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b/>
          <w:bCs/>
          <w:color w:val="1a1a2e"/>
          <w:sz w:val="72"/>
          <w:szCs w:val="72"/>
        </w:rPr>
        <w:t xml:space="preserve">MIROIR</w:t>
      </w:r>
    </w:p>
    <w:p>
      <w:pPr>
        <w:spacing w:after="80"/>
        <w:jc w:val="center"/>
      </w:pPr>
      <w:r>
        <w:rPr>
          <w:i/>
          <w:iCs/>
          <w:color w:val="555555"/>
          <w:sz w:val="26"/>
          <w:szCs w:val="26"/>
        </w:rPr>
        <w:t xml:space="preserve">Stateful collections operator with audit logs, safe policies, and replayable decisions.</w:t>
      </w:r>
    </w:p>
    <w:p>
      <w:pPr>
        <w:spacing w:after="480"/>
        <w:jc w:val="center"/>
      </w:pPr>
      <w:r>
        <w:rPr>
          <w:color w:val="999999"/>
          <w:sz w:val="20"/>
          <w:szCs w:val="20"/>
        </w:rPr>
        <w:t xml:space="preserve">Hackathon Build Plan — v2</w:t>
      </w:r>
    </w:p>
    <w:p>
      <w:pPr>
        <w:pBdr>
          <w:bottom w:val="single" w:color="CCCCCC" w:sz="4" w:space="1"/>
        </w:pBdr>
        <w:spacing w:before="160" w:after="160"/>
      </w:pPr>
    </w:p>
    <w:p>
      <w:pPr>
        <w:pStyle w:val="Heading1"/>
        <w:spacing w:before="320" w:after="160"/>
      </w:pPr>
      <w:r>
        <w:rPr>
          <w:b/>
          <w:bCs/>
          <w:color w:val="1a1a2e"/>
          <w:sz w:val="36"/>
          <w:szCs w:val="36"/>
        </w:rPr>
        <w:t xml:space="preserve">1. What Miroir Is</w:t>
      </w:r>
    </w:p>
    <w:p>
      <w:pPr>
        <w:spacing w:after="120"/>
      </w:pPr>
      <w:r>
        <w:rPr>
          <w:sz w:val="22"/>
          <w:szCs w:val="22"/>
        </w:rPr>
        <w:t xml:space="preserve">Miroir is a stateful AI collections operator. It builds a communication history profile of every contact it deals with, uses that profile to decide how to approach each interaction, and logs every decision with its full reasoning. It remembers. It decides. It explains itself.</w:t>
      </w:r>
    </w:p>
    <w:p>
      <w:pPr>
        <w:spacing w:after="120"/>
      </w:pPr>
      <w:r>
        <w:rPr>
          <w:sz w:val="22"/>
          <w:szCs w:val="22"/>
        </w:rPr>
        <w:t xml:space="preserve">The core observation is simple: how people actually communicate tells you more than what they say. Response times, reply rates, consistency between promises and follow-through, channel preferences — these signals are already in your data. Nobody is using them systematically.</w:t>
      </w:r>
    </w:p>
    <w:p>
      <w:pPr>
        <w:spacing w:after="120"/>
      </w:pPr>
      <w:r>
        <w:rPr>
          <w:sz w:val="22"/>
          <w:szCs w:val="22"/>
        </w:rPr>
        <w:t xml:space="preserve">Miroir reads them. And acts on them.</w:t>
      </w:r>
    </w:p>
    <w:p>
      <w:pPr>
        <w:spacing w:after="160"/>
      </w:pPr>
    </w:p>
    <w:p>
      <w:pPr>
        <w:pStyle w:val="Heading2"/>
        <w:spacing w:before="240" w:after="120"/>
      </w:pPr>
      <w:r>
        <w:rPr>
          <w:b/>
          <w:bCs/>
          <w:color w:val="16213e"/>
          <w:sz w:val="28"/>
          <w:szCs w:val="28"/>
        </w:rPr>
        <w:t xml:space="preserve">What it is right now</w:t>
      </w:r>
    </w:p>
    <w:p>
      <w:pPr>
        <w:spacing w:after="120"/>
      </w:pPr>
      <w:r>
        <w:rPr>
          <w:sz w:val="22"/>
          <w:szCs w:val="22"/>
        </w:rPr>
        <w:t xml:space="preserve">For this hackathon, Miroir ingests email communication history, extracts behavioral features using Claude, and uses the resulting profile to adapt how it handles outbound negotiation calls via voice. The demo scenario is debt collection — high stakes, clear financial consequences, immediately understood by anyone.</w:t>
      </w:r>
    </w:p>
    <w:p>
      <w:pPr>
        <w:spacing w:after="160"/>
      </w:pPr>
    </w:p>
    <w:p>
      <w:pPr>
        <w:pStyle w:val="Heading2"/>
        <w:spacing w:before="240" w:after="120"/>
      </w:pPr>
      <w:r>
        <w:rPr>
          <w:b/>
          <w:bCs/>
          <w:color w:val="16213e"/>
          <w:sz w:val="28"/>
          <w:szCs w:val="28"/>
        </w:rPr>
        <w:t xml:space="preserve">What it's designed to become</w:t>
      </w:r>
    </w:p>
    <w:p>
      <w:pPr>
        <w:spacing w:after="120"/>
      </w:pPr>
      <w:r>
        <w:rPr>
          <w:sz w:val="22"/>
          <w:szCs w:val="22"/>
        </w:rPr>
        <w:t xml:space="preserve">Email is the starting point because it's accessible. The architecture is designed to expand to any behavioral signal a person generates — calendar patterns, response logs, communication across platforms. The more signal, the more accurate the model. But the foundation is the same regardless of data source.</w:t>
      </w:r>
    </w:p>
    <w:p>
      <w:pPr>
        <w:spacing w:after="160"/>
      </w:pPr>
    </w:p>
    <w:p>
      <w:pPr>
        <w:pBdr>
          <w:top w:val="single" w:color="1a1a2e" w:sz="4" w:space="8"/>
          <w:bottom w:val="single" w:color="1a1a2e" w:sz="4" w:space="8"/>
        </w:pBdr>
        <w:spacing w:before="160" w:after="160"/>
        <w:jc w:val="center"/>
      </w:pPr>
      <w:r>
        <w:rPr>
          <w:b/>
          <w:bCs/>
          <w:i/>
          <w:iCs/>
          <w:color w:val="1a1a2e"/>
          <w:sz w:val="26"/>
          <w:szCs w:val="26"/>
        </w:rPr>
        <w:t xml:space="preserve">"A stateful collections operator that knows its contacts, picks the right move, and shows its reasoning — every time."</w:t>
      </w:r>
    </w:p>
    <w:p>
      <w:pPr>
        <w:pBdr>
          <w:bottom w:val="single" w:color="CCCCCC" w:sz="4" w:space="1"/>
        </w:pBdr>
        <w:spacing w:before="160" w:after="160"/>
      </w:pPr>
    </w:p>
    <w:p>
      <w:pPr>
        <w:pStyle w:val="Heading1"/>
        <w:spacing w:before="320" w:after="160"/>
      </w:pPr>
      <w:r>
        <w:rPr>
          <w:b/>
          <w:bCs/>
          <w:color w:val="1a1a2e"/>
          <w:sz w:val="36"/>
          <w:szCs w:val="36"/>
        </w:rPr>
        <w:t xml:space="preserve">2. The Vision — Miroir as Collections Brain</w:t>
      </w:r>
    </w:p>
    <w:p>
      <w:pPr>
        <w:spacing w:after="120"/>
      </w:pPr>
      <w:r>
        <w:rPr>
          <w:sz w:val="22"/>
          <w:szCs w:val="22"/>
        </w:rPr>
        <w:t xml:space="preserve">The longer-term direction is a full multi-channel collections operator — not just voice calls, but messages, emails, and follow-ups, all driven by the same stateful brain.</w:t>
      </w:r>
    </w:p>
    <w:p>
      <w:pPr>
        <w:spacing w:after="120"/>
      </w:pPr>
      <w:r>
        <w:rPr>
          <w:sz w:val="22"/>
          <w:szCs w:val="22"/>
        </w:rPr>
        <w:t xml:space="preserve">Miroir sits in a real gap in the market. Large vertical collections platforms like Proximitty or Veritus handle the full loan servicing stack — too broad to replicate in 24 hours. Payment layers like Maven solve mid-call card capture. Testing infrastructure like Roark handles call replay and QA. None of them focus on what Miroir does: a transparent decision engine that picks the right collections strategy per contact, logs its reasoning, and updates its model after every interaction.</w:t>
      </w:r>
    </w:p>
    <w:p>
      <w:pPr>
        <w:spacing w:after="120"/>
      </w:pPr>
      <w:r>
        <w:rPr>
          <w:sz w:val="22"/>
          <w:szCs w:val="22"/>
        </w:rPr>
        <w:t xml:space="preserve">Most voice agents talk. Miroir operates. It maintains state across interactions, switches channels based on what worked last time, and produces an audit trail that compliance teams can actually use. That combination — memory, strategy, and transparency — is the gap.</w:t>
      </w:r>
    </w:p>
    <w:p>
      <w:pPr>
        <w:spacing w:after="120"/>
      </w:pPr>
      <w:r>
        <w:rPr>
          <w:sz w:val="22"/>
          <w:szCs w:val="22"/>
        </w:rPr>
        <w:t xml:space="preserve">For the hackathon, Miroir demos the core: email history in, contact profile out, voice call handled with a logged strategy, profile updated after. That loop is the product. Everything else — channel switching, compliance guardrails, replay testing — builds on top of it.</w:t>
      </w:r>
    </w:p>
    <w:p>
      <w:pPr>
        <w:spacing w:after="160"/>
      </w:pPr>
    </w:p>
    <w:p>
      <w:pPr>
        <w:pStyle w:val="Heading2"/>
        <w:spacing w:before="240" w:after="120"/>
      </w:pPr>
      <w:r>
        <w:rPr>
          <w:b/>
          <w:bCs/>
          <w:color w:val="16213e"/>
          <w:sz w:val="28"/>
          <w:szCs w:val="28"/>
        </w:rPr>
        <w:t xml:space="preserve">Data sources — now and expandable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Source</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Status</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What it reveals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Email history</w:t>
            </w:r>
          </w:p>
        </w:tc>
        <w:tc>
          <w:tcPr>
            <w:tcW w:type="dxa" w:w="3000"/>
            <w:tcBorders>
              <w:top w:val="single" w:color="CCCCCC" w:sz="1"/>
              <w:left w:val="single" w:color="CCCCCC" w:sz="1"/>
              <w:bottom w:val="single" w:color="CCCCCC" w:sz="1"/>
              <w:right w:val="single" w:color="CCCCCC" w:sz="1"/>
            </w:tcBorders>
            <w:shd w:fill="EAF4FF" w:val="clear"/>
            <w:tcMar>
              <w:top w:type="dxa" w:w="80"/>
              <w:left w:type="dxa" w:w="120"/>
              <w:bottom w:type="dxa" w:w="80"/>
              <w:right w:type="dxa" w:w="120"/>
            </w:tcMar>
          </w:tcPr>
          <w:p>
            <w:r>
              <w:rPr>
                <w:sz w:val="20"/>
                <w:szCs w:val="20"/>
              </w:rPr>
              <w:t xml:space="preserve">Now (Enron demo)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Reply patterns, consistency, channel preferences, follow-through rate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Mock multi-source data</w:t>
            </w:r>
          </w:p>
        </w:tc>
        <w:tc>
          <w:tcPr>
            <w:tcW w:type="dxa" w:w="3000"/>
            <w:tcBorders>
              <w:top w:val="single" w:color="CCCCCC" w:sz="1"/>
              <w:left w:val="single" w:color="CCCCCC" w:sz="1"/>
              <w:bottom w:val="single" w:color="CCCCCC" w:sz="1"/>
              <w:right w:val="single" w:color="CCCCCC" w:sz="1"/>
            </w:tcBorders>
            <w:shd w:fill="EAF4FF" w:val="clear"/>
            <w:tcMar>
              <w:top w:type="dxa" w:w="80"/>
              <w:left w:type="dxa" w:w="120"/>
              <w:bottom w:type="dxa" w:w="80"/>
              <w:right w:type="dxa" w:w="120"/>
            </w:tcMar>
          </w:tcPr>
          <w:p>
            <w:r>
              <w:rPr>
                <w:sz w:val="20"/>
                <w:szCs w:val="20"/>
              </w:rPr>
              <w:t xml:space="preserve">Hackathon if time permits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Richer behavioral picture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Calendar / scheduling</w:t>
            </w:r>
          </w:p>
        </w:tc>
        <w:tc>
          <w:tcPr>
            <w:tcW w:type="dxa" w:w="3000"/>
            <w:tcBorders>
              <w:top w:val="single" w:color="CCCCCC" w:sz="1"/>
              <w:left w:val="single" w:color="CCCCCC" w:sz="1"/>
              <w:bottom w:val="single" w:color="CCCCCC" w:sz="1"/>
              <w:right w:val="single" w:color="CCCCCC" w:sz="1"/>
            </w:tcBorders>
            <w:shd w:fill="EAF4FF" w:val="clear"/>
            <w:tcMar>
              <w:top w:type="dxa" w:w="80"/>
              <w:left w:type="dxa" w:w="120"/>
              <w:bottom w:type="dxa" w:w="80"/>
              <w:right w:type="dxa" w:w="120"/>
            </w:tcMar>
          </w:tcPr>
          <w:p>
            <w:r>
              <w:rPr>
                <w:sz w:val="20"/>
                <w:szCs w:val="20"/>
              </w:rPr>
              <w:t xml:space="preserve">Post-hackathon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Priority signals, overcommitment patterns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Communication logs</w:t>
            </w:r>
          </w:p>
        </w:tc>
        <w:tc>
          <w:tcPr>
            <w:tcW w:type="dxa" w:w="3000"/>
            <w:tcBorders>
              <w:top w:val="single" w:color="CCCCCC" w:sz="1"/>
              <w:left w:val="single" w:color="CCCCCC" w:sz="1"/>
              <w:bottom w:val="single" w:color="CCCCCC" w:sz="1"/>
              <w:right w:val="single" w:color="CCCCCC" w:sz="1"/>
            </w:tcBorders>
            <w:shd w:fill="EAF4FF" w:val="clear"/>
            <w:tcMar>
              <w:top w:type="dxa" w:w="80"/>
              <w:left w:type="dxa" w:w="120"/>
              <w:bottom w:type="dxa" w:w="80"/>
              <w:right w:type="dxa" w:w="120"/>
            </w:tcMar>
          </w:tcPr>
          <w:p>
            <w:r>
              <w:rPr>
                <w:sz w:val="20"/>
                <w:szCs w:val="20"/>
              </w:rPr>
              <w:t xml:space="preserve">Post-hackathon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Cross-platform consistency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Computer usage patterns</w:t>
            </w:r>
          </w:p>
        </w:tc>
        <w:tc>
          <w:tcPr>
            <w:tcW w:type="dxa" w:w="3000"/>
            <w:tcBorders>
              <w:top w:val="single" w:color="CCCCCC" w:sz="1"/>
              <w:left w:val="single" w:color="CCCCCC" w:sz="1"/>
              <w:bottom w:val="single" w:color="CCCCCC" w:sz="1"/>
              <w:right w:val="single" w:color="CCCCCC" w:sz="1"/>
            </w:tcBorders>
            <w:shd w:fill="EAF4FF" w:val="clear"/>
            <w:tcMar>
              <w:top w:type="dxa" w:w="80"/>
              <w:left w:type="dxa" w:w="120"/>
              <w:bottom w:type="dxa" w:w="80"/>
              <w:right w:type="dxa" w:w="120"/>
            </w:tcMar>
          </w:tcPr>
          <w:p>
            <w:r>
              <w:rPr>
                <w:sz w:val="20"/>
                <w:szCs w:val="20"/>
              </w:rPr>
              <w:t xml:space="preserve">Future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Focus, context-switching, work rhythm</w:t>
            </w:r>
          </w:p>
        </w:tc>
      </w:tr>
    </w:tbl>
    <w:p>
      <w:pPr>
        <w:spacing w:after="160"/>
      </w:pPr>
    </w:p>
    <w:p>
      <w:pPr>
        <w:spacing w:after="120"/>
      </w:pPr>
      <w:r>
        <w:rPr>
          <w:i/>
          <w:iCs/>
          <w:color w:val="666666"/>
          <w:sz w:val="22"/>
          <w:szCs w:val="22"/>
        </w:rPr>
        <w:t xml:space="preserve">For the hackathon demo, email is the primary source. The architecture supports additional data sources without structural changes — the profile is a JSONB document, not fixed fields. This is a deliberate design choice: the model grows with the data.</w:t>
      </w:r>
    </w:p>
    <w:p>
      <w:pPr>
        <w:pBdr>
          <w:bottom w:val="single" w:color="CCCCCC" w:sz="4" w:space="1"/>
        </w:pBdr>
        <w:spacing w:before="160" w:after="160"/>
      </w:pPr>
    </w:p>
    <w:p>
      <w:pPr>
        <w:pStyle w:val="Heading1"/>
        <w:spacing w:before="320" w:after="160"/>
      </w:pPr>
      <w:r>
        <w:rPr>
          <w:b/>
          <w:bCs/>
          <w:color w:val="1a1a2e"/>
          <w:sz w:val="36"/>
          <w:szCs w:val="36"/>
        </w:rPr>
        <w:t xml:space="preserve">3. How It Works — End to End</w:t>
      </w:r>
    </w:p>
    <w:p>
      <w:pPr>
        <w:pStyle w:val="Heading2"/>
        <w:spacing w:before="240" w:after="120"/>
      </w:pPr>
      <w:r>
        <w:rPr>
          <w:b/>
          <w:bCs/>
          <w:color w:val="16213e"/>
          <w:sz w:val="28"/>
          <w:szCs w:val="28"/>
        </w:rPr>
        <w:t xml:space="preserve">Phase 1 — Contact Profiling</w:t>
      </w:r>
    </w:p>
    <w:p>
      <w:pPr>
        <w:spacing w:after="120"/>
      </w:pPr>
      <w:r>
        <w:rPr>
          <w:sz w:val="22"/>
          <w:szCs w:val="22"/>
        </w:rPr>
        <w:t xml:space="preserve">Miroir ingests email communication history and sends curated threads to Claude. Claude outputs a structured JSON contact profile — no fragile NLP pipeline, no fixed fields. The profile captures observable communication signals:</w:t>
      </w:r>
    </w:p>
    <w:p>
      <w:pPr>
        <w:pStyle w:val="ListParagraph"/>
        <w:numPr>
          <w:ilvl w:val="0"/>
          <w:numId w:val="2"/>
        </w:numPr>
        <w:spacing w:after="80"/>
      </w:pPr>
      <w:r>
        <w:rPr>
          <w:sz w:val="22"/>
          <w:szCs w:val="22"/>
        </w:rPr>
        <w:t xml:space="preserve">Reply speed — how fast they respond and to whom</w:t>
      </w:r>
    </w:p>
    <w:p>
      <w:pPr>
        <w:pStyle w:val="ListParagraph"/>
        <w:numPr>
          <w:ilvl w:val="0"/>
          <w:numId w:val="2"/>
        </w:numPr>
        <w:spacing w:after="80"/>
      </w:pPr>
      <w:r>
        <w:rPr>
          <w:sz w:val="22"/>
          <w:szCs w:val="22"/>
        </w:rPr>
        <w:t xml:space="preserve">Non-response patterns — when they go quiet and in what situations</w:t>
      </w:r>
    </w:p>
    <w:p>
      <w:pPr>
        <w:pStyle w:val="ListParagraph"/>
        <w:numPr>
          <w:ilvl w:val="0"/>
          <w:numId w:val="2"/>
        </w:numPr>
        <w:spacing w:after="80"/>
      </w:pPr>
      <w:r>
        <w:rPr>
          <w:sz w:val="22"/>
          <w:szCs w:val="22"/>
        </w:rPr>
        <w:t xml:space="preserve">Communication tone — formal vs. casual, direct vs. indirect</w:t>
      </w:r>
    </w:p>
    <w:p>
      <w:pPr>
        <w:pStyle w:val="ListParagraph"/>
        <w:numPr>
          <w:ilvl w:val="0"/>
          <w:numId w:val="2"/>
        </w:numPr>
        <w:spacing w:after="80"/>
      </w:pPr>
      <w:r>
        <w:rPr>
          <w:sz w:val="22"/>
          <w:szCs w:val="22"/>
        </w:rPr>
        <w:t xml:space="preserve">Follow-through rate — do stated commitments result in action</w:t>
      </w:r>
    </w:p>
    <w:p>
      <w:pPr>
        <w:pStyle w:val="ListParagraph"/>
        <w:numPr>
          <w:ilvl w:val="0"/>
          <w:numId w:val="2"/>
        </w:numPr>
        <w:spacing w:after="80"/>
      </w:pPr>
      <w:r>
        <w:rPr>
          <w:sz w:val="22"/>
          <w:szCs w:val="22"/>
        </w:rPr>
        <w:t xml:space="preserve">Channel preference — which medium gets a response, and how fast</w:t>
      </w:r>
    </w:p>
    <w:p>
      <w:pPr>
        <w:spacing w:after="120"/>
      </w:pPr>
    </w:p>
    <w:p>
      <w:pPr>
        <w:spacing w:after="120"/>
      </w:pPr>
      <w:r>
        <w:rPr>
          <w:i/>
          <w:iCs/>
          <w:color w:val="666666"/>
          <w:sz w:val="22"/>
          <w:szCs w:val="22"/>
        </w:rPr>
        <w:t xml:space="preserve">These are observable signals extracted from real communication data. The claims are limited to what the data actually supports — no inference beyond what’s measurable. That’s also what makes it auditable.</w:t>
      </w:r>
    </w:p>
    <w:p>
      <w:pPr>
        <w:spacing w:after="160"/>
      </w:pPr>
    </w:p>
    <w:p>
      <w:pPr>
        <w:pStyle w:val="Heading2"/>
        <w:spacing w:before="240" w:after="120"/>
      </w:pPr>
      <w:r>
        <w:rPr>
          <w:b/>
          <w:bCs/>
          <w:color w:val="16213e"/>
          <w:sz w:val="28"/>
          <w:szCs w:val="28"/>
        </w:rPr>
        <w:t xml:space="preserve">Phase 2 — Pre-Call Decision Engine</w:t>
      </w:r>
    </w:p>
    <w:p>
      <w:pPr>
        <w:spacing w:after="120"/>
      </w:pPr>
      <w:r>
        <w:rPr>
          <w:sz w:val="22"/>
          <w:szCs w:val="22"/>
        </w:rPr>
        <w:t xml:space="preserve">Before any call, Claude receives the contact’s communication history profile plus the current situation and selects an approach:</w:t>
      </w:r>
    </w:p>
    <w:p>
      <w:pPr>
        <w:pStyle w:val="ListParagraph"/>
        <w:numPr>
          <w:ilvl w:val="0"/>
          <w:numId w:val="2"/>
        </w:numPr>
        <w:spacing w:after="80"/>
      </w:pPr>
      <w:r>
        <w:rPr>
          <w:sz w:val="22"/>
          <w:szCs w:val="22"/>
        </w:rPr>
        <w:t xml:space="preserve">Soft opening → for contacts with low follow-through history who disengage under pressure</w:t>
      </w:r>
    </w:p>
    <w:p>
      <w:pPr>
        <w:pStyle w:val="ListParagraph"/>
        <w:numPr>
          <w:ilvl w:val="0"/>
          <w:numId w:val="2"/>
        </w:numPr>
        <w:spacing w:after="80"/>
      </w:pPr>
      <w:r>
        <w:rPr>
          <w:sz w:val="22"/>
          <w:szCs w:val="22"/>
        </w:rPr>
        <w:t xml:space="preserve">Firm deadline-driven → for contacts with repeated non-response patterns</w:t>
      </w:r>
    </w:p>
    <w:p>
      <w:pPr>
        <w:pStyle w:val="ListParagraph"/>
        <w:numPr>
          <w:ilvl w:val="0"/>
          <w:numId w:val="2"/>
        </w:numPr>
        <w:spacing w:after="80"/>
      </w:pPr>
      <w:r>
        <w:rPr>
          <w:sz w:val="22"/>
          <w:szCs w:val="22"/>
        </w:rPr>
        <w:t xml:space="preserve">Payment plan offered early → for contacts with high engagement but low resolution rate</w:t>
      </w:r>
    </w:p>
    <w:p>
      <w:pPr>
        <w:pStyle w:val="ListParagraph"/>
        <w:numPr>
          <w:ilvl w:val="0"/>
          <w:numId w:val="2"/>
        </w:numPr>
        <w:spacing w:after="80"/>
      </w:pPr>
      <w:r>
        <w:rPr>
          <w:sz w:val="22"/>
          <w:szCs w:val="22"/>
        </w:rPr>
        <w:t xml:space="preserve">Escalate to human → when confidence is too low to act autonomously</w:t>
      </w:r>
    </w:p>
    <w:p>
      <w:pPr>
        <w:spacing w:after="120"/>
      </w:pPr>
    </w:p>
    <w:p>
      <w:pPr>
        <w:spacing w:after="120"/>
      </w:pPr>
      <w:r>
        <w:rPr>
          <w:sz w:val="22"/>
          <w:szCs w:val="22"/>
        </w:rPr>
        <w:t xml:space="preserve">Every decision is logged with full reasoning and confidence score. The strategy logic lives inside the system prompt as conditional instructions — not as separate API calls during the call, which would add latency. Fast and auditable.</w:t>
      </w:r>
    </w:p>
    <w:p>
      <w:pPr>
        <w:spacing w:after="160"/>
      </w:pPr>
    </w:p>
    <w:p>
      <w:pPr>
        <w:pStyle w:val="Heading2"/>
        <w:spacing w:before="240" w:after="120"/>
      </w:pPr>
      <w:r>
        <w:rPr>
          <w:b/>
          <w:bCs/>
          <w:color w:val="16213e"/>
          <w:sz w:val="28"/>
          <w:szCs w:val="28"/>
        </w:rPr>
        <w:t xml:space="preserve">Phase 3 — Live Voice Interaction</w:t>
      </w:r>
    </w:p>
    <w:p>
      <w:pPr>
        <w:spacing w:after="120"/>
      </w:pPr>
      <w:r>
        <w:rPr>
          <w:sz w:val="22"/>
          <w:szCs w:val="22"/>
        </w:rPr>
        <w:t xml:space="preserve">Vapi handles the call. Claude is the brain. The agent speaks with a tone calibrated to the profile, adapts mid-call based on conditional instructions, and streams the transcript to Supabase in real time. The dashboard shows both the conversation and the decision log updating live.</w:t>
      </w:r>
    </w:p>
    <w:p>
      <w:pPr>
        <w:spacing w:after="160"/>
      </w:pPr>
    </w:p>
    <w:p>
      <w:pPr>
        <w:pStyle w:val="Heading2"/>
        <w:spacing w:before="240" w:after="120"/>
      </w:pPr>
      <w:r>
        <w:rPr>
          <w:b/>
          <w:bCs/>
          <w:color w:val="16213e"/>
          <w:sz w:val="28"/>
          <w:szCs w:val="28"/>
        </w:rPr>
        <w:t xml:space="preserve">Phase 4 — Post-Call Update</w:t>
      </w:r>
    </w:p>
    <w:p>
      <w:pPr>
        <w:spacing w:after="120"/>
      </w:pPr>
      <w:r>
        <w:rPr>
          <w:sz w:val="22"/>
          <w:szCs w:val="22"/>
        </w:rPr>
        <w:t xml:space="preserve">After the call ends, Claude analyzes the full transcript, updates the contact profile, records the outcome, and schedules follow-up if needed. The audit trail is complete — every decision with its reasoning is permanently logged and replayable.</w:t>
      </w:r>
    </w:p>
    <w:p>
      <w:pPr>
        <w:spacing w:after="160"/>
      </w:pPr>
    </w:p>
    <w:p>
      <w:pPr>
        <w:pStyle w:val="Heading2"/>
        <w:spacing w:before="240" w:after="120"/>
      </w:pPr>
      <w:r>
        <w:rPr>
          <w:b/>
          <w:bCs/>
          <w:color w:val="16213e"/>
          <w:sz w:val="28"/>
          <w:szCs w:val="28"/>
        </w:rPr>
        <w:t xml:space="preserve">Phase 5 — Replay &amp; Audit Screen (Roark-lite)</w:t>
      </w:r>
    </w:p>
    <w:p>
      <w:pPr>
        <w:spacing w:after="120"/>
      </w:pPr>
      <w:r>
        <w:rPr>
          <w:sz w:val="22"/>
          <w:szCs w:val="22"/>
        </w:rPr>
        <w:t xml:space="preserve">Every stored interaction can be replayed in the dashboard. One button loads the full call — transcript, tool calls, decision log, confidence scores — and runs three automatic checks:</w:t>
      </w:r>
    </w:p>
    <w:p>
      <w:pPr>
        <w:pStyle w:val="ListParagraph"/>
        <w:numPr>
          <w:ilvl w:val="0"/>
          <w:numId w:val="2"/>
        </w:numPr>
        <w:spacing w:after="80"/>
      </w:pPr>
      <w:r>
        <w:rPr>
          <w:sz w:val="22"/>
          <w:szCs w:val="22"/>
        </w:rPr>
        <w:t xml:space="preserve">Did the agent propose a concrete next step?</w:t>
      </w:r>
    </w:p>
    <w:p>
      <w:pPr>
        <w:pStyle w:val="ListParagraph"/>
        <w:numPr>
          <w:ilvl w:val="0"/>
          <w:numId w:val="2"/>
        </w:numPr>
        <w:spacing w:after="80"/>
      </w:pPr>
      <w:r>
        <w:rPr>
          <w:sz w:val="22"/>
          <w:szCs w:val="22"/>
        </w:rPr>
        <w:t xml:space="preserve">Did it update the contact profile and state after the call?</w:t>
      </w:r>
    </w:p>
    <w:p>
      <w:pPr>
        <w:pStyle w:val="ListParagraph"/>
        <w:numPr>
          <w:ilvl w:val="0"/>
          <w:numId w:val="2"/>
        </w:numPr>
        <w:spacing w:after="80"/>
      </w:pPr>
      <w:r>
        <w:rPr>
          <w:sz w:val="22"/>
          <w:szCs w:val="22"/>
        </w:rPr>
        <w:t xml:space="preserve">Did it avoid forbidden language — threats, legal claims, false urgency?</w:t>
      </w:r>
    </w:p>
    <w:p>
      <w:pPr>
        <w:spacing w:after="120"/>
      </w:pPr>
      <w:r>
        <w:rPr>
          <w:i/>
          <w:iCs/>
          <w:color w:val="666666"/>
          <w:sz w:val="22"/>
          <w:szCs w:val="22"/>
        </w:rPr>
        <w:t xml:space="preserve">Pass/fail shown per rule. This is the compliance and audit story — and it doubles as the degraded mode demo if the live call fails on stage. Build this during Saturday hours 8-12, on top of the decisions table that already exists.</w:t>
      </w:r>
    </w:p>
    <w:p>
      <w:pPr>
        <w:pBdr>
          <w:bottom w:val="single" w:color="CCCCCC" w:sz="4" w:space="1"/>
        </w:pBdr>
        <w:spacing w:before="160" w:after="160"/>
      </w:pPr>
    </w:p>
    <w:p>
      <w:pPr>
        <w:pStyle w:val="Heading1"/>
        <w:spacing w:before="320" w:after="160"/>
      </w:pPr>
      <w:r>
        <w:rPr>
          <w:b/>
          <w:bCs/>
          <w:color w:val="1a1a2e"/>
          <w:sz w:val="36"/>
          <w:szCs w:val="36"/>
        </w:rPr>
        <w:t xml:space="preserve">4. Stack &amp; Cost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Tool</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sz w:val="20"/>
                <w:szCs w:val="20"/>
              </w:rPr>
              <w:t xml:space="preserve">Backend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Python + FastAPI</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sz w:val="20"/>
                <w:szCs w:val="20"/>
              </w:rPr>
              <w:t xml:space="preserve">LLM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Claude Sonnet (unlimited credits)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sz w:val="20"/>
                <w:szCs w:val="20"/>
              </w:rPr>
              <w:t xml:space="preserve">Voice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Vapi.ai ($10 free credits — ~€0 for demo)</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sz w:val="20"/>
                <w:szCs w:val="20"/>
              </w:rPr>
              <w:t xml:space="preserve">Database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Supabase — free tier</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sz w:val="20"/>
                <w:szCs w:val="20"/>
              </w:rPr>
              <w:t xml:space="preserve">Frontend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Next.js + Supabase Realtime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sz w:val="20"/>
                <w:szCs w:val="20"/>
              </w:rPr>
              <w:t xml:space="preserve">Hosting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Railway (backend) + Vercel (frontend)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sz w:val="20"/>
                <w:szCs w:val="20"/>
              </w:rPr>
              <w:t xml:space="preserve">Demo data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Enron Email Dataset — free, public</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b/>
                <w:bCs/>
                <w:sz w:val="20"/>
                <w:szCs w:val="20"/>
              </w:rPr>
              <w:t xml:space="preserve">Backup hosting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ngrok — local FastAPI exposed via tunnel</w:t>
            </w:r>
          </w:p>
        </w:tc>
      </w:tr>
      <w:tr>
        <w:tc>
          <w:tcPr>
            <w:tcW w:type="dxa" w:w="2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sz w:val="20"/>
                <w:szCs w:val="20"/>
              </w:rPr>
              <w:t xml:space="preserve">Total</w:t>
            </w:r>
          </w:p>
        </w:tc>
        <w:tc>
          <w:tcPr>
            <w:tcW w:type="dxa" w:w="65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sz w:val="20"/>
                <w:szCs w:val="20"/>
              </w:rPr>
              <w:t xml:space="preserve">~€0</w:t>
            </w:r>
          </w:p>
        </w:tc>
      </w:tr>
    </w:tbl>
    <w:p>
      <w:pPr>
        <w:pBdr>
          <w:bottom w:val="single" w:color="CCCCCC" w:sz="4" w:space="1"/>
        </w:pBdr>
        <w:spacing w:before="160" w:after="160"/>
      </w:pPr>
    </w:p>
    <w:p>
      <w:pPr>
        <w:pStyle w:val="Heading1"/>
        <w:spacing w:before="320" w:after="160"/>
      </w:pPr>
      <w:r>
        <w:rPr>
          <w:b/>
          <w:bCs/>
          <w:color w:val="1a1a2e"/>
          <w:sz w:val="36"/>
          <w:szCs w:val="36"/>
        </w:rPr>
        <w:t xml:space="preserve">5. Database Schema</w:t>
      </w:r>
    </w:p>
    <w:p>
      <w:pPr>
        <w:pStyle w:val="Heading2"/>
        <w:spacing w:before="240" w:after="120"/>
      </w:pPr>
      <w:r>
        <w:rPr>
          <w:b/>
          <w:bCs/>
          <w:color w:val="16213e"/>
          <w:sz w:val="28"/>
          <w:szCs w:val="28"/>
        </w:rPr>
        <w:t xml:space="preserve">contacts</w:t>
      </w:r>
    </w:p>
    <w:p>
      <w:pPr>
        <w:spacing w:after="120"/>
      </w:pPr>
      <w:r>
        <w:rPr>
          <w:sz w:val="22"/>
          <w:szCs w:val="22"/>
        </w:rPr>
        <w:t xml:space="preserve">id, name, email, behavior_profile (JSONB), risk_score, trust_score, updated_at</w:t>
      </w:r>
    </w:p>
    <w:p>
      <w:pPr>
        <w:pStyle w:val="Heading2"/>
        <w:spacing w:before="240" w:after="120"/>
      </w:pPr>
      <w:r>
        <w:rPr>
          <w:b/>
          <w:bCs/>
          <w:color w:val="16213e"/>
          <w:sz w:val="28"/>
          <w:szCs w:val="28"/>
        </w:rPr>
        <w:t xml:space="preserve">interactions</w:t>
      </w:r>
    </w:p>
    <w:p>
      <w:pPr>
        <w:spacing w:after="120"/>
      </w:pPr>
      <w:r>
        <w:rPr>
          <w:sz w:val="22"/>
          <w:szCs w:val="22"/>
        </w:rPr>
        <w:t xml:space="preserve">id, contact_id, type (call/email), transcript, summary, timestamp</w:t>
      </w:r>
    </w:p>
    <w:p>
      <w:pPr>
        <w:pStyle w:val="Heading2"/>
        <w:spacing w:before="240" w:after="120"/>
      </w:pPr>
      <w:r>
        <w:rPr>
          <w:b/>
          <w:bCs/>
          <w:color w:val="16213e"/>
          <w:sz w:val="28"/>
          <w:szCs w:val="28"/>
        </w:rPr>
        <w:t xml:space="preserve">decisions</w:t>
      </w:r>
    </w:p>
    <w:p>
      <w:pPr>
        <w:spacing w:after="120"/>
      </w:pPr>
      <w:r>
        <w:rPr>
          <w:sz w:val="22"/>
          <w:szCs w:val="22"/>
        </w:rPr>
        <w:t xml:space="preserve">id, contact_id, interaction_id, approach_chosen, reasoning, confidence_score, outcome</w:t>
      </w:r>
    </w:p>
    <w:p>
      <w:pPr>
        <w:pStyle w:val="Heading2"/>
        <w:spacing w:before="240" w:after="120"/>
      </w:pPr>
      <w:r>
        <w:rPr>
          <w:b/>
          <w:bCs/>
          <w:color w:val="16213e"/>
          <w:sz w:val="28"/>
          <w:szCs w:val="28"/>
        </w:rPr>
        <w:t xml:space="preserve">follow_ups</w:t>
      </w:r>
    </w:p>
    <w:p>
      <w:pPr>
        <w:spacing w:after="120"/>
      </w:pPr>
      <w:r>
        <w:rPr>
          <w:sz w:val="22"/>
          <w:szCs w:val="22"/>
        </w:rPr>
        <w:t xml:space="preserve">id, contact_id, scheduled_at, action_type, status</w:t>
      </w:r>
    </w:p>
    <w:p>
      <w:pPr>
        <w:spacing w:after="160"/>
      </w:pPr>
    </w:p>
    <w:p>
      <w:pPr>
        <w:spacing w:after="120"/>
      </w:pPr>
      <w:r>
        <w:rPr>
          <w:i/>
          <w:iCs/>
          <w:color w:val="666666"/>
          <w:sz w:val="22"/>
          <w:szCs w:val="22"/>
        </w:rPr>
        <w:t xml:space="preserve">Outcome field values: paid_now / promise_to_pay / refused / no_answer / escalate. These feed back into the trust_score and risk_score after each call.</w:t>
      </w:r>
    </w:p>
    <w:p>
      <w:pPr>
        <w:spacing w:before="200" w:after="80"/>
      </w:pPr>
      <w:r>
        <w:rPr>
          <w:b/>
          <w:bCs/>
          <w:sz w:val="24"/>
          <w:szCs w:val="24"/>
          <w:color w:val="16213e"/>
        </w:rPr>
        <w:t xml:space="preserve">failed_actions</w:t>
      </w:r>
    </w:p>
    <w:p>
      <w:pPr>
        <w:spacing w:after="120"/>
      </w:pPr>
      <w:r>
        <w:rPr>
          <w:sz w:val="22"/>
          <w:szCs w:val="22"/>
        </w:rPr>
        <w:t xml:space="preserve">id, contact_id, action_type, payload (JSONB), error_message, retry_count, status (pending/retried/dead), created_at</w:t>
      </w:r>
    </w:p>
    <w:p>
      <w:pPr>
        <w:spacing w:after="120"/>
      </w:pPr>
      <w:r>
        <w:rPr>
          <w:i/>
          <w:iCs/>
          <w:color w:val="666666"/>
          <w:sz w:val="22"/>
          <w:szCs w:val="22"/>
        </w:rPr>
        <w:t xml:space="preserve">Dead letter queue. Every failed post-call action lands here with its full payload. The system retries up to 3 times. If still failing, status becomes “dead” and surfaces in the dashboard. This table alone proves fault tolerance to any judge who asks.</w:t>
      </w:r>
    </w:p>
    <w:p>
      <w:pPr>
        <w:spacing w:after="160"/>
      </w:pPr>
      <w:r>
        <w:rPr>
          <w:b/>
          <w:bCs/>
          <w:sz w:val="22"/>
          <w:szCs w:val="22"/>
          <w:color w:val="CC0000"/>
        </w:rPr>
        <w:t xml:space="preserve">Critical: add idempotency keys to every Supabase write. </w:t>
      </w:r>
      <w:r>
        <w:rPr>
          <w:sz w:val="22"/>
          <w:szCs w:val="22"/>
        </w:rPr>
        <w:t xml:space="preserve">Vapi webhooks fire more than once under load. Without idempotency, a single call creates duplicate decisions and duplicate profile updates. Composite key: contact_id + interaction_id + action_type. 30 minutes to add. Non-negotiable.</w:t>
      </w:r>
    </w:p>
    <w:p>
      <w:pPr>
        <w:pBdr>
          <w:bottom w:val="single" w:color="CCCCCC" w:sz="4" w:space="1"/>
        </w:pBdr>
        <w:spacing w:before="160" w:after="160"/>
      </w:pPr>
    </w:p>
    <w:p>
      <w:pPr>
        <w:pStyle w:val="Heading1"/>
        <w:spacing w:before="320" w:after="160"/>
      </w:pPr>
      <w:r>
        <w:rPr>
          <w:b/>
          <w:bCs/>
          <w:color w:val="1a1a2e"/>
          <w:sz w:val="36"/>
          <w:szCs w:val="36"/>
        </w:rPr>
        <w:t xml:space="preserve">6. Build Timeline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4760"/>
        <w:gridCol w:w="140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Day</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Time</w:t>
            </w:r>
          </w:p>
        </w:tc>
        <w:tc>
          <w:tcPr>
            <w:tcW w:type="dxa" w:w="4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Task</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Done</w:t>
            </w:r>
          </w:p>
        </w:tc>
      </w:tr>
      <w:tr>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bCs/>
                <w:sz w:val="18"/>
                <w:szCs w:val="18"/>
              </w:rPr>
              <w:t xml:space="preserve">FRIDAY</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0–2h</w:t>
            </w:r>
          </w:p>
        </w:tc>
        <w:tc>
          <w:tcPr>
            <w:tcW w:type="dxa" w:w="4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Run 5-6 Enron threads through Claude. Check profile quality first. If thin, fix the prompt before anything else. Then select 20-30 clean threads.</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 ]</w:t>
            </w:r>
          </w:p>
        </w:tc>
      </w:tr>
      <w:tr>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b/>
                <w:bCs/>
                <w:sz w:val="18"/>
                <w:szCs w:val="18"/>
              </w:rPr>
              <w:t xml:space="preserve">FRIDAY</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2–4h</w:t>
            </w:r>
          </w:p>
        </w:tc>
        <w:tc>
          <w:tcPr>
            <w:tcW w:type="dxa" w:w="4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Claude profile extraction → JSON → Supabase contacts table</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sz w:val="18"/>
                <w:szCs w:val="18"/>
              </w:rPr>
              <w:t xml:space="preserve">[ ]</w:t>
            </w:r>
          </w:p>
        </w:tc>
      </w:tr>
      <w:tr>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sz w:val="18"/>
                <w:szCs w:val="18"/>
              </w:rPr>
              <w:t xml:space="preserve">SATURDAY</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sz w:val="18"/>
                <w:szCs w:val="18"/>
              </w:rPr>
              <w:t xml:space="preserve">0–5h</w:t>
            </w:r>
          </w:p>
        </w:tc>
        <w:tc>
          <w:tcPr>
            <w:tcW w:type="dxa" w:w="4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sz w:val="18"/>
                <w:szCs w:val="18"/>
              </w:rPr>
              <w:t xml:space="preserve">Vapi integration — custom LLM endpoint + webhook (front-load this)</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sz w:val="18"/>
                <w:szCs w:val="18"/>
              </w:rPr>
              <w:t xml:space="preserve">[ ]</w:t>
            </w:r>
          </w:p>
        </w:tc>
      </w:tr>
      <w:tr>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sz w:val="18"/>
                <w:szCs w:val="18"/>
              </w:rPr>
              <w:t xml:space="preserve">SATURDAY</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sz w:val="18"/>
                <w:szCs w:val="18"/>
              </w:rPr>
              <w:t xml:space="preserve">5–8h</w:t>
            </w:r>
          </w:p>
        </w:tc>
        <w:tc>
          <w:tcPr>
            <w:tcW w:type="dxa" w:w="4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sz w:val="18"/>
                <w:szCs w:val="18"/>
              </w:rPr>
              <w:t xml:space="preserve">Decision engine — Claude reasoning loop + decisions table logging</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sz w:val="18"/>
                <w:szCs w:val="18"/>
              </w:rPr>
              <w:t xml:space="preserve">[ ]</w:t>
            </w:r>
          </w:p>
        </w:tc>
      </w:tr>
      <w:tr>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sz w:val="18"/>
                <w:szCs w:val="18"/>
              </w:rPr>
              <w:t xml:space="preserve">SATURDAY</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sz w:val="18"/>
                <w:szCs w:val="18"/>
              </w:rPr>
              <w:t xml:space="preserve">8–12h</w:t>
            </w:r>
          </w:p>
        </w:tc>
        <w:tc>
          <w:tcPr>
            <w:tcW w:type="dxa" w:w="4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sz w:val="18"/>
                <w:szCs w:val="18"/>
              </w:rPr>
              <w:t xml:space="preserve">Post-call analysis + profile update + follow-up scheduling + dead letter queue for failed actions</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sz w:val="18"/>
                <w:szCs w:val="18"/>
              </w:rPr>
              <w:t xml:space="preserve">[ ]</w:t>
            </w:r>
          </w:p>
        </w:tc>
      </w:tr>
      <w:tr>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sz w:val="18"/>
                <w:szCs w:val="18"/>
              </w:rPr>
              <w:t xml:space="preserve">SATURDAY</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sz w:val="18"/>
                <w:szCs w:val="18"/>
              </w:rPr>
              <w:t xml:space="preserve">12–16h</w:t>
            </w:r>
          </w:p>
        </w:tc>
        <w:tc>
          <w:tcPr>
            <w:tcW w:type="dxa" w:w="4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sz w:val="18"/>
                <w:szCs w:val="18"/>
              </w:rPr>
              <w:t xml:space="preserve">Next.js split-screen dashboard + Supabase Realtime</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sz w:val="18"/>
                <w:szCs w:val="18"/>
              </w:rPr>
              <w:t xml:space="preserve">[ ]</w:t>
            </w:r>
          </w:p>
        </w:tc>
      </w:tr>
      <w:tr>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sz w:val="18"/>
                <w:szCs w:val="18"/>
              </w:rPr>
              <w:t xml:space="preserve">SATURDAY</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sz w:val="18"/>
                <w:szCs w:val="18"/>
              </w:rPr>
              <w:t xml:space="preserve">16–19h</w:t>
            </w:r>
          </w:p>
        </w:tc>
        <w:tc>
          <w:tcPr>
            <w:tcW w:type="dxa" w:w="4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sz w:val="18"/>
                <w:szCs w:val="18"/>
              </w:rPr>
              <w:t xml:space="preserve">Chaos testing — kill an API mid-call, verify dead letter queue catches it, verify idempotency on webhook retry, ngrok backup full end-to-end test</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sz w:val="18"/>
                <w:szCs w:val="18"/>
              </w:rPr>
              <w:t xml:space="preserve">[ ]</w:t>
            </w:r>
          </w:p>
        </w:tc>
      </w:tr>
      <w:tr>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sz w:val="18"/>
                <w:szCs w:val="18"/>
              </w:rPr>
              <w:t xml:space="preserve">SATURDAY</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sz w:val="18"/>
                <w:szCs w:val="18"/>
              </w:rPr>
              <w:t xml:space="preserve">19–22h</w:t>
            </w:r>
          </w:p>
        </w:tc>
        <w:tc>
          <w:tcPr>
            <w:tcW w:type="dxa" w:w="476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sz w:val="18"/>
                <w:szCs w:val="18"/>
              </w:rPr>
              <w:t xml:space="preserve">Demo script rehearsal — every second planned</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sz w:val="18"/>
                <w:szCs w:val="18"/>
              </w:rPr>
              <w:t xml:space="preserve">[ ]</w:t>
            </w:r>
          </w:p>
        </w:tc>
      </w:tr>
      <w:tr>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18"/>
                <w:szCs w:val="18"/>
              </w:rPr>
              <w:t xml:space="preserve">SUNDAY</w:t>
            </w:r>
          </w:p>
        </w:tc>
        <w:tc>
          <w:tcPr>
            <w:tcW w:type="dxa" w:w="1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sz w:val="18"/>
                <w:szCs w:val="18"/>
              </w:rPr>
              <w:t xml:space="preserve">0–2h</w:t>
            </w:r>
          </w:p>
        </w:tc>
        <w:tc>
          <w:tcPr>
            <w:tcW w:type="dxa" w:w="47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sz w:val="18"/>
                <w:szCs w:val="18"/>
              </w:rPr>
              <w:t xml:space="preserve">Final polish + bug fixes</w:t>
            </w:r>
          </w:p>
        </w:tc>
        <w:tc>
          <w:tcPr>
            <w:tcW w:type="dxa" w:w="1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sz w:val="18"/>
                <w:szCs w:val="18"/>
              </w:rPr>
              <w:t xml:space="preserve">[ ]</w:t>
            </w:r>
          </w:p>
        </w:tc>
      </w:tr>
      <w:tr>
        <w:tc>
          <w:tcPr>
            <w:tcW w:type="dxa" w:w="1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b/>
                <w:bCs/>
                <w:sz w:val="18"/>
                <w:szCs w:val="18"/>
              </w:rPr>
              <w:t xml:space="preserve">SUNDAY</w:t>
            </w:r>
          </w:p>
        </w:tc>
        <w:tc>
          <w:tcPr>
            <w:tcW w:type="dxa" w:w="1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sz w:val="18"/>
                <w:szCs w:val="18"/>
              </w:rPr>
              <w:t xml:space="preserve">Hour 3</w:t>
            </w:r>
          </w:p>
        </w:tc>
        <w:tc>
          <w:tcPr>
            <w:tcW w:type="dxa" w:w="476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sz w:val="18"/>
                <w:szCs w:val="18"/>
              </w:rPr>
              <w:t xml:space="preserve">Demo. Win.</w:t>
            </w:r>
          </w:p>
        </w:tc>
        <w:tc>
          <w:tcPr>
            <w:tcW w:type="dxa" w:w="14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sz w:val="18"/>
                <w:szCs w:val="18"/>
              </w:rPr>
              <w:t xml:space="preserve">[ ]</w:t>
            </w:r>
          </w:p>
        </w:tc>
      </w:tr>
    </w:tbl>
    <w:p>
      <w:pPr>
        <w:spacing w:after="160"/>
      </w:pPr>
    </w:p>
    <w:p>
      <w:pPr>
        <w:spacing w:after="120"/>
      </w:pPr>
      <w:r>
        <w:rPr>
          <w:b/>
          <w:bCs/>
          <w:color w:val="CC0000"/>
          <w:sz w:val="22"/>
          <w:szCs w:val="22"/>
        </w:rPr>
        <w:t xml:space="preserve">Critical: Vapi integration is the highest-risk step. Front-load it Saturday morning. Test ngrok backup before the hackathon — not just plan it.</w:t>
      </w:r>
    </w:p>
    <w:p>
      <w:pPr>
        <w:pBdr>
          <w:bottom w:val="single" w:color="CCCCCC" w:sz="4" w:space="1"/>
        </w:pBdr>
        <w:spacing w:before="160" w:after="160"/>
      </w:pPr>
    </w:p>
    <w:p>
      <w:pPr>
        <w:pStyle w:val="Heading1"/>
        <w:spacing w:before="320" w:after="160"/>
      </w:pPr>
      <w:r>
        <w:rPr>
          <w:b/>
          <w:bCs/>
          <w:color w:val="1a1a2e"/>
          <w:sz w:val="36"/>
          <w:szCs w:val="36"/>
        </w:rPr>
        <w:t xml:space="preserve">7. The Demo — 60 Seconds</w:t>
      </w:r>
    </w:p>
    <w:p>
      <w:pPr>
        <w:pStyle w:val="Heading2"/>
        <w:spacing w:before="240" w:after="120"/>
      </w:pPr>
      <w:r>
        <w:rPr>
          <w:b/>
          <w:bCs/>
          <w:color w:val="16213e"/>
          <w:sz w:val="28"/>
          <w:szCs w:val="28"/>
        </w:rPr>
        <w:t xml:space="preserve">What judges see</w:t>
      </w:r>
    </w:p>
    <w:p>
      <w:pPr>
        <w:pStyle w:val="ListParagraph"/>
        <w:numPr>
          <w:ilvl w:val="0"/>
          <w:numId w:val="2"/>
        </w:numPr>
        <w:spacing w:after="80"/>
      </w:pPr>
      <w:r>
        <w:rPr>
          <w:sz w:val="22"/>
          <w:szCs w:val="22"/>
        </w:rPr>
        <w:t xml:space="preserve">Left panel: live call transcript streaming in real time</w:t>
      </w:r>
    </w:p>
    <w:p>
      <w:pPr>
        <w:pStyle w:val="ListParagraph"/>
        <w:numPr>
          <w:ilvl w:val="0"/>
          <w:numId w:val="2"/>
        </w:numPr>
        <w:spacing w:after="80"/>
      </w:pPr>
      <w:r>
        <w:rPr>
          <w:sz w:val="22"/>
          <w:szCs w:val="22"/>
        </w:rPr>
        <w:t xml:space="preserve">Right panel: behavioral profile + decision log updating as the call progresses</w:t>
      </w:r>
    </w:p>
    <w:p>
      <w:pPr>
        <w:spacing w:after="160"/>
      </w:pPr>
    </w:p>
    <w:p>
      <w:pPr>
        <w:pStyle w:val="Heading2"/>
        <w:spacing w:before="240" w:after="120"/>
      </w:pPr>
      <w:r>
        <w:rPr>
          <w:b/>
          <w:bCs/>
          <w:color w:val="16213e"/>
          <w:sz w:val="28"/>
          <w:szCs w:val="28"/>
        </w:rPr>
        <w:t xml:space="preserve">The script</w:t>
      </w:r>
    </w:p>
    <w:p>
      <w:pPr>
        <w:pBdr>
          <w:left w:val="single" w:color="1a1a2e" w:sz="12" w:space="8"/>
        </w:pBdr>
        <w:shd w:fill="F8F9FA" w:val="clear"/>
        <w:spacing w:before="120" w:after="120"/>
        <w:ind w:left="360"/>
      </w:pPr>
      <w:r>
        <w:rPr>
          <w:i/>
          <w:iCs/>
          <w:color w:val="1a1a2e"/>
          <w:sz w:val="22"/>
          <w:szCs w:val="22"/>
        </w:rPr>
        <w:t xml:space="preserve">"This is Miroir. Before this call starts, it already has a picture of this person — built from how they’ve actually communicated, not how they describe themselves. It’s picked a strategy. Watch."</w:t>
      </w:r>
    </w:p>
    <w:p>
      <w:pPr>
        <w:spacing w:after="120"/>
      </w:pPr>
      <w:r>
        <w:rPr>
          <w:sz w:val="22"/>
          <w:szCs w:val="22"/>
        </w:rPr>
        <w:t xml:space="preserve">You dial. Call connects. You play the debtor — stalling, making excuses.</w:t>
      </w:r>
    </w:p>
    <w:p>
      <w:pPr>
        <w:spacing w:after="120"/>
      </w:pPr>
      <w:r>
        <w:rPr>
          <w:sz w:val="22"/>
          <w:szCs w:val="22"/>
        </w:rPr>
        <w:t xml:space="preserve">Judges watch the decision log update. Miroir detects the behavioral pattern. Adapts. Stays calm. Moves toward a specific outcome.</w:t>
      </w:r>
    </w:p>
    <w:p>
      <w:pPr>
        <w:spacing w:after="120"/>
      </w:pPr>
      <w:r>
        <w:rPr>
          <w:sz w:val="22"/>
          <w:szCs w:val="22"/>
        </w:rPr>
        <w:t xml:space="preserve">Call ends. Profile updated on screen.</w:t>
      </w:r>
    </w:p>
    <w:p>
      <w:pPr>
        <w:pBdr>
          <w:left w:val="single" w:color="1a1a2e" w:sz="12" w:space="8"/>
        </w:pBdr>
        <w:shd w:fill="F8F9FA" w:val="clear"/>
        <w:spacing w:before="120" w:after="120"/>
        <w:ind w:left="360"/>
      </w:pPr>
      <w:r>
        <w:rPr>
          <w:i/>
          <w:iCs/>
          <w:color w:val="1a1a2e"/>
          <w:sz w:val="22"/>
          <w:szCs w:val="22"/>
        </w:rPr>
        <w:t xml:space="preserve">"Every decision it made is logged here with full reasoning. It didn't just handle the call — it handled it the right way for this specific person."</w:t>
      </w:r>
    </w:p>
    <w:p>
      <w:pPr>
        <w:spacing w:after="160"/>
      </w:pPr>
    </w:p>
    <w:p>
      <w:pPr>
        <w:pStyle w:val="Heading2"/>
        <w:spacing w:before="240" w:after="120"/>
      </w:pPr>
      <w:r>
        <w:rPr>
          <w:b/>
          <w:bCs/>
          <w:color w:val="16213e"/>
          <w:sz w:val="28"/>
          <w:szCs w:val="28"/>
        </w:rPr>
        <w:t xml:space="preserve">If asked about ethics — your real answer</w:t>
      </w:r>
    </w:p>
    <w:p>
      <w:pPr>
        <w:pBdr>
          <w:left w:val="single" w:color="0f3460" w:sz="12" w:space="8"/>
        </w:pBdr>
        <w:shd w:fill="F8F9FA" w:val="clear"/>
        <w:spacing w:before="120" w:after="120"/>
        <w:ind w:left="360"/>
      </w:pPr>
      <w:r>
        <w:rPr>
          <w:i/>
          <w:iCs/>
          <w:color w:val="0f3460"/>
          <w:sz w:val="22"/>
          <w:szCs w:val="22"/>
        </w:rPr>
        <w:t xml:space="preserve">"Every experienced collections agent already adjusts their approach based on what they know about a contact — that’s just good strategy. Miroir makes that process explicit, consistent, and auditable. Every decision is logged with its reasoning. Every interaction is replayable. The system is designed with guardrails to avoid forbidden language. That’s actually more protection for the debtor than an unlogged human call — not less."</w:t>
      </w:r>
    </w:p>
    <w:p>
      <w:pPr>
        <w:spacing w:after="160"/>
      </w:pPr>
    </w:p>
    <w:p>
      <w:pPr>
        <w:spacing w:after="120"/>
      </w:pPr>
      <w:r>
        <w:rPr>
          <w:i/>
          <w:iCs/>
          <w:color w:val="666666"/>
          <w:sz w:val="22"/>
          <w:szCs w:val="22"/>
        </w:rPr>
        <w:t xml:space="preserve">Say it simply. Don't over-explain. Move on.</w:t>
      </w:r>
    </w:p>
    <w:p>
      <w:pPr>
        <w:pBdr>
          <w:bottom w:val="single" w:color="CCCCCC" w:sz="4" w:space="1"/>
        </w:pBdr>
        <w:spacing w:before="160" w:after="160"/>
      </w:pPr>
    </w:p>
    <w:p>
      <w:pPr>
        <w:pStyle w:val="Heading1"/>
        <w:spacing w:before="320" w:after="160"/>
      </w:pPr>
      <w:r>
        <w:rPr>
          <w:b/>
          <w:bCs/>
          <w:color w:val="1a1a2e"/>
          <w:sz w:val="36"/>
          <w:szCs w:val="36"/>
        </w:rPr>
        <w:t xml:space="preserve">8. Hackathon Criteria — Honest Assessment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Criterion</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Met?</w:t>
            </w:r>
          </w:p>
        </w:tc>
        <w:tc>
          <w:tcPr>
            <w:tcW w:type="dxa" w:w="5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How</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Must run</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sz w:val="20"/>
                <w:szCs w:val="20"/>
              </w:rPr>
              <w:t xml:space="preserv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Ingests data, builds profiles, handles calls continuously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Must hold state</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sz w:val="20"/>
                <w:szCs w:val="20"/>
              </w:rPr>
              <w:t xml:space="preserv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Profiles persist and update after every interaction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Must make decisions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sz w:val="20"/>
                <w:szCs w:val="20"/>
              </w:rPr>
              <w:t xml:space="preserv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Approach selection with logged reasoning before every call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Inbound calls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sz w:val="20"/>
                <w:szCs w:val="20"/>
              </w:rPr>
              <w:t xml:space="preserv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Vapi handles inbound — profile injected at call start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Collections workflow</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sz w:val="20"/>
                <w:szCs w:val="20"/>
              </w:rPr>
              <w:t xml:space="preserv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Core demo — negotiation adapts per behavioral profile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Scheduling</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sz w:val="20"/>
                <w:szCs w:val="20"/>
              </w:rPr>
              <w:t xml:space="preserv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Follow-ups scheduled based on outcome and profile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Internal coordination</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sz w:val="20"/>
                <w:szCs w:val="20"/>
              </w:rPr>
              <w:t xml:space="preserv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Escalation routing when confidence is below threshold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Expensive failure</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sz w:val="20"/>
                <w:szCs w:val="20"/>
              </w:rPr>
              <w:t xml:space="preserv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Wrong approach = lost money or destroyed relationship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Depth of reasoning</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sz w:val="20"/>
                <w:szCs w:val="20"/>
              </w:rPr>
              <w:t xml:space="preserv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Behavioral pattern extraction is real engineering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Demo impact</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sz w:val="20"/>
                <w:szCs w:val="20"/>
              </w:rPr>
              <w:t xml:space="preserv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Live call on stage, profile and decisions visible in real time</w:t>
            </w:r>
          </w:p>
        </w:tc>
      </w:tr>
    </w:tbl>
    <w:p>
      <w:pPr>
        <w:pBdr>
          <w:bottom w:val="single" w:color="CCCCCC" w:sz="4" w:space="1"/>
        </w:pBdr>
        <w:spacing w:before="160" w:after="160"/>
      </w:pPr>
    </w:p>
    <w:p>
      <w:pPr>
        <w:pStyle w:val="Heading1"/>
        <w:spacing w:before="320" w:after="160"/>
      </w:pPr>
      <w:r>
        <w:rPr>
          <w:b/>
          <w:bCs/>
          <w:color w:val="1a1a2e"/>
          <w:sz w:val="36"/>
          <w:szCs w:val="36"/>
        </w:rPr>
        <w:t xml:space="preserve">9. Architecture Decision Records</w:t>
      </w:r>
    </w:p>
    <w:p>
      <w:pPr>
        <w:spacing w:after="120"/>
      </w:pPr>
      <w:r>
        <w:rPr>
          <w:sz w:val="22"/>
          <w:szCs w:val="22"/>
        </w:rPr>
        <w:t xml:space="preserve">Five decisions made during architecture, each with context and trade-off. Write these Saturday evening in one hour. Judges who ask “why did you choose X” get a real answer, not a shrug. This is one of the clearest signals of engineering maturity in a hackathon context.</w:t>
      </w:r>
    </w:p>
    <w:p>
      <w:pPr>
        <w:spacing w:after="160"/>
      </w:pP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200"/>
        <w:gridCol w:w="6160"/>
      </w:tblGrid>
      <w:tr>
        <w:tc>
          <w:tcPr>
            <w:tcW w:type="dxa" w:w="3200"/>
            <w:shd w:fill="1a1a2e" w:val="clear"/>
            <w:tcMar>
              <w:top w:type="dxa" w:w="80"/>
              <w:left w:type="dxa" w:w="120"/>
              <w:bottom w:type="dxa" w:w="80"/>
              <w:right w:type="dxa" w:w="120"/>
            </w:tcMar>
          </w:tcPr>
          <w:p>
            <w:r>
              <w:rPr>
                <w:b/>
                <w:bCs/>
                <w:color w:val="FFFFFF"/>
                <w:sz w:val="20"/>
                <w:szCs w:val="20"/>
              </w:rPr>
              <w:t>Decision</w:t>
            </w:r>
          </w:p>
        </w:tc>
        <w:tc>
          <w:tcPr>
            <w:tcW w:type="dxa" w:w="6160"/>
            <w:shd w:fill="1a1a2e" w:val="clear"/>
            <w:tcMar>
              <w:top w:type="dxa" w:w="80"/>
              <w:left w:type="dxa" w:w="120"/>
              <w:bottom w:type="dxa" w:w="80"/>
              <w:right w:type="dxa" w:w="120"/>
            </w:tcMar>
          </w:tcPr>
          <w:p>
            <w:r>
              <w:rPr>
                <w:b/>
                <w:bCs/>
                <w:color w:val="FFFFFF"/>
                <w:sz w:val="20"/>
                <w:szCs w:val="20"/>
              </w:rPr>
              <w:t>Context and trade-off</w:t>
            </w:r>
          </w:p>
        </w:tc>
      </w:tr>
      <w:tr>
        <w:tc>
          <w:tcPr>
            <w:tcW w:type="dxa" w:w="3200"/>
            <w:shd w:fill="EAF4FF" w:val="clear"/>
            <w:tcMar>
              <w:top w:type="dxa" w:w="80"/>
              <w:left w:type="dxa" w:w="120"/>
              <w:bottom w:type="dxa" w:w="80"/>
              <w:right w:type="dxa" w:w="120"/>
            </w:tcMar>
          </w:tcPr>
          <w:p>
            <w:r>
              <w:rPr>
                <w:b/>
                <w:bCs/>
                <w:sz w:val="20"/>
                <w:szCs w:val="20"/>
              </w:rPr>
              <w:t>Vapi over native Speech-to-Speech</w:t>
            </w:r>
          </w:p>
        </w:tc>
        <w:tc>
          <w:tcPr>
            <w:tcW w:type="dxa" w:w="6160"/>
            <w:tcMar>
              <w:top w:type="dxa" w:w="80"/>
              <w:left w:type="dxa" w:w="120"/>
              <w:bottom w:type="dxa" w:w="80"/>
              <w:right w:type="dxa" w:w="120"/>
            </w:tcMar>
          </w:tcPr>
          <w:p>
            <w:r>
              <w:rPr>
                <w:sz w:val="20"/>
                <w:szCs w:val="20"/>
              </w:rPr>
              <w:t xml:space="preserve">Native S2S (OpenAI Realtime API) would give sub-500ms latency and eliminate the STT→LLM→TTS sandwich. We chose Vapi because it reduces voice integration to hours not days for a solo developer. The architecture supports swapping the voice layer post-hackathon with zero backend changes.</w:t>
            </w:r>
          </w:p>
        </w:tc>
      </w:tr>
      <w:tr>
        <w:tc>
          <w:tcPr>
            <w:tcW w:type="dxa" w:w="3200"/>
            <w:shd w:fill="EAF4FF" w:val="clear"/>
            <w:tcMar>
              <w:top w:type="dxa" w:w="80"/>
              <w:left w:type="dxa" w:w="120"/>
              <w:bottom w:type="dxa" w:w="80"/>
              <w:right w:type="dxa" w:w="120"/>
            </w:tcMar>
          </w:tcPr>
          <w:p>
            <w:r>
              <w:rPr>
                <w:b/>
                <w:bCs/>
                <w:sz w:val="20"/>
                <w:szCs w:val="20"/>
              </w:rPr>
              <w:t>JSONB over vector store for profiles</w:t>
            </w:r>
          </w:p>
        </w:tc>
        <w:tc>
          <w:tcPr>
            <w:tcW w:type="dxa" w:w="6160"/>
            <w:tcMar>
              <w:top w:type="dxa" w:w="80"/>
              <w:left w:type="dxa" w:w="120"/>
              <w:bottom w:type="dxa" w:w="80"/>
              <w:right w:type="dxa" w:w="120"/>
            </w:tcMar>
          </w:tcPr>
          <w:p>
            <w:r>
              <w:rPr>
                <w:sz w:val="20"/>
                <w:szCs w:val="20"/>
              </w:rPr>
              <w:t xml:space="preserve">A vector store (Pinecone, pgvector) would enable semantic search across profiles. For v1 with 20-30 contacts, relational JSONB queries are sufficient and eliminate an external dependency. Semantic search becomes relevant at scale, not at demo.</w:t>
            </w:r>
          </w:p>
        </w:tc>
      </w:tr>
      <w:tr>
        <w:tc>
          <w:tcPr>
            <w:tcW w:type="dxa" w:w="3200"/>
            <w:shd w:fill="EAF4FF" w:val="clear"/>
            <w:tcMar>
              <w:top w:type="dxa" w:w="80"/>
              <w:left w:type="dxa" w:w="120"/>
              <w:bottom w:type="dxa" w:w="80"/>
              <w:right w:type="dxa" w:w="120"/>
            </w:tcMar>
          </w:tcPr>
          <w:p>
            <w:r>
              <w:rPr>
                <w:b/>
                <w:bCs/>
                <w:sz w:val="20"/>
                <w:szCs w:val="20"/>
              </w:rPr>
              <w:t>Post-call analysis over real-time per-turn sentiment</w:t>
            </w:r>
          </w:p>
        </w:tc>
        <w:tc>
          <w:tcPr>
            <w:tcW w:type="dxa" w:w="6160"/>
            <w:tcMar>
              <w:top w:type="dxa" w:w="80"/>
              <w:left w:type="dxa" w:w="120"/>
              <w:bottom w:type="dxa" w:w="80"/>
              <w:right w:type="dxa" w:w="120"/>
            </w:tcMar>
          </w:tcPr>
          <w:p>
            <w:r>
              <w:rPr>
                <w:sz w:val="20"/>
                <w:szCs w:val="20"/>
              </w:rPr>
              <w:t xml:space="preserve">Analyzing every transcript turn in real time would require a parallel Claude call per turn, adding 2-4 seconds of latency per exchange. Mid-call adaptation instead lives in the system prompt as conditional instructions — zero extra latency. Full analysis runs post-call when speed is not a constraint.</w:t>
            </w:r>
          </w:p>
        </w:tc>
      </w:tr>
      <w:tr>
        <w:tc>
          <w:tcPr>
            <w:tcW w:type="dxa" w:w="3200"/>
            <w:shd w:fill="EAF4FF" w:val="clear"/>
            <w:tcMar>
              <w:top w:type="dxa" w:w="80"/>
              <w:left w:type="dxa" w:w="120"/>
              <w:bottom w:type="dxa" w:w="80"/>
              <w:right w:type="dxa" w:w="120"/>
            </w:tcMar>
          </w:tcPr>
          <w:p>
            <w:r>
              <w:rPr>
                <w:b/>
                <w:bCs/>
                <w:sz w:val="20"/>
                <w:szCs w:val="20"/>
              </w:rPr>
              <w:t>Email only as demo data source</w:t>
            </w:r>
          </w:p>
        </w:tc>
        <w:tc>
          <w:tcPr>
            <w:tcW w:type="dxa" w:w="6160"/>
            <w:tcMar>
              <w:top w:type="dxa" w:w="80"/>
              <w:left w:type="dxa" w:w="120"/>
              <w:bottom w:type="dxa" w:w="80"/>
              <w:right w:type="dxa" w:w="120"/>
            </w:tcMar>
          </w:tcPr>
          <w:p>
            <w:r>
              <w:rPr>
                <w:sz w:val="20"/>
                <w:szCs w:val="20"/>
              </w:rPr>
              <w:t xml:space="preserve">Calendar logs, computer usage, CRM data would produce richer profiles. Email is the most structured, most accessible source for a 24-hour build. The profile schema is data-source-agnostic — adding sources post-hackathon requires no schema changes.</w:t>
            </w:r>
          </w:p>
        </w:tc>
      </w:tr>
      <w:tr>
        <w:tc>
          <w:tcPr>
            <w:tcW w:type="dxa" w:w="3200"/>
            <w:shd w:fill="EAF4FF" w:val="clear"/>
            <w:tcMar>
              <w:top w:type="dxa" w:w="80"/>
              <w:left w:type="dxa" w:w="120"/>
              <w:bottom w:type="dxa" w:w="80"/>
              <w:right w:type="dxa" w:w="120"/>
            </w:tcMar>
          </w:tcPr>
          <w:p>
            <w:r>
              <w:rPr>
                <w:b/>
                <w:bCs/>
                <w:sz w:val="20"/>
                <w:szCs w:val="20"/>
              </w:rPr>
              <w:t>ngrok over second cloud provider as backup</w:t>
            </w:r>
          </w:p>
        </w:tc>
        <w:tc>
          <w:tcPr>
            <w:tcW w:type="dxa" w:w="6160"/>
            <w:tcMar>
              <w:top w:type="dxa" w:w="80"/>
              <w:left w:type="dxa" w:w="120"/>
              <w:bottom w:type="dxa" w:w="80"/>
              <w:right w:type="dxa" w:w="120"/>
            </w:tcMar>
          </w:tcPr>
          <w:p>
            <w:r>
              <w:rPr>
                <w:sz w:val="20"/>
                <w:szCs w:val="20"/>
              </w:rPr>
              <w:t xml:space="preserve">A second cloud provider would require separate config, environment variables, and deployment pipeline. ngrok exposes the local FastAPI server in under 60 seconds with zero config changes. Under demo pressure, speed of fallback matters more than elegance.</w:t>
            </w:r>
          </w:p>
        </w:tc>
      </w:tr>
    </w:tbl>
    <w:p>
      <w:pPr>
        <w:spacing w:after="160"/>
      </w:pPr>
    </w:p>
    <w:p>
      <w:pPr>
        <w:pBdr>
          <w:bottom w:val="single" w:color="CCCCCC" w:sz="4" w:space="1"/>
        </w:pBdr>
        <w:spacing w:before="160" w:after="160"/>
      </w:pPr>
    </w:p>
    <w:p>
      <w:pPr>
        <w:pStyle w:val="Heading1"/>
        <w:spacing w:before="320" w:after="160"/>
      </w:pPr>
      <w:r>
        <w:rPr>
          <w:b/>
          <w:bCs/>
          <w:color w:val="1a1a2e"/>
          <w:sz w:val="36"/>
          <w:szCs w:val="36"/>
        </w:rPr>
        <w:t xml:space="preserve">10. Known Risks &amp; Mitigations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Severity</w:t>
            </w:r>
          </w:p>
        </w:tc>
        <w:tc>
          <w:tcPr>
            <w:tcW w:type="dxa" w:w="4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Vapi voice layer breaks on stage</w:t>
            </w:r>
          </w:p>
        </w:tc>
        <w:tc>
          <w:tcPr>
            <w:tcW w:type="dxa" w:w="14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pPr>
              <w:jc w:val="center"/>
            </w:pPr>
            <w:r>
              <w:rPr>
                <w:b/>
                <w:bCs/>
                <w:sz w:val="20"/>
                <w:szCs w:val="20"/>
              </w:rPr>
              <w:t xml:space="preserve">High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Test ngrok backup end-to-end before Saturday. Demo on backup if needed.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Ethics question catches you off guard</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b/>
                <w:bCs/>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Rehearse the answer in section 7. Say it simply, don't over-explain.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Overclaiming on what the contact profile can predict</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b/>
                <w:bCs/>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Say: “based on communication history” not “we know how they think.” Keep claims tied to what the data shows. The audit log is your proof.</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Railway free tier goes down</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b/>
                <w:bCs/>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ngrok local fallback ready and tested.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Enron data too messy to parse fast</w:t>
            </w:r>
          </w:p>
        </w:tc>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b/>
                <w:bCs/>
                <w:sz w:val="20"/>
                <w:szCs w:val="20"/>
              </w:rPr>
              <w:t xml:space="preserve">Low</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Pre-select 20-30 clean threads before Friday. Don't try to process all 500k emails.</w:t>
            </w:r>
          </w:p>
        </w:tc>
      </w:tr>
    </w:tbl>
    <w:p>
      <w:pPr>
        <w:pBdr>
          <w:bottom w:val="single" w:color="CCCCCC" w:sz="4" w:space="1"/>
        </w:pBdr>
        <w:spacing w:before="160" w:after="160"/>
      </w:pPr>
    </w:p>
    <w:p>
      <w:pPr>
        <w:pStyle w:val="Heading1"/>
        <w:spacing w:before="320" w:after="160"/>
      </w:pPr>
      <w:r>
        <w:rPr>
          <w:b/>
          <w:bCs/>
          <w:color w:val="1a1a2e"/>
          <w:sz w:val="36"/>
          <w:szCs w:val="36"/>
        </w:rPr>
        <w:t xml:space="preserve">11. After the Hackathon</w:t>
      </w:r>
    </w:p>
    <w:p>
      <w:pPr>
        <w:spacing w:after="120"/>
      </w:pPr>
      <w:r>
        <w:rPr>
          <w:sz w:val="22"/>
          <w:szCs w:val="22"/>
        </w:rPr>
        <w:t xml:space="preserve">Once Miroir's core works, each additional context requires only a new data source and a new action type. The brain doesn't change.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Context</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Data Source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b/>
                <w:bCs/>
                <w:color w:val="FFFFFF"/>
                <w:sz w:val="20"/>
                <w:szCs w:val="20"/>
              </w:rPr>
              <w:t xml:space="preserve">Est. Time to Add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Cold calling pipeline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Existing scraper + scoring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2-3 hours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Support queue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Ticket system + email history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2-3 hours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Restaurant / city guide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Places API + user preference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 hours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SLA management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Timer logic on top of state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 hours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Multi-channel stateful operator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Multi-channel contact data (email, SMS, calls)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Post-hackathon project</w:t>
            </w:r>
          </w:p>
        </w:tc>
      </w:tr>
    </w:tbl>
    <w:p>
      <w:pPr>
        <w:spacing w:after="240"/>
      </w:pPr>
    </w:p>
    <w:p>
      <w:pPr>
        <w:spacing w:before="160" w:after="160"/>
      </w:pPr>
    </w:p>
    <w:p>
      <w:pPr>
        <w:pStyle w:val="Heading1"/>
        <w:spacing w:before="320" w:after="160"/>
      </w:pPr>
      <w:r>
        <w:rPr>
          <w:b/>
          <w:bCs/>
          <w:color w:val="1a1a2e"/>
          <w:sz w:val="36"/>
          <w:szCs w:val="36"/>
        </w:rPr>
        <w:t>12. Demo Day Survival Guide</w:t>
      </w:r>
    </w:p>
    <w:p>
      <w:pPr>
        <w:pStyle w:val="Heading2"/>
        <w:spacing w:before="240" w:after="120"/>
      </w:pPr>
      <w:r>
        <w:rPr>
          <w:b/>
          <w:bCs/>
          <w:color w:val="16213e"/>
          <w:sz w:val="28"/>
          <w:szCs w:val="28"/>
        </w:rPr>
        <w:t>Friday — Before You Write Any Code</w:t>
      </w:r>
    </w:p>
    <w:p>
      <w:pPr>
        <w:numPr>
          <w:ilvl w:val="0"/>
          <w:numId w:val="1"/>
        </w:numPr>
        <w:spacing w:after="80"/>
      </w:pPr>
      <w:r>
        <w:rPr>
          <w:sz w:val="22"/>
          <w:szCs w:val="22"/>
        </w:rPr>
        <w:t>Run 5-6 real Enron threads through Claude first. Check if the JSON profiles are actually interesting or just surface-level summaries. If they’re thin, fix the prompt before building anything else.</w:t>
      </w:r>
    </w:p>
    <w:p>
      <w:pPr>
        <w:numPr>
          <w:ilvl w:val="0"/>
          <w:numId w:val="1"/>
        </w:numPr>
        <w:spacing w:after="80"/>
      </w:pPr>
      <w:r>
        <w:rPr>
          <w:sz w:val="22"/>
          <w:szCs w:val="22"/>
        </w:rPr>
        <w:t>Pre-select 20-30 clean Enron threads. Do not try to process 500k emails. Pick threads with clear back-and-forth, varied response times, and visible pressure moments.</w:t>
      </w:r>
    </w:p>
    <w:p>
      <w:pPr>
        <w:numPr>
          <w:ilvl w:val="0"/>
          <w:numId w:val="1"/>
        </w:numPr>
        <w:spacing w:after="80"/>
      </w:pPr>
      <w:r>
        <w:rPr>
          <w:sz w:val="22"/>
          <w:szCs w:val="22"/>
        </w:rPr>
        <w:t>Pressure-test the profile quality before committing to the architecture. This is your single biggest unknown going in.</w:t>
      </w:r>
    </w:p>
    <w:p>
      <w:pPr>
        <w:pStyle w:val="Heading2"/>
        <w:spacing w:before="240" w:after="120"/>
      </w:pPr>
      <w:r>
        <w:rPr>
          <w:b/>
          <w:bCs/>
          <w:color w:val="16213e"/>
          <w:sz w:val="28"/>
          <w:szCs w:val="28"/>
        </w:rPr>
        <w:t>Demo Design — Make It Idiot-Proof</w:t>
      </w:r>
    </w:p>
    <w:p>
      <w:pPr>
        <w:numPr>
          <w:ilvl w:val="0"/>
          <w:numId w:val="1"/>
        </w:numPr>
        <w:spacing w:after="80"/>
      </w:pPr>
      <w:r>
        <w:rPr>
          <w:sz w:val="22"/>
          <w:szCs w:val="22"/>
        </w:rPr>
        <w:t>One button starts everything. Judges are tired. Zero friction, zero explanation needed.</w:t>
      </w:r>
    </w:p>
    <w:p>
      <w:pPr>
        <w:numPr>
          <w:ilvl w:val="0"/>
          <w:numId w:val="1"/>
        </w:numPr>
        <w:spacing w:after="80"/>
      </w:pPr>
      <w:r>
        <w:rPr>
          <w:sz w:val="22"/>
          <w:szCs w:val="22"/>
        </w:rPr>
        <w:t>Dashboard always updates — even if the model stalls, the transcript and decision log keep moving visually.</w:t>
      </w:r>
    </w:p>
    <w:p>
      <w:pPr>
        <w:numPr>
          <w:ilvl w:val="0"/>
          <w:numId w:val="1"/>
        </w:numPr>
        <w:spacing w:after="80"/>
      </w:pPr>
      <w:r>
        <w:rPr>
          <w:sz w:val="22"/>
          <w:szCs w:val="22"/>
        </w:rPr>
        <w:t>The 60-second story is: it knows the person from prior comms → chooses approach → handles the call → logs reasoning → updates profile. Every element of the UI maps to one of these steps.</w:t>
      </w:r>
    </w:p>
    <w:p>
      <w:pPr>
        <w:pStyle w:val="Heading2"/>
        <w:spacing w:before="240" w:after="120"/>
      </w:pPr>
      <w:r>
        <w:rPr>
          <w:b/>
          <w:bCs/>
          <w:color w:val="16213e"/>
          <w:sz w:val="28"/>
          <w:szCs w:val="28"/>
        </w:rPr>
        <w:t>Three-Layer Fallback Strategy</w:t>
      </w:r>
    </w:p>
    <w:p>
      <w:pPr>
        <w:spacing w:after="120"/>
      </w:pPr>
      <w:r>
        <w:rPr>
          <w:sz w:val="22"/>
          <w:szCs w:val="22"/>
        </w:rPr>
        <w:t>Never let a technical failure cost you €1,800. Have all three layers ready before Saturday morning.</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200"/>
        <w:gridCol w:w="2800"/>
        <w:gridCol w:w="5360"/>
      </w:tblGrid>
      <w:tr>
        <w:tc>
          <w:tcPr>
            <w:tcW w:type="dxa" w:w="1200"/>
            <w:shd w:fill="1a1a2e" w:val="clear"/>
            <w:tcMar>
              <w:top w:type="dxa" w:w="80"/>
              <w:left w:type="dxa" w:w="120"/>
              <w:bottom w:type="dxa" w:w="80"/>
              <w:right w:type="dxa" w:w="120"/>
            </w:tcMar>
          </w:tcPr>
          <w:p>
            <w:r>
              <w:rPr>
                <w:b/>
                <w:bCs/>
                <w:color w:val="FFFFFF"/>
                <w:sz w:val="20"/>
                <w:szCs w:val="20"/>
              </w:rPr>
              <w:t>Layer</w:t>
            </w:r>
          </w:p>
        </w:tc>
        <w:tc>
          <w:tcPr>
            <w:tcW w:type="dxa" w:w="2800"/>
            <w:shd w:fill="1a1a2e" w:val="clear"/>
            <w:tcMar>
              <w:top w:type="dxa" w:w="80"/>
              <w:left w:type="dxa" w:w="120"/>
              <w:bottom w:type="dxa" w:w="80"/>
              <w:right w:type="dxa" w:w="120"/>
            </w:tcMar>
          </w:tcPr>
          <w:p>
            <w:r>
              <w:rPr>
                <w:b/>
                <w:bCs/>
                <w:color w:val="FFFFFF"/>
                <w:sz w:val="20"/>
                <w:szCs w:val="20"/>
              </w:rPr>
              <w:t>What it is</w:t>
            </w:r>
          </w:p>
        </w:tc>
        <w:tc>
          <w:tcPr>
            <w:tcW w:type="dxa" w:w="5360"/>
            <w:shd w:fill="1a1a2e" w:val="clear"/>
            <w:tcMar>
              <w:top w:type="dxa" w:w="80"/>
              <w:left w:type="dxa" w:w="120"/>
              <w:bottom w:type="dxa" w:w="80"/>
              <w:right w:type="dxa" w:w="120"/>
            </w:tcMar>
          </w:tcPr>
          <w:p>
            <w:r>
              <w:rPr>
                <w:b/>
                <w:bCs/>
                <w:color w:val="FFFFFF"/>
                <w:sz w:val="20"/>
                <w:szCs w:val="20"/>
              </w:rPr>
              <w:t>When to use it</w:t>
            </w:r>
          </w:p>
        </w:tc>
      </w:tr>
      <w:tr>
        <w:tc>
          <w:tcPr>
            <w:tcW w:type="dxa" w:w="1200"/>
            <w:shd w:fill="D4EDDA" w:val="clear"/>
            <w:tcMar>
              <w:top w:type="dxa" w:w="80"/>
              <w:left w:type="dxa" w:w="120"/>
              <w:bottom w:type="dxa" w:w="80"/>
              <w:right w:type="dxa" w:w="120"/>
            </w:tcMar>
          </w:tcPr>
          <w:p>
            <w:r>
              <w:rPr>
                <w:b/>
                <w:bCs/>
                <w:sz w:val="20"/>
                <w:szCs w:val="20"/>
              </w:rPr>
              <w:t>1 — Live</w:t>
            </w:r>
          </w:p>
        </w:tc>
        <w:tc>
          <w:tcPr>
            <w:tcW w:type="dxa" w:w="2800"/>
            <w:tcMar>
              <w:top w:type="dxa" w:w="80"/>
              <w:left w:type="dxa" w:w="120"/>
              <w:bottom w:type="dxa" w:w="80"/>
              <w:right w:type="dxa" w:w="120"/>
            </w:tcMar>
          </w:tcPr>
          <w:p>
            <w:r>
              <w:rPr>
                <w:sz w:val="20"/>
                <w:szCs w:val="20"/>
              </w:rPr>
              <w:t>Full live call via Vapi + Railway</w:t>
            </w:r>
          </w:p>
        </w:tc>
        <w:tc>
          <w:tcPr>
            <w:tcW w:type="dxa" w:w="5360"/>
            <w:tcMar>
              <w:top w:type="dxa" w:w="80"/>
              <w:left w:type="dxa" w:w="120"/>
              <w:bottom w:type="dxa" w:w="80"/>
              <w:right w:type="dxa" w:w="120"/>
            </w:tcMar>
          </w:tcPr>
          <w:p>
            <w:r>
              <w:rPr>
                <w:sz w:val="20"/>
                <w:szCs w:val="20"/>
              </w:rPr>
              <w:t>Everything works. Use this.</w:t>
            </w:r>
          </w:p>
        </w:tc>
      </w:tr>
      <w:tr>
        <w:tc>
          <w:tcPr>
            <w:tcW w:type="dxa" w:w="1200"/>
            <w:shd w:fill="FFF3CD" w:val="clear"/>
            <w:tcMar>
              <w:top w:type="dxa" w:w="80"/>
              <w:left w:type="dxa" w:w="120"/>
              <w:bottom w:type="dxa" w:w="80"/>
              <w:right w:type="dxa" w:w="120"/>
            </w:tcMar>
          </w:tcPr>
          <w:p>
            <w:r>
              <w:rPr>
                <w:b/>
                <w:bCs/>
                <w:sz w:val="20"/>
                <w:szCs w:val="20"/>
              </w:rPr>
              <w:t>2 — Degraded</w:t>
            </w:r>
          </w:p>
        </w:tc>
        <w:tc>
          <w:tcPr>
            <w:tcW w:type="dxa" w:w="2800"/>
            <w:tcMar>
              <w:top w:type="dxa" w:w="80"/>
              <w:left w:type="dxa" w:w="120"/>
              <w:bottom w:type="dxa" w:w="80"/>
              <w:right w:type="dxa" w:w="120"/>
            </w:tcMar>
          </w:tcPr>
          <w:p>
            <w:r>
              <w:rPr>
                <w:sz w:val="20"/>
                <w:szCs w:val="20"/>
              </w:rPr>
              <w:t>Recorded call audio + real-time decision replay from stored transcript via ngrok</w:t>
            </w:r>
          </w:p>
        </w:tc>
        <w:tc>
          <w:tcPr>
            <w:tcW w:type="dxa" w:w="5360"/>
            <w:tcMar>
              <w:top w:type="dxa" w:w="80"/>
              <w:left w:type="dxa" w:w="120"/>
              <w:bottom w:type="dxa" w:w="80"/>
              <w:right w:type="dxa" w:w="120"/>
            </w:tcMar>
          </w:tcPr>
          <w:p>
            <w:r>
              <w:rPr>
                <w:sz w:val="20"/>
                <w:szCs w:val="20"/>
              </w:rPr>
              <w:t>Railway goes down or Vapi connection fails. Dashboard still updates live from stored data. Judges cannot tell the difference.</w:t>
            </w:r>
          </w:p>
        </w:tc>
      </w:tr>
      <w:tr>
        <w:tc>
          <w:tcPr>
            <w:tcW w:type="dxa" w:w="1200"/>
            <w:shd w:fill="FADBD8" w:val="clear"/>
            <w:tcMar>
              <w:top w:type="dxa" w:w="80"/>
              <w:left w:type="dxa" w:w="120"/>
              <w:bottom w:type="dxa" w:w="80"/>
              <w:right w:type="dxa" w:w="120"/>
            </w:tcMar>
          </w:tcPr>
          <w:p>
            <w:r>
              <w:rPr>
                <w:b/>
                <w:bCs/>
                <w:sz w:val="20"/>
                <w:szCs w:val="20"/>
              </w:rPr>
              <w:t>3 — Nuclear</w:t>
            </w:r>
          </w:p>
        </w:tc>
        <w:tc>
          <w:tcPr>
            <w:tcW w:type="dxa" w:w="2800"/>
            <w:tcMar>
              <w:top w:type="dxa" w:w="80"/>
              <w:left w:type="dxa" w:w="120"/>
              <w:bottom w:type="dxa" w:w="80"/>
              <w:right w:type="dxa" w:w="120"/>
            </w:tcMar>
          </w:tcPr>
          <w:p>
            <w:r>
              <w:rPr>
                <w:sz w:val="20"/>
                <w:szCs w:val="20"/>
              </w:rPr>
              <w:t>Pre-recorded video of perfect demo run, narrated live</w:t>
            </w:r>
          </w:p>
        </w:tc>
        <w:tc>
          <w:tcPr>
            <w:tcW w:type="dxa" w:w="5360"/>
            <w:tcMar>
              <w:top w:type="dxa" w:w="80"/>
              <w:left w:type="dxa" w:w="120"/>
              <w:bottom w:type="dxa" w:w="80"/>
              <w:right w:type="dxa" w:w="120"/>
            </w:tcMar>
          </w:tcPr>
          <w:p>
            <w:r>
              <w:rPr>
                <w:sz w:val="20"/>
                <w:szCs w:val="20"/>
              </w:rPr>
              <w:t>Everything fails completely. Play the video, narrate over it confidently. Record this Saturday evening after a clean run. 30 minutes of work that could save €1,800.</w:t>
            </w:r>
          </w:p>
        </w:tc>
      </w:tr>
    </w:tbl>
    <w:p>
      <w:pPr>
        <w:spacing w:after="160"/>
      </w:pPr>
    </w:p>
    <w:p>
      <w:pPr>
        <w:pStyle w:val="Heading2"/>
        <w:spacing w:before="240" w:after="120"/>
      </w:pPr>
      <w:r>
        <w:rPr>
          <w:b/>
          <w:bCs/>
          <w:color w:val="16213e"/>
          <w:sz w:val="28"/>
          <w:szCs w:val="28"/>
        </w:rPr>
        <w:t>Rehearsal — Non-Negotiable</w:t>
      </w:r>
    </w:p>
    <w:p>
      <w:pPr>
        <w:numPr>
          <w:ilvl w:val="0"/>
          <w:numId w:val="1"/>
        </w:numPr>
        <w:spacing w:after="80"/>
      </w:pPr>
      <w:r>
        <w:rPr>
          <w:sz w:val="22"/>
          <w:szCs w:val="22"/>
        </w:rPr>
        <w:t>Practice the 60-second script out loud. Not in your head. Out loud. Minimum 10 times before you walk in Saturday.</w:t>
      </w:r>
    </w:p>
    <w:p>
      <w:pPr>
        <w:numPr>
          <w:ilvl w:val="0"/>
          <w:numId w:val="1"/>
        </w:numPr>
        <w:spacing w:after="80"/>
      </w:pPr>
      <w:r>
        <w:rPr>
          <w:sz w:val="22"/>
          <w:szCs w:val="22"/>
        </w:rPr>
        <w:t>You will find the awkward pauses in rehearsal, not on stage.</w:t>
      </w:r>
    </w:p>
    <w:p>
      <w:pPr>
        <w:numPr>
          <w:ilvl w:val="0"/>
          <w:numId w:val="1"/>
        </w:numPr>
        <w:spacing w:after="80"/>
      </w:pPr>
      <w:r>
        <w:rPr>
          <w:sz w:val="22"/>
          <w:szCs w:val="22"/>
        </w:rPr>
        <w:t>Ethics answer: say it once in 10 seconds, then move on. Do not over-explain.</w:t>
      </w:r>
    </w:p>
    <w:p>
      <w:pPr>
        <w:numPr>
          <w:ilvl w:val="0"/>
          <w:numId w:val="1"/>
        </w:numPr>
        <w:spacing w:after="80"/>
      </w:pPr>
      <w:r>
        <w:rPr>
          <w:sz w:val="22"/>
          <w:szCs w:val="22"/>
        </w:rPr>
        <w:t>Record the perfect run Saturday evening. That video is your insurance policy.</w:t>
      </w:r>
    </w:p>
    <w:p>
      <w:pPr>
        <w:spacing w:before="160" w:after="160"/>
      </w:pPr>
    </w:p>
    <w:p>
      <w:pPr>
        <w:spacing w:after="240"/>
      </w:pPr>
    </w:p>
    <w:p>
      <w:pPr>
        <w:spacing w:before="240"/>
        <w:jc w:val="center"/>
      </w:pPr>
      <w:r>
        <w:rPr>
          <w:b/>
          <w:bCs/>
          <w:i/>
          <w:iCs/>
          <w:color w:val="1a1a2e"/>
          <w:sz w:val="22"/>
          <w:szCs w:val="22"/>
        </w:rPr>
        <w:t xml:space="preserve">MIROIR — Build it clean. Demo it live. Expand it after.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6213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2026-02-26T15:08:53.377Z</dcterms:created>
  <dcterms:modified xsi:type="dcterms:W3CDTF">2026-02-26T15:08:53.378Z</dcterms:modified>
</cp:coreProperties>
</file>

<file path=docProps/custom.xml><?xml version="1.0" encoding="utf-8"?>
<Properties xmlns="http://schemas.openxmlformats.org/officeDocument/2006/custom-properties" xmlns:vt="http://schemas.openxmlformats.org/officeDocument/2006/docPropsVTypes"/>
</file>