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center"/>
        <w:rPr>
          <w:rFonts w:ascii="Liberation Serif" w:hAnsi="Liberation Serif"/>
          <w:b/>
          <w:bCs/>
          <w:i w:val="false"/>
          <w:i w:val="false"/>
          <w:caps w:val="false"/>
          <w:smallCaps w:val="false"/>
          <w:color w:val="404040"/>
          <w:spacing w:val="0"/>
        </w:rPr>
      </w:pPr>
      <w:r>
        <w:rPr>
          <w:b/>
          <w:bCs/>
          <w:i w:val="false"/>
          <w:caps w:val="false"/>
          <w:smallCaps w:val="false"/>
          <w:color w:val="404040"/>
          <w:spacing w:val="0"/>
        </w:rPr>
        <w:t xml:space="preserve">Exercise 02 — Описание вариантов использования (Description Use Cases) </w:t>
      </w:r>
    </w:p>
    <w:p>
      <w:pPr>
        <w:pStyle w:val="Heading3"/>
        <w:bidi w:val="0"/>
        <w:jc w:val="center"/>
        <w:rPr>
          <w:rFonts w:ascii="Liberation Serif" w:hAnsi="Liberation Serif"/>
          <w:b/>
          <w:bCs/>
          <w:i w:val="false"/>
          <w:i w:val="false"/>
          <w:caps w:val="false"/>
          <w:smallCaps w:val="false"/>
          <w:color w:val="404040"/>
          <w:spacing w:val="0"/>
        </w:rPr>
      </w:pPr>
      <w:r>
        <w:rPr>
          <w:b/>
          <w:bCs/>
          <w:i w:val="false"/>
          <w:caps w:val="false"/>
          <w:smallCaps w:val="false"/>
          <w:color w:val="404040"/>
          <w:spacing w:val="0"/>
        </w:rPr>
        <w:t>UC-002: Выбрать услугу и мастера</w:t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Тип: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Включен (include) в UC-003</w:t>
        <w:br/>
      </w: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Основной сценарий: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Клиент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открывает раздел "Запись на услугу".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Система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отображает категории услуг ("Парикмахерские", "Косметологические").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Клиент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выбирает категорию услуг.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Система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показывает список услуг в категории.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Клиент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выбирает конкретную услугу.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Система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отображает список мастеров, оказывающих данную услугу.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Клиент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выбирает мастера.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Система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фиксирует выбор услуги и мастера.</w:t>
      </w:r>
    </w:p>
    <w:p>
      <w:pPr>
        <w:pStyle w:val="Heading3"/>
        <w:widowControl/>
        <w:bidi w:val="0"/>
        <w:spacing w:lineRule="auto" w:line="360"/>
        <w:ind w:hanging="0" w:start="240" w:end="0"/>
        <w:jc w:val="center"/>
        <w:rPr>
          <w:rFonts w:ascii="Liberation Serif" w:hAnsi="Liberation Serif"/>
          <w:b/>
          <w:bCs/>
        </w:rPr>
      </w:pPr>
      <w:r>
        <w:rPr>
          <w:b/>
          <w:bCs/>
          <w:i w:val="false"/>
          <w:caps w:val="false"/>
          <w:smallCaps w:val="false"/>
          <w:color w:val="404040"/>
          <w:spacing w:val="0"/>
        </w:rPr>
        <w:t>UC-003: Забронировать слот</w:t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Актор: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Клиент (зарегистрированный/незарегистрированный)</w:t>
        <w:br/>
      </w: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Цель: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Занять свободный слот для выбранной услуги и мастера.</w:t>
        <w:br/>
      </w: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Предусловие: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Расписание мастеров актуально (UC-001).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Услуги и мастера доступны в системе.</w:t>
        <w:br/>
      </w: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Триггер: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Клиент решает записаться на услугу.</w:t>
        <w:br/>
      </w: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Основной сценарий: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Система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запускает UC-002 (Выбрать услугу и мастера).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Система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отображает календарь со свободными слотами мастера на 7 дней.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Клиент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выбирает дату и время из доступных слотов.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Система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подтверждает доступность слота.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180" w:leader="none"/>
        </w:tabs>
        <w:bidi w:val="0"/>
        <w:spacing w:before="0" w:after="60"/>
        <w:ind w:hanging="0" w:start="180" w:end="0"/>
        <w:jc w:val="start"/>
        <w:rPr/>
      </w:pP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Система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запрашивает контактные данные (если клиент не авторизован):</w:t>
      </w:r>
    </w:p>
    <w:p>
      <w:pPr>
        <w:pStyle w:val="BodyText"/>
        <w:widowControl/>
        <w:numPr>
          <w:ilvl w:val="1"/>
          <w:numId w:val="3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Liberation Serif" w:hAnsi="Liberation Serif"/>
          <w:b w:val="false"/>
          <w:i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Имя</w:t>
      </w:r>
    </w:p>
    <w:p>
      <w:pPr>
        <w:pStyle w:val="BodyText"/>
        <w:widowControl/>
        <w:numPr>
          <w:ilvl w:val="1"/>
          <w:numId w:val="3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Liberation Serif" w:hAnsi="Liberation Serif"/>
          <w:b w:val="false"/>
          <w:i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Телефон</w:t>
      </w:r>
    </w:p>
    <w:p>
      <w:pPr>
        <w:pStyle w:val="BodyText"/>
        <w:widowControl/>
        <w:numPr>
          <w:ilvl w:val="1"/>
          <w:numId w:val="3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Liberation Serif" w:hAnsi="Liberation Serif"/>
          <w:b w:val="false"/>
          <w:i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Предпочитаемый канал уведомлений (Telegram, WhatsApp, VK, SMS).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Клиент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вводит/подтверждает данные.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Система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создает бронь, блокирует слот.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Система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отправляет подтверждение брони на выбранный канал связи.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Система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добавляет напоминание в график уведомлений.</w:t>
      </w:r>
    </w:p>
    <w:p>
      <w:pPr>
        <w:pStyle w:val="BodyText"/>
        <w:widowControl/>
        <w:numPr>
          <w:ilvl w:val="0"/>
          <w:numId w:val="0"/>
        </w:numPr>
        <w:bidi w:val="0"/>
        <w:spacing w:before="0" w:after="0"/>
        <w:ind w:hanging="0" w:start="0" w:end="0"/>
        <w:jc w:val="start"/>
        <w:rPr>
          <w:rFonts w:ascii="Liberation Serif" w:hAnsi="Liberation Serif"/>
        </w:rPr>
      </w:pPr>
      <w:r>
        <w:rPr>
          <w:b/>
          <w:bCs/>
          <w:i w:val="false"/>
          <w:caps w:val="false"/>
          <w:smallCaps w:val="false"/>
          <w:color w:val="404040"/>
          <w:spacing w:val="0"/>
        </w:rPr>
        <w:t>Постусловия UC-003: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>
          <w:rStyle w:val="Strong"/>
          <w:b/>
          <w:bCs/>
          <w:i w:val="false"/>
          <w:caps w:val="false"/>
          <w:smallCaps w:val="false"/>
          <w:color w:val="404040"/>
          <w:spacing w:val="0"/>
          <w:sz w:val="24"/>
        </w:rPr>
        <w:tab/>
      </w: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Гарантии успеха:</w:t>
      </w:r>
    </w:p>
    <w:p>
      <w:pPr>
        <w:pStyle w:val="BodyText"/>
        <w:widowControl/>
        <w:numPr>
          <w:ilvl w:val="1"/>
          <w:numId w:val="6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Liberation Serif" w:hAnsi="Liberation Serif"/>
          <w:b w:val="false"/>
          <w:i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Слот забронирован.</w:t>
      </w:r>
    </w:p>
    <w:p>
      <w:pPr>
        <w:pStyle w:val="BodyText"/>
        <w:widowControl/>
        <w:numPr>
          <w:ilvl w:val="1"/>
          <w:numId w:val="6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Liberation Serif" w:hAnsi="Liberation Serif"/>
          <w:b w:val="false"/>
          <w:i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Клиент получил подтверждение.</w:t>
      </w:r>
    </w:p>
    <w:p>
      <w:pPr>
        <w:pStyle w:val="BodyText"/>
        <w:widowControl/>
        <w:numPr>
          <w:ilvl w:val="1"/>
          <w:numId w:val="6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Liberation Serif" w:hAnsi="Liberation Serif"/>
        </w:rPr>
      </w:pP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Мастер видит запись в расписании.</w:t>
      </w:r>
    </w:p>
    <w:p>
      <w:pPr>
        <w:pStyle w:val="BodyText"/>
        <w:widowControl/>
        <w:numPr>
          <w:ilvl w:val="0"/>
          <w:numId w:val="0"/>
        </w:numPr>
        <w:bidi w:val="0"/>
        <w:spacing w:before="0" w:after="0"/>
        <w:ind w:hanging="0" w:start="0" w:end="0"/>
        <w:jc w:val="start"/>
        <w:rPr/>
      </w:pP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Минимальные гарантии:</w:t>
      </w:r>
    </w:p>
    <w:p>
      <w:pPr>
        <w:pStyle w:val="BodyText"/>
        <w:widowControl/>
        <w:numPr>
          <w:ilvl w:val="1"/>
          <w:numId w:val="7"/>
        </w:numPr>
        <w:bidi w:val="0"/>
        <w:spacing w:before="0" w:after="0"/>
        <w:jc w:val="start"/>
        <w:rPr>
          <w:rFonts w:ascii="Liberation Serif" w:hAnsi="Liberation Serif"/>
        </w:rPr>
      </w:pP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При ошибке отправки система повторяет попытку через 5 мин.</w:t>
      </w:r>
    </w:p>
    <w:p>
      <w:pPr>
        <w:pStyle w:val="BodyText"/>
        <w:widowControl/>
        <w:numPr>
          <w:ilvl w:val="1"/>
          <w:numId w:val="7"/>
        </w:numPr>
        <w:bidi w:val="0"/>
        <w:spacing w:before="0" w:after="0"/>
        <w:jc w:val="start"/>
        <w:rPr>
          <w:rFonts w:ascii="Liberation Serif" w:hAnsi="Liberation Serif"/>
        </w:rPr>
      </w:pP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Данные брони сохранены в журнале.</w:t>
      </w:r>
    </w:p>
    <w:p>
      <w:pPr>
        <w:pStyle w:val="Heading3"/>
        <w:widowControl/>
        <w:bidi w:val="0"/>
        <w:spacing w:lineRule="auto" w:line="360"/>
        <w:ind w:hanging="0" w:start="240" w:end="0"/>
        <w:jc w:val="center"/>
        <w:rPr>
          <w:rFonts w:ascii="Liberation Serif" w:hAnsi="Liberation Serif"/>
          <w:b/>
          <w:bCs/>
        </w:rPr>
      </w:pPr>
      <w:r>
        <w:rPr>
          <w:b/>
          <w:bCs/>
          <w:i w:val="false"/>
          <w:caps w:val="false"/>
          <w:smallCaps w:val="false"/>
          <w:color w:val="404040"/>
          <w:spacing w:val="0"/>
        </w:rPr>
        <w:t>UC-004: Выбрать канал уведомлений</w:t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Тип: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Расширение (extend) для UC-003 (шаг 5)</w:t>
        <w:br/>
      </w: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Сценарий: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Система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предлагает каналы связи: Telegram, WhatsApp, VK, SMS.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Клиент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выбирает один канал.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Система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проверяет корректность формата данных (напр., телефон для SMS).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Система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сохраняет предпочтение (для зарегистрированных).</w:t>
      </w:r>
    </w:p>
    <w:p>
      <w:pPr>
        <w:pStyle w:val="Heading3"/>
        <w:widowControl/>
        <w:bidi w:val="0"/>
        <w:spacing w:lineRule="auto" w:line="360"/>
        <w:ind w:hanging="0" w:start="240" w:end="0"/>
        <w:jc w:val="center"/>
        <w:rPr>
          <w:rFonts w:ascii="Liberation Serif" w:hAnsi="Liberation Serif"/>
          <w:b/>
          <w:bCs/>
          <w:i w:val="false"/>
          <w:i w:val="false"/>
          <w:caps w:val="false"/>
          <w:smallCaps w:val="false"/>
          <w:color w:val="404040"/>
          <w:spacing w:val="0"/>
        </w:rPr>
      </w:pPr>
      <w:r>
        <w:rPr>
          <w:b/>
          <w:bCs/>
          <w:i w:val="false"/>
          <w:caps w:val="false"/>
          <w:smallCaps w:val="false"/>
          <w:color w:val="404040"/>
          <w:spacing w:val="0"/>
        </w:rPr>
        <w:t>UC-005: Отправить подтверждение брони</w:t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Тип: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Включен (include) в UC-003 (шаг 8)</w:t>
        <w:br/>
      </w: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Сценарий: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180" w:leader="none"/>
        </w:tabs>
        <w:bidi w:val="0"/>
        <w:spacing w:before="0" w:after="60"/>
        <w:ind w:hanging="0" w:start="180" w:end="0"/>
        <w:jc w:val="start"/>
        <w:rPr/>
      </w:pP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Система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генерирует сообщение:</w:t>
      </w:r>
    </w:p>
    <w:p>
      <w:pPr>
        <w:pStyle w:val="BodyText"/>
        <w:widowControl/>
        <w:numPr>
          <w:ilvl w:val="1"/>
          <w:numId w:val="5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Liberation Serif" w:hAnsi="Liberation Serif"/>
          <w:b w:val="false"/>
          <w:i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Услуга, мастер, дата/время</w:t>
      </w:r>
    </w:p>
    <w:p>
      <w:pPr>
        <w:pStyle w:val="BodyText"/>
        <w:widowControl/>
        <w:numPr>
          <w:ilvl w:val="1"/>
          <w:numId w:val="5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Liberation Serif" w:hAnsi="Liberation Serif"/>
          <w:b w:val="false"/>
          <w:i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Код брони</w:t>
      </w:r>
    </w:p>
    <w:p>
      <w:pPr>
        <w:pStyle w:val="BodyText"/>
        <w:widowControl/>
        <w:numPr>
          <w:ilvl w:val="1"/>
          <w:numId w:val="5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Liberation Serif" w:hAnsi="Liberation Serif"/>
          <w:b w:val="false"/>
          <w:i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Ссылка на отмену.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Система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отправляет сообщение через выбранный канал.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Система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логирует статус отправки.</w:t>
      </w:r>
    </w:p>
    <w:p>
      <w:pPr>
        <w:pStyle w:val="BodyText"/>
        <w:widowControl/>
        <w:numPr>
          <w:ilvl w:val="0"/>
          <w:numId w:val="0"/>
        </w:numPr>
        <w:bidi w:val="0"/>
        <w:spacing w:before="0" w:after="0"/>
        <w:ind w:hanging="0" w:start="0" w:end="0"/>
        <w:jc w:val="start"/>
        <w:rPr>
          <w:b w:val="false"/>
          <w:i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</w:r>
    </w:p>
    <w:p>
      <w:pPr>
        <w:pStyle w:val="Heading3"/>
        <w:widowControl/>
        <w:bidi w:val="0"/>
        <w:spacing w:lineRule="auto" w:line="360"/>
        <w:ind w:hanging="0" w:start="240" w:end="0"/>
        <w:jc w:val="center"/>
        <w:rPr>
          <w:rFonts w:ascii="Liberation Serif" w:hAnsi="Liberation Serif"/>
          <w:b/>
          <w:bCs/>
          <w:i w:val="false"/>
          <w:i w:val="false"/>
          <w:caps w:val="false"/>
          <w:smallCaps w:val="false"/>
          <w:color w:val="404040"/>
          <w:spacing w:val="0"/>
        </w:rPr>
      </w:pPr>
      <w:r>
        <w:rPr>
          <w:b/>
          <w:bCs/>
          <w:i w:val="false"/>
          <w:caps w:val="false"/>
          <w:smallCaps w:val="false"/>
          <w:color w:val="404040"/>
          <w:spacing w:val="0"/>
        </w:rPr>
        <w:t>Дополнительно</w:t>
      </w:r>
    </w:p>
    <w:tbl>
      <w:tblPr>
        <w:tblW w:w="4584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910"/>
        <w:gridCol w:w="2673"/>
      </w:tblGrid>
      <w:tr>
        <w:trPr>
          <w:tblHeader w:val="true"/>
        </w:trPr>
        <w:tc>
          <w:tcPr>
            <w:tcW w:w="1910" w:type="dxa"/>
            <w:tcBorders/>
            <w:vAlign w:val="center"/>
          </w:tcPr>
          <w:p>
            <w:pPr>
              <w:pStyle w:val="Style18"/>
              <w:bidi w:val="0"/>
              <w:spacing w:lineRule="auto" w:line="410"/>
              <w:ind w:hanging="0" w:start="0" w:end="0"/>
              <w:jc w:val="start"/>
              <w:rPr/>
            </w:pPr>
            <w:r>
              <w:rPr>
                <w:rStyle w:val="Strong"/>
                <w:b/>
                <w:bCs/>
                <w:color w:val="000000"/>
                <w:sz w:val="23"/>
              </w:rPr>
              <w:t>Связи UC</w:t>
            </w:r>
          </w:p>
        </w:tc>
        <w:tc>
          <w:tcPr>
            <w:tcW w:w="2673" w:type="dxa"/>
            <w:tcBorders/>
            <w:vAlign w:val="center"/>
          </w:tcPr>
          <w:p>
            <w:pPr>
              <w:pStyle w:val="Style18"/>
              <w:bidi w:val="0"/>
              <w:spacing w:lineRule="auto" w:line="410"/>
              <w:ind w:hanging="0" w:start="0" w:end="0"/>
              <w:jc w:val="start"/>
              <w:rPr/>
            </w:pPr>
            <w:r>
              <w:rPr>
                <w:rStyle w:val="Strong"/>
                <w:b/>
                <w:bCs/>
                <w:color w:val="000000"/>
                <w:sz w:val="23"/>
              </w:rPr>
              <w:t>Тип</w:t>
            </w:r>
          </w:p>
        </w:tc>
      </w:tr>
      <w:tr>
        <w:trPr/>
        <w:tc>
          <w:tcPr>
            <w:tcW w:w="1910" w:type="dxa"/>
            <w:tcBorders/>
            <w:vAlign w:val="center"/>
          </w:tcPr>
          <w:p>
            <w:pPr>
              <w:pStyle w:val="Style17"/>
              <w:bidi w:val="0"/>
              <w:spacing w:lineRule="auto" w:line="410"/>
              <w:ind w:hanging="0" w:start="0" w:end="0"/>
              <w:jc w:val="start"/>
              <w:rPr>
                <w:rFonts w:ascii="Liberation Serif" w:hAnsi="Liberation Serif"/>
                <w:sz w:val="23"/>
              </w:rPr>
            </w:pPr>
            <w:r>
              <w:rPr>
                <w:sz w:val="23"/>
              </w:rPr>
              <w:t>UC-002 → UC-003</w:t>
            </w:r>
          </w:p>
        </w:tc>
        <w:tc>
          <w:tcPr>
            <w:tcW w:w="2673" w:type="dxa"/>
            <w:tcBorders/>
            <w:vAlign w:val="center"/>
          </w:tcPr>
          <w:p>
            <w:pPr>
              <w:pStyle w:val="Style17"/>
              <w:bidi w:val="0"/>
              <w:spacing w:lineRule="auto" w:line="410"/>
              <w:ind w:hanging="0" w:start="0" w:end="0"/>
              <w:jc w:val="start"/>
              <w:rPr>
                <w:rFonts w:ascii="Liberation Serif" w:hAnsi="Liberation Serif"/>
                <w:sz w:val="23"/>
              </w:rPr>
            </w:pPr>
            <w:r>
              <w:rPr>
                <w:sz w:val="23"/>
              </w:rPr>
              <w:t>Include</w:t>
            </w:r>
          </w:p>
        </w:tc>
      </w:tr>
      <w:tr>
        <w:trPr/>
        <w:tc>
          <w:tcPr>
            <w:tcW w:w="1910" w:type="dxa"/>
            <w:tcBorders/>
            <w:vAlign w:val="center"/>
          </w:tcPr>
          <w:p>
            <w:pPr>
              <w:pStyle w:val="Style17"/>
              <w:bidi w:val="0"/>
              <w:spacing w:lineRule="auto" w:line="410"/>
              <w:ind w:hanging="0" w:start="0" w:end="0"/>
              <w:jc w:val="start"/>
              <w:rPr>
                <w:rFonts w:ascii="Liberation Serif" w:hAnsi="Liberation Serif"/>
                <w:sz w:val="23"/>
              </w:rPr>
            </w:pPr>
            <w:r>
              <w:rPr>
                <w:sz w:val="23"/>
              </w:rPr>
              <w:t>UC-004 → UC-003</w:t>
            </w:r>
          </w:p>
        </w:tc>
        <w:tc>
          <w:tcPr>
            <w:tcW w:w="2673" w:type="dxa"/>
            <w:tcBorders/>
            <w:vAlign w:val="center"/>
          </w:tcPr>
          <w:p>
            <w:pPr>
              <w:pStyle w:val="Style17"/>
              <w:bidi w:val="0"/>
              <w:spacing w:lineRule="auto" w:line="410"/>
              <w:ind w:hanging="0" w:start="0" w:end="0"/>
              <w:jc w:val="start"/>
              <w:rPr>
                <w:rFonts w:ascii="Liberation Serif" w:hAnsi="Liberation Serif"/>
                <w:sz w:val="23"/>
              </w:rPr>
            </w:pPr>
            <w:r>
              <w:rPr>
                <w:sz w:val="23"/>
              </w:rPr>
              <w:t>Extend</w:t>
            </w:r>
          </w:p>
        </w:tc>
      </w:tr>
      <w:tr>
        <w:trPr/>
        <w:tc>
          <w:tcPr>
            <w:tcW w:w="1910" w:type="dxa"/>
            <w:tcBorders/>
            <w:vAlign w:val="center"/>
          </w:tcPr>
          <w:p>
            <w:pPr>
              <w:pStyle w:val="Style17"/>
              <w:bidi w:val="0"/>
              <w:spacing w:lineRule="auto" w:line="410"/>
              <w:ind w:hanging="0" w:start="0" w:end="0"/>
              <w:jc w:val="start"/>
              <w:rPr>
                <w:rFonts w:ascii="Liberation Serif" w:hAnsi="Liberation Serif"/>
                <w:sz w:val="23"/>
              </w:rPr>
            </w:pPr>
            <w:r>
              <w:rPr>
                <w:sz w:val="23"/>
              </w:rPr>
              <w:t>UC-005 → UC-003</w:t>
            </w:r>
          </w:p>
        </w:tc>
        <w:tc>
          <w:tcPr>
            <w:tcW w:w="2673" w:type="dxa"/>
            <w:tcBorders/>
            <w:vAlign w:val="center"/>
          </w:tcPr>
          <w:p>
            <w:pPr>
              <w:pStyle w:val="Style17"/>
              <w:bidi w:val="0"/>
              <w:spacing w:lineRule="auto" w:line="410"/>
              <w:ind w:hanging="0" w:start="0" w:end="0"/>
              <w:jc w:val="start"/>
              <w:rPr>
                <w:rFonts w:ascii="Liberation Serif" w:hAnsi="Liberation Serif"/>
                <w:sz w:val="23"/>
              </w:rPr>
            </w:pPr>
            <w:r>
              <w:rPr>
                <w:sz w:val="23"/>
              </w:rPr>
              <w:t>Include</w:t>
            </w:r>
          </w:p>
        </w:tc>
      </w:tr>
    </w:tbl>
    <w:p>
      <w:pPr>
        <w:pStyle w:val="Normal"/>
        <w:bidi w:val="0"/>
        <w:jc w:val="start"/>
        <w:rPr>
          <w:rFonts w:ascii="Liberation Serif" w:hAnsi="Liberation Serif"/>
        </w:rPr>
      </w:pPr>
      <w:r>
        <w:rPr/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/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/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/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/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/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/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/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/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/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/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/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/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/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/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/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/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/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/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/>
      </w:r>
    </w:p>
    <w:p>
      <w:pPr>
        <w:pStyle w:val="Normal"/>
        <w:bidi w:val="0"/>
        <w:jc w:val="center"/>
        <w:rPr>
          <w:rFonts w:ascii="Liberation Serif" w:hAnsi="Liberation Serif"/>
          <w:b/>
          <w:bCs/>
        </w:rPr>
      </w:pPr>
      <w:r>
        <w:rPr>
          <w:b/>
          <w:bCs/>
        </w:rPr>
        <w:t xml:space="preserve">Exercise 03 — Описание потоков вариантов использования (Description of use case flows) </w:t>
      </w:r>
    </w:p>
    <w:p>
      <w:pPr>
        <w:pStyle w:val="Heading3"/>
        <w:bidi w:val="0"/>
        <w:jc w:val="center"/>
        <w:rPr>
          <w:b/>
          <w:bCs/>
        </w:rPr>
      </w:pPr>
      <w:r>
        <w:rPr>
          <w:b/>
          <w:bCs/>
          <w:i w:val="false"/>
          <w:caps w:val="false"/>
          <w:smallCaps w:val="false"/>
          <w:color w:val="404040"/>
          <w:spacing w:val="0"/>
        </w:rPr>
        <w:t>UC-003: Забронировать слот</w:t>
      </w:r>
    </w:p>
    <w:p>
      <w:pPr>
        <w:pStyle w:val="BodyText"/>
        <w:widowControl/>
        <w:bidi w:val="0"/>
        <w:ind w:hanging="0" w:start="180" w:end="0"/>
        <w:jc w:val="center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404040"/>
          <w:spacing w:val="0"/>
          <w:sz w:val="24"/>
        </w:rPr>
        <w:t>Основной сценарий:</w:t>
      </w:r>
    </w:p>
    <w:p>
      <w:pPr>
        <w:pStyle w:val="BodyText"/>
        <w:widowControl/>
        <w:numPr>
          <w:ilvl w:val="0"/>
          <w:numId w:val="8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Система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запускает UC-002 "Выбрать услугу и мастера".</w:t>
      </w:r>
    </w:p>
    <w:p>
      <w:pPr>
        <w:pStyle w:val="BodyText"/>
        <w:widowControl/>
        <w:numPr>
          <w:ilvl w:val="0"/>
          <w:numId w:val="8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Система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отображает календарь со свободными слотами мастера на 7 дней.</w:t>
      </w:r>
    </w:p>
    <w:p>
      <w:pPr>
        <w:pStyle w:val="BodyText"/>
        <w:widowControl/>
        <w:numPr>
          <w:ilvl w:val="0"/>
          <w:numId w:val="8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Клиент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выбирает дату и доступный временной слот.</w:t>
      </w:r>
    </w:p>
    <w:p>
      <w:pPr>
        <w:pStyle w:val="BodyText"/>
        <w:widowControl/>
        <w:numPr>
          <w:ilvl w:val="0"/>
          <w:numId w:val="8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Система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подтверждает актуальность выбранного слота.</w:t>
      </w:r>
    </w:p>
    <w:p>
      <w:pPr>
        <w:pStyle w:val="BodyText"/>
        <w:widowControl/>
        <w:numPr>
          <w:ilvl w:val="0"/>
          <w:numId w:val="8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Система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определяет статус клиента (зарегистрирован/незарегистрирован).</w:t>
      </w:r>
    </w:p>
    <w:p>
      <w:pPr>
        <w:pStyle w:val="BodyText"/>
        <w:widowControl/>
        <w:numPr>
          <w:ilvl w:val="0"/>
          <w:numId w:val="8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Система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запрашивает контактные данные (имя, телефон, канал уведомлений).</w:t>
      </w:r>
    </w:p>
    <w:p>
      <w:pPr>
        <w:pStyle w:val="BodyText"/>
        <w:widowControl/>
        <w:numPr>
          <w:ilvl w:val="0"/>
          <w:numId w:val="8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Клиент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вводит запрошенные данные единым блоком.</w:t>
      </w:r>
    </w:p>
    <w:p>
      <w:pPr>
        <w:pStyle w:val="BodyText"/>
        <w:widowControl/>
        <w:numPr>
          <w:ilvl w:val="0"/>
          <w:numId w:val="8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Система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запускает UC-004 "Выбрать канал уведомлений".</w:t>
      </w:r>
    </w:p>
    <w:p>
      <w:pPr>
        <w:pStyle w:val="BodyText"/>
        <w:widowControl/>
        <w:numPr>
          <w:ilvl w:val="0"/>
          <w:numId w:val="8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Система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создает бронь с уникальным ID.</w:t>
      </w:r>
    </w:p>
    <w:p>
      <w:pPr>
        <w:pStyle w:val="BodyText"/>
        <w:widowControl/>
        <w:numPr>
          <w:ilvl w:val="0"/>
          <w:numId w:val="8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Система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блокирует слот на 15 минут.</w:t>
      </w:r>
    </w:p>
    <w:p>
      <w:pPr>
        <w:pStyle w:val="BodyText"/>
        <w:widowControl/>
        <w:numPr>
          <w:ilvl w:val="0"/>
          <w:numId w:val="8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Система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запускает UC-005 "Отправить подтверждение брони".</w:t>
      </w:r>
    </w:p>
    <w:p>
      <w:pPr>
        <w:pStyle w:val="BodyText"/>
        <w:widowControl/>
        <w:numPr>
          <w:ilvl w:val="0"/>
          <w:numId w:val="8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Система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регистрирует напоминание по расписанию менеджера.</w:t>
      </w:r>
    </w:p>
    <w:p>
      <w:pPr>
        <w:pStyle w:val="BodyText"/>
        <w:widowControl/>
        <w:numPr>
          <w:ilvl w:val="0"/>
          <w:numId w:val="0"/>
        </w:numPr>
        <w:bidi w:val="0"/>
        <w:spacing w:before="0" w:after="0"/>
        <w:ind w:hanging="0" w:start="0" w:end="0"/>
        <w:jc w:val="center"/>
        <w:rPr>
          <w:rFonts w:ascii="Liberation Serif" w:hAnsi="Liberation Serif"/>
          <w:b w:val="false"/>
          <w:i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</w:r>
    </w:p>
    <w:p>
      <w:pPr>
        <w:pStyle w:val="Heading3"/>
        <w:widowControl/>
        <w:bidi w:val="0"/>
        <w:spacing w:lineRule="auto" w:line="360"/>
        <w:ind w:hanging="0" w:start="240" w:end="0"/>
        <w:jc w:val="center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404040"/>
          <w:spacing w:val="0"/>
          <w:sz w:val="24"/>
          <w:szCs w:val="24"/>
        </w:rPr>
        <w:t>Альтернативные сценарии:</w:t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5a. Клиент авторизован в системе: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br/>
        <w:t>5a.1. </w:t>
      </w: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Система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подставляет сохраненные профильные данные клиента.</w:t>
        <w:br/>
        <w:t>5a.2. Переход к шагу 9.</w:t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4a. Выбранный слот недоступен: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br/>
        <w:t>4a.1. </w:t>
      </w: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Система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уведомляет: "Время занято, выберите другой слот".</w:t>
        <w:br/>
        <w:t>4a.2. </w:t>
      </w: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Система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выделяет доступные слоты цветом.</w:t>
        <w:br/>
        <w:t>4a.3. Переход к шагу 3.</w:t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7a. Отмена ввода данных: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br/>
        <w:t>7a.1. </w:t>
      </w: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Клиент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отменяет операцию ввода.</w:t>
        <w:br/>
        <w:t>7a.2. </w:t>
      </w: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Система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сохраняет выбранные услугу/мастера на 30 минут.</w:t>
        <w:br/>
        <w:t>7a.3. Сценарий завершается с предложением "Продолжить позже".</w:t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9a. Конфликт бронирования (параллельное занятие слота):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br/>
        <w:t>9a.1. </w:t>
      </w: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Система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обнаруживает занятие слота другим клиентом.</w:t>
        <w:br/>
        <w:t>9a.2. </w:t>
      </w: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Система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предлагает ближайшие свободные аналогичные слоты.</w:t>
        <w:br/>
        <w:t>9a.3. </w:t>
      </w: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Клиент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подтверждает новый слот или отменяет операцию.</w:t>
        <w:br/>
        <w:t>9a.4. При подтверждении – переход к шагу 10.</w:t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11a. Ошибка отправки подтверждения: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br/>
        <w:t>11a.1. </w:t>
      </w: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Система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повторяет отправку через 5 минут.</w:t>
        <w:br/>
        <w:t>11a.2. </w:t>
      </w: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Система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фиксирует ошибку в журнале для менеджера.</w:t>
      </w:r>
    </w:p>
    <w:p>
      <w:pPr>
        <w:pStyle w:val="BodyText"/>
        <w:widowControl/>
        <w:bidi w:val="0"/>
        <w:ind w:hanging="0" w:start="180" w:end="0"/>
        <w:jc w:val="start"/>
        <w:rPr>
          <w:rFonts w:ascii="Liberation Serif" w:hAnsi="Liberation Serif"/>
          <w:b w:val="false"/>
          <w:i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</w:r>
    </w:p>
    <w:p>
      <w:pPr>
        <w:pStyle w:val="Heading3"/>
        <w:widowControl/>
        <w:bidi w:val="0"/>
        <w:spacing w:lineRule="auto" w:line="360"/>
        <w:ind w:hanging="0" w:start="240" w:end="0"/>
        <w:jc w:val="center"/>
        <w:rPr/>
      </w:pPr>
      <w:r>
        <w:rPr>
          <w:b w:val="false"/>
          <w:i w:val="false"/>
          <w:caps w:val="false"/>
          <w:smallCaps w:val="false"/>
          <w:color w:val="404040"/>
          <w:spacing w:val="0"/>
        </w:rPr>
        <w:t>Детализация включенных UC:</w:t>
      </w:r>
    </w:p>
    <w:p>
      <w:pPr>
        <w:pStyle w:val="Heading4"/>
        <w:widowControl/>
        <w:bidi w:val="0"/>
        <w:ind w:hanging="0" w:start="240" w:end="0"/>
        <w:jc w:val="start"/>
        <w:rPr/>
      </w:pPr>
      <w:r>
        <w:rPr>
          <w:rStyle w:val="Strong"/>
          <w:b/>
          <w:bCs/>
          <w:i w:val="false"/>
          <w:caps w:val="false"/>
          <w:smallCaps w:val="false"/>
          <w:color w:val="404040"/>
          <w:spacing w:val="0"/>
          <w:sz w:val="24"/>
        </w:rPr>
        <w:t>UC-002: Выбрать услугу и мастера</w:t>
      </w:r>
    </w:p>
    <w:p>
      <w:pPr>
        <w:pStyle w:val="BodyText"/>
        <w:widowControl/>
        <w:numPr>
          <w:ilvl w:val="0"/>
          <w:numId w:val="9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Клиент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открывает раздел "Услуги".</w:t>
      </w:r>
    </w:p>
    <w:p>
      <w:pPr>
        <w:pStyle w:val="BodyText"/>
        <w:widowControl/>
        <w:numPr>
          <w:ilvl w:val="0"/>
          <w:numId w:val="9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Система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показывает категории: "Парикмахерские", "Косметологические".</w:t>
      </w:r>
    </w:p>
    <w:p>
      <w:pPr>
        <w:pStyle w:val="BodyText"/>
        <w:widowControl/>
        <w:numPr>
          <w:ilvl w:val="0"/>
          <w:numId w:val="9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Клиент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выбирает категорию услуг.</w:t>
      </w:r>
    </w:p>
    <w:p>
      <w:pPr>
        <w:pStyle w:val="BodyText"/>
        <w:widowControl/>
        <w:numPr>
          <w:ilvl w:val="0"/>
          <w:numId w:val="9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Система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отображает список услуг с ценами.</w:t>
      </w:r>
    </w:p>
    <w:p>
      <w:pPr>
        <w:pStyle w:val="BodyText"/>
        <w:widowControl/>
        <w:numPr>
          <w:ilvl w:val="0"/>
          <w:numId w:val="9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Клиент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выбирает конкретную услугу.</w:t>
      </w:r>
    </w:p>
    <w:p>
      <w:pPr>
        <w:pStyle w:val="BodyText"/>
        <w:widowControl/>
        <w:numPr>
          <w:ilvl w:val="0"/>
          <w:numId w:val="9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Система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показывает мастеров с рейтингом и фото.</w:t>
      </w:r>
    </w:p>
    <w:p>
      <w:pPr>
        <w:pStyle w:val="BodyText"/>
        <w:widowControl/>
        <w:numPr>
          <w:ilvl w:val="0"/>
          <w:numId w:val="9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Клиент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выбирает мастера.</w:t>
      </w:r>
    </w:p>
    <w:p>
      <w:pPr>
        <w:pStyle w:val="Heading4"/>
        <w:widowControl/>
        <w:bidi w:val="0"/>
        <w:ind w:hanging="0" w:start="240" w:end="0"/>
        <w:jc w:val="start"/>
        <w:rPr/>
      </w:pPr>
      <w:r>
        <w:rPr>
          <w:rStyle w:val="Strong"/>
          <w:b/>
          <w:bCs/>
          <w:i w:val="false"/>
          <w:caps w:val="false"/>
          <w:smallCaps w:val="false"/>
          <w:color w:val="404040"/>
          <w:spacing w:val="0"/>
          <w:sz w:val="24"/>
        </w:rPr>
        <w:t>UC-004: Выбрать канал уведомлений (расширение шага 8)</w:t>
      </w:r>
    </w:p>
    <w:p>
      <w:pPr>
        <w:pStyle w:val="BodyText"/>
        <w:widowControl/>
        <w:numPr>
          <w:ilvl w:val="0"/>
          <w:numId w:val="10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Система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предлагает иконки каналов: Telegram/WhatsApp/VK/SMS.</w:t>
      </w:r>
    </w:p>
    <w:p>
      <w:pPr>
        <w:pStyle w:val="BodyText"/>
        <w:widowControl/>
        <w:numPr>
          <w:ilvl w:val="0"/>
          <w:numId w:val="10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Клиент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выбирает один канал.</w:t>
      </w:r>
    </w:p>
    <w:p>
      <w:pPr>
        <w:pStyle w:val="BodyText"/>
        <w:widowControl/>
        <w:numPr>
          <w:ilvl w:val="0"/>
          <w:numId w:val="10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Система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проверяет формат данных (e.g., телефон для SMS).</w:t>
      </w:r>
    </w:p>
    <w:p>
      <w:pPr>
        <w:pStyle w:val="BodyText"/>
        <w:widowControl/>
        <w:numPr>
          <w:ilvl w:val="0"/>
          <w:numId w:val="10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Система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сохраняет выбор для будущих записей.</w:t>
      </w:r>
    </w:p>
    <w:p>
      <w:pPr>
        <w:pStyle w:val="Heading4"/>
        <w:widowControl/>
        <w:bidi w:val="0"/>
        <w:ind w:hanging="0" w:start="240" w:end="0"/>
        <w:jc w:val="start"/>
        <w:rPr/>
      </w:pPr>
      <w:r>
        <w:rPr>
          <w:rStyle w:val="Strong"/>
          <w:b/>
          <w:bCs/>
          <w:i w:val="false"/>
          <w:caps w:val="false"/>
          <w:smallCaps w:val="false"/>
          <w:color w:val="404040"/>
          <w:spacing w:val="0"/>
          <w:sz w:val="24"/>
        </w:rPr>
        <w:t>UC-005: Отправить подтверждение брони</w:t>
      </w:r>
    </w:p>
    <w:p>
      <w:pPr>
        <w:pStyle w:val="BodyText"/>
        <w:widowControl/>
        <w:numPr>
          <w:ilvl w:val="0"/>
          <w:numId w:val="11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Система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генерирует сообщение с деталями брони.</w:t>
      </w:r>
    </w:p>
    <w:p>
      <w:pPr>
        <w:pStyle w:val="BodyText"/>
        <w:widowControl/>
        <w:numPr>
          <w:ilvl w:val="0"/>
          <w:numId w:val="11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Система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отправляет сообщение через интеграцию с API канала.</w:t>
      </w:r>
    </w:p>
    <w:p>
      <w:pPr>
        <w:pStyle w:val="BodyText"/>
        <w:widowControl/>
        <w:numPr>
          <w:ilvl w:val="0"/>
          <w:numId w:val="11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Система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помечает статус "Подтверждение отправлено".</w:t>
      </w:r>
    </w:p>
    <w:p>
      <w:pPr>
        <w:pStyle w:val="BodyText"/>
        <w:widowControl/>
        <w:bidi w:val="0"/>
        <w:ind w:hanging="0" w:start="180" w:end="0"/>
        <w:jc w:val="start"/>
        <w:rPr>
          <w:rStyle w:val="Strong"/>
          <w:rFonts w:ascii="Liberation Serif" w:hAnsi="Liberation Serif"/>
          <w:b/>
          <w:i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b/>
          <w:i w:val="false"/>
          <w:caps w:val="false"/>
          <w:smallCaps w:val="false"/>
          <w:color w:val="404040"/>
          <w:spacing w:val="0"/>
          <w:sz w:val="24"/>
        </w:rPr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Ключевые бизнес-правила:</w:t>
      </w:r>
    </w:p>
    <w:p>
      <w:pPr>
        <w:pStyle w:val="BodyText"/>
        <w:widowControl/>
        <w:numPr>
          <w:ilvl w:val="0"/>
          <w:numId w:val="12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Незарегистрированный клиент может создать ≤2 броней.</w:t>
      </w:r>
    </w:p>
    <w:p>
      <w:pPr>
        <w:pStyle w:val="BodyText"/>
        <w:widowControl/>
        <w:numPr>
          <w:ilvl w:val="0"/>
          <w:numId w:val="12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Слот освобождается автоматически через 15 минут без подтверждения.</w:t>
      </w:r>
    </w:p>
    <w:p>
      <w:pPr>
        <w:pStyle w:val="BodyText"/>
        <w:widowControl/>
        <w:numPr>
          <w:ilvl w:val="0"/>
          <w:numId w:val="12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Уведомления отправляются по расписанию: за 24ч и за 2ч до записи.</w:t>
      </w:r>
    </w:p>
    <w:p>
      <w:pPr>
        <w:pStyle w:val="BodyText"/>
        <w:widowControl/>
        <w:bidi w:val="0"/>
        <w:ind w:hanging="0" w:start="180" w:end="0"/>
        <w:jc w:val="start"/>
        <w:rPr>
          <w:rStyle w:val="Strong"/>
          <w:rFonts w:ascii="Liberation Serif" w:hAnsi="Liberation Serif"/>
          <w:b/>
          <w:i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b/>
          <w:i w:val="false"/>
          <w:caps w:val="false"/>
          <w:smallCaps w:val="false"/>
          <w:color w:val="404040"/>
          <w:spacing w:val="0"/>
          <w:sz w:val="24"/>
        </w:rPr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Валидация данных: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rFonts w:ascii="Liberation Serif" w:hAnsi="Liberation Serif"/>
        </w:rPr>
      </w:pPr>
      <w:r>
        <w:rPr/>
        <w:t>Телефон: 11 цифр, проверка через SMS-код (для новых клиентов).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rFonts w:ascii="Liberation Serif" w:hAnsi="Liberation Serif"/>
        </w:rPr>
      </w:pPr>
      <w:r>
        <w:rPr/>
        <w:t>Временной слот: строго в рамках рабочего графика мастера.</w:t>
      </w:r>
    </w:p>
    <w:p>
      <w:pPr>
        <w:pStyle w:val="Normal"/>
        <w:bidi w:val="0"/>
        <w:jc w:val="center"/>
        <w:rPr>
          <w:rFonts w:ascii="Liberation Serif" w:hAnsi="Liberation Serif"/>
          <w:b/>
          <w:bCs/>
        </w:rPr>
      </w:pPr>
      <w:r>
        <w:rPr>
          <w:b/>
          <w:bCs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18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18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suff w:val="nothing"/>
      <w:lvlText w:val="%1)"/>
      <w:lvlJc w:val="start"/>
      <w:pPr>
        <w:tabs>
          <w:tab w:val="num" w:pos="0"/>
        </w:tabs>
        <w:ind w:start="180" w:hanging="0"/>
      </w:pPr>
      <w:rPr/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889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18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180" w:hanging="0"/>
      </w:pPr>
      <w:rPr/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889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180" w:hanging="0"/>
      </w:pPr>
      <w:rPr/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889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18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18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18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18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18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2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Style14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Style14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Style12">
    <w:name w:val="Символ нумерации"/>
    <w:qFormat/>
    <w:rPr/>
  </w:style>
  <w:style w:type="character" w:styleId="Style13">
    <w:name w:val="Маркеры"/>
    <w:qFormat/>
    <w:rPr>
      <w:rFonts w:ascii="OpenSymbol" w:hAnsi="OpenSymbol" w:eastAsia="OpenSymbol" w:cs="OpenSymbol"/>
    </w:rPr>
  </w:style>
  <w:style w:type="character" w:styleId="InternetLink">
    <w:name w:val="Internet Link"/>
    <w:qFormat/>
    <w:rPr>
      <w:color w:val="000080"/>
      <w:u w:val="single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Style16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LibreOffice/24.8.2.1$Linux_X86_64 LibreOffice_project/41740883c77b073d14011387305cb18c71aed59b</Application>
  <AppVersion>15.0000</AppVersion>
  <Pages>4</Pages>
  <Words>703</Words>
  <Characters>4606</Characters>
  <CharactersWithSpaces>5143</CharactersWithSpaces>
  <Paragraphs>104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2025-07-28T14:47:17Z</dcterms:created>
  <dc:creator/>
  <dc:description/>
  <dc:language>en-US</dc:language>
  <cp:lastModifiedBy/>
  <dcterms:modified xsi:type="dcterms:W3CDTF">2025-07-28T15:01:47Z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