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36086" w14:textId="5C31CFAB" w:rsidR="000C070E" w:rsidRPr="00642FD3" w:rsidRDefault="000C070E" w:rsidP="000C070E">
      <w:pPr>
        <w:rPr>
          <w:b/>
          <w:bCs/>
          <w:sz w:val="32"/>
          <w:szCs w:val="32"/>
          <w:u w:val="single"/>
        </w:rPr>
      </w:pPr>
      <w:r w:rsidRPr="00642FD3">
        <w:rPr>
          <w:b/>
          <w:bCs/>
          <w:sz w:val="32"/>
          <w:szCs w:val="32"/>
          <w:u w:val="single"/>
        </w:rPr>
        <w:t>T</w:t>
      </w:r>
      <w:r w:rsidRPr="00642FD3">
        <w:rPr>
          <w:b/>
          <w:bCs/>
          <w:sz w:val="32"/>
          <w:szCs w:val="32"/>
          <w:u w:val="single"/>
        </w:rPr>
        <w:t xml:space="preserve">hree conclusions that we can draw about crowdfunding </w:t>
      </w:r>
      <w:proofErr w:type="gramStart"/>
      <w:r w:rsidRPr="00642FD3">
        <w:rPr>
          <w:b/>
          <w:bCs/>
          <w:sz w:val="32"/>
          <w:szCs w:val="32"/>
          <w:u w:val="single"/>
        </w:rPr>
        <w:t>campaigns</w:t>
      </w:r>
      <w:proofErr w:type="gramEnd"/>
    </w:p>
    <w:p w14:paraId="77A0CE03" w14:textId="77777777" w:rsidR="000C070E" w:rsidRDefault="000C070E" w:rsidP="000C070E"/>
    <w:p w14:paraId="684AA50F" w14:textId="77777777" w:rsidR="000C070E" w:rsidRPr="000C070E" w:rsidRDefault="000C070E" w:rsidP="000C070E">
      <w:pPr>
        <w:pStyle w:val="NormalWeb"/>
        <w:numPr>
          <w:ilvl w:val="0"/>
          <w:numId w:val="1"/>
        </w:numPr>
        <w:shd w:val="clear" w:color="auto" w:fill="FFFFFF"/>
        <w:spacing w:before="0" w:beforeAutospacing="0" w:after="0" w:afterAutospacing="0" w:line="480" w:lineRule="auto"/>
        <w:ind w:left="714" w:hanging="357"/>
        <w:rPr>
          <w:rFonts w:asciiTheme="minorHAnsi" w:eastAsiaTheme="minorHAnsi" w:hAnsiTheme="minorHAnsi" w:cstheme="minorBidi"/>
          <w:kern w:val="2"/>
          <w:sz w:val="22"/>
          <w:szCs w:val="22"/>
          <w:lang w:eastAsia="en-US"/>
          <w14:ligatures w14:val="standardContextual"/>
        </w:rPr>
      </w:pPr>
      <w:r w:rsidRPr="000C070E">
        <w:rPr>
          <w:rFonts w:asciiTheme="minorHAnsi" w:eastAsiaTheme="minorHAnsi" w:hAnsiTheme="minorHAnsi" w:cstheme="minorBidi"/>
          <w:kern w:val="2"/>
          <w:sz w:val="22"/>
          <w:szCs w:val="22"/>
          <w:lang w:eastAsia="en-US"/>
          <w14:ligatures w14:val="standardContextual"/>
        </w:rPr>
        <w:t>The distribution of campaigns across different parent categories indicates the popularity and demand for certain types of projects. By analyzing the count of campaigns in each parent category, we can identify which categories attract the most crowdfunding activity. This information can help inform decision-making for both campaign creators and platform operators.</w:t>
      </w:r>
    </w:p>
    <w:p w14:paraId="12AB19F4" w14:textId="77777777" w:rsidR="000C070E" w:rsidRPr="000C070E" w:rsidRDefault="000C070E" w:rsidP="000C070E">
      <w:pPr>
        <w:pStyle w:val="NormalWeb"/>
        <w:numPr>
          <w:ilvl w:val="0"/>
          <w:numId w:val="1"/>
        </w:numPr>
        <w:shd w:val="clear" w:color="auto" w:fill="FFFFFF"/>
        <w:spacing w:before="0" w:beforeAutospacing="0" w:after="0" w:afterAutospacing="0" w:line="480" w:lineRule="auto"/>
        <w:ind w:left="714" w:hanging="357"/>
        <w:rPr>
          <w:rFonts w:asciiTheme="minorHAnsi" w:eastAsiaTheme="minorHAnsi" w:hAnsiTheme="minorHAnsi" w:cstheme="minorBidi"/>
          <w:kern w:val="2"/>
          <w:sz w:val="22"/>
          <w:szCs w:val="22"/>
          <w:lang w:eastAsia="en-US"/>
          <w14:ligatures w14:val="standardContextual"/>
        </w:rPr>
      </w:pPr>
      <w:r w:rsidRPr="000C070E">
        <w:rPr>
          <w:rFonts w:asciiTheme="minorHAnsi" w:eastAsiaTheme="minorHAnsi" w:hAnsiTheme="minorHAnsi" w:cstheme="minorBidi"/>
          <w:kern w:val="2"/>
          <w:sz w:val="22"/>
          <w:szCs w:val="22"/>
          <w:lang w:eastAsia="en-US"/>
          <w14:ligatures w14:val="standardContextual"/>
        </w:rPr>
        <w:t>Examining the outcome of crowdfunding campaigns provides insights into the success rates and trends. By analyzing the count of successful, failed, canceled, and live campaigns, we can determine the overall success rate of campaigns and identify any patterns or factors that contribute to success or failure. This information can be valuable for campaign creators in planning and optimizing their campaigns.</w:t>
      </w:r>
    </w:p>
    <w:p w14:paraId="490F4F86" w14:textId="77777777" w:rsidR="000C070E" w:rsidRDefault="000C070E" w:rsidP="000C070E">
      <w:pPr>
        <w:pStyle w:val="NormalWeb"/>
        <w:numPr>
          <w:ilvl w:val="0"/>
          <w:numId w:val="1"/>
        </w:numPr>
        <w:shd w:val="clear" w:color="auto" w:fill="FFFFFF"/>
        <w:spacing w:before="0" w:beforeAutospacing="0" w:after="0" w:afterAutospacing="0" w:line="480" w:lineRule="auto"/>
        <w:ind w:left="714" w:hanging="357"/>
        <w:rPr>
          <w:rFonts w:asciiTheme="minorHAnsi" w:eastAsiaTheme="minorHAnsi" w:hAnsiTheme="minorHAnsi" w:cstheme="minorBidi"/>
          <w:kern w:val="2"/>
          <w:sz w:val="22"/>
          <w:szCs w:val="22"/>
          <w:lang w:eastAsia="en-US"/>
          <w14:ligatures w14:val="standardContextual"/>
        </w:rPr>
      </w:pPr>
      <w:r w:rsidRPr="000C070E">
        <w:rPr>
          <w:rFonts w:asciiTheme="minorHAnsi" w:eastAsiaTheme="minorHAnsi" w:hAnsiTheme="minorHAnsi" w:cstheme="minorBidi"/>
          <w:kern w:val="2"/>
          <w:sz w:val="22"/>
          <w:szCs w:val="22"/>
          <w:lang w:eastAsia="en-US"/>
          <w14:ligatures w14:val="standardContextual"/>
        </w:rPr>
        <w:t>The data includes the "Date Created Conversion" field, which allows us to analyze campaigns over time. By examining the count of campaigns created in different years or time periods, we can identify trends in crowdfunding activity. This analysis can help understand the growth and evolution of crowdfunding, identify seasonal patterns, and provide insights into the overall dynamics of the crowdfunding market.</w:t>
      </w:r>
    </w:p>
    <w:p w14:paraId="4BE44B67" w14:textId="77777777" w:rsidR="00642FD3" w:rsidRDefault="00642FD3" w:rsidP="00642FD3">
      <w:pPr>
        <w:pStyle w:val="NormalWeb"/>
        <w:shd w:val="clear" w:color="auto" w:fill="FFFFFF"/>
        <w:spacing w:before="0" w:beforeAutospacing="0" w:after="0" w:afterAutospacing="0" w:line="480" w:lineRule="auto"/>
        <w:ind w:left="714"/>
        <w:rPr>
          <w:rFonts w:asciiTheme="minorHAnsi" w:eastAsiaTheme="minorHAnsi" w:hAnsiTheme="minorHAnsi" w:cstheme="minorBidi"/>
          <w:kern w:val="2"/>
          <w:sz w:val="22"/>
          <w:szCs w:val="22"/>
          <w:lang w:eastAsia="en-US"/>
          <w14:ligatures w14:val="standardContextual"/>
        </w:rPr>
      </w:pPr>
    </w:p>
    <w:p w14:paraId="3FD9663E" w14:textId="29F3741A" w:rsidR="00642FD3" w:rsidRPr="00642FD3" w:rsidRDefault="00642FD3" w:rsidP="00642FD3">
      <w:pPr>
        <w:pStyle w:val="NormalWeb"/>
        <w:shd w:val="clear" w:color="auto" w:fill="FFFFFF"/>
        <w:spacing w:before="0" w:beforeAutospacing="0" w:after="0" w:afterAutospacing="0" w:line="480" w:lineRule="auto"/>
        <w:ind w:left="714"/>
        <w:rPr>
          <w:rFonts w:asciiTheme="minorHAnsi" w:eastAsiaTheme="minorHAnsi" w:hAnsiTheme="minorHAnsi" w:cstheme="minorBidi"/>
          <w:kern w:val="2"/>
          <w:sz w:val="22"/>
          <w:szCs w:val="22"/>
          <w:u w:val="single"/>
          <w:lang w:eastAsia="en-US"/>
          <w14:ligatures w14:val="standardContextual"/>
        </w:rPr>
      </w:pPr>
      <w:r w:rsidRPr="00642FD3">
        <w:rPr>
          <w:rFonts w:asciiTheme="minorHAnsi" w:eastAsiaTheme="minorHAnsi" w:hAnsiTheme="minorHAnsi" w:cstheme="minorBidi"/>
          <w:b/>
          <w:bCs/>
          <w:kern w:val="2"/>
          <w:sz w:val="32"/>
          <w:szCs w:val="32"/>
          <w:u w:val="single"/>
          <w:lang w:eastAsia="en-US"/>
          <w14:ligatures w14:val="standardContextual"/>
        </w:rPr>
        <w:t>L</w:t>
      </w:r>
      <w:r w:rsidRPr="00642FD3">
        <w:rPr>
          <w:rFonts w:asciiTheme="minorHAnsi" w:eastAsiaTheme="minorHAnsi" w:hAnsiTheme="minorHAnsi" w:cstheme="minorBidi"/>
          <w:b/>
          <w:bCs/>
          <w:kern w:val="2"/>
          <w:sz w:val="32"/>
          <w:szCs w:val="32"/>
          <w:u w:val="single"/>
          <w:lang w:eastAsia="en-US"/>
          <w14:ligatures w14:val="standardContextual"/>
        </w:rPr>
        <w:t>imitations</w:t>
      </w:r>
      <w:r w:rsidRPr="00642FD3">
        <w:rPr>
          <w:rFonts w:ascii="Roboto" w:hAnsi="Roboto"/>
          <w:color w:val="2B2B2B"/>
          <w:sz w:val="30"/>
          <w:szCs w:val="30"/>
          <w:u w:val="single"/>
        </w:rPr>
        <w:t> </w:t>
      </w:r>
    </w:p>
    <w:p w14:paraId="0D0497DE" w14:textId="77777777" w:rsidR="00642FD3" w:rsidRDefault="00642FD3" w:rsidP="00642FD3">
      <w:pPr>
        <w:pStyle w:val="NormalWeb"/>
        <w:shd w:val="clear" w:color="auto" w:fill="FFFFFF"/>
        <w:spacing w:before="0" w:beforeAutospacing="0" w:after="0" w:afterAutospacing="0" w:line="480" w:lineRule="auto"/>
        <w:ind w:left="714"/>
        <w:rPr>
          <w:rFonts w:asciiTheme="minorHAnsi" w:eastAsiaTheme="minorHAnsi" w:hAnsiTheme="minorHAnsi" w:cstheme="minorBidi"/>
          <w:kern w:val="2"/>
          <w:sz w:val="22"/>
          <w:szCs w:val="22"/>
          <w:lang w:eastAsia="en-US"/>
          <w14:ligatures w14:val="standardContextual"/>
        </w:rPr>
      </w:pPr>
    </w:p>
    <w:p w14:paraId="2F59B17E" w14:textId="77777777" w:rsidR="00642FD3" w:rsidRPr="00642FD3" w:rsidRDefault="00642FD3" w:rsidP="00642FD3">
      <w:pPr>
        <w:pStyle w:val="NormalWeb"/>
        <w:shd w:val="clear" w:color="auto" w:fill="FFFFFF"/>
        <w:spacing w:after="0" w:line="480" w:lineRule="auto"/>
        <w:ind w:left="714"/>
        <w:rPr>
          <w:rFonts w:asciiTheme="minorHAnsi" w:eastAsiaTheme="minorHAnsi" w:hAnsiTheme="minorHAnsi" w:cstheme="minorBidi"/>
          <w:kern w:val="2"/>
          <w:sz w:val="22"/>
          <w:szCs w:val="22"/>
          <w:lang w:eastAsia="en-US"/>
          <w14:ligatures w14:val="standardContextual"/>
        </w:rPr>
      </w:pPr>
      <w:r w:rsidRPr="00642FD3">
        <w:rPr>
          <w:rFonts w:asciiTheme="minorHAnsi" w:eastAsiaTheme="minorHAnsi" w:hAnsiTheme="minorHAnsi" w:cstheme="minorBidi"/>
          <w:kern w:val="2"/>
          <w:sz w:val="22"/>
          <w:szCs w:val="22"/>
          <w:lang w:eastAsia="en-US"/>
          <w14:ligatures w14:val="standardContextual"/>
        </w:rPr>
        <w:t>1. The dataset may not capture the full range of crowdfunding campaigns, limiting its generalizability to the entire crowdfunding landscape.</w:t>
      </w:r>
    </w:p>
    <w:p w14:paraId="1EFB017F" w14:textId="77777777" w:rsidR="00642FD3" w:rsidRPr="00642FD3" w:rsidRDefault="00642FD3" w:rsidP="00642FD3">
      <w:pPr>
        <w:pStyle w:val="NormalWeb"/>
        <w:shd w:val="clear" w:color="auto" w:fill="FFFFFF"/>
        <w:spacing w:after="0" w:line="480" w:lineRule="auto"/>
        <w:ind w:left="714"/>
        <w:rPr>
          <w:rFonts w:asciiTheme="minorHAnsi" w:eastAsiaTheme="minorHAnsi" w:hAnsiTheme="minorHAnsi" w:cstheme="minorBidi"/>
          <w:kern w:val="2"/>
          <w:sz w:val="22"/>
          <w:szCs w:val="22"/>
          <w:lang w:eastAsia="en-US"/>
          <w14:ligatures w14:val="standardContextual"/>
        </w:rPr>
      </w:pPr>
      <w:r w:rsidRPr="00642FD3">
        <w:rPr>
          <w:rFonts w:asciiTheme="minorHAnsi" w:eastAsiaTheme="minorHAnsi" w:hAnsiTheme="minorHAnsi" w:cstheme="minorBidi"/>
          <w:kern w:val="2"/>
          <w:sz w:val="22"/>
          <w:szCs w:val="22"/>
          <w:lang w:eastAsia="en-US"/>
          <w14:ligatures w14:val="standardContextual"/>
        </w:rPr>
        <w:t>2. Important variables such as marketing strategies and external market conditions are not included, which can impact the analysis and understanding of campaign outcomes.</w:t>
      </w:r>
    </w:p>
    <w:p w14:paraId="13793AFD" w14:textId="1E752CFF" w:rsidR="00642FD3" w:rsidRDefault="00642FD3" w:rsidP="00642FD3">
      <w:pPr>
        <w:pStyle w:val="NormalWeb"/>
        <w:shd w:val="clear" w:color="auto" w:fill="FFFFFF"/>
        <w:spacing w:before="0" w:beforeAutospacing="0" w:after="0" w:afterAutospacing="0" w:line="480" w:lineRule="auto"/>
        <w:ind w:left="714"/>
        <w:rPr>
          <w:rFonts w:asciiTheme="minorHAnsi" w:eastAsiaTheme="minorHAnsi" w:hAnsiTheme="minorHAnsi" w:cstheme="minorBidi"/>
          <w:kern w:val="2"/>
          <w:sz w:val="22"/>
          <w:szCs w:val="22"/>
          <w:lang w:eastAsia="en-US"/>
          <w14:ligatures w14:val="standardContextual"/>
        </w:rPr>
      </w:pPr>
      <w:r w:rsidRPr="00642FD3">
        <w:rPr>
          <w:rFonts w:asciiTheme="minorHAnsi" w:eastAsiaTheme="minorHAnsi" w:hAnsiTheme="minorHAnsi" w:cstheme="minorBidi"/>
          <w:kern w:val="2"/>
          <w:sz w:val="22"/>
          <w:szCs w:val="22"/>
          <w:lang w:eastAsia="en-US"/>
          <w14:ligatures w14:val="standardContextual"/>
        </w:rPr>
        <w:lastRenderedPageBreak/>
        <w:t>3. There may be errors or inaccuracies in the dataset, and its limited time frame may not reflect current trends in crowdfunding.</w:t>
      </w:r>
    </w:p>
    <w:p w14:paraId="3BBDE4DE" w14:textId="77777777" w:rsidR="003579DA" w:rsidRDefault="003579DA" w:rsidP="00642FD3">
      <w:pPr>
        <w:pStyle w:val="NormalWeb"/>
        <w:shd w:val="clear" w:color="auto" w:fill="FFFFFF"/>
        <w:spacing w:before="0" w:beforeAutospacing="0" w:after="0" w:afterAutospacing="0" w:line="480" w:lineRule="auto"/>
        <w:ind w:left="714"/>
        <w:rPr>
          <w:rFonts w:asciiTheme="minorHAnsi" w:eastAsiaTheme="minorHAnsi" w:hAnsiTheme="minorHAnsi" w:cstheme="minorBidi"/>
          <w:kern w:val="2"/>
          <w:sz w:val="22"/>
          <w:szCs w:val="22"/>
          <w:lang w:eastAsia="en-US"/>
          <w14:ligatures w14:val="standardContextual"/>
        </w:rPr>
      </w:pPr>
    </w:p>
    <w:p w14:paraId="05B57A22" w14:textId="2571217B" w:rsidR="003579DA" w:rsidRPr="003579DA" w:rsidRDefault="003579DA" w:rsidP="00642FD3">
      <w:pPr>
        <w:pStyle w:val="NormalWeb"/>
        <w:shd w:val="clear" w:color="auto" w:fill="FFFFFF"/>
        <w:spacing w:before="0" w:beforeAutospacing="0" w:after="0" w:afterAutospacing="0" w:line="480" w:lineRule="auto"/>
        <w:ind w:left="714"/>
        <w:rPr>
          <w:rFonts w:asciiTheme="minorHAnsi" w:eastAsiaTheme="minorHAnsi" w:hAnsiTheme="minorHAnsi" w:cstheme="minorBidi"/>
          <w:b/>
          <w:bCs/>
          <w:kern w:val="2"/>
          <w:sz w:val="32"/>
          <w:szCs w:val="32"/>
          <w:u w:val="single"/>
          <w:lang w:eastAsia="en-US"/>
          <w14:ligatures w14:val="standardContextual"/>
        </w:rPr>
      </w:pPr>
      <w:r>
        <w:rPr>
          <w:rFonts w:asciiTheme="minorHAnsi" w:eastAsiaTheme="minorHAnsi" w:hAnsiTheme="minorHAnsi" w:cstheme="minorBidi"/>
          <w:b/>
          <w:bCs/>
          <w:kern w:val="2"/>
          <w:sz w:val="32"/>
          <w:szCs w:val="32"/>
          <w:u w:val="single"/>
          <w:lang w:eastAsia="en-US"/>
          <w14:ligatures w14:val="standardContextual"/>
        </w:rPr>
        <w:t>T</w:t>
      </w:r>
      <w:r w:rsidRPr="003579DA">
        <w:rPr>
          <w:rFonts w:asciiTheme="minorHAnsi" w:eastAsiaTheme="minorHAnsi" w:hAnsiTheme="minorHAnsi" w:cstheme="minorBidi"/>
          <w:b/>
          <w:bCs/>
          <w:kern w:val="2"/>
          <w:sz w:val="32"/>
          <w:szCs w:val="32"/>
          <w:u w:val="single"/>
          <w:lang w:eastAsia="en-US"/>
          <w14:ligatures w14:val="standardContextual"/>
        </w:rPr>
        <w:t xml:space="preserve">ables and/or graphs that we could create additional </w:t>
      </w:r>
      <w:proofErr w:type="gramStart"/>
      <w:r w:rsidRPr="003579DA">
        <w:rPr>
          <w:rFonts w:asciiTheme="minorHAnsi" w:eastAsiaTheme="minorHAnsi" w:hAnsiTheme="minorHAnsi" w:cstheme="minorBidi"/>
          <w:b/>
          <w:bCs/>
          <w:kern w:val="2"/>
          <w:sz w:val="32"/>
          <w:szCs w:val="32"/>
          <w:u w:val="single"/>
          <w:lang w:eastAsia="en-US"/>
          <w14:ligatures w14:val="standardContextual"/>
        </w:rPr>
        <w:t>value</w:t>
      </w:r>
      <w:proofErr w:type="gramEnd"/>
      <w:r w:rsidRPr="003579DA">
        <w:rPr>
          <w:rFonts w:asciiTheme="minorHAnsi" w:eastAsiaTheme="minorHAnsi" w:hAnsiTheme="minorHAnsi" w:cstheme="minorBidi"/>
          <w:b/>
          <w:bCs/>
          <w:kern w:val="2"/>
          <w:sz w:val="32"/>
          <w:szCs w:val="32"/>
          <w:u w:val="single"/>
          <w:lang w:eastAsia="en-US"/>
          <w14:ligatures w14:val="standardContextual"/>
        </w:rPr>
        <w:t> </w:t>
      </w:r>
    </w:p>
    <w:p w14:paraId="3C3EED2C" w14:textId="77777777" w:rsidR="003579DA" w:rsidRDefault="003579DA" w:rsidP="00642FD3">
      <w:pPr>
        <w:pStyle w:val="NormalWeb"/>
        <w:shd w:val="clear" w:color="auto" w:fill="FFFFFF"/>
        <w:spacing w:before="0" w:beforeAutospacing="0" w:after="0" w:afterAutospacing="0" w:line="480" w:lineRule="auto"/>
        <w:ind w:left="714"/>
        <w:rPr>
          <w:rFonts w:asciiTheme="minorHAnsi" w:eastAsiaTheme="minorHAnsi" w:hAnsiTheme="minorHAnsi" w:cstheme="minorBidi"/>
          <w:kern w:val="2"/>
          <w:sz w:val="22"/>
          <w:szCs w:val="22"/>
          <w:lang w:eastAsia="en-US"/>
          <w14:ligatures w14:val="standardContextual"/>
        </w:rPr>
      </w:pPr>
    </w:p>
    <w:p w14:paraId="60CF0265" w14:textId="77777777" w:rsidR="003579DA" w:rsidRPr="003579DA" w:rsidRDefault="003579DA" w:rsidP="003579DA">
      <w:pPr>
        <w:pStyle w:val="NormalWeb"/>
        <w:shd w:val="clear" w:color="auto" w:fill="FFFFFF"/>
        <w:spacing w:after="0" w:line="480" w:lineRule="auto"/>
        <w:ind w:left="714"/>
        <w:rPr>
          <w:rFonts w:asciiTheme="minorHAnsi" w:eastAsiaTheme="minorHAnsi" w:hAnsiTheme="minorHAnsi" w:cstheme="minorBidi"/>
          <w:kern w:val="2"/>
          <w:sz w:val="22"/>
          <w:szCs w:val="22"/>
          <w:lang w:eastAsia="en-US"/>
          <w14:ligatures w14:val="standardContextual"/>
        </w:rPr>
      </w:pPr>
      <w:r w:rsidRPr="003579DA">
        <w:rPr>
          <w:rFonts w:asciiTheme="minorHAnsi" w:eastAsiaTheme="minorHAnsi" w:hAnsiTheme="minorHAnsi" w:cstheme="minorBidi"/>
          <w:kern w:val="2"/>
          <w:sz w:val="22"/>
          <w:szCs w:val="22"/>
          <w:lang w:eastAsia="en-US"/>
          <w14:ligatures w14:val="standardContextual"/>
        </w:rPr>
        <w:t>1. Average Pledge Amount by Category: This table would highlight the average amount pledged for different campaign categories, helping identify which categories attract higher pledge amounts and providing insights into donor behavior.</w:t>
      </w:r>
    </w:p>
    <w:p w14:paraId="6AB3E331" w14:textId="75DDB5B7" w:rsidR="003579DA" w:rsidRPr="000C070E" w:rsidRDefault="003579DA" w:rsidP="003579DA">
      <w:pPr>
        <w:pStyle w:val="NormalWeb"/>
        <w:shd w:val="clear" w:color="auto" w:fill="FFFFFF"/>
        <w:spacing w:before="0" w:beforeAutospacing="0" w:after="0" w:afterAutospacing="0" w:line="480" w:lineRule="auto"/>
        <w:ind w:left="714"/>
        <w:rPr>
          <w:rFonts w:asciiTheme="minorHAnsi" w:eastAsiaTheme="minorHAnsi" w:hAnsiTheme="minorHAnsi" w:cstheme="minorBidi"/>
          <w:kern w:val="2"/>
          <w:sz w:val="22"/>
          <w:szCs w:val="22"/>
          <w:lang w:eastAsia="en-US"/>
          <w14:ligatures w14:val="standardContextual"/>
        </w:rPr>
      </w:pPr>
      <w:r w:rsidRPr="003579DA">
        <w:rPr>
          <w:rFonts w:asciiTheme="minorHAnsi" w:eastAsiaTheme="minorHAnsi" w:hAnsiTheme="minorHAnsi" w:cstheme="minorBidi"/>
          <w:kern w:val="2"/>
          <w:sz w:val="22"/>
          <w:szCs w:val="22"/>
          <w:lang w:eastAsia="en-US"/>
          <w14:ligatures w14:val="standardContextual"/>
        </w:rPr>
        <w:t>2. Success Rate by Funding Goal Range: This table would categorize campaigns based on funding goals and calculate success rates within each range, offering insights into the relationship between funding goals and campaign success.</w:t>
      </w:r>
    </w:p>
    <w:p w14:paraId="444800B9" w14:textId="77777777" w:rsidR="000C070E" w:rsidRDefault="000C070E" w:rsidP="000C070E"/>
    <w:p w14:paraId="3E8BE18C" w14:textId="77777777" w:rsidR="003579DA" w:rsidRDefault="003579DA" w:rsidP="000C070E"/>
    <w:sectPr w:rsidR="003579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32F5"/>
    <w:multiLevelType w:val="hybridMultilevel"/>
    <w:tmpl w:val="4470EF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2327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0E"/>
    <w:rsid w:val="000C070E"/>
    <w:rsid w:val="003579DA"/>
    <w:rsid w:val="0047547E"/>
    <w:rsid w:val="00642FD3"/>
    <w:rsid w:val="0071235C"/>
    <w:rsid w:val="00F16D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AF45"/>
  <w15:chartTrackingRefBased/>
  <w15:docId w15:val="{BE1C2083-21D5-4508-90C4-F528F3D18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70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983938">
      <w:bodyDiv w:val="1"/>
      <w:marLeft w:val="0"/>
      <w:marRight w:val="0"/>
      <w:marTop w:val="0"/>
      <w:marBottom w:val="0"/>
      <w:divBdr>
        <w:top w:val="none" w:sz="0" w:space="0" w:color="auto"/>
        <w:left w:val="none" w:sz="0" w:space="0" w:color="auto"/>
        <w:bottom w:val="none" w:sz="0" w:space="0" w:color="auto"/>
        <w:right w:val="none" w:sz="0" w:space="0" w:color="auto"/>
      </w:divBdr>
    </w:div>
    <w:div w:id="1080907398">
      <w:bodyDiv w:val="1"/>
      <w:marLeft w:val="0"/>
      <w:marRight w:val="0"/>
      <w:marTop w:val="0"/>
      <w:marBottom w:val="0"/>
      <w:divBdr>
        <w:top w:val="none" w:sz="0" w:space="0" w:color="auto"/>
        <w:left w:val="none" w:sz="0" w:space="0" w:color="auto"/>
        <w:bottom w:val="none" w:sz="0" w:space="0" w:color="auto"/>
        <w:right w:val="none" w:sz="0" w:space="0" w:color="auto"/>
      </w:divBdr>
    </w:div>
    <w:div w:id="110457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Obodo</dc:creator>
  <cp:keywords/>
  <dc:description/>
  <cp:lastModifiedBy>Isaac Obodo</cp:lastModifiedBy>
  <cp:revision>2</cp:revision>
  <dcterms:created xsi:type="dcterms:W3CDTF">2023-06-16T16:49:00Z</dcterms:created>
  <dcterms:modified xsi:type="dcterms:W3CDTF">2023-06-17T06:08:00Z</dcterms:modified>
</cp:coreProperties>
</file>