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5AAC"/>
          <w:spacing w:val="60"/>
          <w:sz w:val="22"/>
          <w:szCs w:val="22"/>
        </w:rPr>
        <w:t xml:space="preserve">STRATEGY PAPER</w:t>
      </w:r>
    </w:p>
    <w:p>
      <w:pPr>
        <w:spacing w:after="240"/>
      </w:pPr>
      <w:r>
        <w:rPr>
          <w:b/>
          <w:bCs/>
          <w:color w:val="0F0F2D"/>
          <w:sz w:val="52"/>
          <w:szCs w:val="52"/>
        </w:rPr>
        <w:t xml:space="preserve">Unlocking the Full Potential of LLMs and Business Intelligence</w:t>
      </w:r>
    </w:p>
    <w:p>
      <w:pPr>
        <w:pBdr>
          <w:bottom w:val="single" w:color="2E5AAC" w:sz="12" w:space="8"/>
        </w:pBdr>
        <w:spacing w:after="360"/>
      </w:pPr>
      <w:r>
        <w:rPr>
          <w:color w:val="444444"/>
          <w:sz w:val="26"/>
          <w:szCs w:val="26"/>
        </w:rPr>
        <w:t xml:space="preserve">How an AI sales-assistant platform can turn every customer conversation into measurable business insight and better decisions</w:t>
      </w:r>
    </w:p>
    <w:p>
      <w:pPr>
        <w:spacing w:after="140" w:line="288"/>
      </w:pPr>
      <w:r>
        <w:rPr>
          <w:b/>
          <w:bCs/>
        </w:rPr>
        <w:t xml:space="preserve">Scope:</w:t>
      </w:r>
      <w:r>
        <w:t xml:space="preserve"> a retail / sales-assistant application in which staff use an LLM-powered chat to recommend products, backed by a product catalog, inventory and sales data.</w:t>
      </w:r>
    </w:p>
    <w:p>
      <w:pPr>
        <w:spacing w:after="140" w:line="288"/>
      </w:pPr>
      <w:r>
        <w:rPr>
          <w:b/>
          <w:bCs/>
        </w:rPr>
        <w:t xml:space="preserve">Audience:</w:t>
      </w:r>
      <w:r>
        <w:t xml:space="preserve"> business owners, store and category managers, product owners and the engineering team.</w:t>
      </w:r>
    </w:p>
    <w:p>
      <w:pPr>
        <w:spacing w:after="140" w:line="288"/>
      </w:pPr>
      <w:r>
        <w:rPr>
          <w:b/>
          <w:bCs/>
        </w:rPr>
        <w:t xml:space="preserve">Date:</w:t>
      </w:r>
      <w:r>
        <w:t xml:space="preserve"> October 2026</w:t>
      </w:r>
    </w:p>
    <w:p>
      <w:r>
        <w:br w:type="page"/>
      </w:r>
    </w:p>
    <w:p>
      <w:pPr>
        <w:spacing w:after="220"/>
      </w:pPr>
      <w:r>
        <w:rPr>
          <w:b/>
          <w:bCs/>
          <w:color w:val="0F0F2D"/>
          <w:sz w:val="34"/>
          <w:szCs w:val="34"/>
        </w:rPr>
        <w:t xml:space="preserve">Contents</w:t>
      </w:r>
    </w:p>
    <w:sdt>
      <w:sdtPr>
        <w:alias w:val="Contents"/>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Why LLM and BI belong together</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2.1 The three value layers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3. The data foundation</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3.1 The sales-conversation funnel</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3.2 Data model for analytics</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3.3 Data quality and privacy</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4. Capability map: where LLMs add value to BI</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4.1 Conversational analytics (ask the data)</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4.2 Turning conversations into structured demand data</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4.3 Automated insight and narrative reporting</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4.4 Anomaly explanation and root-cause drill-down</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4.5 Recommendation and merchandising intelligence</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4.6 Staff performance and coaching</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4.7 Forecasting with leading indicators</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4.8 Closed-loop experimentation</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5. Example use cases</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6. Reference architecture</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6.1 Design principles</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6.2 Tooling options</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7. KPIs and metric catalog</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8. Governance, accuracy and trust</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8.1 Accuracy controls</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8.2 Security and privacy</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8.3 Responsible use</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9. Implementation roadmap</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9.1 Quick wins (first 30 days)</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10. Costs, risks and mitigations</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10.1 Cost drivers</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10.2 Risk register</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11. Conclusion</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Appendix A. Example extraction schema</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Appendix B. Prompt pattern for grounded briefs</w:t>
            </w:r>
            <w:r>
              <w:tab/>
            </w:r>
            <w:r>
              <w:fldChar w:fldCharType="begin" w:dirty="true"/>
              <w:instrText xml:space="preserve">PAGEREF _Toc33 \h</w:instrText>
              <w:fldChar w:fldCharType="separate"/>
              <w:fldChar w:fldCharType="end"/>
            </w:r>
          </w:hyperlink>
        </w:p>
        <w:p>
          <w:r>
            <w:fldChar w:fldCharType="end"/>
          </w:r>
        </w:p>
      </w:sdtContent>
    </w:sdt>
    <w:p>
      <w:pPr>
        <w:pStyle w:val="Heading1"/>
        <w:pageBreakBefore/>
      </w:pPr>
      <w:bookmarkStart w:name="_Toc1" w:id="1"/>
      <w:r>
        <w:t xml:space="preserve">1. Executive summary</w:t>
      </w:r>
      <w:bookmarkEnd w:id="1"/>
    </w:p>
    <w:p>
      <w:pPr>
        <w:spacing w:after="140" w:line="288"/>
      </w:pPr>
      <w:r>
        <w:t xml:space="preserve">Traditional Business Intelligence (BI) answers </w:t>
      </w:r>
      <w:r>
        <w:rPr>
          <w:b/>
          <w:bCs/>
        </w:rPr>
        <w:t xml:space="preserve">what happened</w:t>
      </w:r>
      <w:r>
        <w:t xml:space="preserve"> using structured data: sales, stock, margins. Large Language Models (LLMs) are strong at what BI has always struggled with: understanding </w:t>
      </w:r>
      <w:r>
        <w:rPr>
          <w:b/>
          <w:bCs/>
        </w:rPr>
        <w:t xml:space="preserve">unstructured language</w:t>
      </w:r>
      <w:r>
        <w:t xml:space="preserve">, explaining results in plain words, and letting non-technical people ask questions without writing SQL. Combined correctly, they create something neither does alone: a system that captures </w:t>
      </w:r>
      <w:r>
        <w:rPr>
          <w:b/>
          <w:bCs/>
        </w:rPr>
        <w:t xml:space="preserve">why</w:t>
      </w:r>
      <w:r>
        <w:t xml:space="preserve"> customers buy or walk away, tells managers what changed and what to do about it, and feeds those decisions straight back into the product.</w:t>
      </w:r>
    </w:p>
    <w:p>
      <w:pPr>
        <w:spacing w:after="140" w:line="288"/>
      </w:pPr>
      <w:r>
        <w:t xml:space="preserve">An AI sales assistant is unusually well placed for this. Every staff conversation is a structured record of customer demand: skin type, concerns, budget, objections, the products offered and what was ultimately sold. Most retailers never capture this information at all; it lives only in the heads of sales staff. Treating it as a first-class data asset is the single largest opportunity described in this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AAC" w:sz="24"/>
              <w:bottom w:val="none" w:color="FFFFFF" w:sz="0"/>
              <w:right w:val="none" w:color="FFFFFF" w:sz="0"/>
            </w:tcBorders>
            <w:shd w:fill="EEF2FA" w:color="auto" w:val="clear"/>
            <w:tcMar>
              <w:top w:type="dxa" w:w="140"/>
              <w:left w:type="dxa" w:w="220"/>
              <w:bottom w:type="dxa" w:w="140"/>
              <w:right w:type="dxa" w:w="220"/>
            </w:tcMar>
          </w:tcPr>
          <w:p>
            <w:pPr>
              <w:spacing w:after="80"/>
            </w:pPr>
            <w:r>
              <w:rPr>
                <w:b/>
                <w:bCs/>
                <w:color w:val="2E5AAC"/>
              </w:rPr>
              <w:t xml:space="preserve">Key recommendations</w:t>
            </w:r>
          </w:p>
          <w:p>
            <w:pPr>
              <w:spacing w:after="60" w:line="276"/>
            </w:pPr>
            <w:r>
              <w:rPr>
                <w:b/>
                <w:bCs/>
              </w:rPr>
              <w:t xml:space="preserve">1. Instrument everything.</w:t>
            </w:r>
            <w:r>
              <w:t xml:space="preserve"> Log each conversation, extracted customer profile, recommendation shown, choice made, and sale as linked events with shared IDs.</w:t>
            </w:r>
          </w:p>
          <w:p>
            <w:pPr>
              <w:spacing w:after="60" w:line="276"/>
            </w:pPr>
            <w:r>
              <w:rPr>
                <w:b/>
                <w:bCs/>
              </w:rPr>
              <w:t xml:space="preserve">2. Let the LLM read, the database count.</w:t>
            </w:r>
            <w:r>
              <w:t xml:space="preserve"> Use the LLM to turn text into structured fields and to explain results; use SQL over a governed semantic layer to compute every number.</w:t>
            </w:r>
          </w:p>
          <w:p>
            <w:pPr>
              <w:spacing w:after="60" w:line="276"/>
            </w:pPr>
            <w:r>
              <w:rPr>
                <w:b/>
                <w:bCs/>
              </w:rPr>
              <w:t xml:space="preserve">3. Mine conversations for demand signals.</w:t>
            </w:r>
            <w:r>
              <w:t xml:space="preserve"> Unmet needs, lost-sale reasons, out-of-stock demand and emerging trends are visible in chats weeks before they show up in sales.</w:t>
            </w:r>
          </w:p>
          <w:p>
            <w:pPr>
              <w:spacing w:after="60" w:line="276"/>
            </w:pPr>
            <w:r>
              <w:rPr>
                <w:b/>
                <w:bCs/>
              </w:rPr>
              <w:t xml:space="preserve">4. Deliver insight, not dashboards.</w:t>
            </w:r>
            <w:r>
              <w:t xml:space="preserve"> Push short, AI-written weekly briefs with the numbers, the likely cause and a recommended action; keep dashboards for drill-down.</w:t>
            </w:r>
          </w:p>
          <w:p>
            <w:pPr>
              <w:spacing w:after="60" w:line="276"/>
            </w:pPr>
            <w:r>
              <w:rPr>
                <w:b/>
                <w:bCs/>
              </w:rPr>
              <w:t xml:space="preserve">5. Close the loop.</w:t>
            </w:r>
            <w:r>
              <w:t xml:space="preserve"> Use A/B tests on ranking strategies and campaigns so every insight becomes a measurable decision.</w:t>
            </w:r>
          </w:p>
        </w:tc>
      </w:tr>
    </w:tbl>
    <w:p>
      <w:pPr>
        <w:spacing w:after="120"/>
      </w:pPr>
    </w:p>
    <w:p>
      <w:pPr>
        <w:spacing w:after="140" w:line="288"/>
      </w:pPr>
      <w:r>
        <w:t xml:space="preserve">Section 9 sets out a phased roadmap. The first two phases (data foundation and core dashboards) need no new AI capability and deliver value within weeks; later phases add conversational analytics, automated insight and closed-loop optimization.</w:t>
      </w:r>
    </w:p>
    <w:p>
      <w:pPr>
        <w:pStyle w:val="Heading1"/>
        <w:pageBreakBefore/>
      </w:pPr>
      <w:bookmarkStart w:name="_Toc2" w:id="2"/>
      <w:r>
        <w:t xml:space="preserve">2. Why LLM and BI belong together</w:t>
      </w:r>
      <w:bookmarkEnd w:id="2"/>
    </w:p>
    <w:p>
      <w:pPr>
        <w:spacing w:after="140" w:line="288"/>
      </w:pPr>
      <w:r>
        <w:t xml:space="preserve">The two technologies have almost perfectly complementary strengths and weaknesses. Understanding this split is the basis of every design decision that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300"/>
        <w:gridCol w:w="2626"/>
      </w:tblGrid>
      <w:tr>
        <w:trPr>
          <w:tblHeader/>
        </w:trPr>
        <w:tc>
          <w:tcPr>
            <w:tcW w:type="dxa" w:w="20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Capability</w:t>
            </w:r>
          </w:p>
        </w:tc>
        <w:tc>
          <w:tcPr>
            <w:tcW w:type="dxa" w:w="21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Classic BI</w:t>
            </w:r>
          </w:p>
        </w:tc>
        <w:tc>
          <w:tcPr>
            <w:tcW w:type="dxa" w:w="23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LLM</w:t>
            </w:r>
          </w:p>
        </w:tc>
        <w:tc>
          <w:tcPr>
            <w:tcW w:type="dxa" w:w="2626"/>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Combined design</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Exact numbers and aggregations</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Excellent: deterministic SQL</w:t>
            </w:r>
          </w:p>
        </w:tc>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Weak: can miscount or invent figures</w:t>
            </w:r>
          </w:p>
        </w:tc>
        <w:tc>
          <w:tcPr>
            <w:tcW w:type="dxa" w:w="2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SQL computes; LLM only reads results</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Unstructured text (chats, reviews, notes)</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Almost blind</w:t>
            </w:r>
          </w:p>
        </w:tc>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Excellent: extracts intent, need, sentiment</w:t>
            </w:r>
          </w:p>
        </w:tc>
        <w:tc>
          <w:tcPr>
            <w:tcW w:type="dxa" w:w="2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LLM converts text to structured columns BI can use</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Who can ask questions</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Analysts who know the model/SQL</w:t>
            </w:r>
          </w:p>
        </w:tc>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Anyone, in plain language</w:t>
            </w:r>
          </w:p>
        </w:tc>
        <w:tc>
          <w:tcPr>
            <w:tcW w:type="dxa" w:w="2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Natural-language questions over a governed semantic layer</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Explaining results</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Charts; the reader interprets</w:t>
            </w:r>
          </w:p>
        </w:tc>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Clear narrative, tailored to the reader</w:t>
            </w:r>
          </w:p>
        </w:tc>
        <w:tc>
          <w:tcPr>
            <w:tcW w:type="dxa" w:w="2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Auto-written briefs grounded in queried data</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Consistency and audit</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High: same query, same answer</w:t>
            </w:r>
          </w:p>
        </w:tc>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Variable between runs</w:t>
            </w:r>
          </w:p>
        </w:tc>
        <w:tc>
          <w:tcPr>
            <w:tcW w:type="dxa" w:w="2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Store generated SQL and outputs; reuse certified metrics</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Discovering the unknown</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Only shows what someone built</w:t>
            </w:r>
          </w:p>
        </w:tc>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Can cluster and summarize new themes</w:t>
            </w:r>
          </w:p>
        </w:tc>
        <w:tc>
          <w:tcPr>
            <w:tcW w:type="dxa" w:w="2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LLM surfaces themes; BI quantifies and tracks them</w:t>
            </w:r>
          </w:p>
        </w:tc>
      </w:tr>
    </w:tbl>
    <w:p>
      <w:pPr>
        <w:spacing w:after="120"/>
      </w:pPr>
    </w:p>
    <w:p>
      <w:pPr>
        <w:pStyle w:val="Heading2"/>
      </w:pPr>
      <w:bookmarkStart w:name="_Toc3" w:id="3"/>
      <w:r>
        <w:t xml:space="preserve">2.1 The three value layers</w:t>
      </w:r>
      <w:bookmarkEnd w:id="3"/>
    </w:p>
    <w:p>
      <w:pPr>
        <w:spacing w:after="140" w:line="288"/>
      </w:pPr>
      <w:r>
        <w:t xml:space="preserve">Combined capability is best thought of as three layers, each building on the one below:</w:t>
      </w:r>
    </w:p>
    <w:p>
      <w:pPr>
        <w:pStyle w:val="ListParagraph"/>
        <w:numPr>
          <w:ilvl w:val="0"/>
          <w:numId w:val="2"/>
        </w:numPr>
        <w:spacing w:after="80" w:line="276"/>
      </w:pPr>
      <w:r>
        <w:rPr>
          <w:b/>
          <w:bCs/>
        </w:rPr>
        <w:t xml:space="preserve">Descriptive (what happened):</w:t>
      </w:r>
      <w:r>
        <w:t xml:space="preserve"> dashboards and KPIs, now askable in plain language.</w:t>
      </w:r>
    </w:p>
    <w:p>
      <w:pPr>
        <w:pStyle w:val="ListParagraph"/>
        <w:numPr>
          <w:ilvl w:val="0"/>
          <w:numId w:val="2"/>
        </w:numPr>
        <w:spacing w:after="80" w:line="276"/>
      </w:pPr>
      <w:r>
        <w:rPr>
          <w:b/>
          <w:bCs/>
        </w:rPr>
        <w:t xml:space="preserve">Diagnostic (why it happened):</w:t>
      </w:r>
      <w:r>
        <w:t xml:space="preserve"> conversation mining reveals reasons that sales data cannot, such as "customers asking for fragrance-free sunscreen we don't stock".</w:t>
      </w:r>
    </w:p>
    <w:p>
      <w:pPr>
        <w:pStyle w:val="ListParagraph"/>
        <w:numPr>
          <w:ilvl w:val="0"/>
          <w:numId w:val="2"/>
        </w:numPr>
        <w:spacing w:after="80" w:line="276"/>
      </w:pPr>
      <w:r>
        <w:rPr>
          <w:b/>
          <w:bCs/>
        </w:rPr>
        <w:t xml:space="preserve">Prescriptive (what to do next):</w:t>
      </w:r>
      <w:r>
        <w:t xml:space="preserve"> the system proposes actions (reorder, promote, retrain, re-rank) and measures whether they worked.</w:t>
      </w:r>
    </w:p>
    <w:p>
      <w:pPr>
        <w:pStyle w:val="Heading1"/>
        <w:pageBreakBefore/>
      </w:pPr>
      <w:bookmarkStart w:name="_Toc4" w:id="4"/>
      <w:r>
        <w:t xml:space="preserve">3. The data foundation</w:t>
      </w:r>
      <w:bookmarkEnd w:id="4"/>
    </w:p>
    <w:p>
      <w:pPr>
        <w:spacing w:after="140" w:line="288"/>
      </w:pPr>
      <w:r>
        <w:t xml:space="preserve">No AI layer can compensate for missing or disconnected data. The most valuable work in the entire program is defining a clean event model where every step of the sales journey shares common identifiers.</w:t>
      </w:r>
    </w:p>
    <w:p>
      <w:pPr>
        <w:pStyle w:val="Heading2"/>
      </w:pPr>
      <w:bookmarkStart w:name="_Toc5" w:id="5"/>
      <w:r>
        <w:t xml:space="preserve">3.1 The sales-conversation funnel</w:t>
      </w:r>
      <w:bookmarkEnd w:id="5"/>
    </w:p>
    <w:p>
      <w:pPr>
        <w:spacing w:after="140" w:line="288"/>
      </w:pPr>
      <w:r>
        <w:t xml:space="preserve">Each customer interaction should be traceable through the same funnel, so conversion can be measured at every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Stage</w:t>
            </w:r>
          </w:p>
        </w:tc>
        <w:tc>
          <w:tcPr>
            <w:tcW w:type="dxa" w:w="24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Event to capture</w:t>
            </w:r>
          </w:p>
        </w:tc>
        <w:tc>
          <w:tcPr>
            <w:tcW w:type="dxa" w:w="4926"/>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Key fields</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1. Session</w:t>
            </w:r>
          </w:p>
        </w:tc>
        <w:tc>
          <w:tcPr>
            <w:tcW w:type="dxa" w:w="24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conversation_started</w:t>
            </w:r>
          </w:p>
        </w:tc>
        <w:tc>
          <w:tcPr>
            <w:tcW w:type="dxa" w:w="4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conversation_id, staff_id, store_id, channel, timestamp</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2. Need understood</w:t>
            </w:r>
          </w:p>
        </w:tc>
        <w:tc>
          <w:tcPr>
            <w:tcW w:type="dxa" w:w="24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profile_extracted</w:t>
            </w:r>
          </w:p>
        </w:tc>
        <w:tc>
          <w:tcPr>
            <w:tcW w:type="dxa" w:w="4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skin type, concerns, age band, budget, restrictions (e.g. pregnancy), raw text</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3. Offer made</w:t>
            </w:r>
          </w:p>
        </w:tc>
        <w:tc>
          <w:tcPr>
            <w:tcW w:type="dxa" w:w="24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recommendation_shown</w:t>
            </w:r>
          </w:p>
        </w:tc>
        <w:tc>
          <w:tcPr>
            <w:tcW w:type="dxa" w:w="4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products shown, rank position, score breakdown, strategy version</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4. Engagement</w:t>
            </w:r>
          </w:p>
        </w:tc>
        <w:tc>
          <w:tcPr>
            <w:tcW w:type="dxa" w:w="24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followup / refinement</w:t>
            </w:r>
          </w:p>
        </w:tc>
        <w:tc>
          <w:tcPr>
            <w:tcW w:type="dxa" w:w="4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"cheaper", "only serums", product questions, constraint removed</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5. Choice</w:t>
            </w:r>
          </w:p>
        </w:tc>
        <w:tc>
          <w:tcPr>
            <w:tcW w:type="dxa" w:w="24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product_selected</w:t>
            </w:r>
          </w:p>
        </w:tc>
        <w:tc>
          <w:tcPr>
            <w:tcW w:type="dxa" w:w="4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chosen SKU(s), rank of choice, feedback (helpful / not)</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6. Outcome</w:t>
            </w:r>
          </w:p>
        </w:tc>
        <w:tc>
          <w:tcPr>
            <w:tcW w:type="dxa" w:w="24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sale_recorded or no_sale</w:t>
            </w:r>
          </w:p>
        </w:tc>
        <w:tc>
          <w:tcPr>
            <w:tcW w:type="dxa" w:w="4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basket value, margin, units; no-sale reason if known</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7. After-sale</w:t>
            </w:r>
          </w:p>
        </w:tc>
        <w:tc>
          <w:tcPr>
            <w:tcW w:type="dxa" w:w="24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return / repeat purchase</w:t>
            </w:r>
          </w:p>
        </w:tc>
        <w:tc>
          <w:tcPr>
            <w:tcW w:type="dxa" w:w="4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return reason, days to repurchase (if a loyalty ID exists)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AAC" w:sz="24"/>
              <w:bottom w:val="none" w:color="FFFFFF" w:sz="0"/>
              <w:right w:val="none" w:color="FFFFFF" w:sz="0"/>
            </w:tcBorders>
            <w:shd w:fill="EEF2FA" w:color="auto" w:val="clear"/>
            <w:tcMar>
              <w:top w:type="dxa" w:w="140"/>
              <w:left w:type="dxa" w:w="220"/>
              <w:bottom w:type="dxa" w:w="140"/>
              <w:right w:type="dxa" w:w="220"/>
            </w:tcMar>
          </w:tcPr>
          <w:p>
            <w:pPr>
              <w:spacing w:after="80"/>
            </w:pPr>
            <w:r>
              <w:rPr>
                <w:b/>
                <w:bCs/>
                <w:color w:val="2E5AAC"/>
              </w:rPr>
              <w:t xml:space="preserve">Most important single gap to close</w:t>
            </w:r>
          </w:p>
          <w:p>
            <w:pPr>
              <w:spacing w:after="60" w:line="276"/>
            </w:pPr>
            <w:r>
              <w:t xml:space="preserve">Linking </w:t>
            </w:r>
            <w:r>
              <w:rPr>
                <w:b/>
                <w:bCs/>
              </w:rPr>
              <w:t xml:space="preserve">recommendations to actual sales</w:t>
            </w:r>
            <w:r>
              <w:t xml:space="preserve">. Without a sale or no-sale event tied to the conversation ID, the platform can report usage but never business impact. A one-tap "sold / not sold" control in the staff app, or a POS integration using a short code, closes this gap.</w:t>
            </w:r>
          </w:p>
        </w:tc>
      </w:tr>
    </w:tbl>
    <w:p>
      <w:pPr>
        <w:spacing w:after="120"/>
      </w:pPr>
    </w:p>
    <w:p>
      <w:pPr>
        <w:pStyle w:val="Heading2"/>
      </w:pPr>
      <w:bookmarkStart w:name="_Toc6" w:id="6"/>
      <w:r>
        <w:t xml:space="preserve">3.2 Data model for analytics</w:t>
      </w:r>
      <w:bookmarkEnd w:id="6"/>
    </w:p>
    <w:p>
      <w:pPr>
        <w:spacing w:after="140" w:line="288"/>
      </w:pPr>
      <w:r>
        <w:t xml:space="preserve">Keep operational tables for the app, and build a small star schema (or a set of views) for analytics:</w:t>
      </w:r>
    </w:p>
    <w:p>
      <w:pPr>
        <w:pStyle w:val="ListParagraph"/>
        <w:numPr>
          <w:ilvl w:val="0"/>
          <w:numId w:val="2"/>
        </w:numPr>
        <w:spacing w:after="80" w:line="276"/>
      </w:pPr>
      <w:r>
        <w:rPr>
          <w:b/>
          <w:bCs/>
        </w:rPr>
        <w:t xml:space="preserve">Fact tables:</w:t>
      </w:r>
      <w:r>
        <w:t xml:space="preserve"> conversation events, recommendation lines (one row per product shown), sales lines, inventory snapshots (daily), extracted conversation insights.</w:t>
      </w:r>
    </w:p>
    <w:p>
      <w:pPr>
        <w:pStyle w:val="ListParagraph"/>
        <w:numPr>
          <w:ilvl w:val="0"/>
          <w:numId w:val="2"/>
        </w:numPr>
        <w:spacing w:after="80" w:line="276"/>
      </w:pPr>
      <w:r>
        <w:rPr>
          <w:b/>
          <w:bCs/>
        </w:rPr>
        <w:t xml:space="preserve">Dimensions:</w:t>
      </w:r>
      <w:r>
        <w:t xml:space="preserve"> product (category, brand, price band, margin band, ingredients), staff, store, date, campaign, customer segment.</w:t>
      </w:r>
    </w:p>
    <w:p>
      <w:pPr>
        <w:pStyle w:val="ListParagraph"/>
        <w:numPr>
          <w:ilvl w:val="0"/>
          <w:numId w:val="2"/>
        </w:numPr>
        <w:spacing w:after="80" w:line="276"/>
      </w:pPr>
      <w:r>
        <w:rPr>
          <w:b/>
          <w:bCs/>
        </w:rPr>
        <w:t xml:space="preserve">Snapshots:</w:t>
      </w:r>
      <w:r>
        <w:t xml:space="preserve"> keep daily stock and price history so that "recommended while out of stock" or "margin at time of sale" are answerable later.</w:t>
      </w:r>
    </w:p>
    <w:p>
      <w:pPr>
        <w:pStyle w:val="ListParagraph"/>
        <w:numPr>
          <w:ilvl w:val="0"/>
          <w:numId w:val="2"/>
        </w:numPr>
        <w:spacing w:after="80" w:line="276"/>
      </w:pPr>
      <w:r>
        <w:rPr>
          <w:b/>
          <w:bCs/>
        </w:rPr>
        <w:t xml:space="preserve">Strategy versioning:</w:t>
      </w:r>
      <w:r>
        <w:t xml:space="preserve"> record which ranking settings were active for every recommendation, so changes can be evaluated fairly.</w:t>
      </w:r>
    </w:p>
    <w:p>
      <w:pPr>
        <w:pStyle w:val="Heading2"/>
      </w:pPr>
      <w:bookmarkStart w:name="_Toc7" w:id="7"/>
      <w:r>
        <w:t xml:space="preserve">3.3 Data quality and privacy</w:t>
      </w:r>
      <w:bookmarkEnd w:id="7"/>
    </w:p>
    <w:p>
      <w:pPr>
        <w:pStyle w:val="ListParagraph"/>
        <w:numPr>
          <w:ilvl w:val="0"/>
          <w:numId w:val="2"/>
        </w:numPr>
        <w:spacing w:after="80" w:line="276"/>
      </w:pPr>
      <w:r>
        <w:t xml:space="preserve">Store customer descriptions without names, phone numbers or other identifiers; run a PII redaction step before text is stored or sent to analytics.</w:t>
      </w:r>
    </w:p>
    <w:p>
      <w:pPr>
        <w:pStyle w:val="ListParagraph"/>
        <w:numPr>
          <w:ilvl w:val="0"/>
          <w:numId w:val="2"/>
        </w:numPr>
        <w:spacing w:after="80" w:line="276"/>
      </w:pPr>
      <w:r>
        <w:t xml:space="preserve">Separate raw chat text (restricted access, short retention) from extracted structured fields (broad access, long retention).</w:t>
      </w:r>
    </w:p>
    <w:p>
      <w:pPr>
        <w:pStyle w:val="ListParagraph"/>
        <w:numPr>
          <w:ilvl w:val="0"/>
          <w:numId w:val="2"/>
        </w:numPr>
        <w:spacing w:after="80" w:line="276"/>
      </w:pPr>
      <w:r>
        <w:t xml:space="preserve">Track data completeness as a KPI itself: products missing ingredients, margins or expiry dates reduce recommendation quality and analytics accuracy.</w:t>
      </w:r>
    </w:p>
    <w:p>
      <w:pPr>
        <w:pStyle w:val="Heading1"/>
        <w:pageBreakBefore/>
      </w:pPr>
      <w:bookmarkStart w:name="_Toc8" w:id="8"/>
      <w:r>
        <w:t xml:space="preserve">4. Capability map: where LLMs add value to BI</w:t>
      </w:r>
      <w:bookmarkEnd w:id="8"/>
    </w:p>
    <w:p>
      <w:pPr>
        <w:spacing w:after="140" w:line="288"/>
      </w:pPr>
      <w:r>
        <w:t xml:space="preserve">The following capabilities are ordered roughly from easiest to most advanced. Each one states the LLM's role, BI's role, and the business result.</w:t>
      </w:r>
    </w:p>
    <w:p>
      <w:pPr>
        <w:pStyle w:val="Heading2"/>
      </w:pPr>
      <w:bookmarkStart w:name="_Toc9" w:id="9"/>
      <w:r>
        <w:t xml:space="preserve">4.1 Conversational analytics (ask the data)</w:t>
      </w:r>
      <w:bookmarkEnd w:id="9"/>
    </w:p>
    <w:p>
      <w:pPr>
        <w:spacing w:after="140" w:line="288"/>
      </w:pPr>
      <w:r>
        <w:t xml:space="preserve">Managers ask questions in plain language, such as "Which serums were recommended most last month but rarely sold?" The LLM translates the question into a query against the </w:t>
      </w:r>
      <w:r>
        <w:rPr>
          <w:b/>
          <w:bCs/>
        </w:rPr>
        <w:t xml:space="preserve">semantic layer</w:t>
      </w:r>
      <w:r>
        <w:t xml:space="preserve"> (named, certified metrics and dimensions), not directly against raw tables. The database computes the answer; the LLM presents it with a chart and a one-paragraph explanation, and shows the query used.</w:t>
      </w:r>
    </w:p>
    <w:p>
      <w:pPr>
        <w:pStyle w:val="ListParagraph"/>
        <w:numPr>
          <w:ilvl w:val="0"/>
          <w:numId w:val="2"/>
        </w:numPr>
        <w:spacing w:after="80" w:line="276"/>
      </w:pPr>
      <w:r>
        <w:rPr>
          <w:b/>
          <w:bCs/>
        </w:rPr>
        <w:t xml:space="preserve">Why a semantic layer matters:</w:t>
      </w:r>
      <w:r>
        <w:t xml:space="preserve"> "conversion rate" must mean the same thing every time. Defining metrics once and letting the LLM pick from them prevents inconsistent answers.</w:t>
      </w:r>
    </w:p>
    <w:p>
      <w:pPr>
        <w:pStyle w:val="ListParagraph"/>
        <w:numPr>
          <w:ilvl w:val="0"/>
          <w:numId w:val="2"/>
        </w:numPr>
        <w:spacing w:after="80" w:line="276"/>
      </w:pPr>
      <w:r>
        <w:rPr>
          <w:b/>
          <w:bCs/>
        </w:rPr>
        <w:t xml:space="preserve">Guardrails:</w:t>
      </w:r>
      <w:r>
        <w:t xml:space="preserve"> read-only database role, row-level security per store or region, query time and row limits, and a visible "how this was calculated" panel.</w:t>
      </w:r>
    </w:p>
    <w:p>
      <w:pPr>
        <w:pStyle w:val="ListParagraph"/>
        <w:numPr>
          <w:ilvl w:val="0"/>
          <w:numId w:val="2"/>
        </w:numPr>
        <w:spacing w:after="80" w:line="276"/>
      </w:pPr>
      <w:r>
        <w:rPr>
          <w:b/>
          <w:bCs/>
        </w:rPr>
        <w:t xml:space="preserve">Fallback:</w:t>
      </w:r>
      <w:r>
        <w:t xml:space="preserve"> when the question is ambiguous, the assistant asks a clarifying question rather than guessing.</w:t>
      </w:r>
    </w:p>
    <w:p>
      <w:pPr>
        <w:pStyle w:val="Heading2"/>
      </w:pPr>
      <w:bookmarkStart w:name="_Toc10" w:id="10"/>
      <w:r>
        <w:t xml:space="preserve">4.2 Turning conversations into structured demand data</w:t>
      </w:r>
      <w:bookmarkEnd w:id="10"/>
    </w:p>
    <w:p>
      <w:pPr>
        <w:spacing w:after="140" w:line="288"/>
      </w:pPr>
      <w:r>
        <w:t xml:space="preserve">This is the highest-value and most distinctive capability. An LLM job runs over each finished conversation (or a nightly batch) and extracts structured fields with a fixed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Extracted field</w:t>
            </w:r>
          </w:p>
        </w:tc>
        <w:tc>
          <w:tcPr>
            <w:tcW w:type="dxa" w:w="29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Example</w:t>
            </w:r>
          </w:p>
        </w:tc>
        <w:tc>
          <w:tcPr>
            <w:tcW w:type="dxa" w:w="3926"/>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Business question it answers</w:t>
            </w:r>
          </w:p>
        </w:tc>
      </w:tr>
      <w:t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Primary need / concern</w:t>
            </w:r>
          </w:p>
        </w:tc>
        <w:tc>
          <w:tcPr>
            <w:tcW w:type="dxa" w:w="29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acne + redness, sensitive skin</w:t>
            </w:r>
          </w:p>
        </w:tc>
        <w:tc>
          <w:tcPr>
            <w:tcW w:type="dxa" w:w="3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What problems are customers coming in with, by store and season?</w:t>
            </w:r>
          </w:p>
        </w:tc>
      </w:tr>
      <w:t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Unmet need</w:t>
            </w:r>
          </w:p>
        </w:tc>
        <w:tc>
          <w:tcPr>
            <w:tcW w:type="dxa" w:w="29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wants a mineral SPF without white cast</w:t>
            </w:r>
          </w:p>
        </w:tc>
        <w:tc>
          <w:tcPr>
            <w:tcW w:type="dxa" w:w="3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Which products should we add to the range?</w:t>
            </w:r>
          </w:p>
        </w:tc>
      </w:tr>
      <w:t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Objection / no-sale reason</w:t>
            </w:r>
          </w:p>
        </w:tc>
        <w:tc>
          <w:tcPr>
            <w:tcW w:type="dxa" w:w="29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too expensive, prefers known brand</w:t>
            </w:r>
          </w:p>
        </w:tc>
        <w:tc>
          <w:tcPr>
            <w:tcW w:type="dxa" w:w="3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Why are we losing sales, and is it price, trust or fit?</w:t>
            </w:r>
          </w:p>
        </w:tc>
      </w:tr>
      <w:t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Out-of-stock demand</w:t>
            </w:r>
          </w:p>
        </w:tc>
        <w:tc>
          <w:tcPr>
            <w:tcW w:type="dxa" w:w="29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asked for an item at zero stock</w:t>
            </w:r>
          </w:p>
        </w:tc>
        <w:tc>
          <w:tcPr>
            <w:tcW w:type="dxa" w:w="3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What is lost revenue from stock-outs?</w:t>
            </w:r>
          </w:p>
        </w:tc>
      </w:tr>
      <w:t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Competitor or trend mention</w:t>
            </w:r>
          </w:p>
        </w:tc>
        <w:tc>
          <w:tcPr>
            <w:tcW w:type="dxa" w:w="29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saw it on TikTok, compared with brand X</w:t>
            </w:r>
          </w:p>
        </w:tc>
        <w:tc>
          <w:tcPr>
            <w:tcW w:type="dxa" w:w="3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What is trending before it shows up in sales?</w:t>
            </w:r>
          </w:p>
        </w:tc>
      </w:tr>
      <w:t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Sentiment and confidence</w:t>
            </w:r>
          </w:p>
        </w:tc>
        <w:tc>
          <w:tcPr>
            <w:tcW w:type="dxa" w:w="29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uncertain, needed reassurance on safety</w:t>
            </w:r>
          </w:p>
        </w:tc>
        <w:tc>
          <w:tcPr>
            <w:tcW w:type="dxa" w:w="39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Where do staff need better product knowledge?</w:t>
            </w:r>
          </w:p>
        </w:tc>
      </w:tr>
    </w:tbl>
    <w:p>
      <w:pPr>
        <w:spacing w:after="120"/>
      </w:pPr>
    </w:p>
    <w:p>
      <w:pPr>
        <w:spacing w:after="140" w:line="288"/>
      </w:pPr>
      <w:r>
        <w:t xml:space="preserve">Once these are columns in a table, all normal BI tools work on them: trend lines, store comparisons, alerts. Embeddings of the conversations additionally allow </w:t>
      </w:r>
      <w:r>
        <w:rPr>
          <w:b/>
          <w:bCs/>
        </w:rPr>
        <w:t xml:space="preserve">theme clustering</w:t>
      </w:r>
      <w:r>
        <w:t xml:space="preserve">: grouping thousands of free-text needs into a manageable list of emerging topics each month.</w:t>
      </w:r>
    </w:p>
    <w:p>
      <w:pPr>
        <w:pStyle w:val="Heading2"/>
      </w:pPr>
      <w:bookmarkStart w:name="_Toc11" w:id="11"/>
      <w:r>
        <w:t xml:space="preserve">4.3 Automated insight and narrative reporting</w:t>
      </w:r>
      <w:bookmarkEnd w:id="11"/>
    </w:p>
    <w:p>
      <w:pPr>
        <w:spacing w:after="140" w:line="288"/>
      </w:pPr>
      <w:r>
        <w:t xml:space="preserve">Most managers do not open dashboards regularly. A scheduled job runs a fixed set of certified queries, detects significant changes (statistical thresholds, not the LLM's judgement), and asks the LLM to write a short brief from those results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AAC" w:sz="24"/>
              <w:bottom w:val="none" w:color="FFFFFF" w:sz="0"/>
              <w:right w:val="none" w:color="FFFFFF" w:sz="0"/>
            </w:tcBorders>
            <w:shd w:fill="EEF2FA" w:color="auto" w:val="clear"/>
            <w:tcMar>
              <w:top w:type="dxa" w:w="140"/>
              <w:left w:type="dxa" w:w="220"/>
              <w:bottom w:type="dxa" w:w="140"/>
              <w:right w:type="dxa" w:w="220"/>
            </w:tcMar>
          </w:tcPr>
          <w:p>
            <w:pPr>
              <w:spacing w:after="80"/>
            </w:pPr>
            <w:r>
              <w:rPr>
                <w:b/>
                <w:bCs/>
                <w:color w:val="2E5AAC"/>
              </w:rPr>
              <w:t xml:space="preserve">Example weekly brief (illustrative)</w:t>
            </w:r>
          </w:p>
          <w:p>
            <w:pPr>
              <w:spacing w:after="60" w:line="276"/>
            </w:pPr>
            <w:r>
              <w:rPr>
                <w:b/>
                <w:bCs/>
              </w:rPr>
              <w:t xml:space="preserve">Conversion fell from 41% to 34% at the Central store</w:t>
            </w:r>
            <w:r>
              <w:t xml:space="preserve"> (−7 pts, ~120 conversations). 62% of no-sale chats cited price; budget requests under $25 rose 30%.</w:t>
            </w:r>
          </w:p>
          <w:p>
            <w:pPr>
              <w:spacing w:after="60" w:line="276"/>
            </w:pPr>
            <w:r>
              <w:rPr>
                <w:b/>
                <w:bCs/>
              </w:rPr>
              <w:t xml:space="preserve">Likely cause:</w:t>
            </w:r>
            <w:r>
              <w:t xml:space="preserve"> the two best-selling budget cleansers have been out of stock since Tuesday.</w:t>
            </w:r>
          </w:p>
          <w:p>
            <w:pPr>
              <w:spacing w:after="60" w:line="276"/>
            </w:pPr>
            <w:r>
              <w:rPr>
                <w:b/>
                <w:bCs/>
              </w:rPr>
              <w:t xml:space="preserve">Recommended action:</w:t>
            </w:r>
            <w:r>
              <w:t xml:space="preserve"> expedite reorder of SKU 1042 and 1057; meanwhile raise the priority of the in-stock alternative SKU 1088.</w:t>
            </w:r>
          </w:p>
          <w:p>
            <w:pPr>
              <w:spacing w:after="60" w:line="276"/>
            </w:pPr>
            <w:r>
              <w:rPr>
                <w:b/>
                <w:bCs/>
              </w:rPr>
              <w:t xml:space="preserve">Watch:</w:t>
            </w:r>
            <w:r>
              <w:t xml:space="preserve"> "fragrance-free sunscreen" requests up 3× month-on-month across all stores; no matching product in range.</w:t>
            </w:r>
          </w:p>
        </w:tc>
      </w:tr>
    </w:tbl>
    <w:p>
      <w:pPr>
        <w:spacing w:after="120"/>
      </w:pPr>
    </w:p>
    <w:p>
      <w:pPr>
        <w:spacing w:after="140" w:line="288"/>
      </w:pPr>
      <w:r>
        <w:t xml:space="preserve">Each figure in the brief links back to its query, so the reader can verify it. The LLM is instructed to use only provided numbers and to state when evidence is weak.</w:t>
      </w:r>
    </w:p>
    <w:p>
      <w:pPr>
        <w:pStyle w:val="Heading2"/>
      </w:pPr>
      <w:bookmarkStart w:name="_Toc12" w:id="12"/>
      <w:r>
        <w:t xml:space="preserve">4.4 Anomaly explanation and root-cause drill-down</w:t>
      </w:r>
      <w:bookmarkEnd w:id="12"/>
    </w:p>
    <w:p>
      <w:pPr>
        <w:spacing w:after="140" w:line="288"/>
      </w:pPr>
      <w:r>
        <w:t xml:space="preserve">When a KPI moves, the system automatically breaks the change down by dimension (store, category, staff, campaign, price band) to find the segments that explain most of the movement. The LLM then combines these quantitative drivers with the matching conversation themes to propose a plain-language explanation. This turns a two-hour analyst investigation into a two-minute read.</w:t>
      </w:r>
    </w:p>
    <w:p>
      <w:pPr>
        <w:pStyle w:val="Heading2"/>
      </w:pPr>
      <w:bookmarkStart w:name="_Toc13" w:id="13"/>
      <w:r>
        <w:t xml:space="preserve">4.5 Recommendation and merchandising intelligence</w:t>
      </w:r>
      <w:bookmarkEnd w:id="13"/>
    </w:p>
    <w:p>
      <w:pPr>
        <w:pStyle w:val="ListParagraph"/>
        <w:numPr>
          <w:ilvl w:val="0"/>
          <w:numId w:val="2"/>
        </w:numPr>
        <w:spacing w:after="80" w:line="276"/>
      </w:pPr>
      <w:r>
        <w:rPr>
          <w:b/>
          <w:bCs/>
        </w:rPr>
        <w:t xml:space="preserve">Recommendation effectiveness:</w:t>
      </w:r>
      <w:r>
        <w:t xml:space="preserve"> conversion and margin by rank position, by category, and by ranking strategy. Are first-choice products accepted? Is the business-value weighting costing customer trust?</w:t>
      </w:r>
    </w:p>
    <w:p>
      <w:pPr>
        <w:pStyle w:val="ListParagraph"/>
        <w:numPr>
          <w:ilvl w:val="0"/>
          <w:numId w:val="2"/>
        </w:numPr>
        <w:spacing w:after="80" w:line="276"/>
      </w:pPr>
      <w:r>
        <w:rPr>
          <w:b/>
          <w:bCs/>
        </w:rPr>
        <w:t xml:space="preserve">Assortment gaps:</w:t>
      </w:r>
      <w:r>
        <w:t xml:space="preserve"> high-frequency needs with few or no suitable products, sized by request volume and typical budget.</w:t>
      </w:r>
    </w:p>
    <w:p>
      <w:pPr>
        <w:pStyle w:val="ListParagraph"/>
        <w:numPr>
          <w:ilvl w:val="0"/>
          <w:numId w:val="2"/>
        </w:numPr>
        <w:spacing w:after="80" w:line="276"/>
      </w:pPr>
      <w:r>
        <w:rPr>
          <w:b/>
          <w:bCs/>
        </w:rPr>
        <w:t xml:space="preserve">Dead stock and expiry risk:</w:t>
      </w:r>
      <w:r>
        <w:t xml:space="preserve"> products rarely suitable for any customer profile, or approaching expiry, with suggested bundles or campaign boosts.</w:t>
      </w:r>
    </w:p>
    <w:p>
      <w:pPr>
        <w:pStyle w:val="ListParagraph"/>
        <w:numPr>
          <w:ilvl w:val="0"/>
          <w:numId w:val="2"/>
        </w:numPr>
        <w:spacing w:after="80" w:line="276"/>
      </w:pPr>
      <w:r>
        <w:rPr>
          <w:b/>
          <w:bCs/>
        </w:rPr>
        <w:t xml:space="preserve">Cross-sell and routine completion:</w:t>
      </w:r>
      <w:r>
        <w:t xml:space="preserve"> which routine steps customers accept together, to design bundles and attach-rate targets.</w:t>
      </w:r>
    </w:p>
    <w:p>
      <w:pPr>
        <w:pStyle w:val="ListParagraph"/>
        <w:numPr>
          <w:ilvl w:val="0"/>
          <w:numId w:val="2"/>
        </w:numPr>
        <w:spacing w:after="80" w:line="276"/>
      </w:pPr>
      <w:r>
        <w:rPr>
          <w:b/>
          <w:bCs/>
        </w:rPr>
        <w:t xml:space="preserve">Price sensitivity:</w:t>
      </w:r>
      <w:r>
        <w:t xml:space="preserve"> distribution of stated budgets per need and segment, to inform pricing and range planning.</w:t>
      </w:r>
    </w:p>
    <w:p>
      <w:pPr>
        <w:pStyle w:val="Heading2"/>
      </w:pPr>
      <w:bookmarkStart w:name="_Toc14" w:id="14"/>
      <w:r>
        <w:t xml:space="preserve">4.6 Staff performance and coaching</w:t>
      </w:r>
      <w:bookmarkEnd w:id="14"/>
    </w:p>
    <w:p>
      <w:pPr>
        <w:spacing w:after="140" w:line="288"/>
      </w:pPr>
      <w:r>
        <w:t xml:space="preserve">With care and transparency, the same data supports coaching rather than surveillance: which staff achieve high conversion with high customer-fit scores, which product questions are asked most (training gaps), and which objections each team handles well. The LLM can produce a short, constructive coaching note from aggregates. Share criteria openly with staff and focus on team-level patterns first.</w:t>
      </w:r>
    </w:p>
    <w:p>
      <w:pPr>
        <w:pStyle w:val="Heading2"/>
      </w:pPr>
      <w:bookmarkStart w:name="_Toc15" w:id="15"/>
      <w:r>
        <w:t xml:space="preserve">4.7 Forecasting with leading indicators</w:t>
      </w:r>
      <w:bookmarkEnd w:id="15"/>
    </w:p>
    <w:p>
      <w:pPr>
        <w:spacing w:after="140" w:line="288"/>
      </w:pPr>
      <w:r>
        <w:t xml:space="preserve">Conversation demand is a leading indicator of sales. Adding counts of requests per need or category (from 4.2) as features to standard demand forecasts improves reorder timing, particularly for new or trending items with little sales history. The forecast model itself should be a conventional statistical or ML model; the LLM's role is to supply the features and explain the forecast.</w:t>
      </w:r>
    </w:p>
    <w:p>
      <w:pPr>
        <w:pStyle w:val="Heading2"/>
      </w:pPr>
      <w:bookmarkStart w:name="_Toc16" w:id="16"/>
      <w:r>
        <w:t xml:space="preserve">4.8 Closed-loop experimentation</w:t>
      </w:r>
      <w:bookmarkEnd w:id="16"/>
    </w:p>
    <w:p>
      <w:pPr>
        <w:spacing w:after="140" w:line="288"/>
      </w:pPr>
      <w:r>
        <w:t xml:space="preserve">Every prescriptive recommendation should become a measurable test. The platform already allows managers to tune ranking strategy (customer fit vs. margin vs. priority) and campaigns. Run these as controlled experiments, for example 50% of conversations on strategy A and 50% on B, and compare conversion, basket margin and customer feedback. The LLM summarizes results and the confidence level; humans decide.</w:t>
      </w:r>
    </w:p>
    <w:p>
      <w:pPr>
        <w:pStyle w:val="Heading1"/>
        <w:pageBreakBefore/>
      </w:pPr>
      <w:bookmarkStart w:name="_Toc17" w:id="17"/>
      <w:r>
        <w:t xml:space="preserve">5. Example use cases</w:t>
      </w:r>
      <w:bookmarkEnd w:id="17"/>
    </w:p>
    <w:p>
      <w:pPr>
        <w:spacing w:after="140" w:line="288"/>
      </w:pPr>
      <w:r>
        <w:t xml:space="preserve">The table below shows how a manager's everyday question maps across the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500"/>
        <w:gridCol w:w="2126"/>
      </w:tblGrid>
      <w:tr>
        <w:trPr>
          <w:tblHeader/>
        </w:trPr>
        <w:tc>
          <w:tcPr>
            <w:tcW w:type="dxa" w:w="23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Manager asks</w:t>
            </w:r>
          </w:p>
        </w:tc>
        <w:tc>
          <w:tcPr>
            <w:tcW w:type="dxa" w:w="21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Data used</w:t>
            </w:r>
          </w:p>
        </w:tc>
        <w:tc>
          <w:tcPr>
            <w:tcW w:type="dxa" w:w="25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LLM role</w:t>
            </w:r>
          </w:p>
        </w:tc>
        <w:tc>
          <w:tcPr>
            <w:tcW w:type="dxa" w:w="2126"/>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Outcome</w:t>
            </w:r>
          </w:p>
        </w:tc>
      </w:tr>
      <w:t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"What do customers want that we don't sell?"</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Extracted unmet needs, catalog</w:t>
            </w:r>
          </w:p>
        </w:tc>
        <w:tc>
          <w:tcPr>
            <w:tcW w:type="dxa" w:w="25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Clusters needs, names themes, drafts range proposal</w:t>
            </w:r>
          </w:p>
        </w:tc>
        <w:tc>
          <w:tcPr>
            <w:tcW w:type="dxa" w:w="21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New-product shortlist sized by demand</w:t>
            </w:r>
          </w:p>
        </w:tc>
      </w:tr>
      <w:t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"Why did sales drop at store B?"</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Sales, conversations, stock snapshots</w:t>
            </w:r>
          </w:p>
        </w:tc>
        <w:tc>
          <w:tcPr>
            <w:tcW w:type="dxa" w:w="25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Explains top drivers from computed breakdown</w:t>
            </w:r>
          </w:p>
        </w:tc>
        <w:tc>
          <w:tcPr>
            <w:tcW w:type="dxa" w:w="21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Root cause and action in minutes</w:t>
            </w:r>
          </w:p>
        </w:tc>
      </w:tr>
      <w:t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"Is the margin-heavy strategy hurting trust?"</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A/B results, feedback, conversion</w:t>
            </w:r>
          </w:p>
        </w:tc>
        <w:tc>
          <w:tcPr>
            <w:tcW w:type="dxa" w:w="25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Summarises test outcome and caveats</w:t>
            </w:r>
          </w:p>
        </w:tc>
        <w:tc>
          <w:tcPr>
            <w:tcW w:type="dxa" w:w="21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Evidence-based slider setting</w:t>
            </w:r>
          </w:p>
        </w:tc>
      </w:tr>
      <w:t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"Which products need better descriptions?"</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Products flagged 'check', question logs</w:t>
            </w:r>
          </w:p>
        </w:tc>
        <w:tc>
          <w:tcPr>
            <w:tcW w:type="dxa" w:w="25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Finds frequent unanswered questions per product</w:t>
            </w:r>
          </w:p>
        </w:tc>
        <w:tc>
          <w:tcPr>
            <w:tcW w:type="dxa" w:w="21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Targeted catalog cleanup</w:t>
            </w:r>
          </w:p>
        </w:tc>
      </w:tr>
      <w:t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"How much did stock-outs cost us?"</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Out-of-stock demand, avg basket</w:t>
            </w:r>
          </w:p>
        </w:tc>
        <w:tc>
          <w:tcPr>
            <w:tcW w:type="dxa" w:w="25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Presents estimate with assumptions</w:t>
            </w:r>
          </w:p>
        </w:tc>
        <w:tc>
          <w:tcPr>
            <w:tcW w:type="dxa" w:w="21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Prioritized reorder list</w:t>
            </w:r>
          </w:p>
        </w:tc>
      </w:tr>
      <w:t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"What should I promote next month?"</w:t>
            </w:r>
          </w:p>
        </w:tc>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Expiry risk, margin, trend themes, season</w:t>
            </w:r>
          </w:p>
        </w:tc>
        <w:tc>
          <w:tcPr>
            <w:tcW w:type="dxa" w:w="25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Proposes campaign options with rationale</w:t>
            </w:r>
          </w:p>
        </w:tc>
        <w:tc>
          <w:tcPr>
            <w:tcW w:type="dxa" w:w="21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Campaign plan, then measured test</w:t>
            </w:r>
          </w:p>
        </w:tc>
      </w:tr>
    </w:tbl>
    <w:p>
      <w:pPr>
        <w:pStyle w:val="Heading1"/>
        <w:pageBreakBefore/>
      </w:pPr>
      <w:bookmarkStart w:name="_Toc18" w:id="18"/>
      <w:r>
        <w:t xml:space="preserve">6. Reference architecture</w:t>
      </w:r>
      <w:bookmarkEnd w:id="18"/>
    </w:p>
    <w:p>
      <w:pPr>
        <w:spacing w:after="140" w:line="288"/>
      </w:pPr>
      <w:r>
        <w:t xml:space="preserve">A layered design keeps responsibilities clear: data is computed deterministically at the lower layers, and the LLM operates only where language understanding or explanation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FFFFFF" w:sz="12"/>
              <w:left w:val="none" w:color="FFFFFF" w:sz="0"/>
              <w:bottom w:val="single" w:color="FFFFFF" w:sz="12"/>
              <w:right w:val="none" w:color="FFFFFF" w:sz="0"/>
            </w:tcBorders>
            <w:shd w:fill="1B2A55" w:color="auto" w:val="clear"/>
            <w:tcMar>
              <w:top w:type="dxa" w:w="120"/>
              <w:left w:type="dxa" w:w="140"/>
              <w:bottom w:type="dxa" w:w="120"/>
              <w:right w:type="dxa" w:w="140"/>
            </w:tcMar>
            <w:vAlign w:val="center"/>
          </w:tcPr>
          <w:p>
            <w:r>
              <w:rPr>
                <w:b/>
                <w:bCs/>
                <w:color w:val="FFFFFF"/>
                <w:sz w:val="20"/>
                <w:szCs w:val="20"/>
              </w:rPr>
              <w:t xml:space="preserve">6  Experience</w:t>
            </w:r>
          </w:p>
        </w:tc>
        <w:tc>
          <w:tcPr>
            <w:tcW w:type="dxa" w:w="6626"/>
            <w:tcBorders>
              <w:top w:val="single" w:color="FFFFFF" w:sz="12"/>
              <w:left w:val="none" w:color="FFFFFF" w:sz="0"/>
              <w:bottom w:val="single" w:color="FFFFFF" w:sz="12"/>
              <w:right w:val="none" w:color="FFFFFF" w:sz="0"/>
            </w:tcBorders>
            <w:shd w:fill="FFFFFF" w:color="auto" w:val="clear"/>
            <w:tcMar>
              <w:top w:type="dxa" w:w="120"/>
              <w:left w:type="dxa" w:w="180"/>
              <w:bottom w:type="dxa" w:w="120"/>
              <w:right w:type="dxa" w:w="140"/>
            </w:tcMar>
            <w:vAlign w:val="center"/>
          </w:tcPr>
          <w:p>
            <w:pPr>
              <w:spacing w:line="264"/>
            </w:pPr>
            <w:r>
              <w:rPr>
                <w:sz w:val="19"/>
                <w:szCs w:val="19"/>
              </w:rPr>
              <w:t xml:space="preserve">Staff chat app  ·  Manager copilot  ·  Scheduled digests (email/Teams)  ·  Classic dashboards (Power BI / Metabase)</w:t>
            </w:r>
          </w:p>
        </w:tc>
      </w:tr>
      <w:tr>
        <w:tc>
          <w:tcPr>
            <w:tcW w:type="dxa" w:w="2400"/>
            <w:tcBorders>
              <w:top w:val="single" w:color="FFFFFF" w:sz="12"/>
              <w:left w:val="none" w:color="FFFFFF" w:sz="0"/>
              <w:bottom w:val="single" w:color="FFFFFF" w:sz="12"/>
              <w:right w:val="none" w:color="FFFFFF" w:sz="0"/>
            </w:tcBorders>
            <w:shd w:fill="24386E" w:color="auto" w:val="clear"/>
            <w:tcMar>
              <w:top w:type="dxa" w:w="120"/>
              <w:left w:type="dxa" w:w="140"/>
              <w:bottom w:type="dxa" w:w="120"/>
              <w:right w:type="dxa" w:w="140"/>
            </w:tcMar>
            <w:vAlign w:val="center"/>
          </w:tcPr>
          <w:p>
            <w:r>
              <w:rPr>
                <w:b/>
                <w:bCs/>
                <w:color w:val="FFFFFF"/>
                <w:sz w:val="20"/>
                <w:szCs w:val="20"/>
              </w:rPr>
              <w:t xml:space="preserve">5  Agents &amp; orchestration</w:t>
            </w:r>
          </w:p>
        </w:tc>
        <w:tc>
          <w:tcPr>
            <w:tcW w:type="dxa" w:w="6626"/>
            <w:tcBorders>
              <w:top w:val="single" w:color="FFFFFF" w:sz="12"/>
              <w:left w:val="none" w:color="FFFFFF" w:sz="0"/>
              <w:bottom w:val="single" w:color="FFFFFF" w:sz="12"/>
              <w:right w:val="none" w:color="FFFFFF" w:sz="0"/>
            </w:tcBorders>
            <w:shd w:fill="F4F4F6" w:color="auto" w:val="clear"/>
            <w:tcMar>
              <w:top w:type="dxa" w:w="120"/>
              <w:left w:type="dxa" w:w="180"/>
              <w:bottom w:type="dxa" w:w="120"/>
              <w:right w:type="dxa" w:w="140"/>
            </w:tcMar>
            <w:vAlign w:val="center"/>
          </w:tcPr>
          <w:p>
            <w:pPr>
              <w:spacing w:line="264"/>
            </w:pPr>
            <w:r>
              <w:rPr>
                <w:sz w:val="19"/>
                <w:szCs w:val="19"/>
              </w:rPr>
              <w:t xml:space="preserve">Router: question → (a) metric lookup, (b) text-to-SQL, (c) document search, (d) insight job. Tool calls only; the LLM never invents numbers.</w:t>
            </w:r>
          </w:p>
        </w:tc>
      </w:tr>
      <w:tr>
        <w:tc>
          <w:tcPr>
            <w:tcW w:type="dxa" w:w="2400"/>
            <w:tcBorders>
              <w:top w:val="single" w:color="FFFFFF" w:sz="12"/>
              <w:left w:val="none" w:color="FFFFFF" w:sz="0"/>
              <w:bottom w:val="single" w:color="FFFFFF" w:sz="12"/>
              <w:right w:val="none" w:color="FFFFFF" w:sz="0"/>
            </w:tcBorders>
            <w:shd w:fill="2E5AAC" w:color="auto" w:val="clear"/>
            <w:tcMar>
              <w:top w:type="dxa" w:w="120"/>
              <w:left w:type="dxa" w:w="140"/>
              <w:bottom w:type="dxa" w:w="120"/>
              <w:right w:type="dxa" w:w="140"/>
            </w:tcMar>
            <w:vAlign w:val="center"/>
          </w:tcPr>
          <w:p>
            <w:r>
              <w:rPr>
                <w:b/>
                <w:bCs/>
                <w:color w:val="FFFFFF"/>
                <w:sz w:val="20"/>
                <w:szCs w:val="20"/>
              </w:rPr>
              <w:t xml:space="preserve">4  Semantic layer</w:t>
            </w:r>
          </w:p>
        </w:tc>
        <w:tc>
          <w:tcPr>
            <w:tcW w:type="dxa" w:w="6626"/>
            <w:tcBorders>
              <w:top w:val="single" w:color="FFFFFF" w:sz="12"/>
              <w:left w:val="none" w:color="FFFFFF" w:sz="0"/>
              <w:bottom w:val="single" w:color="FFFFFF" w:sz="12"/>
              <w:right w:val="none" w:color="FFFFFF" w:sz="0"/>
            </w:tcBorders>
            <w:shd w:fill="FFFFFF" w:color="auto" w:val="clear"/>
            <w:tcMar>
              <w:top w:type="dxa" w:w="120"/>
              <w:left w:type="dxa" w:w="180"/>
              <w:bottom w:type="dxa" w:w="120"/>
              <w:right w:type="dxa" w:w="140"/>
            </w:tcMar>
            <w:vAlign w:val="center"/>
          </w:tcPr>
          <w:p>
            <w:pPr>
              <w:spacing w:line="264"/>
            </w:pPr>
            <w:r>
              <w:rPr>
                <w:sz w:val="19"/>
                <w:szCs w:val="19"/>
              </w:rPr>
              <w:t xml:space="preserve">Governed metric definitions (conversion, attach rate, margin mix, out-of-stock demand), dimensions, synonyms, row-level security.</w:t>
            </w:r>
          </w:p>
        </w:tc>
      </w:tr>
      <w:tr>
        <w:tc>
          <w:tcPr>
            <w:tcW w:type="dxa" w:w="2400"/>
            <w:tcBorders>
              <w:top w:val="single" w:color="FFFFFF" w:sz="12"/>
              <w:left w:val="none" w:color="FFFFFF" w:sz="0"/>
              <w:bottom w:val="single" w:color="FFFFFF" w:sz="12"/>
              <w:right w:val="none" w:color="FFFFFF" w:sz="0"/>
            </w:tcBorders>
            <w:shd w:fill="4A74C0" w:color="auto" w:val="clear"/>
            <w:tcMar>
              <w:top w:type="dxa" w:w="120"/>
              <w:left w:type="dxa" w:w="140"/>
              <w:bottom w:type="dxa" w:w="120"/>
              <w:right w:type="dxa" w:w="140"/>
            </w:tcMar>
            <w:vAlign w:val="center"/>
          </w:tcPr>
          <w:p>
            <w:r>
              <w:rPr>
                <w:b/>
                <w:bCs/>
                <w:color w:val="FFFFFF"/>
                <w:sz w:val="20"/>
                <w:szCs w:val="20"/>
              </w:rPr>
              <w:t xml:space="preserve">3  AI enrichment</w:t>
            </w:r>
          </w:p>
        </w:tc>
        <w:tc>
          <w:tcPr>
            <w:tcW w:type="dxa" w:w="6626"/>
            <w:tcBorders>
              <w:top w:val="single" w:color="FFFFFF" w:sz="12"/>
              <w:left w:val="none" w:color="FFFFFF" w:sz="0"/>
              <w:bottom w:val="single" w:color="FFFFFF" w:sz="12"/>
              <w:right w:val="none" w:color="FFFFFF" w:sz="0"/>
            </w:tcBorders>
            <w:shd w:fill="F4F4F6" w:color="auto" w:val="clear"/>
            <w:tcMar>
              <w:top w:type="dxa" w:w="120"/>
              <w:left w:type="dxa" w:w="180"/>
              <w:bottom w:type="dxa" w:w="120"/>
              <w:right w:type="dxa" w:w="140"/>
            </w:tcMar>
            <w:vAlign w:val="center"/>
          </w:tcPr>
          <w:p>
            <w:pPr>
              <w:spacing w:line="264"/>
            </w:pPr>
            <w:r>
              <w:rPr>
                <w:sz w:val="19"/>
                <w:szCs w:val="19"/>
              </w:rPr>
              <w:t xml:space="preserve">LLM extraction on chats: intent, needs, objections, competitor mentions, sentiment, unmet demand. Embeddings for clustering and search.</w:t>
            </w:r>
          </w:p>
        </w:tc>
      </w:tr>
      <w:tr>
        <w:tc>
          <w:tcPr>
            <w:tcW w:type="dxa" w:w="2400"/>
            <w:tcBorders>
              <w:top w:val="single" w:color="FFFFFF" w:sz="12"/>
              <w:left w:val="none" w:color="FFFFFF" w:sz="0"/>
              <w:bottom w:val="single" w:color="FFFFFF" w:sz="12"/>
              <w:right w:val="none" w:color="FFFFFF" w:sz="0"/>
            </w:tcBorders>
            <w:shd w:fill="6F92D2" w:color="auto" w:val="clear"/>
            <w:tcMar>
              <w:top w:type="dxa" w:w="120"/>
              <w:left w:type="dxa" w:w="140"/>
              <w:bottom w:type="dxa" w:w="120"/>
              <w:right w:type="dxa" w:w="140"/>
            </w:tcMar>
            <w:vAlign w:val="center"/>
          </w:tcPr>
          <w:p>
            <w:r>
              <w:rPr>
                <w:b/>
                <w:bCs/>
                <w:color w:val="FFFFFF"/>
                <w:sz w:val="20"/>
                <w:szCs w:val="20"/>
              </w:rPr>
              <w:t xml:space="preserve">2  Analytical store</w:t>
            </w:r>
          </w:p>
        </w:tc>
        <w:tc>
          <w:tcPr>
            <w:tcW w:type="dxa" w:w="6626"/>
            <w:tcBorders>
              <w:top w:val="single" w:color="FFFFFF" w:sz="12"/>
              <w:left w:val="none" w:color="FFFFFF" w:sz="0"/>
              <w:bottom w:val="single" w:color="FFFFFF" w:sz="12"/>
              <w:right w:val="none" w:color="FFFFFF" w:sz="0"/>
            </w:tcBorders>
            <w:shd w:fill="FFFFFF" w:color="auto" w:val="clear"/>
            <w:tcMar>
              <w:top w:type="dxa" w:w="120"/>
              <w:left w:type="dxa" w:w="180"/>
              <w:bottom w:type="dxa" w:w="120"/>
              <w:right w:type="dxa" w:w="140"/>
            </w:tcMar>
            <w:vAlign w:val="center"/>
          </w:tcPr>
          <w:p>
            <w:pPr>
              <w:spacing w:line="264"/>
            </w:pPr>
            <w:r>
              <w:rPr>
                <w:sz w:val="19"/>
                <w:szCs w:val="19"/>
              </w:rPr>
              <w:t xml:space="preserve">PostgreSQL (+pgvector) or a warehouse: fact tables (events, recommendations, sales), dimensions (product, staff, store, date), daily snapshots.</w:t>
            </w:r>
          </w:p>
        </w:tc>
      </w:tr>
      <w:tr>
        <w:tc>
          <w:tcPr>
            <w:tcW w:type="dxa" w:w="2400"/>
            <w:tcBorders>
              <w:top w:val="single" w:color="FFFFFF" w:sz="12"/>
              <w:left w:val="none" w:color="FFFFFF" w:sz="0"/>
              <w:bottom w:val="single" w:color="FFFFFF" w:sz="12"/>
              <w:right w:val="none" w:color="FFFFFF" w:sz="0"/>
            </w:tcBorders>
            <w:shd w:fill="9DB5E2" w:color="auto" w:val="clear"/>
            <w:tcMar>
              <w:top w:type="dxa" w:w="120"/>
              <w:left w:type="dxa" w:w="140"/>
              <w:bottom w:type="dxa" w:w="120"/>
              <w:right w:type="dxa" w:w="140"/>
            </w:tcMar>
            <w:vAlign w:val="center"/>
          </w:tcPr>
          <w:p>
            <w:r>
              <w:rPr>
                <w:b/>
                <w:bCs/>
                <w:color w:val="FFFFFF"/>
                <w:sz w:val="20"/>
                <w:szCs w:val="20"/>
              </w:rPr>
              <w:t xml:space="preserve">1  Sources</w:t>
            </w:r>
          </w:p>
        </w:tc>
        <w:tc>
          <w:tcPr>
            <w:tcW w:type="dxa" w:w="6626"/>
            <w:tcBorders>
              <w:top w:val="single" w:color="FFFFFF" w:sz="12"/>
              <w:left w:val="none" w:color="FFFFFF" w:sz="0"/>
              <w:bottom w:val="single" w:color="FFFFFF" w:sz="12"/>
              <w:right w:val="none" w:color="FFFFFF" w:sz="0"/>
            </w:tcBorders>
            <w:shd w:fill="F4F4F6" w:color="auto" w:val="clear"/>
            <w:tcMar>
              <w:top w:type="dxa" w:w="120"/>
              <w:left w:type="dxa" w:w="180"/>
              <w:bottom w:type="dxa" w:w="120"/>
              <w:right w:type="dxa" w:w="140"/>
            </w:tcMar>
            <w:vAlign w:val="center"/>
          </w:tcPr>
          <w:p>
            <w:pPr>
              <w:spacing w:line="264"/>
            </w:pPr>
            <w:r>
              <w:rPr>
                <w:sz w:val="19"/>
                <w:szCs w:val="19"/>
              </w:rPr>
              <w:t xml:space="preserve">Chat &amp; recommendation logs  ·  POS / e-commerce sales  ·  Product catalog &amp; stock  ·  Campaigns  ·  Staff roster  ·  Feedback</w:t>
            </w:r>
          </w:p>
        </w:tc>
      </w:tr>
    </w:tbl>
    <w:p>
      <w:pPr>
        <w:spacing w:after="120"/>
      </w:pPr>
    </w:p>
    <w:p>
      <w:pPr>
        <w:pStyle w:val="Heading2"/>
      </w:pPr>
      <w:bookmarkStart w:name="_Toc19" w:id="19"/>
      <w:r>
        <w:t xml:space="preserve">6.1 Design principles</w:t>
      </w:r>
      <w:bookmarkEnd w:id="19"/>
    </w:p>
    <w:p>
      <w:pPr>
        <w:pStyle w:val="ListParagraph"/>
        <w:numPr>
          <w:ilvl w:val="0"/>
          <w:numId w:val="3"/>
        </w:numPr>
        <w:spacing w:after="80" w:line="276"/>
      </w:pPr>
      <w:r>
        <w:rPr>
          <w:b/>
          <w:bCs/>
        </w:rPr>
        <w:t xml:space="preserve">Numbers come from queries, never from the model.</w:t>
      </w:r>
      <w:r>
        <w:t xml:space="preserve"> The LLM receives query results as input and may only restate or compare them.</w:t>
      </w:r>
    </w:p>
    <w:p>
      <w:pPr>
        <w:pStyle w:val="ListParagraph"/>
        <w:numPr>
          <w:ilvl w:val="0"/>
          <w:numId w:val="3"/>
        </w:numPr>
        <w:spacing w:after="80" w:line="276"/>
      </w:pPr>
      <w:r>
        <w:rPr>
          <w:b/>
          <w:bCs/>
        </w:rPr>
        <w:t xml:space="preserve">Metrics are defined once.</w:t>
      </w:r>
      <w:r>
        <w:t xml:space="preserve"> A semantic layer (e.g. dbt metrics, Cube, Power BI semantic model, or a curated set of SQL views) is the single source of truth.</w:t>
      </w:r>
    </w:p>
    <w:p>
      <w:pPr>
        <w:pStyle w:val="ListParagraph"/>
        <w:numPr>
          <w:ilvl w:val="0"/>
          <w:numId w:val="3"/>
        </w:numPr>
        <w:spacing w:after="80" w:line="276"/>
      </w:pPr>
      <w:r>
        <w:rPr>
          <w:b/>
          <w:bCs/>
        </w:rPr>
        <w:t xml:space="preserve">Every AI output is traceable.</w:t>
      </w:r>
      <w:r>
        <w:t xml:space="preserve"> Store prompts, model version, generated SQL and source rows alongside each answer or brief.</w:t>
      </w:r>
    </w:p>
    <w:p>
      <w:pPr>
        <w:pStyle w:val="ListParagraph"/>
        <w:numPr>
          <w:ilvl w:val="0"/>
          <w:numId w:val="3"/>
        </w:numPr>
        <w:spacing w:after="80" w:line="276"/>
      </w:pPr>
      <w:r>
        <w:rPr>
          <w:b/>
          <w:bCs/>
        </w:rPr>
        <w:t xml:space="preserve">Batch where possible.</w:t>
      </w:r>
      <w:r>
        <w:t xml:space="preserve"> Conversation enrichment and digests run nightly on smaller, cheaper models; interactive questions use a stronger model.</w:t>
      </w:r>
    </w:p>
    <w:p>
      <w:pPr>
        <w:pStyle w:val="ListParagraph"/>
        <w:numPr>
          <w:ilvl w:val="0"/>
          <w:numId w:val="3"/>
        </w:numPr>
        <w:spacing w:after="80" w:line="276"/>
      </w:pPr>
      <w:r>
        <w:rPr>
          <w:b/>
          <w:bCs/>
        </w:rPr>
        <w:t xml:space="preserve">Provider-agnostic.</w:t>
      </w:r>
      <w:r>
        <w:t xml:space="preserve"> Keep the model behind an interface (as the current project does with Ollama, Bedrock and Foundry) so cost and quality can be rebalanced over time.</w:t>
      </w:r>
    </w:p>
    <w:p>
      <w:pPr>
        <w:pStyle w:val="Heading2"/>
      </w:pPr>
      <w:bookmarkStart w:name="_Toc20" w:id="20"/>
      <w:r>
        <w:t xml:space="preserve">6.2 Tooling options</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Need</w:t>
            </w:r>
          </w:p>
        </w:tc>
        <w:tc>
          <w:tcPr>
            <w:tcW w:type="dxa" w:w="33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Lightweight option</w:t>
            </w:r>
          </w:p>
        </w:tc>
        <w:tc>
          <w:tcPr>
            <w:tcW w:type="dxa" w:w="3726"/>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Enterprise option</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Storage</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PostgreSQL + pgvector (existing)</w:t>
            </w:r>
          </w:p>
        </w:tc>
        <w:tc>
          <w:tcPr>
            <w:tcW w:type="dxa" w:w="37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Azure SQL / Synapse, Snowflake, BigQuery, Microsoft Fabric</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Transformations</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SQL views, scheduled scripts</w:t>
            </w:r>
          </w:p>
        </w:tc>
        <w:tc>
          <w:tcPr>
            <w:tcW w:type="dxa" w:w="37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dbt, Azure Data Factory, Fabric pipelines</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Semantic layer</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Curated views + metric catalog file</w:t>
            </w:r>
          </w:p>
        </w:tc>
        <w:tc>
          <w:tcPr>
            <w:tcW w:type="dxa" w:w="37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dbt Semantic Layer, Cube, Power BI semantic models</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Dashboards</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Metabase, Apache Superset, in-app admin charts</w:t>
            </w:r>
          </w:p>
        </w:tc>
        <w:tc>
          <w:tcPr>
            <w:tcW w:type="dxa" w:w="37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Power BI (with Copilot), Tableau, Looker</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LLM</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Local Qwen via Ollama for dev</w:t>
            </w:r>
          </w:p>
        </w:tc>
        <w:tc>
          <w:tcPr>
            <w:tcW w:type="dxa" w:w="37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Claude, GPT, etc. via Bedrock or Microsoft Foundry</w:t>
            </w:r>
          </w:p>
        </w:tc>
      </w:tr>
      <w:tr>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Scheduling</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cron / container job</w:t>
            </w:r>
          </w:p>
        </w:tc>
        <w:tc>
          <w:tcPr>
            <w:tcW w:type="dxa" w:w="37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Azure Container Apps jobs, Airflow, Fabric</w:t>
            </w:r>
          </w:p>
        </w:tc>
      </w:tr>
    </w:tbl>
    <w:p>
      <w:pPr>
        <w:pStyle w:val="Heading1"/>
        <w:pageBreakBefore/>
      </w:pPr>
      <w:bookmarkStart w:name="_Toc21" w:id="21"/>
      <w:r>
        <w:t xml:space="preserve">7. KPIs and metric catalog</w:t>
      </w:r>
      <w:bookmarkEnd w:id="21"/>
    </w:p>
    <w:p>
      <w:pPr>
        <w:spacing w:after="140" w:line="288"/>
      </w:pPr>
      <w:r>
        <w:t xml:space="preserve">A starting catalog of certified metrics. Each should have a written definition, owner, and SQL implementation in the semantic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Group</w:t>
            </w:r>
          </w:p>
        </w:tc>
        <w:tc>
          <w:tcPr>
            <w:tcW w:type="dxa" w:w="28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Metric</w:t>
            </w:r>
          </w:p>
        </w:tc>
        <w:tc>
          <w:tcPr>
            <w:tcW w:type="dxa" w:w="4626"/>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Definition</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Adoption</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Active staff</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Staff with ≥1 conversation in the period</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Adoption</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Conversations per staff per shift</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Total conversations ÷ staff shifts</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Quality</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Recommendation acceptance</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Conversations where a shown product was chosen ÷ conversations with a recommendation</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Quality</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First-choice acceptance</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Choices at rank 1 ÷ all choices</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Quality</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Helpful feedback rate</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Helpful votes ÷ all feedback</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Commercial</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Assisted conversion</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Conversations ending in a sale ÷ all conversations</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Commercial</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Assisted basket value / margin</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Average sale value and gross margin of assisted sales</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Commercial</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Routine attach rate</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Average number of routine steps purchased per sale</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Demand</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Unmet-need volume</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Conversations with an extracted unmet need, by theme</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Demand</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Out-of-stock demand</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Requests for products with zero stock × average basket value</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Catalog</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Data completeness</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Active products with ingredients, margin and expiry ÷ active products</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Safety</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Safety-rule interventions</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Products excluded by allergy/pregnancy rules; should never reach the customer</w:t>
            </w:r>
          </w:p>
        </w:tc>
      </w:tr>
      <w:tr>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AI ops</w:t>
            </w:r>
          </w:p>
        </w:tc>
        <w:tc>
          <w:tcPr>
            <w:tcW w:type="dxa" w:w="2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Cost and latency per conversation</w:t>
            </w:r>
          </w:p>
        </w:tc>
        <w:tc>
          <w:tcPr>
            <w:tcW w:type="dxa" w:w="46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Model spend and p95 response time</w:t>
            </w:r>
          </w:p>
        </w:tc>
      </w:tr>
    </w:tbl>
    <w:p>
      <w:pPr>
        <w:pStyle w:val="Heading1"/>
        <w:pageBreakBefore/>
      </w:pPr>
      <w:bookmarkStart w:name="_Toc22" w:id="22"/>
      <w:r>
        <w:t xml:space="preserve">8. Governance, accuracy and trust</w:t>
      </w:r>
      <w:bookmarkEnd w:id="22"/>
    </w:p>
    <w:p>
      <w:pPr>
        <w:spacing w:after="140" w:line="288"/>
      </w:pPr>
      <w:r>
        <w:t xml:space="preserve">The biggest risk in combining LLMs with BI is a confident, well-written answer with a wrong number in it. Trust is lost quickly and recovered slowly. The following controls should be in place before any AI-generated analytics reach decision-makers.</w:t>
      </w:r>
    </w:p>
    <w:p>
      <w:pPr>
        <w:pStyle w:val="Heading2"/>
      </w:pPr>
      <w:bookmarkStart w:name="_Toc23" w:id="23"/>
      <w:r>
        <w:t xml:space="preserve">8.1 Accuracy controls</w:t>
      </w:r>
      <w:bookmarkEnd w:id="23"/>
    </w:p>
    <w:p>
      <w:pPr>
        <w:pStyle w:val="ListParagraph"/>
        <w:numPr>
          <w:ilvl w:val="0"/>
          <w:numId w:val="2"/>
        </w:numPr>
        <w:spacing w:after="80" w:line="276"/>
      </w:pPr>
      <w:r>
        <w:rPr>
          <w:b/>
          <w:bCs/>
        </w:rPr>
        <w:t xml:space="preserve">Grounding:</w:t>
      </w:r>
      <w:r>
        <w:t xml:space="preserve"> the LLM receives only query results, and the prompt forbids numbers not present in them. A post-check verifies that every number in the output appears in the source data.</w:t>
      </w:r>
    </w:p>
    <w:p>
      <w:pPr>
        <w:pStyle w:val="ListParagraph"/>
        <w:numPr>
          <w:ilvl w:val="0"/>
          <w:numId w:val="2"/>
        </w:numPr>
        <w:spacing w:after="80" w:line="276"/>
      </w:pPr>
      <w:r>
        <w:rPr>
          <w:b/>
          <w:bCs/>
        </w:rPr>
        <w:t xml:space="preserve">Certified vs. exploratory:</w:t>
      </w:r>
      <w:r>
        <w:t xml:space="preserve"> answers built from certified metrics are labelled as such; ad-hoc text-to-SQL answers are labelled "exploratory" and show the SQL.</w:t>
      </w:r>
    </w:p>
    <w:p>
      <w:pPr>
        <w:pStyle w:val="ListParagraph"/>
        <w:numPr>
          <w:ilvl w:val="0"/>
          <w:numId w:val="2"/>
        </w:numPr>
        <w:spacing w:after="80" w:line="276"/>
      </w:pPr>
      <w:r>
        <w:rPr>
          <w:b/>
          <w:bCs/>
        </w:rPr>
        <w:t xml:space="preserve">Evaluation set:</w:t>
      </w:r>
      <w:r>
        <w:t xml:space="preserve"> maintain 50–100 real business questions with known correct answers; run them on every prompt or model change and track accuracy over time.</w:t>
      </w:r>
    </w:p>
    <w:p>
      <w:pPr>
        <w:pStyle w:val="ListParagraph"/>
        <w:numPr>
          <w:ilvl w:val="0"/>
          <w:numId w:val="2"/>
        </w:numPr>
        <w:spacing w:after="80" w:line="276"/>
      </w:pPr>
      <w:r>
        <w:rPr>
          <w:b/>
          <w:bCs/>
        </w:rPr>
        <w:t xml:space="preserve">Extraction checks:</w:t>
      </w:r>
      <w:r>
        <w:t xml:space="preserve"> periodically sample enriched conversations for human review; measure precision of extracted needs and reasons.</w:t>
      </w:r>
    </w:p>
    <w:p>
      <w:pPr>
        <w:pStyle w:val="ListParagraph"/>
        <w:numPr>
          <w:ilvl w:val="0"/>
          <w:numId w:val="2"/>
        </w:numPr>
        <w:spacing w:after="80" w:line="276"/>
      </w:pPr>
      <w:r>
        <w:rPr>
          <w:b/>
          <w:bCs/>
        </w:rPr>
        <w:t xml:space="preserve">Statistical honesty:</w:t>
      </w:r>
      <w:r>
        <w:t xml:space="preserve"> require minimum sample sizes before reporting changes, and have the brief state uncertainty explicitly.</w:t>
      </w:r>
    </w:p>
    <w:p>
      <w:pPr>
        <w:pStyle w:val="Heading2"/>
      </w:pPr>
      <w:bookmarkStart w:name="_Toc24" w:id="24"/>
      <w:r>
        <w:t xml:space="preserve">8.2 Security and privacy</w:t>
      </w:r>
      <w:bookmarkEnd w:id="24"/>
    </w:p>
    <w:p>
      <w:pPr>
        <w:pStyle w:val="ListParagraph"/>
        <w:numPr>
          <w:ilvl w:val="0"/>
          <w:numId w:val="2"/>
        </w:numPr>
        <w:spacing w:after="80" w:line="276"/>
      </w:pPr>
      <w:r>
        <w:t xml:space="preserve">Read-only, least-privilege database roles for AI queries, with row-level security matching the user's store or region.</w:t>
      </w:r>
    </w:p>
    <w:p>
      <w:pPr>
        <w:pStyle w:val="ListParagraph"/>
        <w:numPr>
          <w:ilvl w:val="0"/>
          <w:numId w:val="2"/>
        </w:numPr>
        <w:spacing w:after="80" w:line="276"/>
      </w:pPr>
      <w:r>
        <w:t xml:space="preserve">PII redaction before storage and before any text leaves your environment; prefer cloud model endpoints with no training on customer data and in-region processing.</w:t>
      </w:r>
    </w:p>
    <w:p>
      <w:pPr>
        <w:pStyle w:val="ListParagraph"/>
        <w:numPr>
          <w:ilvl w:val="0"/>
          <w:numId w:val="2"/>
        </w:numPr>
        <w:spacing w:after="80" w:line="276"/>
      </w:pPr>
      <w:r>
        <w:t xml:space="preserve">Retention policy: raw chat text kept for a short, defined period; aggregated insights kept longer.</w:t>
      </w:r>
    </w:p>
    <w:p>
      <w:pPr>
        <w:pStyle w:val="ListParagraph"/>
        <w:numPr>
          <w:ilvl w:val="0"/>
          <w:numId w:val="2"/>
        </w:numPr>
        <w:spacing w:after="80" w:line="276"/>
      </w:pPr>
      <w:r>
        <w:t xml:space="preserve">Prompt-injection awareness: customer or product text processed by the LLM is data, not instructions; analytics agents should have no write permissions.</w:t>
      </w:r>
    </w:p>
    <w:p>
      <w:pPr>
        <w:pStyle w:val="Heading2"/>
      </w:pPr>
      <w:bookmarkStart w:name="_Toc25" w:id="25"/>
      <w:r>
        <w:t xml:space="preserve">8.3 Responsible use</w:t>
      </w:r>
      <w:bookmarkEnd w:id="25"/>
    </w:p>
    <w:p>
      <w:pPr>
        <w:pStyle w:val="ListParagraph"/>
        <w:numPr>
          <w:ilvl w:val="0"/>
          <w:numId w:val="2"/>
        </w:numPr>
        <w:spacing w:after="80" w:line="276"/>
      </w:pPr>
      <w:r>
        <w:t xml:space="preserve">Product safety rules (allergies, pregnancy, expiry) stay rule-based and are never overridden by analytics-driven ranking.</w:t>
      </w:r>
    </w:p>
    <w:p>
      <w:pPr>
        <w:pStyle w:val="ListParagraph"/>
        <w:numPr>
          <w:ilvl w:val="0"/>
          <w:numId w:val="2"/>
        </w:numPr>
        <w:spacing w:after="80" w:line="276"/>
      </w:pPr>
      <w:r>
        <w:t xml:space="preserve">Staff analytics are used for coaching and shared transparently, with team-level views before individual ones.</w:t>
      </w:r>
    </w:p>
    <w:p>
      <w:pPr>
        <w:pStyle w:val="ListParagraph"/>
        <w:numPr>
          <w:ilvl w:val="0"/>
          <w:numId w:val="2"/>
        </w:numPr>
        <w:spacing w:after="80" w:line="276"/>
      </w:pPr>
      <w:r>
        <w:t xml:space="preserve">Humans approve prescriptive actions (price, range, campaign changes); the system recommends and measures.</w:t>
      </w:r>
    </w:p>
    <w:p>
      <w:pPr>
        <w:pStyle w:val="Heading1"/>
        <w:pageBreakBefore/>
      </w:pPr>
      <w:bookmarkStart w:name="_Toc26" w:id="26"/>
      <w:r>
        <w:t xml:space="preserve">9. Implementation roadmap</w:t>
      </w:r>
      <w:bookmarkEnd w:id="26"/>
    </w:p>
    <w:p>
      <w:pPr>
        <w:spacing w:after="140" w:line="288"/>
      </w:pPr>
      <w:r>
        <w:t xml:space="preserve">A phased plan delivers value early and reduces risk. Durations assume a small team (1–2 engineers plus a business owner) and are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3800"/>
        <w:gridCol w:w="2326"/>
      </w:tblGrid>
      <w:tr>
        <w:trPr>
          <w:tblHeader/>
        </w:trPr>
        <w:tc>
          <w:tcPr>
            <w:tcW w:type="dxa" w:w="17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Phase</w:t>
            </w:r>
          </w:p>
        </w:tc>
        <w:tc>
          <w:tcPr>
            <w:tcW w:type="dxa" w:w="12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Duration</w:t>
            </w:r>
          </w:p>
        </w:tc>
        <w:tc>
          <w:tcPr>
            <w:tcW w:type="dxa" w:w="38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Deliverables</w:t>
            </w:r>
          </w:p>
        </w:tc>
        <w:tc>
          <w:tcPr>
            <w:tcW w:type="dxa" w:w="2326"/>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Success measure</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0. Foundations</w:t>
            </w:r>
          </w:p>
        </w:tc>
        <w:tc>
          <w:tcPr>
            <w:tcW w:type="dxa" w:w="1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2–3 weeks</w:t>
            </w:r>
          </w:p>
        </w:tc>
        <w:tc>
          <w:tcPr>
            <w:tcW w:type="dxa" w:w="3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Event model with shared IDs; sale / no-sale capture; daily stock and price snapshots; PII redaction; metric catalog v1</w:t>
            </w:r>
          </w:p>
        </w:tc>
        <w:tc>
          <w:tcPr>
            <w:tcW w:type="dxa" w:w="23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≥90% of conversations linked to an outcome</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1. Core BI</w:t>
            </w:r>
          </w:p>
        </w:tc>
        <w:tc>
          <w:tcPr>
            <w:tcW w:type="dxa" w:w="1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3–4 weeks</w:t>
            </w:r>
          </w:p>
        </w:tc>
        <w:tc>
          <w:tcPr>
            <w:tcW w:type="dxa" w:w="3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Adoption, funnel, recommendation and catalog dashboards; scheduled exports</w:t>
            </w:r>
          </w:p>
        </w:tc>
        <w:tc>
          <w:tcPr>
            <w:tcW w:type="dxa" w:w="23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Managers use dashboards weekly</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2. Conversation intelligence</w:t>
            </w:r>
          </w:p>
        </w:tc>
        <w:tc>
          <w:tcPr>
            <w:tcW w:type="dxa" w:w="1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4–6 weeks</w:t>
            </w:r>
          </w:p>
        </w:tc>
        <w:tc>
          <w:tcPr>
            <w:tcW w:type="dxa" w:w="3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Nightly LLM enrichment (needs, objections, unmet demand, OOS demand); theme clustering; demand dashboards</w:t>
            </w:r>
          </w:p>
        </w:tc>
        <w:tc>
          <w:tcPr>
            <w:tcW w:type="dxa" w:w="23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Extraction precision ≥85% on reviewed sample</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3. AI analyst</w:t>
            </w:r>
          </w:p>
        </w:tc>
        <w:tc>
          <w:tcPr>
            <w:tcW w:type="dxa" w:w="1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4–6 weeks</w:t>
            </w:r>
          </w:p>
        </w:tc>
        <w:tc>
          <w:tcPr>
            <w:tcW w:type="dxa" w:w="3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Natural-language questions over semantic layer; weekly AI-written briefs with drill-down links; anomaly detection</w:t>
            </w:r>
          </w:p>
        </w:tc>
        <w:tc>
          <w:tcPr>
            <w:tcW w:type="dxa" w:w="23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≥90% correct on evaluation set; briefs read and acted on</w:t>
            </w:r>
          </w:p>
        </w:tc>
      </w:tr>
      <w:t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4. Closed loop</w:t>
            </w:r>
          </w:p>
        </w:tc>
        <w:tc>
          <w:tcPr>
            <w:tcW w:type="dxa" w:w="1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Ongoing</w:t>
            </w:r>
          </w:p>
        </w:tc>
        <w:tc>
          <w:tcPr>
            <w:tcW w:type="dxa" w:w="38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A/B testing of ranking strategies and campaigns; demand-informed forecasting and reorder suggestions; assortment proposals</w:t>
            </w:r>
          </w:p>
        </w:tc>
        <w:tc>
          <w:tcPr>
            <w:tcW w:type="dxa" w:w="23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Measured uplift in conversion or margin</w:t>
            </w:r>
          </w:p>
        </w:tc>
      </w:tr>
    </w:tbl>
    <w:p>
      <w:pPr>
        <w:spacing w:after="120"/>
      </w:pPr>
    </w:p>
    <w:p>
      <w:pPr>
        <w:pStyle w:val="Heading2"/>
      </w:pPr>
      <w:bookmarkStart w:name="_Toc27" w:id="27"/>
      <w:r>
        <w:t xml:space="preserve">9.1 Quick wins (first 30 days)</w:t>
      </w:r>
      <w:bookmarkEnd w:id="27"/>
    </w:p>
    <w:p>
      <w:pPr>
        <w:pStyle w:val="ListParagraph"/>
        <w:numPr>
          <w:ilvl w:val="0"/>
          <w:numId w:val="2"/>
        </w:numPr>
        <w:spacing w:after="80" w:line="276"/>
      </w:pPr>
      <w:r>
        <w:t xml:space="preserve">Add the sale / no-sale control to the staff app and link it to the conversation.</w:t>
      </w:r>
    </w:p>
    <w:p>
      <w:pPr>
        <w:pStyle w:val="ListParagraph"/>
        <w:numPr>
          <w:ilvl w:val="0"/>
          <w:numId w:val="2"/>
        </w:numPr>
        <w:spacing w:after="80" w:line="276"/>
      </w:pPr>
      <w:r>
        <w:t xml:space="preserve">Publish a one-page funnel dashboard: conversations → recommendations → choices → sales.</w:t>
      </w:r>
    </w:p>
    <w:p>
      <w:pPr>
        <w:pStyle w:val="ListParagraph"/>
        <w:numPr>
          <w:ilvl w:val="0"/>
          <w:numId w:val="2"/>
        </w:numPr>
        <w:spacing w:after="80" w:line="276"/>
      </w:pPr>
      <w:r>
        <w:t xml:space="preserve">Run a one-off LLM pass over existing chat history to produce a first "unmet needs" report; it usually surfaces at least one actionable range gap.</w:t>
      </w:r>
    </w:p>
    <w:p>
      <w:pPr>
        <w:pStyle w:val="ListParagraph"/>
        <w:numPr>
          <w:ilvl w:val="0"/>
          <w:numId w:val="2"/>
        </w:numPr>
        <w:spacing w:after="80" w:line="276"/>
      </w:pPr>
      <w:r>
        <w:t xml:space="preserve">Start a simple weekly email with five certified numbers and a two-paragraph AI summary.</w:t>
      </w:r>
    </w:p>
    <w:p>
      <w:pPr>
        <w:pStyle w:val="Heading1"/>
        <w:pageBreakBefore/>
      </w:pPr>
      <w:bookmarkStart w:name="_Toc28" w:id="28"/>
      <w:r>
        <w:t xml:space="preserve">10. Costs, risks and mitigations</w:t>
      </w:r>
      <w:bookmarkEnd w:id="28"/>
    </w:p>
    <w:p>
      <w:pPr>
        <w:pStyle w:val="Heading2"/>
      </w:pPr>
      <w:bookmarkStart w:name="_Toc29" w:id="29"/>
      <w:r>
        <w:t xml:space="preserve">10.1 Cost drivers</w:t>
      </w:r>
      <w:bookmarkEnd w:id="29"/>
    </w:p>
    <w:p>
      <w:pPr>
        <w:spacing w:after="140" w:line="288"/>
      </w:pPr>
      <w:r>
        <w:t xml:space="preserve">LLM costs scale with tokens processed. Indicative guidance:</w:t>
      </w:r>
    </w:p>
    <w:p>
      <w:pPr>
        <w:pStyle w:val="ListParagraph"/>
        <w:numPr>
          <w:ilvl w:val="0"/>
          <w:numId w:val="2"/>
        </w:numPr>
        <w:spacing w:after="80" w:line="276"/>
      </w:pPr>
      <w:r>
        <w:rPr>
          <w:b/>
          <w:bCs/>
        </w:rPr>
        <w:t xml:space="preserve">Conversation enrichment:</w:t>
      </w:r>
      <w:r>
        <w:t xml:space="preserve"> one small-model call per conversation in nightly batches; typically a small fraction of the cost of the live chat itself. Use batch APIs and prompt caching where available.</w:t>
      </w:r>
    </w:p>
    <w:p>
      <w:pPr>
        <w:pStyle w:val="ListParagraph"/>
        <w:numPr>
          <w:ilvl w:val="0"/>
          <w:numId w:val="2"/>
        </w:numPr>
        <w:spacing w:after="80" w:line="276"/>
      </w:pPr>
      <w:r>
        <w:rPr>
          <w:b/>
          <w:bCs/>
        </w:rPr>
        <w:t xml:space="preserve">Interactive analytics:</w:t>
      </w:r>
      <w:r>
        <w:t xml:space="preserve"> low volume (managers), higher-quality model; cost is minor compared with analyst time saved.</w:t>
      </w:r>
    </w:p>
    <w:p>
      <w:pPr>
        <w:pStyle w:val="ListParagraph"/>
        <w:numPr>
          <w:ilvl w:val="0"/>
          <w:numId w:val="2"/>
        </w:numPr>
        <w:spacing w:after="80" w:line="276"/>
      </w:pPr>
      <w:r>
        <w:rPr>
          <w:b/>
          <w:bCs/>
        </w:rPr>
        <w:t xml:space="preserve">Digests:</w:t>
      </w:r>
      <w:r>
        <w:t xml:space="preserve"> a handful of calls per store per week; negligible.</w:t>
      </w:r>
    </w:p>
    <w:p>
      <w:pPr>
        <w:pStyle w:val="ListParagraph"/>
        <w:numPr>
          <w:ilvl w:val="0"/>
          <w:numId w:val="2"/>
        </w:numPr>
        <w:spacing w:after="80" w:line="276"/>
      </w:pPr>
      <w:r>
        <w:rPr>
          <w:b/>
          <w:bCs/>
        </w:rPr>
        <w:t xml:space="preserve">Infrastructure:</w:t>
      </w:r>
      <w:r>
        <w:t xml:space="preserve"> existing PostgreSQL is sufficient into the hundreds of thousands of conversations; move to a warehouse only when query performance requires it.</w:t>
      </w:r>
    </w:p>
    <w:p>
      <w:pPr>
        <w:pStyle w:val="Heading2"/>
      </w:pPr>
      <w:bookmarkStart w:name="_Toc30" w:id="30"/>
      <w:r>
        <w:t xml:space="preserve">10.2 Risk register</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Risk</w:t>
            </w:r>
          </w:p>
        </w:tc>
        <w:tc>
          <w:tcPr>
            <w:tcW w:type="dxa" w:w="2200"/>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Impact</w:t>
            </w:r>
          </w:p>
        </w:tc>
        <w:tc>
          <w:tcPr>
            <w:tcW w:type="dxa" w:w="4226"/>
            <w:tcBorders>
              <w:top w:val="single" w:color="C9CFDB" w:sz="4"/>
              <w:left w:val="single" w:color="C9CFDB" w:sz="4"/>
              <w:bottom w:val="single" w:color="C9CFDB" w:sz="4"/>
              <w:right w:val="single" w:color="C9CFDB" w:sz="4"/>
            </w:tcBorders>
            <w:shd w:fill="0F0F2D" w:color="auto" w:val="clear"/>
            <w:tcMar>
              <w:top w:type="dxa" w:w="80"/>
              <w:left w:type="dxa" w:w="110"/>
              <w:bottom w:type="dxa" w:w="80"/>
              <w:right w:type="dxa" w:w="110"/>
            </w:tcMar>
            <w:vAlign w:val="top"/>
          </w:tcPr>
          <w:p>
            <w:pPr>
              <w:spacing w:after="0" w:line="264"/>
            </w:pPr>
            <w:r>
              <w:rPr>
                <w:b/>
                <w:bCs/>
                <w:color w:val="FFFFFF"/>
                <w:sz w:val="19"/>
                <w:szCs w:val="19"/>
              </w:rPr>
              <w:t xml:space="preserve">Mitigation</w:t>
            </w:r>
          </w:p>
        </w:tc>
      </w:tr>
      <w:t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Hallucinated or wrong numbers</w:t>
            </w:r>
          </w:p>
        </w:tc>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Bad decisions, loss of trust</w:t>
            </w:r>
          </w:p>
        </w:tc>
        <w:tc>
          <w:tcPr>
            <w:tcW w:type="dxa" w:w="42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Query-only numbers, number post-check, evaluation set, visible SQL</w:t>
            </w:r>
          </w:p>
        </w:tc>
      </w:tr>
      <w:t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Outcome data not captured</w:t>
            </w:r>
          </w:p>
        </w:tc>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Cannot prove ROI</w:t>
            </w:r>
          </w:p>
        </w:tc>
        <w:tc>
          <w:tcPr>
            <w:tcW w:type="dxa" w:w="42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Make sale/no-sale capture Phase 0; POS integration</w:t>
            </w:r>
          </w:p>
        </w:tc>
      </w:tr>
      <w:t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Inconsistent metric definitions</w:t>
            </w:r>
          </w:p>
        </w:tc>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Conflicting answers</w:t>
            </w:r>
          </w:p>
        </w:tc>
        <w:tc>
          <w:tcPr>
            <w:tcW w:type="dxa" w:w="42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Semantic layer and metric catalog with owners</w:t>
            </w:r>
          </w:p>
        </w:tc>
      </w:tr>
      <w:t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Privacy breach via chat text</w:t>
            </w:r>
          </w:p>
        </w:tc>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Legal and reputational</w:t>
            </w:r>
          </w:p>
        </w:tc>
        <w:tc>
          <w:tcPr>
            <w:tcW w:type="dxa" w:w="42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Redaction, retention limits, access control, in-region models</w:t>
            </w:r>
          </w:p>
        </w:tc>
      </w:tr>
      <w:t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Staff feel monitored</w:t>
            </w:r>
          </w:p>
        </w:tc>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Low adoption</w:t>
            </w:r>
          </w:p>
        </w:tc>
        <w:tc>
          <w:tcPr>
            <w:tcW w:type="dxa" w:w="42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Transparent coaching purpose; team-level first</w:t>
            </w:r>
          </w:p>
        </w:tc>
      </w:tr>
      <w:t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Over-optimizing for margin</w:t>
            </w:r>
          </w:p>
        </w:tc>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Customer trust declines</w:t>
            </w:r>
          </w:p>
        </w:tc>
        <w:tc>
          <w:tcPr>
            <w:tcW w:type="dxa" w:w="42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Cap business weighting (as today, ≤70%); monitor fit and feedback</w:t>
            </w:r>
          </w:p>
        </w:tc>
      </w:tr>
      <w:t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Model or provider changes</w:t>
            </w:r>
          </w:p>
        </w:tc>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Quality drift, cost spikes</w:t>
            </w:r>
          </w:p>
        </w:tc>
        <w:tc>
          <w:tcPr>
            <w:tcW w:type="dxa" w:w="4226"/>
            <w:tcBorders>
              <w:top w:val="single" w:color="C9CFDB" w:sz="4"/>
              <w:left w:val="single" w:color="C9CFDB" w:sz="4"/>
              <w:bottom w:val="single" w:color="C9CFDB" w:sz="4"/>
              <w:right w:val="single" w:color="C9CFDB" w:sz="4"/>
            </w:tcBorders>
            <w:tcMar>
              <w:top w:type="dxa" w:w="80"/>
              <w:left w:type="dxa" w:w="110"/>
              <w:bottom w:type="dxa" w:w="80"/>
              <w:right w:type="dxa" w:w="110"/>
            </w:tcMar>
            <w:vAlign w:val="top"/>
          </w:tcPr>
          <w:p>
            <w:pPr>
              <w:spacing w:after="0" w:line="264"/>
            </w:pPr>
            <w:r>
              <w:rPr>
                <w:sz w:val="19"/>
                <w:szCs w:val="19"/>
              </w:rPr>
              <w:t xml:space="preserve">Provider abstraction, evaluation set on every change, cost alerts</w:t>
            </w:r>
          </w:p>
        </w:tc>
      </w:tr>
    </w:tbl>
    <w:p>
      <w:pPr>
        <w:pStyle w:val="Heading1"/>
        <w:pageBreakBefore/>
      </w:pPr>
      <w:bookmarkStart w:name="_Toc31" w:id="31"/>
      <w:r>
        <w:t xml:space="preserve">11. Conclusion</w:t>
      </w:r>
      <w:bookmarkEnd w:id="31"/>
    </w:p>
    <w:p>
      <w:pPr>
        <w:spacing w:after="140" w:line="288"/>
      </w:pPr>
      <w:r>
        <w:t xml:space="preserve">BI on its own tells a business what was sold. An LLM-powered sales assistant, instrumented properly, also captures what customers asked for, what they were offered, why they hesitated and what they wanted but could not find. That is a richer view of demand than most retailers have ever had.</w:t>
      </w:r>
    </w:p>
    <w:p>
      <w:pPr>
        <w:spacing w:after="140" w:line="288"/>
      </w:pPr>
      <w:r>
        <w:t xml:space="preserve">The full potential comes from a clear division of labor: the </w:t>
      </w:r>
      <w:r>
        <w:rPr>
          <w:b/>
          <w:bCs/>
        </w:rPr>
        <w:t xml:space="preserve">database counts</w:t>
      </w:r>
      <w:r>
        <w:t xml:space="preserve">, the </w:t>
      </w:r>
      <w:r>
        <w:rPr>
          <w:b/>
          <w:bCs/>
        </w:rPr>
        <w:t xml:space="preserve">LLM reads and explains</w:t>
      </w:r>
      <w:r>
        <w:t xml:space="preserve">, and </w:t>
      </w:r>
      <w:r>
        <w:rPr>
          <w:b/>
          <w:bCs/>
        </w:rPr>
        <w:t xml:space="preserve">people decide</w:t>
      </w:r>
      <w:r>
        <w:t xml:space="preserve">, with each decision measured. Starting with the data foundation and a few certified metrics, then layering in conversation intelligence, an AI analyst and closed-loop experiments, turns the assistant from a sales tool into the organization's most valuable source of customer insight.</w:t>
      </w:r>
    </w:p>
    <w:p>
      <w:pPr>
        <w:pStyle w:val="Heading1"/>
      </w:pPr>
      <w:bookmarkStart w:name="_Toc32" w:id="32"/>
      <w:r>
        <w:t xml:space="preserve">Appendix A. Example extraction schema</w:t>
      </w:r>
      <w:bookmarkEnd w:id="32"/>
    </w:p>
    <w:p>
      <w:pPr>
        <w:spacing w:after="140" w:line="288"/>
      </w:pPr>
      <w:r>
        <w:t xml:space="preserve">A fixed JSON schema keeps LLM output consistent and directly loadable into an analytics table:</w:t>
      </w:r>
    </w:p>
    <w:p>
      <w:pPr>
        <w:shd w:fill="F4F4F6" w:color="auto" w:val="clear"/>
        <w:spacing w:after="0" w:line="252"/>
      </w:pPr>
      <w:r>
        <w:rPr>
          <w:rFonts w:ascii="Consolas" w:cs="Consolas" w:eastAsia="Consolas" w:hAnsi="Consolas"/>
          <w:sz w:val="18"/>
          <w:szCs w:val="18"/>
        </w:rPr>
        <w:t xml:space="preserve">{</w:t>
      </w:r>
    </w:p>
    <w:p>
      <w:pPr>
        <w:shd w:fill="F4F4F6" w:color="auto" w:val="clear"/>
        <w:spacing w:after="0" w:line="252"/>
      </w:pPr>
      <w:r>
        <w:rPr>
          <w:rFonts w:ascii="Consolas" w:cs="Consolas" w:eastAsia="Consolas" w:hAnsi="Consolas"/>
          <w:sz w:val="18"/>
          <w:szCs w:val="18"/>
        </w:rPr>
        <w:t xml:space="preserve">  "conversation_id": 12345,</w:t>
      </w:r>
    </w:p>
    <w:p>
      <w:pPr>
        <w:shd w:fill="F4F4F6" w:color="auto" w:val="clear"/>
        <w:spacing w:after="0" w:line="252"/>
      </w:pPr>
      <w:r>
        <w:rPr>
          <w:rFonts w:ascii="Consolas" w:cs="Consolas" w:eastAsia="Consolas" w:hAnsi="Consolas"/>
          <w:sz w:val="18"/>
          <w:szCs w:val="18"/>
        </w:rPr>
        <w:t xml:space="preserve">  "primary_concerns": ["acne", "redness"],</w:t>
      </w:r>
    </w:p>
    <w:p>
      <w:pPr>
        <w:shd w:fill="F4F4F6" w:color="auto" w:val="clear"/>
        <w:spacing w:after="0" w:line="252"/>
      </w:pPr>
      <w:r>
        <w:rPr>
          <w:rFonts w:ascii="Consolas" w:cs="Consolas" w:eastAsia="Consolas" w:hAnsi="Consolas"/>
          <w:sz w:val="18"/>
          <w:szCs w:val="18"/>
        </w:rPr>
        <w:t xml:space="preserve">  "skin_type": "combination",</w:t>
      </w:r>
    </w:p>
    <w:p>
      <w:pPr>
        <w:shd w:fill="F4F4F6" w:color="auto" w:val="clear"/>
        <w:spacing w:after="0" w:line="252"/>
      </w:pPr>
      <w:r>
        <w:rPr>
          <w:rFonts w:ascii="Consolas" w:cs="Consolas" w:eastAsia="Consolas" w:hAnsi="Consolas"/>
          <w:sz w:val="18"/>
          <w:szCs w:val="18"/>
        </w:rPr>
        <w:t xml:space="preserve">  "budget_max": 30,</w:t>
      </w:r>
    </w:p>
    <w:p>
      <w:pPr>
        <w:shd w:fill="F4F4F6" w:color="auto" w:val="clear"/>
        <w:spacing w:after="0" w:line="252"/>
      </w:pPr>
      <w:r>
        <w:rPr>
          <w:rFonts w:ascii="Consolas" w:cs="Consolas" w:eastAsia="Consolas" w:hAnsi="Consolas"/>
          <w:sz w:val="18"/>
          <w:szCs w:val="18"/>
        </w:rPr>
        <w:t xml:space="preserve">  "restrictions": ["pregnancy"],</w:t>
      </w:r>
    </w:p>
    <w:p>
      <w:pPr>
        <w:shd w:fill="F4F4F6" w:color="auto" w:val="clear"/>
        <w:spacing w:after="0" w:line="252"/>
      </w:pPr>
      <w:r>
        <w:rPr>
          <w:rFonts w:ascii="Consolas" w:cs="Consolas" w:eastAsia="Consolas" w:hAnsi="Consolas"/>
          <w:sz w:val="18"/>
          <w:szCs w:val="18"/>
        </w:rPr>
        <w:t xml:space="preserve">  "unmet_need": "mineral SPF without white cast",</w:t>
      </w:r>
    </w:p>
    <w:p>
      <w:pPr>
        <w:shd w:fill="F4F4F6" w:color="auto" w:val="clear"/>
        <w:spacing w:after="0" w:line="252"/>
      </w:pPr>
      <w:r>
        <w:rPr>
          <w:rFonts w:ascii="Consolas" w:cs="Consolas" w:eastAsia="Consolas" w:hAnsi="Consolas"/>
          <w:sz w:val="18"/>
          <w:szCs w:val="18"/>
        </w:rPr>
        <w:t xml:space="preserve">  "no_sale_reason": "price",          // enum: price | fit | stock | brand | undecided | other | null</w:t>
      </w:r>
    </w:p>
    <w:p>
      <w:pPr>
        <w:shd w:fill="F4F4F6" w:color="auto" w:val="clear"/>
        <w:spacing w:after="0" w:line="252"/>
      </w:pPr>
      <w:r>
        <w:rPr>
          <w:rFonts w:ascii="Consolas" w:cs="Consolas" w:eastAsia="Consolas" w:hAnsi="Consolas"/>
          <w:sz w:val="18"/>
          <w:szCs w:val="18"/>
        </w:rPr>
        <w:t xml:space="preserve">  "competitor_mentions": ["brand X"],</w:t>
      </w:r>
    </w:p>
    <w:p>
      <w:pPr>
        <w:shd w:fill="F4F4F6" w:color="auto" w:val="clear"/>
        <w:spacing w:after="0" w:line="252"/>
      </w:pPr>
      <w:r>
        <w:rPr>
          <w:rFonts w:ascii="Consolas" w:cs="Consolas" w:eastAsia="Consolas" w:hAnsi="Consolas"/>
          <w:sz w:val="18"/>
          <w:szCs w:val="18"/>
        </w:rPr>
        <w:t xml:space="preserve">  "trend_source": "social media",</w:t>
      </w:r>
    </w:p>
    <w:p>
      <w:pPr>
        <w:shd w:fill="F4F4F6" w:color="auto" w:val="clear"/>
        <w:spacing w:after="0" w:line="252"/>
      </w:pPr>
      <w:r>
        <w:rPr>
          <w:rFonts w:ascii="Consolas" w:cs="Consolas" w:eastAsia="Consolas" w:hAnsi="Consolas"/>
          <w:sz w:val="18"/>
          <w:szCs w:val="18"/>
        </w:rPr>
        <w:t xml:space="preserve">  "customer_confidence": "low",        // low | medium | high</w:t>
      </w:r>
    </w:p>
    <w:p>
      <w:pPr>
        <w:shd w:fill="F4F4F6" w:color="auto" w:val="clear"/>
        <w:spacing w:after="0" w:line="252"/>
      </w:pPr>
      <w:r>
        <w:rPr>
          <w:rFonts w:ascii="Consolas" w:cs="Consolas" w:eastAsia="Consolas" w:hAnsi="Consolas"/>
          <w:sz w:val="18"/>
          <w:szCs w:val="18"/>
        </w:rPr>
        <w:t xml:space="preserve">  "extraction_confidence": 0.86</w:t>
      </w:r>
    </w:p>
    <w:p>
      <w:pPr>
        <w:shd w:fill="F4F4F6" w:color="auto" w:val="clear"/>
        <w:spacing w:after="0" w:line="252"/>
      </w:pPr>
      <w:r>
        <w:rPr>
          <w:rFonts w:ascii="Consolas" w:cs="Consolas" w:eastAsia="Consolas" w:hAnsi="Consolas"/>
          <w:sz w:val="18"/>
          <w:szCs w:val="18"/>
        </w:rPr>
        <w:t xml:space="preserve">}</w:t>
      </w:r>
    </w:p>
    <w:p>
      <w:pPr>
        <w:spacing w:after="120"/>
      </w:pPr>
    </w:p>
    <w:p>
      <w:pPr>
        <w:pStyle w:val="Heading1"/>
      </w:pPr>
      <w:bookmarkStart w:name="_Toc33" w:id="33"/>
      <w:r>
        <w:t xml:space="preserve">Appendix B. Prompt pattern for grounded briefs</w:t>
      </w:r>
      <w:bookmarkEnd w:id="33"/>
    </w:p>
    <w:p>
      <w:pPr>
        <w:pStyle w:val="ListParagraph"/>
        <w:numPr>
          <w:ilvl w:val="0"/>
          <w:numId w:val="2"/>
        </w:numPr>
        <w:spacing w:after="80" w:line="276"/>
      </w:pPr>
      <w:r>
        <w:rPr>
          <w:b/>
          <w:bCs/>
        </w:rPr>
        <w:t xml:space="preserve">Role:</w:t>
      </w:r>
      <w:r>
        <w:t xml:space="preserve"> "You are a retail analyst writing for store managers."</w:t>
      </w:r>
    </w:p>
    <w:p>
      <w:pPr>
        <w:pStyle w:val="ListParagraph"/>
        <w:numPr>
          <w:ilvl w:val="0"/>
          <w:numId w:val="2"/>
        </w:numPr>
        <w:spacing w:after="80" w:line="276"/>
      </w:pPr>
      <w:r>
        <w:rPr>
          <w:b/>
          <w:bCs/>
        </w:rPr>
        <w:t xml:space="preserve">Input:</w:t>
      </w:r>
      <w:r>
        <w:t xml:space="preserve"> a JSON block of query results with metric names, periods, values and sample sizes.</w:t>
      </w:r>
    </w:p>
    <w:p>
      <w:pPr>
        <w:pStyle w:val="ListParagraph"/>
        <w:numPr>
          <w:ilvl w:val="0"/>
          <w:numId w:val="2"/>
        </w:numPr>
        <w:spacing w:after="80" w:line="276"/>
      </w:pPr>
      <w:r>
        <w:rPr>
          <w:b/>
          <w:bCs/>
        </w:rPr>
        <w:t xml:space="preserve">Rules:</w:t>
      </w:r>
      <w:r>
        <w:t xml:space="preserve"> use only numbers present in the input; mark changes with n &lt; 30 as low confidence; give at most three recommended actions; each action must cite the metric that motivates it.</w:t>
      </w:r>
    </w:p>
    <w:p>
      <w:pPr>
        <w:pStyle w:val="ListParagraph"/>
        <w:numPr>
          <w:ilvl w:val="0"/>
          <w:numId w:val="2"/>
        </w:numPr>
        <w:spacing w:after="80" w:line="276"/>
      </w:pPr>
      <w:r>
        <w:rPr>
          <w:b/>
          <w:bCs/>
        </w:rPr>
        <w:t xml:space="preserve">Output:</w:t>
      </w:r>
      <w:r>
        <w:t xml:space="preserve"> fixed sections (Headline, What changed, Likely cause, Recommended action, Watch list) for easy scanning and automated checking.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LLM + BI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20" w:before="120"/>
      <w:outlineLvl w:val="0"/>
    </w:pPr>
    <w:rPr>
      <w:rFonts w:ascii="Calibri" w:cs="Calibri" w:eastAsia="Calibri" w:hAnsi="Calibri"/>
      <w:b/>
      <w:bCs/>
      <w:color w:val="0F0F2D"/>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5AAC"/>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F0F2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Unlocking the Full Potential of LLMs and Business Intelligence</dc:title>
  <dc:creator>Strategy team</dc:creator>
  <cp:lastModifiedBy>Un-named</cp:lastModifiedBy>
  <cp:revision>1</cp:revision>
  <dcterms:created xsi:type="dcterms:W3CDTF">2026-10-27T14:03:06.044Z</dcterms:created>
  <dcterms:modified xsi:type="dcterms:W3CDTF">2026-10-27T14:03:06.045Z</dcterms:modified>
</cp:coreProperties>
</file>

<file path=docProps/custom.xml><?xml version="1.0" encoding="utf-8"?>
<Properties xmlns="http://schemas.openxmlformats.org/officeDocument/2006/custom-properties" xmlns:vt="http://schemas.openxmlformats.org/officeDocument/2006/docPropsVTypes"/>
</file>