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F41E1" w14:textId="77777777" w:rsidR="00433BC1" w:rsidRDefault="00000000">
      <w:pPr>
        <w:spacing w:after="40"/>
      </w:pPr>
      <w:r>
        <w:rPr>
          <w:b/>
          <w:bCs/>
          <w:color w:val="5B6472"/>
          <w:spacing w:val="18"/>
          <w:sz w:val="18"/>
          <w:szCs w:val="18"/>
        </w:rPr>
        <w:t>RESEARCH FINDING</w:t>
      </w:r>
    </w:p>
    <w:p w14:paraId="5A9F4EF2" w14:textId="77777777" w:rsidR="00433BC1" w:rsidRDefault="00000000">
      <w:pPr>
        <w:spacing w:after="100"/>
      </w:pPr>
      <w:r>
        <w:rPr>
          <w:b/>
          <w:bCs/>
          <w:sz w:val="32"/>
          <w:szCs w:val="32"/>
        </w:rPr>
        <w:t>Resolving the DS08d Open Question</w:t>
      </w:r>
    </w:p>
    <w:p w14:paraId="2CA47DA5" w14:textId="77777777" w:rsidR="00433BC1" w:rsidRDefault="00000000">
      <w:pPr>
        <w:pBdr>
          <w:bottom w:val="single" w:sz="8" w:space="10" w:color="C9CDD6"/>
        </w:pBdr>
        <w:spacing w:after="260"/>
      </w:pPr>
      <w:r>
        <w:rPr>
          <w:color w:val="5B6472"/>
          <w:sz w:val="20"/>
          <w:szCs w:val="20"/>
        </w:rPr>
        <w:t>edge-ai-fault-diagnosis-aerospace  ·  Independent Research Project  ·  Isse Odawa  ·  August 30, 2026</w:t>
      </w:r>
    </w:p>
    <w:p w14:paraId="3D74F3B7" w14:textId="77777777" w:rsidR="00433BC1" w:rsidRDefault="00000000">
      <w:pPr>
        <w:pStyle w:val="Heading1"/>
        <w:pBdr>
          <w:bottom w:val="single" w:sz="6" w:space="6" w:color="C9CDD6"/>
        </w:pBdr>
        <w:spacing w:before="420" w:after="160"/>
      </w:pPr>
      <w:r>
        <w:rPr>
          <w:b/>
          <w:bCs/>
          <w:color w:val="1A2233"/>
          <w:sz w:val="26"/>
          <w:szCs w:val="26"/>
        </w:rPr>
        <w:t>The Open Question</w:t>
      </w:r>
    </w:p>
    <w:p w14:paraId="4AB685FA" w14:textId="77777777" w:rsidR="00433BC1" w:rsidRDefault="00000000">
      <w:pPr>
        <w:spacing w:after="200" w:line="300" w:lineRule="auto"/>
      </w:pPr>
      <w:r>
        <w:t>The N-CMAPSS download contains a tenth file, N-CMAPSS_DS08d-010.h5, that does not appear in Akindoju (2025)'s fault-code-to-component mapping table (Table 4.1). That table lists only DS08a and DS08c under the "multiple components / catastrophic" category, leaving DS08d unaccounted for. Before copying DS08d into the project's dataset, its fault mode needed to be confirmed rather than assumed.</w:t>
      </w:r>
    </w:p>
    <w:p w14:paraId="573EA122" w14:textId="77777777" w:rsidR="00433BC1" w:rsidRDefault="00000000">
      <w:pPr>
        <w:pStyle w:val="Heading1"/>
        <w:pBdr>
          <w:bottom w:val="single" w:sz="6" w:space="6" w:color="C9CDD6"/>
        </w:pBdr>
        <w:spacing w:before="420" w:after="160"/>
      </w:pPr>
      <w:r>
        <w:rPr>
          <w:b/>
          <w:bCs/>
          <w:color w:val="1A2233"/>
          <w:sz w:val="26"/>
          <w:szCs w:val="26"/>
        </w:rPr>
        <w:t>What Was Checked First</w:t>
      </w:r>
    </w:p>
    <w:p w14:paraId="18B882F9" w14:textId="77777777" w:rsidR="00433BC1" w:rsidRDefault="00000000">
      <w:pPr>
        <w:spacing w:after="200" w:line="300" w:lineRule="auto"/>
      </w:pPr>
      <w:r>
        <w:t>The uploaded reference PDF, "Aircraft Engine Run-to-Failure Dataset Under Real Flight Conditions" (Chao, Kulkarni, Goebel &amp; Fink, April 2020 preprint), was checked first since it was already on hand. It documents the C-MAPSS simulation methodology and walks through one illustrative example dataset (six training units, three test units, HPT and HPT+LPT failure modes), but it does not contain a table covering all eight-to-ten N-CMAPSS sub-datasets, and it does not mention DS08d at all. This document alone could not resolve the question, so the search moved to NASA's full, later documentation of the complete release.</w:t>
      </w:r>
    </w:p>
    <w:p w14:paraId="79855A54" w14:textId="77777777" w:rsidR="00433BC1" w:rsidRDefault="00000000">
      <w:pPr>
        <w:pStyle w:val="Heading1"/>
        <w:pBdr>
          <w:bottom w:val="single" w:sz="6" w:space="6" w:color="C9CDD6"/>
        </w:pBdr>
        <w:spacing w:before="420" w:after="160"/>
      </w:pPr>
      <w:r>
        <w:rPr>
          <w:b/>
          <w:bCs/>
          <w:color w:val="1A2233"/>
          <w:sz w:val="26"/>
          <w:szCs w:val="26"/>
        </w:rPr>
        <w:t>What Resolved It</w:t>
      </w:r>
    </w:p>
    <w:p w14:paraId="0BE73A7C" w14:textId="77777777" w:rsidR="00433BC1" w:rsidRDefault="00000000">
      <w:pPr>
        <w:spacing w:after="200" w:line="300" w:lineRule="auto"/>
      </w:pPr>
      <w:r>
        <w:t>The official N-CMAPSS journal paper (Chao, Kulkarni, Goebel &amp; Fink, 2021, published in MDPI Data) documents Table 2, an overview of flight classes and failure modes across all sub-datasets in the full release: eight sets of data, 128 units total, and seven distinct failure modes affecting the flow (F) and/or efficiency (E) of the engine's rotating sub-components. Cross-referencing this with the PHM Society's 2021 Data Challenge documentation, which was built directly on this same release, confirms the following about DS08a, DS08c, and DS08d specifically:</w:t>
      </w:r>
    </w:p>
    <w:p w14:paraId="40BB652A" w14:textId="77777777" w:rsidR="00433BC1" w:rsidRDefault="00000000">
      <w:pPr>
        <w:spacing w:after="100" w:line="290" w:lineRule="auto"/>
        <w:ind w:left="260"/>
      </w:pPr>
      <w:r>
        <w:rPr>
          <w:b/>
          <w:bCs/>
          <w:color w:val="5B6472"/>
        </w:rPr>
        <w:t xml:space="preserve">•  </w:t>
      </w:r>
      <w:r>
        <w:t>All three files carry the identical set of seven failure-mode markings, spanning flow and/or efficiency degradation across all five rotating components: fan, LPC, HPC, HPT, and LPT.</w:t>
      </w:r>
    </w:p>
    <w:p w14:paraId="7024C5FC" w14:textId="77777777" w:rsidR="00433BC1" w:rsidRDefault="00000000">
      <w:pPr>
        <w:spacing w:after="100" w:line="290" w:lineRule="auto"/>
        <w:ind w:left="260"/>
      </w:pPr>
      <w:r>
        <w:rPr>
          <w:b/>
          <w:bCs/>
          <w:color w:val="5B6472"/>
        </w:rPr>
        <w:t xml:space="preserve">•  </w:t>
      </w:r>
      <w:r>
        <w:t>The only meaningful difference between the three files is unit count — DS08a contains more units than DS08c and DS08d, which are comparable in size to each other.</w:t>
      </w:r>
    </w:p>
    <w:p w14:paraId="4DCC4A8F" w14:textId="77777777" w:rsidR="00433BC1" w:rsidRDefault="00000000">
      <w:pPr>
        <w:spacing w:after="100" w:line="290" w:lineRule="auto"/>
        <w:ind w:left="260"/>
      </w:pPr>
      <w:r>
        <w:rPr>
          <w:b/>
          <w:bCs/>
          <w:color w:val="5B6472"/>
        </w:rPr>
        <w:t xml:space="preserve">•  </w:t>
      </w:r>
      <w:r>
        <w:t>None of the three represents a structurally different or additional fault type. They are repeated instances of the same "multiple simultaneous fault" scenario, packaged as separate files.</w:t>
      </w:r>
    </w:p>
    <w:p w14:paraId="31552D16" w14:textId="77777777" w:rsidR="00433BC1" w:rsidRDefault="00000000">
      <w:pPr>
        <w:pStyle w:val="Heading1"/>
        <w:pBdr>
          <w:bottom w:val="single" w:sz="6" w:space="6" w:color="C9CDD6"/>
        </w:pBdr>
        <w:spacing w:before="420" w:after="160"/>
      </w:pPr>
      <w:r>
        <w:rPr>
          <w:b/>
          <w:bCs/>
          <w:color w:val="1A2233"/>
          <w:sz w:val="26"/>
          <w:szCs w:val="26"/>
        </w:rPr>
        <w:t>Conclusion</w:t>
      </w:r>
    </w:p>
    <w:p w14:paraId="2BAF765E" w14:textId="77777777" w:rsidR="00433BC1" w:rsidRDefault="00000000">
      <w:pPr>
        <w:spacing w:after="200" w:line="300" w:lineRule="auto"/>
      </w:pPr>
      <w:r>
        <w:t xml:space="preserve">DS08d is not an unmapped or ambiguous file — it is a third variant of the same catastrophic, all-five-component failure scenario that Akindoju's Table 4.1 already assigns to DS08a and DS08c. It can be labeled </w:t>
      </w:r>
      <w:r>
        <w:lastRenderedPageBreak/>
        <w:t>the same way: fan_fail, lpc_fail, hpc_fail, hpt_fail, and lpt_fail all set to 1, gated by the same RUL ≤ 30 cycle "imminent failure" threshold used for every other file.</w:t>
      </w:r>
    </w:p>
    <w:p w14:paraId="055CB1AB" w14:textId="77777777" w:rsidR="00433BC1" w:rsidRDefault="00000000">
      <w:pPr>
        <w:spacing w:before="60" w:after="220"/>
      </w:pPr>
      <w:r>
        <w:rPr>
          <w:i/>
          <w:iCs/>
          <w:color w:val="5B6472"/>
          <w:sz w:val="20"/>
          <w:szCs w:val="20"/>
        </w:rPr>
        <w:t>This conclusion about DS08d's fault-mode identity held up — see the Update section below for what happened when it was actually copied in.</w:t>
      </w:r>
    </w:p>
    <w:p w14:paraId="5018A577" w14:textId="77777777" w:rsidR="00433BC1" w:rsidRDefault="00000000">
      <w:pPr>
        <w:pStyle w:val="Heading1"/>
        <w:pBdr>
          <w:bottom w:val="single" w:sz="6" w:space="6" w:color="C9CDD6"/>
        </w:pBdr>
        <w:spacing w:before="420" w:after="160"/>
      </w:pPr>
      <w:r>
        <w:rPr>
          <w:b/>
          <w:bCs/>
          <w:color w:val="1A2233"/>
          <w:sz w:val="26"/>
          <w:szCs w:val="26"/>
        </w:rPr>
        <w:t>Update — DS08d Excluded After Extraction Attempts</w:t>
      </w:r>
    </w:p>
    <w:p w14:paraId="5C90B6D9" w14:textId="77777777" w:rsidR="00433BC1" w:rsidRDefault="00000000">
      <w:pPr>
        <w:spacing w:after="200" w:line="300" w:lineRule="auto"/>
      </w:pPr>
      <w:r>
        <w:t>Acting on the recommendation above, N-CMAPSS_DS08d-010.h5 was copied into data/raw in Google Drive. Opening it in notebooks/01_eda.ipynb immediately failed with an HDF5 error: "Unable to synchronously open file (truncated file: eof = 2885034848, ... stored_eof = 2885034880)" — the file's own internal metadata expects exactly 32 bytes more than are actually present.</w:t>
      </w:r>
    </w:p>
    <w:p w14:paraId="36C37CE6" w14:textId="77777777" w:rsidR="00433BC1" w:rsidRDefault="00000000">
      <w:pPr>
        <w:spacing w:after="200" w:line="300" w:lineRule="auto"/>
      </w:pPr>
      <w:r>
        <w:t>This was investigated rather than assumed to be a one-off glitch. The Colab session was re-extracted from a completely fresh download of NASA's archive, and the file was re-copied to Drive — the identical 32-byte shortfall reappeared. A second, independent extraction method (Python's zipfile module, rather than the system unzip command) was then tried directly against the archive; it reproduced the exact same file size, and its own testzip() checksum check returned no corruption (None), confirming the downloaded archive matches its own recorded checksum exactly.</w:t>
      </w:r>
    </w:p>
    <w:p w14:paraId="049B43C6" w14:textId="77777777" w:rsidR="00433BC1" w:rsidRDefault="00000000">
      <w:pPr>
        <w:spacing w:after="200" w:line="300" w:lineRule="auto"/>
      </w:pPr>
      <w:r>
        <w:t>Together, this rules out a download or extraction problem on this project's end. The shortfall is baked into the copy of N-CMAPSS_DS08d-010.h5 that NASA's own S3 bucket serves — the archive's internal record of the file's size does not match the file's own internal HDF5 metadata. There is no local fix available.</w:t>
      </w:r>
    </w:p>
    <w:p w14:paraId="5383A998" w14:textId="77777777" w:rsidR="00433BC1" w:rsidRDefault="00000000">
      <w:pPr>
        <w:spacing w:before="60" w:after="220"/>
      </w:pPr>
      <w:r>
        <w:rPr>
          <w:i/>
          <w:iCs/>
          <w:color w:val="5B6472"/>
          <w:sz w:val="20"/>
          <w:szCs w:val="20"/>
        </w:rPr>
        <w:t>N-CMAPSS_DS08d-010.h5 was deleted from Drive and excluded from the project's dataset. This does not reduce fault-mode coverage: as established above, DS08d was never a distinct fault type — it is a third instance of the same "all five components" scenario already captured by DS08a and DS08c, both of which are present and fully verified. The project's final dataset scope is 9 files: DS01, DS02, DS03, DS04, DS05, DS06, DS07, DS08a, and DS08c.</w:t>
      </w:r>
    </w:p>
    <w:p w14:paraId="7D0DFB90" w14:textId="77777777" w:rsidR="00433BC1" w:rsidRDefault="00000000">
      <w:pPr>
        <w:pStyle w:val="Heading1"/>
        <w:pBdr>
          <w:bottom w:val="single" w:sz="6" w:space="6" w:color="C9CDD6"/>
        </w:pBdr>
        <w:spacing w:before="420" w:after="160"/>
      </w:pPr>
      <w:r>
        <w:rPr>
          <w:b/>
          <w:bCs/>
          <w:color w:val="1A2233"/>
          <w:sz w:val="26"/>
          <w:szCs w:val="26"/>
        </w:rPr>
        <w:t>Sources</w:t>
      </w:r>
    </w:p>
    <w:p w14:paraId="1C78D13B" w14:textId="77777777" w:rsidR="00433BC1" w:rsidRDefault="00000000">
      <w:pPr>
        <w:spacing w:after="120" w:line="290" w:lineRule="auto"/>
        <w:ind w:left="260"/>
      </w:pPr>
      <w:r>
        <w:rPr>
          <w:b/>
          <w:bCs/>
          <w:color w:val="5B6472"/>
        </w:rPr>
        <w:t xml:space="preserve">•  </w:t>
      </w:r>
      <w:r>
        <w:t xml:space="preserve">Chao, M. A., Kulkarni, C., Goebel, K., &amp; Fink, O. (2021). Aircraft Engine Run-to-Failure Dataset under Real Flight Conditions for Prognostics and Diagnostics. Data, 6(1), 5. — </w:t>
      </w:r>
      <w:hyperlink r:id="rId5" w:history="1">
        <w:r>
          <w:rPr>
            <w:color w:val="1155CC"/>
            <w:u w:val="single"/>
          </w:rPr>
          <w:t>https://www.mdpi.com/2306-5729/6/1/5</w:t>
        </w:r>
      </w:hyperlink>
    </w:p>
    <w:p w14:paraId="61FF791B" w14:textId="77777777" w:rsidR="00433BC1" w:rsidRDefault="00000000">
      <w:pPr>
        <w:spacing w:after="120" w:line="290" w:lineRule="auto"/>
        <w:ind w:left="260"/>
      </w:pPr>
      <w:r>
        <w:rPr>
          <w:b/>
          <w:bCs/>
          <w:color w:val="5B6472"/>
        </w:rPr>
        <w:t xml:space="preserve">•  </w:t>
      </w:r>
      <w:r>
        <w:t xml:space="preserve">PHM Society. (2021). 2021 PHM Conference Data Challenge documentation. — </w:t>
      </w:r>
      <w:hyperlink r:id="rId6" w:history="1">
        <w:r>
          <w:rPr>
            <w:color w:val="1155CC"/>
            <w:u w:val="single"/>
          </w:rPr>
          <w:t>https://data.phmsociety.org/wp-content/uploads/sites/9/2021/08/2021_Data_Challenge.pdf</w:t>
        </w:r>
      </w:hyperlink>
    </w:p>
    <w:p w14:paraId="20D5F540" w14:textId="77777777" w:rsidR="00433BC1" w:rsidRDefault="00000000">
      <w:pPr>
        <w:spacing w:before="60" w:after="220"/>
      </w:pPr>
      <w:r>
        <w:rPr>
          <w:i/>
          <w:iCs/>
          <w:color w:val="5B6472"/>
          <w:sz w:val="20"/>
          <w:szCs w:val="20"/>
        </w:rPr>
        <w:t>Also reviewed but not sufficient on its own: Chao, M. A., Kulkarni, C., Goebel, K., &amp; Fink, O. (2020). Aircraft Engine Run-to-Failure Dataset under Real Flight Conditions [preprint]. This is the earlier working paper the project already had on hand; it describes the modeling methodology and one example dataset but does not table all sub-datasets or mention DS08d.</w:t>
      </w:r>
    </w:p>
    <w:sectPr w:rsidR="00433BC1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70A0C"/>
    <w:multiLevelType w:val="hybridMultilevel"/>
    <w:tmpl w:val="8410D870"/>
    <w:lvl w:ilvl="0" w:tplc="E252DF42">
      <w:start w:val="1"/>
      <w:numFmt w:val="bullet"/>
      <w:lvlText w:val="●"/>
      <w:lvlJc w:val="left"/>
      <w:pPr>
        <w:ind w:left="720" w:hanging="360"/>
      </w:pPr>
    </w:lvl>
    <w:lvl w:ilvl="1" w:tplc="9FBA3D4C">
      <w:start w:val="1"/>
      <w:numFmt w:val="bullet"/>
      <w:lvlText w:val="○"/>
      <w:lvlJc w:val="left"/>
      <w:pPr>
        <w:ind w:left="1440" w:hanging="360"/>
      </w:pPr>
    </w:lvl>
    <w:lvl w:ilvl="2" w:tplc="FE88395E">
      <w:start w:val="1"/>
      <w:numFmt w:val="bullet"/>
      <w:lvlText w:val="■"/>
      <w:lvlJc w:val="left"/>
      <w:pPr>
        <w:ind w:left="2160" w:hanging="360"/>
      </w:pPr>
    </w:lvl>
    <w:lvl w:ilvl="3" w:tplc="4C109238">
      <w:start w:val="1"/>
      <w:numFmt w:val="bullet"/>
      <w:lvlText w:val="●"/>
      <w:lvlJc w:val="left"/>
      <w:pPr>
        <w:ind w:left="2880" w:hanging="360"/>
      </w:pPr>
    </w:lvl>
    <w:lvl w:ilvl="4" w:tplc="13B2130E">
      <w:start w:val="1"/>
      <w:numFmt w:val="bullet"/>
      <w:lvlText w:val="○"/>
      <w:lvlJc w:val="left"/>
      <w:pPr>
        <w:ind w:left="3600" w:hanging="360"/>
      </w:pPr>
    </w:lvl>
    <w:lvl w:ilvl="5" w:tplc="5FAEF214">
      <w:start w:val="1"/>
      <w:numFmt w:val="bullet"/>
      <w:lvlText w:val="■"/>
      <w:lvlJc w:val="left"/>
      <w:pPr>
        <w:ind w:left="4320" w:hanging="360"/>
      </w:pPr>
    </w:lvl>
    <w:lvl w:ilvl="6" w:tplc="929A8888">
      <w:start w:val="1"/>
      <w:numFmt w:val="bullet"/>
      <w:lvlText w:val="●"/>
      <w:lvlJc w:val="left"/>
      <w:pPr>
        <w:ind w:left="5040" w:hanging="360"/>
      </w:pPr>
    </w:lvl>
    <w:lvl w:ilvl="7" w:tplc="5F84CB32">
      <w:start w:val="1"/>
      <w:numFmt w:val="bullet"/>
      <w:lvlText w:val="●"/>
      <w:lvlJc w:val="left"/>
      <w:pPr>
        <w:ind w:left="5760" w:hanging="360"/>
      </w:pPr>
    </w:lvl>
    <w:lvl w:ilvl="8" w:tplc="EB34E3E0">
      <w:start w:val="1"/>
      <w:numFmt w:val="bullet"/>
      <w:lvlText w:val="●"/>
      <w:lvlJc w:val="left"/>
      <w:pPr>
        <w:ind w:left="6480" w:hanging="360"/>
      </w:pPr>
    </w:lvl>
  </w:abstractNum>
  <w:num w:numId="1" w16cid:durableId="17348092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BC1"/>
    <w:rsid w:val="00433BC1"/>
    <w:rsid w:val="0098586A"/>
    <w:rsid w:val="00D43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0B94A"/>
  <w15:docId w15:val="{DECAA2F8-DAB0-4F28-B592-F7426EA66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2233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ta.phmsociety.org/wp-content/uploads/sites/9/2021/08/2021_Data_Challenge.pdf" TargetMode="External"/><Relationship Id="rId5" Type="http://schemas.openxmlformats.org/officeDocument/2006/relationships/hyperlink" Target="https://www.mdpi.com/2306-5729/6/1/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822</Words>
  <Characters>4691</Characters>
  <Application>Microsoft Office Word</Application>
  <DocSecurity>0</DocSecurity>
  <Lines>39</Lines>
  <Paragraphs>11</Paragraphs>
  <ScaleCrop>false</ScaleCrop>
  <Company/>
  <LinksUpToDate>false</LinksUpToDate>
  <CharactersWithSpaces>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Isse Odawa</cp:lastModifiedBy>
  <cp:revision>2</cp:revision>
  <dcterms:created xsi:type="dcterms:W3CDTF">2026-08-30T21:03:00Z</dcterms:created>
  <dcterms:modified xsi:type="dcterms:W3CDTF">2026-08-30T21:03:00Z</dcterms:modified>
</cp:coreProperties>
</file>