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25.png" ContentType="image/png"/>
  <Override PartName="/word/media/rId33.png" ContentType="image/png"/>
  <Override PartName="/word/media/rId29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Midnight Commander, переходим в каталог ~/work/arch-pc (рис. 1).</w:t>
      </w:r>
    </w:p>
    <w:p>
      <w:pPr>
        <w:pStyle w:val="CaptionedFigure"/>
      </w:pPr>
      <w:bookmarkStart w:id="24" w:name="fig:001"/>
      <w:r>
        <w:drawing>
          <wp:inline>
            <wp:extent cx="5334000" cy="3565071"/>
            <wp:effectExtent b="0" l="0" r="0" t="0"/>
            <wp:docPr descr="Рис. 1: Каталог arch-p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Каталог arch-pc</w:t>
      </w:r>
    </w:p>
    <w:p>
      <w:pPr>
        <w:pStyle w:val="BodyText"/>
      </w:pPr>
      <w:r>
        <w:t xml:space="preserve">С помощью функциональной клавиши F7 создаем папку lab06 и переходим в созданный каталог, создаем файл lab6-1.asm (рис. 2).</w:t>
      </w:r>
    </w:p>
    <w:p>
      <w:pPr>
        <w:pStyle w:val="CaptionedFigure"/>
      </w:pPr>
      <w:bookmarkStart w:id="28" w:name="fig:002"/>
      <w:r>
        <w:drawing>
          <wp:inline>
            <wp:extent cx="5334000" cy="3565071"/>
            <wp:effectExtent b="0" l="0" r="0" t="0"/>
            <wp:docPr descr="Рис. 2: Каталог lab06 и созд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Каталог lab06 и создание файла</w:t>
      </w:r>
    </w:p>
    <w:p>
      <w:pPr>
        <w:pStyle w:val="BodyText"/>
      </w:pPr>
      <w:r>
        <w:t xml:space="preserve">Откроем файл lab6-1.asm для редактирования, введем текст программы (лист. 1) и сохраним изменения (рис. 3).</w:t>
      </w:r>
    </w:p>
    <w:p>
      <w:pPr>
        <w:pStyle w:val="BodyText"/>
      </w:pPr>
      <w:r>
        <w:t xml:space="preserve">Листинг 1:</w:t>
      </w:r>
    </w:p>
    <w:p>
      <w:pPr>
        <w:pStyle w:val="SourceCode"/>
      </w:pPr>
      <w:r>
        <w:rPr>
          <w:rStyle w:val="CommentTok"/>
        </w:rPr>
        <w:t xml:space="preserve">;------------------- Объявление переменных 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 плюс</w:t>
      </w:r>
      <w:r>
        <w:br/>
      </w:r>
      <w:r>
        <w:rPr>
          <w:rStyle w:val="CommentTok"/>
        </w:rPr>
        <w:t xml:space="preserve">; символ перевода строки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CommentTok"/>
        </w:rPr>
        <w:t xml:space="preserve">;------------------- Текст программы -----------------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;------------ Cистемный вызов `write`</w:t>
      </w:r>
      <w:r>
        <w:br/>
      </w:r>
      <w:r>
        <w:rPr>
          <w:rStyle w:val="CommentTok"/>
        </w:rPr>
        <w:t xml:space="preserve">; После вызова инструкции 'int 80h' на экран будет</w:t>
      </w:r>
      <w:r>
        <w:br/>
      </w:r>
      <w:r>
        <w:rPr>
          <w:rStyle w:val="CommentTok"/>
        </w:rPr>
        <w:t xml:space="preserve">; выведено сообщение из переменной 'msg' длиной 'msgLen'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mmentTok"/>
        </w:rPr>
        <w:t xml:space="preserve">;------------ системный вызов `read` ----------------------</w:t>
      </w:r>
      <w:r>
        <w:br/>
      </w:r>
      <w:r>
        <w:rPr>
          <w:rStyle w:val="CommentTok"/>
        </w:rPr>
        <w:t xml:space="preserve">; После вызова инструкции 'int 80h' программа будет ожидать ввода</w:t>
      </w:r>
      <w:r>
        <w:br/>
      </w:r>
      <w:r>
        <w:rPr>
          <w:rStyle w:val="CommentTok"/>
        </w:rPr>
        <w:t xml:space="preserve">; строки, которая будет записана в переменную 'buf1' размером 80 байт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mmentTok"/>
        </w:rPr>
        <w:t xml:space="preserve">;------------ Системный вызов `exit` ----------------------</w:t>
      </w:r>
      <w:r>
        <w:br/>
      </w:r>
      <w:r>
        <w:rPr>
          <w:rStyle w:val="CommentTok"/>
        </w:rPr>
        <w:t xml:space="preserve">; После вызова инструкции 'int 80h' программа завершит работу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pStyle w:val="CaptionedFigure"/>
      </w:pPr>
      <w:bookmarkStart w:id="32" w:name="fig:003"/>
      <w:r>
        <w:drawing>
          <wp:inline>
            <wp:extent cx="5334000" cy="3565071"/>
            <wp:effectExtent b="0" l="0" r="0" t="0"/>
            <wp:docPr descr="Рис. 3: Сохранение изменений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Сохранение изменений</w:t>
      </w:r>
    </w:p>
    <w:p>
      <w:pPr>
        <w:pStyle w:val="BodyText"/>
      </w:pPr>
      <w:r>
        <w:t xml:space="preserve">Проверяем, что изменения сохранены (рис. 4).</w:t>
      </w:r>
    </w:p>
    <w:p>
      <w:pPr>
        <w:pStyle w:val="CaptionedFigure"/>
      </w:pPr>
      <w:bookmarkStart w:id="36" w:name="fig:004"/>
      <w:r>
        <w:drawing>
          <wp:inline>
            <wp:extent cx="5334000" cy="3565071"/>
            <wp:effectExtent b="0" l="0" r="0" t="0"/>
            <wp:docPr descr="Рис. 4: Файл lab6-1.asm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lab6-1.asm</w:t>
      </w:r>
    </w:p>
    <w:p>
      <w:pPr>
        <w:pStyle w:val="BodyText"/>
      </w:pPr>
      <w:r>
        <w:t xml:space="preserve">Компилируем файлы и запускаем программу (рис. 5).</w:t>
      </w:r>
    </w:p>
    <w:p>
      <w:pPr>
        <w:pStyle w:val="CaptionedFigure"/>
      </w:pPr>
      <w:bookmarkStart w:id="40" w:name="fig:005"/>
      <w:r>
        <w:drawing>
          <wp:inline>
            <wp:extent cx="5334000" cy="858406"/>
            <wp:effectExtent b="0" l="0" r="0" t="0"/>
            <wp:docPr descr="Рис. 5: Запуск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</w:t>
      </w:r>
    </w:p>
    <w:p>
      <w:pPr>
        <w:pStyle w:val="BodyText"/>
      </w:pPr>
      <w:r>
        <w:t xml:space="preserve">Скачиваем файл in_out.asm, копируем файл в каталог lab06 (рис. 6).</w:t>
      </w:r>
    </w:p>
    <w:p>
      <w:pPr>
        <w:pStyle w:val="CaptionedFigure"/>
      </w:pPr>
      <w:bookmarkStart w:id="44" w:name="fig:006"/>
      <w:r>
        <w:drawing>
          <wp:inline>
            <wp:extent cx="5334000" cy="3583269"/>
            <wp:effectExtent b="0" l="0" r="0" t="0"/>
            <wp:docPr descr="Рис. 6: Копирование файла in_out.asm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3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Копирование файла in_out.asm</w:t>
      </w:r>
    </w:p>
    <w:p>
      <w:pPr>
        <w:pStyle w:val="BodyText"/>
      </w:pPr>
      <w:r>
        <w:t xml:space="preserve">Создаем копию файла lab6-1.asm с именем lab6-2.asm (рис. 7).</w:t>
      </w:r>
    </w:p>
    <w:p>
      <w:pPr>
        <w:pStyle w:val="CaptionedFigure"/>
      </w:pPr>
      <w:bookmarkStart w:id="48" w:name="fig:007"/>
      <w:r>
        <w:drawing>
          <wp:inline>
            <wp:extent cx="5334000" cy="3583269"/>
            <wp:effectExtent b="0" l="0" r="0" t="0"/>
            <wp:docPr descr="Рис. 7: Копирование файл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3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Копирование файла</w:t>
      </w:r>
    </w:p>
    <w:p>
      <w:pPr>
        <w:pStyle w:val="BodyText"/>
      </w:pPr>
      <w:r>
        <w:t xml:space="preserve">Изменяем текст программы с использование подпрограмм из внешнего файла in_out.asm (лист. 2).</w:t>
      </w:r>
    </w:p>
    <w:p>
      <w:pPr>
        <w:pStyle w:val="BodyText"/>
      </w:pPr>
      <w:r>
        <w:t xml:space="preserve">Листинг 2: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сообщения на экран и ввода строки с клавиатуры</w:t>
      </w:r>
      <w:r>
        <w:br/>
      </w:r>
      <w:r>
        <w:rPr>
          <w:rStyle w:val="CommentTok"/>
        </w:rPr>
        <w:t xml:space="preserve">;---------------------------------------------------------------------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Компилируем файлы и запускаем программу (рис. 8).</w:t>
      </w:r>
    </w:p>
    <w:p>
      <w:pPr>
        <w:pStyle w:val="CaptionedFigure"/>
      </w:pPr>
      <w:bookmarkStart w:id="52" w:name="fig:008"/>
      <w:r>
        <w:drawing>
          <wp:inline>
            <wp:extent cx="5334000" cy="985157"/>
            <wp:effectExtent b="0" l="0" r="0" t="0"/>
            <wp:docPr descr="Рис. 8: Запуск второй программы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второй программы</w:t>
      </w:r>
    </w:p>
    <w:p>
      <w:pPr>
        <w:pStyle w:val="BodyText"/>
      </w:pPr>
      <w:r>
        <w:t xml:space="preserve">В файле lab6-2.asm заменяем подпрограмму sprintLF на sprint. Создаем исполняемый файл и проверяем его работу (рис. 9). Разница в работе подпрограмм sprintLF и sprint в том, что sprintLF выводит сообщение с новой строки, а sprint выводит сообщение в той же строке.</w:t>
      </w:r>
    </w:p>
    <w:p>
      <w:pPr>
        <w:pStyle w:val="CaptionedFigure"/>
      </w:pPr>
      <w:bookmarkStart w:id="56" w:name="fig:009"/>
      <w:r>
        <w:drawing>
          <wp:inline>
            <wp:extent cx="5334000" cy="1052619"/>
            <wp:effectExtent b="0" l="0" r="0" t="0"/>
            <wp:docPr descr="Рис. 9: Запуск измененной второй программы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измененной второй программы</w:t>
      </w:r>
    </w:p>
    <w:bookmarkEnd w:id="57"/>
    <w:bookmarkStart w:id="66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Создаем копию файла lab6-1.asm. Вносим изменения в программу (лист. 3),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BodyText"/>
      </w:pPr>
      <w:r>
        <w:t xml:space="preserve">Листинг 3:</w:t>
      </w:r>
    </w:p>
    <w:p>
      <w:pPr>
        <w:pStyle w:val="SourceCode"/>
      </w:pPr>
      <w:r>
        <w:rPr>
          <w:rStyle w:val="CommentTok"/>
        </w:rPr>
        <w:t xml:space="preserve">;------------------- Объявление переменных 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 плюс</w:t>
      </w:r>
      <w:r>
        <w:br/>
      </w:r>
      <w:r>
        <w:rPr>
          <w:rStyle w:val="CommentTok"/>
        </w:rPr>
        <w:t xml:space="preserve">; символ перевода строки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CommentTok"/>
        </w:rPr>
        <w:t xml:space="preserve">;------------------- Текст программы -----------------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;------------ Cистемный вызов `write`</w:t>
      </w:r>
      <w:r>
        <w:br/>
      </w:r>
      <w:r>
        <w:rPr>
          <w:rStyle w:val="CommentTok"/>
        </w:rPr>
        <w:t xml:space="preserve">; После вызова инструкции 'int 80h' на экран будет</w:t>
      </w:r>
      <w:r>
        <w:br/>
      </w:r>
      <w:r>
        <w:rPr>
          <w:rStyle w:val="CommentTok"/>
        </w:rPr>
        <w:t xml:space="preserve">; выведено сообщение из переменной 'msg' длиной 'msgLen'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mmentTok"/>
        </w:rPr>
        <w:t xml:space="preserve">;------------ системный вызов `read` ----------------------</w:t>
      </w:r>
      <w:r>
        <w:br/>
      </w:r>
      <w:r>
        <w:rPr>
          <w:rStyle w:val="CommentTok"/>
        </w:rPr>
        <w:t xml:space="preserve">; После вызова инструкции 'int 80h' программа будет ожидать ввода</w:t>
      </w:r>
      <w:r>
        <w:br/>
      </w:r>
      <w:r>
        <w:rPr>
          <w:rStyle w:val="CommentTok"/>
        </w:rPr>
        <w:t xml:space="preserve">; строки, которая будет записана в переменную 'buf1' размером 80 байт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mmentTok"/>
        </w:rPr>
        <w:t xml:space="preserve">;------------ Системный вызов `exit` ----------------------</w:t>
      </w:r>
      <w:r>
        <w:br/>
      </w:r>
      <w:r>
        <w:rPr>
          <w:rStyle w:val="CommentTok"/>
        </w:rPr>
        <w:t xml:space="preserve">; После вызова инструкции 'int 80h' программа завершит работу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pStyle w:val="FirstParagraph"/>
      </w:pPr>
      <w:r>
        <w:t xml:space="preserve">Запускаем программу (рис. 10).</w:t>
      </w:r>
    </w:p>
    <w:p>
      <w:pPr>
        <w:pStyle w:val="CaptionedFigure"/>
      </w:pPr>
      <w:bookmarkStart w:id="61" w:name="fig:0010"/>
      <w:r>
        <w:drawing>
          <wp:inline>
            <wp:extent cx="5334000" cy="1020564"/>
            <wp:effectExtent b="0" l="0" r="0" t="0"/>
            <wp:docPr descr="Рис. 10: Запуск программы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программы</w:t>
      </w:r>
    </w:p>
    <w:p>
      <w:pPr>
        <w:pStyle w:val="BodyText"/>
      </w:pPr>
      <w:r>
        <w:t xml:space="preserve">Создаем копию файла lab6-2.asm. Исправляем текст программы с использование подпрограмм из внешнего файла in_out.asm, так чтобы она работала по аналогичному алгоритму (лист. 4)</w:t>
      </w:r>
    </w:p>
    <w:p>
      <w:pPr>
        <w:pStyle w:val="BodyText"/>
      </w:pPr>
      <w:r>
        <w:t xml:space="preserve">Листинг 4: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сообщения на экран и ввода строки с клавиатуры</w:t>
      </w:r>
      <w:r>
        <w:br/>
      </w:r>
      <w:r>
        <w:rPr>
          <w:rStyle w:val="CommentTok"/>
        </w:rPr>
        <w:t xml:space="preserve">;---------------------------------------------------------------------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Запускаем программу (рис. 11).</w:t>
      </w:r>
    </w:p>
    <w:p>
      <w:pPr>
        <w:pStyle w:val="CaptionedFigure"/>
      </w:pPr>
      <w:bookmarkStart w:id="65" w:name="fig:0011"/>
      <w:r>
        <w:drawing>
          <wp:inline>
            <wp:extent cx="5334000" cy="1020564"/>
            <wp:effectExtent b="0" l="0" r="0" t="0"/>
            <wp:docPr descr="Рис. 11: Запуск программы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</w:t>
      </w:r>
    </w:p>
    <w:bookmarkEnd w:id="66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приобрела практические навыки работы в Midnight Commander и освоила импользование инструкций языка ассемблера mov и int.</w:t>
      </w:r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Ищенко Ирина Олеговна</dc:creator>
  <dc:language>ru-RU</dc:language>
  <cp:keywords/>
  <dcterms:created xsi:type="dcterms:W3CDTF">2022-11-19T18:01:52Z</dcterms:created>
  <dcterms:modified xsi:type="dcterms:W3CDTF">2022-11-19T18:01:52Z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