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5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61.png" ContentType="image/png"/>
  <Override PartName="/word/media/rId73.png" ContentType="image/png"/>
  <Override PartName="/word/media/rId85.png" ContentType="image/png"/>
  <Override PartName="/word/media/rId89.png" ContentType="image/png"/>
  <Override PartName="/word/media/rId29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операционной системы Linux и дистрибутив Fedora.</w:t>
      </w:r>
      <w:r>
        <w:t xml:space="preserve"> </w:t>
      </w:r>
      <w:r>
        <w:t xml:space="preserve">Скачиваем Virtual Box 6.1 с сайта (https://www.virtualbox.org/ ), запускаем файл и устанавливаем виртуальную машину (рис.@fig:001).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166679" cy="4175546"/>
            <wp:effectExtent b="0" l="0" r="0" t="0"/>
            <wp:docPr descr="Figure 1: Установка Virtual 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417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Virtual Box</w:t>
      </w:r>
    </w:p>
    <w:bookmarkEnd w:id="0"/>
    <w:p>
      <w:pPr>
        <w:pStyle w:val="BodyText"/>
      </w:pPr>
      <w:r>
        <w:t xml:space="preserve">При установке не меняем предложенные параметры и запускаем виртуальную машину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805296"/>
            <wp:effectExtent b="0" l="0" r="0" t="0"/>
            <wp:docPr descr="Figure 2: Запуск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виртуальной машины</w:t>
      </w:r>
    </w:p>
    <w:bookmarkEnd w:id="0"/>
    <w:p>
      <w:pPr>
        <w:pStyle w:val="BodyText"/>
      </w:pPr>
      <w:r>
        <w:t xml:space="preserve">Далее создаем виртуальную машину и задаем ее расположение с указанием моего логина, типа операционной системы (Linux, Fedora 64-bit) 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175546" cy="4047658"/>
            <wp:effectExtent b="0" l="0" r="0" t="0"/>
            <wp:docPr descr="Figure 3: Создание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404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виртуальной машины</w:t>
      </w:r>
    </w:p>
    <w:bookmarkEnd w:id="0"/>
    <w:p>
      <w:pPr>
        <w:pStyle w:val="BodyText"/>
      </w:pPr>
      <w:r>
        <w:t xml:space="preserve">Указываем объем оперативной памяти виртуальной машины, я указала 4096 Мб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Создаем новый виртуальный жесткий диск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 указываем тип VDI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выбираем динамический виртуальный диск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4169152" cy="4022081"/>
            <wp:effectExtent b="0" l="0" r="0" t="0"/>
            <wp:docPr descr="Figure 4: Указание объема оперативной памят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52" cy="402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Указание объема оперативной памяти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4066841" cy="4022081"/>
            <wp:effectExtent b="0" l="0" r="0" t="0"/>
            <wp:docPr descr="Figure 5: Создание нового виртуального дис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41" cy="402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Создание нового виртуального диска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4117997" cy="4603972"/>
            <wp:effectExtent b="0" l="0" r="0" t="0"/>
            <wp:docPr descr="Figure 6: Указание типа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97" cy="460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Указание типа жесткого диска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4162758" cy="4616760"/>
            <wp:effectExtent b="0" l="0" r="0" t="0"/>
            <wp:docPr descr="Figure 7: Указание формата хран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58" cy="461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Указание формата хранения</w:t>
      </w:r>
    </w:p>
    <w:bookmarkEnd w:id="0"/>
    <w:p>
      <w:pPr>
        <w:pStyle w:val="BodyText"/>
      </w:pPr>
      <w:r>
        <w:t xml:space="preserve">Указываем имя и размер виртуального диска – 80Гб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Проверяем расположение файла.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4207518" cy="4655127"/>
            <wp:effectExtent b="0" l="0" r="0" t="0"/>
            <wp:docPr descr="Figure 8: Размер виртуального дис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465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Размер виртуального диска</w:t>
      </w:r>
    </w:p>
    <w:bookmarkEnd w:id="0"/>
    <w:p>
      <w:pPr>
        <w:pStyle w:val="BodyText"/>
      </w:pPr>
      <w:r>
        <w:t xml:space="preserve">В настройках во вкладке дисплей меняем доступный объем видеопамяти на 128 Мб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Во вкладке носители добавляем новый привод оптических дисков и выбираем образ, для этого используем скачанный образ операционной системы Fedora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1335647"/>
            <wp:effectExtent b="0" l="0" r="0" t="0"/>
            <wp:docPr descr="Figure 9: Изменение объема видеопамят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Изменение объема видеопамяти</w:t>
      </w:r>
    </w:p>
    <w:bookmarkEnd w:id="0"/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1921271"/>
            <wp:effectExtent b="0" l="0" r="0" t="0"/>
            <wp:docPr descr="Figure 10: Добавление привода оптического диска и выбор образ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Добавление привода оптического диска и выбор образа</w:t>
      </w:r>
    </w:p>
    <w:bookmarkEnd w:id="0"/>
    <w:p>
      <w:pPr>
        <w:pStyle w:val="BodyText"/>
      </w:pPr>
      <w:r>
        <w:t xml:space="preserve">Запускаем виртуальную машину и выбираем установку на жесткий диск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 Выбираем язык установки, переходим в окно настроек образа ОС, меняем часовой пояс и раскладку клавиатуры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 и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224229" cy="4693493"/>
            <wp:effectExtent b="0" l="0" r="0" t="0"/>
            <wp:docPr descr="Figure 11: Выбор установки на жесткий диск" title="" id="62" name="Picture"/>
            <a:graphic>
              <a:graphicData uri="http://schemas.openxmlformats.org/drawingml/2006/picture">
                <pic:pic>
                  <pic:nvPicPr>
                    <pic:cNvPr descr="image/2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29" cy="46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Выбор установки на жесткий диск</w:t>
      </w:r>
    </w:p>
    <w:bookmarkEnd w:id="0"/>
    <w:bookmarkStart w:id="0" w:name="fig:0012"/>
    <w:p>
      <w:pPr>
        <w:pStyle w:val="CaptionedFigure"/>
      </w:pPr>
      <w:bookmarkStart w:id="68" w:name="fig:0012"/>
      <w:r>
        <w:drawing>
          <wp:inline>
            <wp:extent cx="5185862" cy="4699888"/>
            <wp:effectExtent b="0" l="0" r="0" t="0"/>
            <wp:docPr descr="Figure 12: Выбор часового пояса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469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Выбор часового пояса</w:t>
      </w:r>
    </w:p>
    <w:bookmarkEnd w:id="0"/>
    <w:bookmarkStart w:id="0" w:name="fig:0013"/>
    <w:p>
      <w:pPr>
        <w:pStyle w:val="CaptionedFigure"/>
      </w:pPr>
      <w:bookmarkStart w:id="72" w:name="fig:0013"/>
      <w:r>
        <w:drawing>
          <wp:inline>
            <wp:extent cx="5160285" cy="4680704"/>
            <wp:effectExtent b="0" l="0" r="0" t="0"/>
            <wp:docPr descr="Figure 13: Выбор раскладки клавиатуры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85" cy="46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Выбор раскладки клавиатуры</w:t>
      </w:r>
    </w:p>
    <w:bookmarkEnd w:id="0"/>
    <w:p>
      <w:pPr>
        <w:pStyle w:val="BodyText"/>
      </w:pPr>
      <w:r>
        <w:t xml:space="preserve">Проверяем автоматическое разбиение диска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 и переходим к установке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173074" cy="4642338"/>
            <wp:effectExtent b="0" l="0" r="0" t="0"/>
            <wp:docPr descr="Figure 14: Выбор места установки" title="" id="74" name="Picture"/>
            <a:graphic>
              <a:graphicData uri="http://schemas.openxmlformats.org/drawingml/2006/picture">
                <pic:pic>
                  <pic:nvPicPr>
                    <pic:cNvPr descr="image/2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4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Выбор места установки</w:t>
      </w:r>
    </w:p>
    <w:bookmarkEnd w:id="0"/>
    <w:bookmarkStart w:id="0" w:name="fig:0015"/>
    <w:p>
      <w:pPr>
        <w:pStyle w:val="CaptionedFigure"/>
      </w:pPr>
      <w:bookmarkStart w:id="80" w:name="fig:0015"/>
      <w:r>
        <w:drawing>
          <wp:inline>
            <wp:extent cx="5192257" cy="4616760"/>
            <wp:effectExtent b="0" l="0" r="0" t="0"/>
            <wp:docPr descr="Figure 15: Процесс установки Fedora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1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Процесс установки Fedora</w:t>
      </w:r>
    </w:p>
    <w:bookmarkEnd w:id="0"/>
    <w:p>
      <w:pPr>
        <w:pStyle w:val="BodyText"/>
      </w:pPr>
      <w:r>
        <w:t xml:space="preserve">После завершения установки выключаем машину и изымаем образ диска из дисковода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1823995"/>
            <wp:effectExtent b="0" l="0" r="0" t="0"/>
            <wp:docPr descr="Figure 16: Извлечение образа диска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Извлечение образа диска</w:t>
      </w:r>
    </w:p>
    <w:bookmarkEnd w:id="0"/>
    <w:p>
      <w:pPr>
        <w:pStyle w:val="BodyText"/>
      </w:pPr>
      <w:r>
        <w:t xml:space="preserve">Запускаем виртуальную машины и заканчиваем настройку Fedora Linux 36. Создаем пользователя и устанавливаем пароль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 Настройка завершена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5147496" cy="4597577"/>
            <wp:effectExtent b="0" l="0" r="0" t="0"/>
            <wp:docPr descr="Figure 17: Создание пользователя" title="" id="86" name="Picture"/>
            <a:graphic>
              <a:graphicData uri="http://schemas.openxmlformats.org/drawingml/2006/picture">
                <pic:pic>
                  <pic:nvPicPr>
                    <pic:cNvPr descr="image/2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459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Создание пользователя</w:t>
      </w:r>
    </w:p>
    <w:bookmarkEnd w:id="0"/>
    <w:bookmarkStart w:id="0" w:name="fig:0018"/>
    <w:p>
      <w:pPr>
        <w:pStyle w:val="CaptionedFigure"/>
      </w:pPr>
      <w:bookmarkStart w:id="92" w:name="fig:0018"/>
      <w:r>
        <w:drawing>
          <wp:inline>
            <wp:extent cx="5128313" cy="4603972"/>
            <wp:effectExtent b="0" l="0" r="0" t="0"/>
            <wp:docPr descr="Figure 18: Завершение настройки" title="" id="90" name="Picture"/>
            <a:graphic>
              <a:graphicData uri="http://schemas.openxmlformats.org/drawingml/2006/picture">
                <pic:pic>
                  <pic:nvPicPr>
                    <pic:cNvPr descr="image/2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460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Завершение настройки</w:t>
      </w:r>
    </w:p>
    <w:bookmarkEnd w:id="0"/>
    <w:bookmarkEnd w:id="93"/>
    <w:bookmarkStart w:id="118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информацию:</w:t>
      </w:r>
      <w:r>
        <w:t xml:space="preserve"> </w:t>
      </w:r>
      <w:r>
        <w:t xml:space="preserve">1.Версия ядра Linux (Linux version)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97" w:name="fig:0019"/>
      <w:r>
        <w:drawing>
          <wp:inline>
            <wp:extent cx="5288173" cy="633046"/>
            <wp:effectExtent b="0" l="0" r="0" t="0"/>
            <wp:docPr descr="Figure 19: Версия ядра Linux" title="" id="95" name="Picture"/>
            <a:graphic>
              <a:graphicData uri="http://schemas.openxmlformats.org/drawingml/2006/picture">
                <pic:pic>
                  <pic:nvPicPr>
                    <pic:cNvPr descr="image/3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3" cy="63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Версия ядра Linux</w:t>
      </w:r>
    </w:p>
    <w:bookmarkEnd w:id="0"/>
    <w:p>
      <w:pPr>
        <w:pStyle w:val="BodyText"/>
      </w:pPr>
      <w:r>
        <w:t xml:space="preserve">2.Частота процессора (Detected Mhz processor)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101" w:name="fig:0020"/>
      <w:r>
        <w:drawing>
          <wp:inline>
            <wp:extent cx="5275384" cy="741751"/>
            <wp:effectExtent b="0" l="0" r="0" t="0"/>
            <wp:docPr descr="Figure 20: Частота процессора" title="" id="99" name="Picture"/>
            <a:graphic>
              <a:graphicData uri="http://schemas.openxmlformats.org/drawingml/2006/picture">
                <pic:pic>
                  <pic:nvPicPr>
                    <pic:cNvPr descr="image/3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4" cy="74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Частота процессора</w:t>
      </w:r>
    </w:p>
    <w:bookmarkEnd w:id="0"/>
    <w:p>
      <w:pPr>
        <w:pStyle w:val="BodyText"/>
      </w:pPr>
      <w:r>
        <w:t xml:space="preserve">3.Модель процессора (CPU0)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21"/>
    <w:p>
      <w:pPr>
        <w:pStyle w:val="CaptionedFigure"/>
      </w:pPr>
      <w:bookmarkStart w:id="105" w:name="fig:0021"/>
      <w:r>
        <w:drawing>
          <wp:inline>
            <wp:extent cx="5237018" cy="556313"/>
            <wp:effectExtent b="0" l="0" r="0" t="0"/>
            <wp:docPr descr="Figure 21: Модель процессора" title="" id="103" name="Picture"/>
            <a:graphic>
              <a:graphicData uri="http://schemas.openxmlformats.org/drawingml/2006/picture">
                <pic:pic>
                  <pic:nvPicPr>
                    <pic:cNvPr descr="image/3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55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Модель процессора</w:t>
      </w:r>
    </w:p>
    <w:bookmarkEnd w:id="0"/>
    <w:p>
      <w:pPr>
        <w:pStyle w:val="BodyText"/>
      </w:pPr>
      <w:r>
        <w:t xml:space="preserve">4.Объём доступной оперативной памяти (Memory available) (рис.</w:t>
      </w:r>
      <w:r>
        <w:t xml:space="preserve"> </w:t>
      </w:r>
      <w:hyperlink w:anchor="fig:0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022"/>
    <w:p>
      <w:pPr>
        <w:pStyle w:val="CaptionedFigure"/>
      </w:pPr>
      <w:bookmarkStart w:id="109" w:name="fig:0022"/>
      <w:r>
        <w:drawing>
          <wp:inline>
            <wp:extent cx="5320145" cy="562707"/>
            <wp:effectExtent b="0" l="0" r="0" t="0"/>
            <wp:docPr descr="Figure 22: Объём доступной оперативной памяти" title="" id="107" name="Picture"/>
            <a:graphic>
              <a:graphicData uri="http://schemas.openxmlformats.org/drawingml/2006/picture">
                <pic:pic>
                  <pic:nvPicPr>
                    <pic:cNvPr descr="image/3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Объём доступной оперативной памяти</w:t>
      </w:r>
    </w:p>
    <w:bookmarkEnd w:id="0"/>
    <w:p>
      <w:pPr>
        <w:pStyle w:val="BodyText"/>
      </w:pPr>
      <w:r>
        <w:t xml:space="preserve">5.Тип обнаруженного гипервизора (Hypervisor detected).</w:t>
      </w:r>
      <w:r>
        <w:t xml:space="preserve"> </w:t>
      </w:r>
      <w:r>
        <w:t xml:space="preserve">6.Тип файловой системы корневого раздела (рис.</w:t>
      </w:r>
      <w:r>
        <w:t xml:space="preserve"> </w:t>
      </w:r>
      <w:hyperlink w:anchor="fig:0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023"/>
    <w:p>
      <w:pPr>
        <w:pStyle w:val="CaptionedFigure"/>
      </w:pPr>
      <w:bookmarkStart w:id="113" w:name="fig:0023"/>
      <w:r>
        <w:drawing>
          <wp:inline>
            <wp:extent cx="5230623" cy="863244"/>
            <wp:effectExtent b="0" l="0" r="0" t="0"/>
            <wp:docPr descr="Figure 23: Тип обнаруженного гипервизора и тип файловой системы корневого раздела" title="" id="111" name="Picture"/>
            <a:graphic>
              <a:graphicData uri="http://schemas.openxmlformats.org/drawingml/2006/picture">
                <pic:pic>
                  <pic:nvPicPr>
                    <pic:cNvPr descr="image/3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23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Тип обнаруженного гипервизора и тип файловой системы корневого раздела</w:t>
      </w:r>
    </w:p>
    <w:bookmarkEnd w:id="0"/>
    <w:p>
      <w:pPr>
        <w:pStyle w:val="BodyText"/>
      </w:pPr>
      <w:r>
        <w:t xml:space="preserve">7.Последовательность монтирования файловых систем (рис.</w:t>
      </w:r>
      <w:r>
        <w:t xml:space="preserve"> </w:t>
      </w:r>
      <w:hyperlink w:anchor="fig:0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24"/>
    <w:p>
      <w:pPr>
        <w:pStyle w:val="CaptionedFigure"/>
      </w:pPr>
      <w:bookmarkStart w:id="117" w:name="fig:0024"/>
      <w:r>
        <w:drawing>
          <wp:inline>
            <wp:extent cx="5334000" cy="3577749"/>
            <wp:effectExtent b="0" l="0" r="0" t="0"/>
            <wp:docPr descr="Figure 24: Последовательность монтирования файловых систем." title="" id="115" name="Picture"/>
            <a:graphic>
              <a:graphicData uri="http://schemas.openxmlformats.org/drawingml/2006/picture">
                <pic:pic>
                  <pic:nvPicPr>
                    <pic:cNvPr descr="image/3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Последовательность монтирования файловых систем.</w:t>
      </w:r>
    </w:p>
    <w:bookmarkEnd w:id="0"/>
    <w:bookmarkEnd w:id="118"/>
    <w:bookmarkStart w:id="11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 индентификации пользователя в системе и его аавторизации:</w:t>
      </w:r>
      <w:r>
        <w:t xml:space="preserve"> </w:t>
      </w:r>
      <w:r>
        <w:t xml:space="preserve">- Имя пользователя</w:t>
      </w:r>
      <w:r>
        <w:t xml:space="preserve"> </w:t>
      </w:r>
      <w:r>
        <w:t xml:space="preserve">- Идентефикационный номер пользователя</w:t>
      </w:r>
      <w:r>
        <w:t xml:space="preserve"> </w:t>
      </w:r>
      <w:r>
        <w:t xml:space="preserve">- идентификационный номер группы</w:t>
      </w:r>
      <w:r>
        <w:t xml:space="preserve"> </w:t>
      </w:r>
      <w:r>
        <w:t xml:space="preserve">- Пароль</w:t>
      </w:r>
      <w:r>
        <w:t xml:space="preserve"> </w:t>
      </w:r>
      <w:r>
        <w:t xml:space="preserve">- Полное имя</w:t>
      </w:r>
      <w:r>
        <w:t xml:space="preserve"> </w:t>
      </w:r>
      <w:r>
        <w:t xml:space="preserve">- Начальная оболочка</w:t>
      </w:r>
      <w:r>
        <w:t xml:space="preserve"> </w:t>
      </w:r>
      <w:r>
        <w:t xml:space="preserve">- Домашний каталог</w:t>
      </w:r>
    </w:p>
    <w:p>
      <w:pPr>
        <w:pStyle w:val="BodyText"/>
      </w:pPr>
      <w:r>
        <w:t xml:space="preserve">2.Укажите команды терминала и приведите примеры:</w:t>
      </w:r>
    </w:p>
    <w:p>
      <w:pPr>
        <w:pStyle w:val="BodyText"/>
      </w:pPr>
      <w:r>
        <w:t xml:space="preserve"> </w:t>
      </w:r>
      <w:r>
        <w:t xml:space="preserve">–help - для получения справки по команде;</w:t>
      </w:r>
      <w:r>
        <w:t xml:space="preserve"> </w:t>
      </w:r>
      <w:r>
        <w:t xml:space="preserve">cd - для перемещения по файловой системе;</w:t>
      </w:r>
      <w:r>
        <w:t xml:space="preserve"> </w:t>
      </w:r>
      <w:r>
        <w:t xml:space="preserve">ls - для просмотра содержимого каталога;</w:t>
      </w:r>
      <w:r>
        <w:t xml:space="preserve"> </w:t>
      </w:r>
      <w:r>
        <w:t xml:space="preserve">du</w:t>
      </w:r>
      <w:r>
        <w:t xml:space="preserve"> </w:t>
      </w:r>
      <w:r>
        <w:t xml:space="preserve"> </w:t>
      </w:r>
      <w:r>
        <w:t xml:space="preserve">- для определения объёма каталога;</w:t>
      </w:r>
      <w:r>
        <w:t xml:space="preserve"> </w:t>
      </w:r>
      <w:r>
        <w:t xml:space="preserve">rm/touch - для создания / удаления каталогов / файлов;</w:t>
      </w:r>
      <w:r>
        <w:t xml:space="preserve"> </w:t>
      </w:r>
      <w:r>
        <w:t xml:space="preserve">chmod - для задания определённых прав на файл / каталог;</w:t>
      </w:r>
      <w:r>
        <w:t xml:space="preserve"> </w:t>
      </w:r>
      <w:r>
        <w:t xml:space="preserve">history - для просмотра истории команд.</w:t>
      </w:r>
    </w:p>
    <w:p>
      <w:pPr>
        <w:numPr>
          <w:ilvl w:val="0"/>
          <w:numId w:val="1002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</w:t>
      </w:r>
      <w:r>
        <w:t xml:space="preserve"> </w:t>
      </w:r>
      <w:r>
        <w:t xml:space="preserve">NTFS - файловая система ОС Windows, которая поддерживает разграничение доступа 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 подмонтированы в ОС.</w:t>
      </w:r>
    </w:p>
    <w:p>
      <w:pPr>
        <w:pStyle w:val="BodyText"/>
      </w:pPr>
      <w:r>
        <w:t xml:space="preserve">5.Как удалить зависший процесс?</w:t>
      </w:r>
    </w:p>
    <w:p>
      <w:pPr>
        <w:pStyle w:val="BodyText"/>
      </w:pPr>
      <w:r>
        <w:t xml:space="preserve">Команда killall</w:t>
      </w:r>
      <w:r>
        <w:t xml:space="preserve"> </w:t>
      </w:r>
      <w:r>
        <w:t xml:space="preserve"> </w:t>
      </w:r>
      <w:r>
        <w:t xml:space="preserve">позволяет удалить зависший процесс.</w:t>
      </w:r>
    </w:p>
    <w:bookmarkEnd w:id="119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73" Target="media/rId73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Ищенко Ирина Олеговна</dc:creator>
  <dc:language>ru-RU</dc:language>
  <cp:keywords/>
  <dcterms:created xsi:type="dcterms:W3CDTF">2023-02-16T16:31:50Z</dcterms:created>
  <dcterms:modified xsi:type="dcterms:W3CDTF">2023-02-16T16:31:50Z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