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6.png" ContentType="image/png"/>
  <Override PartName="/word/media/rId44.png" ContentType="image/png"/>
  <Override PartName="/word/media/rId52.png" ContentType="image/png"/>
  <Override PartName="/word/media/rId24.png" ContentType="image/png"/>
  <Override PartName="/word/media/rId32.png" ContentType="image/png"/>
  <Override PartName="/word/media/rId40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отчет к лабораторной работе №2 с помощью легковесного языка разметки Markdown.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Знак # используется для обозначения заголовков:</w:t>
      </w:r>
    </w:p>
    <w:p>
      <w:pPr>
        <w:pStyle w:val="BodyText"/>
      </w:pPr>
      <w:r>
        <w:t xml:space="preserve"># This is heading 1</w:t>
      </w:r>
    </w:p>
    <w:p>
      <w:pPr>
        <w:pStyle w:val="BodyText"/>
      </w:pPr>
      <w:r>
        <w:t xml:space="preserve">## This is heading 2</w:t>
      </w:r>
    </w:p>
    <w:p>
      <w:pPr>
        <w:pStyle w:val="BodyText"/>
      </w:pPr>
      <w:r>
        <w:t xml:space="preserve">### This is heading 3</w:t>
      </w:r>
    </w:p>
    <w:p>
      <w:pPr>
        <w:pStyle w:val="BodyText"/>
      </w:pPr>
      <w:r>
        <w:t xml:space="preserve">#### This is heading 4</w:t>
      </w:r>
    </w:p>
    <w:p>
      <w:pPr>
        <w:pStyle w:val="BodyText"/>
      </w:pPr>
      <w:r>
        <w:t xml:space="preserve">Двойные звездочки используются для полужирного начертания текста: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Одинарные звездочки - курсивное начертание: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Тройные звездочки - одновременно курсивное и полужирное начертания:</w:t>
      </w:r>
    </w:p>
    <w:p>
      <w:pPr>
        <w:pStyle w:val="BodyText"/>
      </w:pP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Блоки цитирования оформляются с помощью символа &gt;:</w:t>
      </w:r>
    </w:p>
    <w:p>
      <w:pPr>
        <w:pStyle w:val="BlockText"/>
      </w:pPr>
      <w:r>
        <w:t xml:space="preserve">The drought had lasted now for ten million years, and the reign of</w:t>
      </w:r>
      <w:r>
        <w:t xml:space="preserve"> </w:t>
      </w:r>
      <w:r>
        <w:t xml:space="preserve">the terrible lizards had long since ended. Here on the Equator, in</w:t>
      </w:r>
      <w:r>
        <w:t xml:space="preserve"> </w:t>
      </w:r>
      <w:r>
        <w:t xml:space="preserve">the continent which would one day be known as Africa, the battle</w:t>
      </w:r>
      <w:r>
        <w:t xml:space="preserve"> </w:t>
      </w:r>
      <w:r>
        <w:t xml:space="preserve">for existence had reached a new climax of ferocity, and the victor</w:t>
      </w:r>
      <w:r>
        <w:t xml:space="preserve"> </w:t>
      </w:r>
      <w:r>
        <w:t xml:space="preserve">was not yet in sight. In this barren and desiccated land, only the</w:t>
      </w:r>
      <w:r>
        <w:t xml:space="preserve"> </w:t>
      </w:r>
      <w:r>
        <w:t xml:space="preserve">small or the swift or the fierce could flourish, or even hope to</w:t>
      </w:r>
      <w:r>
        <w:t xml:space="preserve"> </w:t>
      </w:r>
      <w:r>
        <w:t xml:space="preserve">survive.</w:t>
      </w:r>
    </w:p>
    <w:p>
      <w:pPr>
        <w:pStyle w:val="FirstParagraph"/>
      </w:pPr>
      <w:r>
        <w:t xml:space="preserve">Неупорядоченный (маркированный) задается с помощью звездочек или тире:</w:t>
      </w:r>
    </w:p>
    <w:p>
      <w:pPr>
        <w:numPr>
          <w:ilvl w:val="0"/>
          <w:numId w:val="1001"/>
        </w:numPr>
        <w:pStyle w:val="Compact"/>
      </w:pPr>
      <w:r>
        <w:t xml:space="preserve">List item 1</w:t>
      </w:r>
    </w:p>
    <w:p>
      <w:pPr>
        <w:numPr>
          <w:ilvl w:val="0"/>
          <w:numId w:val="1001"/>
        </w:numPr>
        <w:pStyle w:val="Compact"/>
      </w:pPr>
      <w:r>
        <w:t xml:space="preserve">List item 2</w:t>
      </w:r>
    </w:p>
    <w:p>
      <w:pPr>
        <w:numPr>
          <w:ilvl w:val="0"/>
          <w:numId w:val="1001"/>
        </w:numPr>
        <w:pStyle w:val="Compact"/>
      </w:pPr>
      <w:r>
        <w:t xml:space="preserve">List item 3</w:t>
      </w:r>
    </w:p>
    <w:p>
      <w:pPr>
        <w:pStyle w:val="FirstParagraph"/>
      </w:pPr>
      <w:r>
        <w:t xml:space="preserve">Для создания вложенного списка нужно добавить отступ для элементов дочернего списка:</w:t>
      </w:r>
    </w:p>
    <w:p>
      <w:pPr>
        <w:numPr>
          <w:ilvl w:val="0"/>
          <w:numId w:val="1002"/>
        </w:numPr>
        <w:pStyle w:val="Compact"/>
      </w:pPr>
      <w:r>
        <w:t xml:space="preserve">List item 1</w:t>
      </w:r>
    </w:p>
    <w:p>
      <w:pPr>
        <w:numPr>
          <w:ilvl w:val="1"/>
          <w:numId w:val="1003"/>
        </w:numPr>
        <w:pStyle w:val="Compact"/>
      </w:pPr>
      <w:r>
        <w:t xml:space="preserve">List item A</w:t>
      </w:r>
    </w:p>
    <w:p>
      <w:pPr>
        <w:numPr>
          <w:ilvl w:val="1"/>
          <w:numId w:val="1003"/>
        </w:numPr>
        <w:pStyle w:val="Compact"/>
      </w:pPr>
      <w:r>
        <w:t xml:space="preserve">List item B</w:t>
      </w:r>
    </w:p>
    <w:p>
      <w:pPr>
        <w:numPr>
          <w:ilvl w:val="0"/>
          <w:numId w:val="1002"/>
        </w:numPr>
        <w:pStyle w:val="Compact"/>
      </w:pPr>
      <w:r>
        <w:t xml:space="preserve">List item 2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соответствующих цифр:</w:t>
      </w:r>
    </w:p>
    <w:p>
      <w:pPr>
        <w:numPr>
          <w:ilvl w:val="0"/>
          <w:numId w:val="1004"/>
        </w:numPr>
        <w:pStyle w:val="Compact"/>
      </w:pPr>
      <w:r>
        <w:t xml:space="preserve">First instruction</w:t>
      </w:r>
    </w:p>
    <w:p>
      <w:pPr>
        <w:numPr>
          <w:ilvl w:val="0"/>
          <w:numId w:val="1004"/>
        </w:numPr>
        <w:pStyle w:val="Compact"/>
      </w:pPr>
      <w:r>
        <w:t xml:space="preserve">Second instruction</w:t>
      </w:r>
    </w:p>
    <w:p>
      <w:pPr>
        <w:numPr>
          <w:ilvl w:val="0"/>
          <w:numId w:val="1004"/>
        </w:numPr>
        <w:pStyle w:val="Compact"/>
      </w:pPr>
      <w:r>
        <w:t xml:space="preserve">Third instruction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2. Sub-instruction</w:t>
      </w:r>
      <w:r>
        <w:t xml:space="preserve"> </w:t>
      </w:r>
      <w:r>
        <w:t xml:space="preserve">2. Second instruction</w:t>
      </w:r>
    </w:p>
    <w:p>
      <w:pPr>
        <w:pStyle w:val="BodyText"/>
      </w:pPr>
      <w:r>
        <w:t xml:space="preserve">Для того, чтобы добавить ссылку, нужно оформить текст гиперссылки в квадратных скобках [link text], а в круглых указать URL-адреса или имени файла, на который дается ссылка (file-name.md):</w:t>
      </w:r>
    </w:p>
    <w:p>
      <w:pPr>
        <w:pStyle w:val="BodyText"/>
      </w:pPr>
      <w:hyperlink r:id="rId22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Обозначили цель лабораторной работы №2, используя маркированный список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 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010920"/>
            <wp:effectExtent b="0" l="0" r="0" t="0"/>
            <wp:docPr descr="Figure 1: Маркированный список в Markdown" title="" id="25" name="Picture"/>
            <a:graphic>
              <a:graphicData uri="http://schemas.openxmlformats.org/drawingml/2006/picture">
                <pic:pic>
                  <pic:nvPicPr>
                    <pic:cNvPr descr="image/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Маркированный список в Markdown</w:t>
      </w:r>
    </w:p>
    <w:bookmarkEnd w:id="0"/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1595827"/>
            <wp:effectExtent b="0" l="0" r="0" t="0"/>
            <wp:docPr descr="Figure 2: Маркированный список в файле pdf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Маркированный список в файле pdf</w:t>
      </w:r>
    </w:p>
    <w:bookmarkEnd w:id="0"/>
    <w:p>
      <w:pPr>
        <w:pStyle w:val="BodyText"/>
      </w:pPr>
      <w:r>
        <w:t xml:space="preserve">Описали шаги выполнения лабораторной работы и прикрепили изображения с помощью ссылок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 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1010920"/>
            <wp:effectExtent b="0" l="0" r="0" t="0"/>
            <wp:docPr descr="Figure 3: Оформление ссылки на изображение" title="" id="33" name="Picture"/>
            <a:graphic>
              <a:graphicData uri="http://schemas.openxmlformats.org/drawingml/2006/picture">
                <pic:pic>
                  <pic:nvPicPr>
                    <pic:cNvPr descr="image/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Оформление ссылки на изображение</w:t>
      </w:r>
    </w:p>
    <w:bookmarkEnd w:id="0"/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2706740"/>
            <wp:effectExtent b="0" l="0" r="0" t="0"/>
            <wp:docPr descr="Figure 4: Отображение скриншота в файле pdf" title="" id="37" name="Picture"/>
            <a:graphic>
              <a:graphicData uri="http://schemas.openxmlformats.org/drawingml/2006/picture">
                <pic:pic>
                  <pic:nvPicPr>
                    <pic:cNvPr descr="image/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Отображение скриншота в файле pdf</w:t>
      </w:r>
    </w:p>
    <w:bookmarkEnd w:id="0"/>
    <w:p>
      <w:pPr>
        <w:pStyle w:val="BodyText"/>
      </w:pPr>
      <w:r>
        <w:t xml:space="preserve">Ответили на контрольные вопросы, для этого использовали упорядоченный список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 и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133849"/>
            <wp:effectExtent b="0" l="0" r="0" t="0"/>
            <wp:docPr descr="Figure 5: Упорядоченный список в Markdown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Упорядоченный список в Markdown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3823821"/>
            <wp:effectExtent b="0" l="0" r="0" t="0"/>
            <wp:docPr descr="Figure 6: Упорядоченный список в файле pdf" title="" id="45" name="Picture"/>
            <a:graphic>
              <a:graphicData uri="http://schemas.openxmlformats.org/drawingml/2006/picture">
                <pic:pic>
                  <pic:nvPicPr>
                    <pic:cNvPr descr="image/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Упорядоченный список в файле pdf</w:t>
      </w:r>
    </w:p>
    <w:bookmarkEnd w:id="0"/>
    <w:p>
      <w:pPr>
        <w:pStyle w:val="BodyText"/>
      </w:pPr>
      <w:r>
        <w:t xml:space="preserve">Оформили вывод к лабораторной работе, использовали синтаксис написания заголовков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 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708886"/>
            <wp:effectExtent b="0" l="0" r="0" t="0"/>
            <wp:docPr descr="Figure 7: Заголовок в Markdown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Заголовок в Markdown</w:t>
      </w:r>
    </w:p>
    <w:bookmarkEnd w:id="0"/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1608487"/>
            <wp:effectExtent b="0" l="0" r="0" t="0"/>
            <wp:docPr descr="Figure 8: Вывод в файле pdf" title="" id="53" name="Picture"/>
            <a:graphic>
              <a:graphicData uri="http://schemas.openxmlformats.org/drawingml/2006/picture">
                <pic:pic>
                  <pic:nvPicPr>
                    <pic:cNvPr descr="image/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Вывод в файле pdf</w:t>
      </w:r>
    </w:p>
    <w:bookmarkEnd w:id="0"/>
    <w:bookmarkEnd w:id="56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оформлять отчёты с помощью легковесного языка разметки Markdown.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8" Target="media/rId48.png" /><Relationship Type="http://schemas.openxmlformats.org/officeDocument/2006/relationships/hyperlink" Id="rId22" Target="file-na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Ищенко Ирина Олеговна</dc:creator>
  <dc:language>ru-RU</dc:language>
  <cp:keywords/>
  <dcterms:created xsi:type="dcterms:W3CDTF">2023-02-24T22:59:42Z</dcterms:created>
  <dcterms:modified xsi:type="dcterms:W3CDTF">2023-02-24T22:59:42Z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