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Ищенко</w:t>
      </w:r>
      <w:r>
        <w:t xml:space="preserve"> </w:t>
      </w:r>
      <w:r>
        <w:t xml:space="preserve">Ирина</w:t>
      </w:r>
      <w:r>
        <w:t xml:space="preserve"> </w:t>
      </w:r>
      <w:r>
        <w:t xml:space="preserve">Олеговна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</w:t>
      </w:r>
      <w:r>
        <w:t xml:space="preserve"> </w:t>
      </w:r>
      <w:r>
        <w:t xml:space="preserve">необходимых для дальнейшей работы сервисов.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данной лабораторной работе мне требуется установить виртиуальную машину Oracle Virtual Box (уже установлен) операционной системы Linux и дистрибутив Rocky.</w:t>
      </w:r>
      <w:r>
        <w:t xml:space="preserve"> </w:t>
      </w:r>
      <w:r>
        <w:t xml:space="preserve">Создаем виртуальную машину и задаем ее расположение с указанием моего</w:t>
      </w:r>
      <w:r>
        <w:t xml:space="preserve"> </w:t>
      </w:r>
      <w:r>
        <w:t xml:space="preserve">логина, типа операционной системы (Linux, Red Hat 64-bit) и (рис. 1).</w:t>
      </w:r>
    </w:p>
    <w:p>
      <w:pPr>
        <w:pStyle w:val="CaptionedFigure"/>
      </w:pPr>
      <w:r>
        <w:drawing>
          <wp:inline>
            <wp:extent cx="3733800" cy="1865632"/>
            <wp:effectExtent b="0" l="0" r="0" t="0"/>
            <wp:docPr descr="Создание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5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виртуальной машины</w:t>
      </w:r>
    </w:p>
    <w:p>
      <w:pPr>
        <w:pStyle w:val="BodyText"/>
      </w:pPr>
      <w:r>
        <w:t xml:space="preserve">Указываем объем оперативной памяти виртуальной машины, я указала 2048</w:t>
      </w:r>
      <w:r>
        <w:t xml:space="preserve"> </w:t>
      </w:r>
      <w:r>
        <w:t xml:space="preserve">Мб (рис. 2). Создаем новый виртуальный жесткий диск.</w:t>
      </w:r>
    </w:p>
    <w:p>
      <w:pPr>
        <w:pStyle w:val="CaptionedFigure"/>
      </w:pPr>
      <w:r>
        <w:drawing>
          <wp:inline>
            <wp:extent cx="3733800" cy="1889728"/>
            <wp:effectExtent b="0" l="0" r="0" t="0"/>
            <wp:docPr descr="Указание объема оперативной памят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9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Указание объема оперативной памяти</w:t>
      </w:r>
    </w:p>
    <w:p>
      <w:pPr>
        <w:pStyle w:val="BodyText"/>
      </w:pPr>
      <w:r>
        <w:t xml:space="preserve">Указываем имя и размер виртуального диска – 40Гб (рис. 3). Проверяем расположение файла.</w:t>
      </w:r>
    </w:p>
    <w:p>
      <w:pPr>
        <w:pStyle w:val="CaptionedFigure"/>
      </w:pPr>
      <w:r>
        <w:drawing>
          <wp:inline>
            <wp:extent cx="3733800" cy="1893551"/>
            <wp:effectExtent b="0" l="0" r="0" t="0"/>
            <wp:docPr descr="Размер виртуального диск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3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Размер виртуального диска</w:t>
      </w:r>
    </w:p>
    <w:p>
      <w:pPr>
        <w:pStyle w:val="BodyText"/>
      </w:pPr>
      <w:r>
        <w:t xml:space="preserve">Во вкладке носители добавляем новый привод оптических дисков и выбираем</w:t>
      </w:r>
      <w:r>
        <w:t xml:space="preserve"> </w:t>
      </w:r>
      <w:r>
        <w:t xml:space="preserve">образ, для этого используем скачанный образ Rocky (рис. 4).</w:t>
      </w:r>
    </w:p>
    <w:p>
      <w:pPr>
        <w:pStyle w:val="CaptionedFigure"/>
      </w:pPr>
      <w:r>
        <w:drawing>
          <wp:inline>
            <wp:extent cx="3733800" cy="2078513"/>
            <wp:effectExtent b="0" l="0" r="0" t="0"/>
            <wp:docPr descr="Добавление привода оптического диска и выбор образ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8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Добавление привода оптического диска и выбор образа</w:t>
      </w:r>
    </w:p>
    <w:p>
      <w:pPr>
        <w:pStyle w:val="BodyText"/>
      </w:pPr>
      <w:r>
        <w:t xml:space="preserve">Запускаем виртуальную машину (рис. 5). Переходим к настройкам установки операционной системы и выбираем английский язык для интерфейса.При выборе места установки оставляем параметры, которые были выставлены автоматически (рис. 6). В разделе выбора программ указываем в качестве базового окружения Server with GUI , а в качестве дополнения — Development Tools (рис. 7). Отключаем KDUMP (рис. 8).</w:t>
      </w:r>
    </w:p>
    <w:p>
      <w:pPr>
        <w:pStyle w:val="CaptionedFigure"/>
      </w:pPr>
      <w:r>
        <w:drawing>
          <wp:inline>
            <wp:extent cx="3733800" cy="2804436"/>
            <wp:effectExtent b="0" l="0" r="0" t="0"/>
            <wp:docPr descr="Запуск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4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</w:t>
      </w:r>
    </w:p>
    <w:p>
      <w:pPr>
        <w:pStyle w:val="CaptionedFigure"/>
      </w:pPr>
      <w:r>
        <w:drawing>
          <wp:inline>
            <wp:extent cx="3733800" cy="2785275"/>
            <wp:effectExtent b="0" l="0" r="0" t="0"/>
            <wp:docPr descr="Место установки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Место установки</w:t>
      </w:r>
    </w:p>
    <w:p>
      <w:pPr>
        <w:pStyle w:val="CaptionedFigure"/>
      </w:pPr>
      <w:r>
        <w:drawing>
          <wp:inline>
            <wp:extent cx="3733800" cy="2615336"/>
            <wp:effectExtent b="0" l="0" r="0" t="0"/>
            <wp:docPr descr="Выбор программ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5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программ</w:t>
      </w:r>
    </w:p>
    <w:p>
      <w:pPr>
        <w:pStyle w:val="CaptionedFigure"/>
      </w:pPr>
      <w:r>
        <w:drawing>
          <wp:inline>
            <wp:extent cx="3733800" cy="1430015"/>
            <wp:effectExtent b="0" l="0" r="0" t="0"/>
            <wp:docPr descr="Отключение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0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Отключение</w:t>
      </w:r>
    </w:p>
    <w:p>
      <w:pPr>
        <w:pStyle w:val="BodyText"/>
      </w:pPr>
      <w:r>
        <w:t xml:space="preserve">Включаем сетевое соединение и в качестве имени узла указываем</w:t>
      </w:r>
      <w:r>
        <w:t xml:space="preserve"> </w:t>
      </w:r>
      <w:r>
        <w:t xml:space="preserve">ioithenko.localdomain (рис. 9).</w:t>
      </w:r>
    </w:p>
    <w:p>
      <w:pPr>
        <w:pStyle w:val="CaptionedFigure"/>
      </w:pPr>
      <w:r>
        <w:drawing>
          <wp:inline>
            <wp:extent cx="3733800" cy="2768885"/>
            <wp:effectExtent b="0" l="0" r="0" t="0"/>
            <wp:docPr descr="Имя узла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8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Имя узла</w:t>
      </w:r>
    </w:p>
    <w:p>
      <w:pPr>
        <w:pStyle w:val="BodyText"/>
      </w:pPr>
      <w:r>
        <w:t xml:space="preserve">Устанавливаем пароль для root и пользователя с правами администратора (рис. 10).</w:t>
      </w:r>
    </w:p>
    <w:p>
      <w:pPr>
        <w:pStyle w:val="CaptionedFigure"/>
      </w:pPr>
      <w:r>
        <w:drawing>
          <wp:inline>
            <wp:extent cx="3733800" cy="1153831"/>
            <wp:effectExtent b="0" l="0" r="0" t="0"/>
            <wp:docPr descr="Пароль для root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Пароль для root</w:t>
      </w:r>
    </w:p>
    <w:p>
      <w:pPr>
        <w:pStyle w:val="BodyText"/>
      </w:pPr>
      <w:r>
        <w:t xml:space="preserve">Начинаем процесс установки.</w:t>
      </w:r>
      <w:r>
        <w:t xml:space="preserve"> </w:t>
      </w:r>
      <w:r>
        <w:t xml:space="preserve">Дожидаемся и завершаем установку. После успешной установки выполняем</w:t>
      </w:r>
      <w:r>
        <w:t xml:space="preserve"> </w:t>
      </w:r>
      <w:r>
        <w:t xml:space="preserve">перезагрузку системы. Последним пунктом нашей лабораторной работы становится подключение дополнений ОС (рис. 11) и (рис. 12).</w:t>
      </w:r>
    </w:p>
    <w:p>
      <w:pPr>
        <w:pStyle w:val="CaptionedFigure"/>
      </w:pPr>
      <w:r>
        <w:drawing>
          <wp:inline>
            <wp:extent cx="3733800" cy="2684327"/>
            <wp:effectExtent b="0" l="0" r="0" t="0"/>
            <wp:docPr descr="Дополнения" title="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Дополнения</w:t>
      </w:r>
    </w:p>
    <w:p>
      <w:pPr>
        <w:pStyle w:val="CaptionedFigure"/>
      </w:pPr>
      <w:r>
        <w:drawing>
          <wp:inline>
            <wp:extent cx="3733800" cy="2684327"/>
            <wp:effectExtent b="0" l="0" r="0" t="0"/>
            <wp:docPr descr="Дополнения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Дополнения</w:t>
      </w:r>
    </w:p>
    <w:bookmarkEnd w:id="57"/>
    <w:bookmarkStart w:id="67" w:name="выполнение-домашнего-зада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Получили следующую информацию (рис. 13), (рис. 14), (рис. 15):</w:t>
      </w:r>
    </w:p>
    <w:p>
      <w:pPr>
        <w:pStyle w:val="BodyText"/>
      </w:pPr>
      <w:r>
        <w:t xml:space="preserve">1.Версия ядра Linux (Linux version)</w:t>
      </w:r>
      <w:r>
        <w:t xml:space="preserve"> </w:t>
      </w:r>
      <w:r>
        <w:t xml:space="preserve">2.Частота процессора (Detected Mhz processor)</w:t>
      </w:r>
      <w:r>
        <w:t xml:space="preserve"> </w:t>
      </w:r>
      <w:r>
        <w:t xml:space="preserve">3.Модель процессора (CPU0)</w:t>
      </w:r>
      <w:r>
        <w:t xml:space="preserve"> </w:t>
      </w:r>
      <w:r>
        <w:t xml:space="preserve">4.Объём доступной оперативной памяти (Memory available)</w:t>
      </w:r>
      <w:r>
        <w:t xml:space="preserve"> </w:t>
      </w:r>
      <w:r>
        <w:t xml:space="preserve">5.Тип обнаруженного гипервизора (Hypervisor detected)</w:t>
      </w:r>
      <w:r>
        <w:t xml:space="preserve"> </w:t>
      </w:r>
      <w:r>
        <w:t xml:space="preserve">6.Тип файловой системы корневого раздела</w:t>
      </w:r>
      <w:r>
        <w:t xml:space="preserve"> </w:t>
      </w:r>
      <w:r>
        <w:t xml:space="preserve">7.Последовательность монтирования файловых систем</w:t>
      </w:r>
    </w:p>
    <w:p>
      <w:pPr>
        <w:pStyle w:val="CaptionedFigure"/>
      </w:pPr>
      <w:r>
        <w:drawing>
          <wp:inline>
            <wp:extent cx="3733800" cy="2684327"/>
            <wp:effectExtent b="0" l="0" r="0" t="0"/>
            <wp:docPr descr="Информация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Информация</w:t>
      </w:r>
    </w:p>
    <w:p>
      <w:pPr>
        <w:pStyle w:val="CaptionedFigure"/>
      </w:pPr>
      <w:r>
        <w:drawing>
          <wp:inline>
            <wp:extent cx="3733800" cy="2684327"/>
            <wp:effectExtent b="0" l="0" r="0" t="0"/>
            <wp:docPr descr="Информация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Информация</w:t>
      </w:r>
    </w:p>
    <w:p>
      <w:pPr>
        <w:pStyle w:val="CaptionedFigure"/>
      </w:pPr>
      <w:r>
        <w:drawing>
          <wp:inline>
            <wp:extent cx="3733800" cy="2684327"/>
            <wp:effectExtent b="0" l="0" r="0" t="0"/>
            <wp:docPr descr="Информация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Информация</w:t>
      </w:r>
    </w:p>
    <w:bookmarkEnd w:id="67"/>
    <w:bookmarkStart w:id="68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Какую информацию содержит учётная запись пользователя?</w:t>
      </w:r>
    </w:p>
    <w:p>
      <w:pPr>
        <w:pStyle w:val="FirstParagraph"/>
      </w:pPr>
      <w:r>
        <w:t xml:space="preserve">Учетная запись пользователя содержит информацию, которая необходима для</w:t>
      </w:r>
      <w:r>
        <w:t xml:space="preserve"> </w:t>
      </w:r>
      <w:r>
        <w:t xml:space="preserve">индентификации пользователя в системе и его аавторизации: - Имя пользователя</w:t>
      </w:r>
      <w:r>
        <w:t xml:space="preserve"> </w:t>
      </w:r>
      <w:r>
        <w:t xml:space="preserve">- Идентефикационный номер пользователя - идентификационный номер группы</w:t>
      </w:r>
      <w:r>
        <w:t xml:space="preserve"> </w:t>
      </w:r>
      <w:r>
        <w:t xml:space="preserve">- Пароль - Полное имя - Начальная оболочка - Домашний каталог</w:t>
      </w:r>
    </w:p>
    <w:p>
      <w:pPr>
        <w:pStyle w:val="Compact"/>
        <w:numPr>
          <w:ilvl w:val="0"/>
          <w:numId w:val="1002"/>
        </w:numPr>
      </w:pPr>
      <w:r>
        <w:t xml:space="preserve">Укажите команды терминала и приведите примеры:</w:t>
      </w:r>
    </w:p>
    <w:p>
      <w:pPr>
        <w:pStyle w:val="FirstParagraph"/>
      </w:pPr>
      <w:r>
        <w:t xml:space="preserve">–help - для получения справки по команде; cd - для перемещения по файловой</w:t>
      </w:r>
      <w:r>
        <w:t xml:space="preserve"> </w:t>
      </w:r>
      <w:r>
        <w:t xml:space="preserve">системе; ls - для просмотра содержимого каталога; du - для определения объёма</w:t>
      </w:r>
      <w:r>
        <w:t xml:space="preserve"> </w:t>
      </w:r>
      <w:r>
        <w:t xml:space="preserve">каталога; rm/touch - для создания / удаления каталогов / файлов; chmod - для</w:t>
      </w:r>
      <w:r>
        <w:t xml:space="preserve"> </w:t>
      </w:r>
      <w:r>
        <w:t xml:space="preserve">задания определённых прав на файл / каталог; history - для просмотра истории</w:t>
      </w:r>
      <w:r>
        <w:t xml:space="preserve"> </w:t>
      </w:r>
      <w:r>
        <w:t xml:space="preserve">команд.</w:t>
      </w:r>
    </w:p>
    <w:p>
      <w:pPr>
        <w:pStyle w:val="Compact"/>
        <w:numPr>
          <w:ilvl w:val="0"/>
          <w:numId w:val="1003"/>
        </w:numPr>
      </w:pPr>
      <w:r>
        <w:t xml:space="preserve">Что такое файловая система? Приведите примеры с краткой характеристикой.</w:t>
      </w:r>
    </w:p>
    <w:p>
      <w:pPr>
        <w:pStyle w:val="FirstParagraph"/>
      </w:pPr>
      <w:r>
        <w:t xml:space="preserve">Файловая система — порядок, определяющий способ организации, хранения и</w:t>
      </w:r>
      <w:r>
        <w:t xml:space="preserve"> </w:t>
      </w:r>
      <w:r>
        <w:t xml:space="preserve">именования данных на носителях информации в компьютерах, а также в другом</w:t>
      </w:r>
      <w:r>
        <w:t xml:space="preserve"> </w:t>
      </w:r>
      <w:r>
        <w:t xml:space="preserve">электронном оборудовании: цифровых фотоаппаратах, мобильных телефонах и</w:t>
      </w:r>
      <w:r>
        <w:t xml:space="preserve"> </w:t>
      </w:r>
      <w:r>
        <w:t xml:space="preserve">т. п. Файловая система определяет формат содержимого и способ физического</w:t>
      </w:r>
      <w:r>
        <w:t xml:space="preserve"> </w:t>
      </w:r>
      <w:r>
        <w:t xml:space="preserve">хранения информации, которую принято группировать в виде файлов. NTFS -</w:t>
      </w:r>
      <w:r>
        <w:t xml:space="preserve"> </w:t>
      </w:r>
      <w:r>
        <w:t xml:space="preserve">файловая система ОС Windows, которая поддерживает разграничение доступа</w:t>
      </w:r>
      <w:r>
        <w:t xml:space="preserve"> </w:t>
      </w:r>
      <w:r>
        <w:t xml:space="preserve">для различных групп пользователей.</w:t>
      </w:r>
    </w:p>
    <w:p>
      <w:pPr>
        <w:pStyle w:val="BodyText"/>
      </w:pPr>
      <w:r>
        <w:t xml:space="preserve">4.Как посмотреть, какие файловые системы подмонтированы в ОС?</w:t>
      </w:r>
    </w:p>
    <w:p>
      <w:pPr>
        <w:pStyle w:val="BodyText"/>
      </w:pPr>
      <w:r>
        <w:t xml:space="preserve">Команды df и findmnt выводят информацию о том, какие файловые системы</w:t>
      </w:r>
      <w:r>
        <w:t xml:space="preserve"> </w:t>
      </w:r>
      <w:r>
        <w:t xml:space="preserve">подмонтированы в ОС.</w:t>
      </w:r>
    </w:p>
    <w:p>
      <w:pPr>
        <w:pStyle w:val="BodyText"/>
      </w:pPr>
      <w:r>
        <w:t xml:space="preserve">5.Как удалить зависший процесс?</w:t>
      </w:r>
      <w:r>
        <w:t xml:space="preserve"> </w:t>
      </w:r>
      <w:r>
        <w:t xml:space="preserve">Команда killall позволяет удалить зависший процесс.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рабооты я приобрела практические навыки</w:t>
      </w:r>
      <w:r>
        <w:t xml:space="preserve"> </w:t>
      </w:r>
      <w:r>
        <w:t xml:space="preserve">установки операционной системы на виртуальную машину, настройки минимально необходимых для дальнейшей работы сервисов.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Ищенко Ирина Олеговна НПИбд-02-22</dc:creator>
  <dc:language>ru-RU</dc:language>
  <cp:keywords/>
  <dcterms:created xsi:type="dcterms:W3CDTF">2024-03-11T16:20:44Z</dcterms:created>
  <dcterms:modified xsi:type="dcterms:W3CDTF">2024-03-11T16:20:44Z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