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решения примера задачи о погоне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16,9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4,7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 (1132226532 % 70) + 1 = 50 Вариант (рис. fig. 1).</w:t>
      </w:r>
    </w:p>
    <w:p>
      <w:pPr>
        <w:pStyle w:val="CaptionedFigure"/>
      </w:pPr>
      <w:r>
        <w:drawing>
          <wp:inline>
            <wp:extent cx="3733800" cy="1177879"/>
            <wp:effectExtent b="0" l="0" r="0" t="0"/>
            <wp:docPr descr="Номер вариан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Номер варианта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4.7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4.7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4.7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4.7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находим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  <m:r>
              <m:rPr>
                <m:sty m:val="p"/>
              </m:rPr>
              <m:t>,</m:t>
            </m:r>
            <m:r>
              <m:t>9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  <m:r>
              <m:rPr>
                <m:sty m:val="p"/>
              </m:rPr>
              <m:t>,</m:t>
            </m:r>
            <m:r>
              <m:t>9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22.09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21.09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21.09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21.09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16.9</m:t>
                        </m:r>
                      </m:num>
                      <m:den>
                        <m:r>
                          <m:t>5.7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16.9</m:t>
                        </m:r>
                      </m:num>
                      <m:den>
                        <m:r>
                          <m:t>3.7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21.09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p>
      <w:pPr>
        <w:pStyle w:val="BodyText"/>
      </w:pPr>
      <w:r>
        <w:t xml:space="preserve">Построим математическую модель на языке Julia. Воспользуемся библиотеками</w:t>
      </w:r>
      <w:r>
        <w:t xml:space="preserve"> </w:t>
      </w:r>
      <w:r>
        <w:t xml:space="preserve">“</w:t>
      </w:r>
      <w:r>
        <w:t xml:space="preserve">Plots, OrdinaryDiffEq</w:t>
      </w:r>
      <w:r>
        <w:t xml:space="preserve">”</w:t>
      </w:r>
      <w:r>
        <w:t xml:space="preserve">, которые заранее установим.</w:t>
      </w:r>
    </w:p>
    <w:p>
      <w:pPr>
        <w:pStyle w:val="BodyText"/>
      </w:pPr>
      <w:r>
        <w:t xml:space="preserve">Введем известные данные: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расстояние от лодки до катера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данные для лодки браконьеров</w:t>
      </w:r>
      <w:r>
        <w:br/>
      </w:r>
      <w:r>
        <w:rPr>
          <w:rStyle w:val="NormalTok"/>
        </w:rPr>
        <w:t xml:space="preserve">fi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</w:t>
      </w:r>
      <w:r>
        <w:br/>
      </w:r>
      <w:r>
        <w:br/>
      </w:r>
      <w:r>
        <w:rPr>
          <w:rStyle w:val="FunctionTok"/>
        </w:rPr>
        <w:t xml:space="preserve">fl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21.09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функция, описывающая движение катера береговой охраны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условия для двух случаев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5.7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3.7</w:t>
      </w:r>
      <w:r>
        <w:br/>
      </w:r>
      <w:r>
        <w:br/>
      </w:r>
      <w:r>
        <w:rPr>
          <w:rStyle w:val="NormalTok"/>
        </w:rPr>
        <w:t xml:space="preserve">tetha1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tetha2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Обозначим и решим задачу для первого случая:</w:t>
      </w:r>
    </w:p>
    <w:p>
      <w:pPr>
        <w:pStyle w:val="SourceCode"/>
      </w:pPr>
      <w:r>
        <w:rPr>
          <w:rStyle w:val="NormalTok"/>
        </w:rPr>
        <w:t xml:space="preserve">s1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x1, tetha1)</w:t>
      </w:r>
      <w:r>
        <w:br/>
      </w:r>
      <w:r>
        <w:rPr>
          <w:rStyle w:val="NormalTok"/>
        </w:rPr>
        <w:t xml:space="preserve">sol1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график с траектороией движения катера и лодки (рис. fig. 2).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(sol1.t, sol1.u,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"Движение катера"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(fi,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(t)), </w:t>
      </w:r>
      <w:r>
        <w:rPr>
          <w:rStyle w:val="FunctionTok"/>
        </w:rPr>
        <w:t xml:space="preserve">fl</w:t>
      </w:r>
      <w:r>
        <w:rPr>
          <w:rStyle w:val="NormalTok"/>
        </w:rPr>
        <w:t xml:space="preserve">.(t),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"Движение лодки"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663828"/>
            <wp:effectExtent b="0" l="0" r="0" t="0"/>
            <wp:docPr descr="Траектория движения катера и лодки для первого случая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Траектория движения катера и лодки для первого случая</w:t>
      </w:r>
    </w:p>
    <w:p>
      <w:pPr>
        <w:pStyle w:val="BodyText"/>
      </w:pPr>
      <w:r>
        <w:t xml:space="preserve">Обозначим и решим задачу для второго случая:</w:t>
      </w:r>
    </w:p>
    <w:p>
      <w:pPr>
        <w:pStyle w:val="SourceCode"/>
      </w:pPr>
      <w:r>
        <w:rPr>
          <w:rStyle w:val="NormalTok"/>
        </w:rPr>
        <w:t xml:space="preserve">s2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x2, tetha2)</w:t>
      </w:r>
      <w:r>
        <w:br/>
      </w:r>
      <w:r>
        <w:rPr>
          <w:rStyle w:val="NormalTok"/>
        </w:rPr>
        <w:t xml:space="preserve">sol2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график с траектороией движения катера и лодки (рис. fig. 2).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(sol2.t, sol2.u,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"Движение катера"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(fi,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(t)), </w:t>
      </w:r>
      <w:r>
        <w:rPr>
          <w:rStyle w:val="FunctionTok"/>
        </w:rPr>
        <w:t xml:space="preserve">fl</w:t>
      </w:r>
      <w:r>
        <w:rPr>
          <w:rStyle w:val="NormalTok"/>
        </w:rPr>
        <w:t xml:space="preserve">.(t),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"Движение лодки"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90595"/>
            <wp:effectExtent b="0" l="0" r="0" t="0"/>
            <wp:docPr descr="Траектория движения катера и лодки для второго случая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Траектория движения катера и лодки для второго случая</w:t>
      </w:r>
    </w:p>
    <w:p>
      <w:pPr>
        <w:pStyle w:val="BodyText"/>
      </w:pPr>
      <w:r>
        <w:t xml:space="preserve">Найдем точку пересечения траектории катера и лодки. Для этого найдем аналитическое решение дифференциального уравнения, задающего траекторию движения катера. Решив задачу Коши получим: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169</m:t>
              </m:r>
              <m:r>
                <m:t> </m:t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 </m:t>
                      </m:r>
                      <m:r>
                        <m:t>θ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2109</m:t>
                          </m:r>
                        </m:e>
                      </m:rad>
                    </m:den>
                  </m:f>
                </m:sup>
              </m:sSup>
            </m:num>
            <m:den>
              <m:r>
                <m:t>57</m:t>
              </m:r>
            </m:den>
          </m:f>
          <m:r>
            <m:rPr>
              <m:nor/>
              <m:sty m:val="p"/>
            </m:rPr>
            <m:t> – для случая (1)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169</m:t>
              </m:r>
              <m:r>
                <m:t> </m:t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 </m:t>
                      </m:r>
                      <m:r>
                        <m:t>θ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2109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 </m:t>
                      </m:r>
                      <m:r>
                        <m:t>π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2109</m:t>
                          </m:r>
                        </m:e>
                      </m:rad>
                    </m:den>
                  </m:f>
                </m:sup>
              </m:sSup>
            </m:num>
            <m:den>
              <m:r>
                <m:t>37</m:t>
              </m:r>
            </m:den>
          </m:f>
          <m:r>
            <m:rPr>
              <m:nor/>
              <m:sty m:val="p"/>
            </m:rPr>
            <m:t> – для случая (2)</m:t>
          </m:r>
        </m:oMath>
      </m:oMathPara>
    </w:p>
    <w:p>
      <w:pPr>
        <w:pStyle w:val="FirstParagraph"/>
      </w:pPr>
      <w:r>
        <w:t xml:space="preserve">Найдем точку пересечения для первого случая: (3pi/4; 4.9526014649650145).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y1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169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2109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57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NormalTok"/>
        </w:rPr>
        <w:t xml:space="preserve">y1 (generic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with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method)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y1</w:t>
      </w:r>
      <w:r>
        <w:rPr>
          <w:rStyle w:val="NormalTok"/>
        </w:rPr>
        <w:t xml:space="preserve">(fi)                                                                                                      </w:t>
      </w:r>
      <w:r>
        <w:br/>
      </w:r>
      <w:r>
        <w:rPr>
          <w:rStyle w:val="FloatTok"/>
        </w:rPr>
        <w:t xml:space="preserve">4.9526014649650145</w:t>
      </w:r>
    </w:p>
    <w:p>
      <w:pPr>
        <w:pStyle w:val="FirstParagraph"/>
      </w:pPr>
      <w:r>
        <w:t xml:space="preserve">Найдем точку пересечения для первого случая: (-pi/4; 7.629683337919077).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169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2109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2109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37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NormalTok"/>
        </w:rPr>
        <w:t xml:space="preserve">y2 (generic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with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method)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                                                                                                   </w:t>
      </w:r>
      <w:r>
        <w:br/>
      </w:r>
      <w:r>
        <w:rPr>
          <w:rStyle w:val="FloatTok"/>
        </w:rPr>
        <w:t xml:space="preserve">7.629683337919077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построила математическую модель для решения примера задачи о погоне.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3" w:name="ref-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Лабораторный практикум : учебное пособие. Москва: РУДН, 2021. 137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Ищенко Ирина НПИбд-02-22</dc:creator>
  <dc:language>ru-RU</dc:language>
  <cp:keywords/>
  <dcterms:created xsi:type="dcterms:W3CDTF">2025-03-08T14:39:01Z</dcterms:created>
  <dcterms:modified xsi:type="dcterms:W3CDTF">2025-03-08T14:39:01Z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