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30.png" ContentType="image/png"/>
  <Override PartName="/word/media/rId138.png" ContentType="image/png"/>
  <Override PartName="/word/media/rId141.png" ContentType="image/png"/>
  <Override PartName="/word/media/rId144.png" ContentType="image/png"/>
  <Override PartName="/word/media/rId147.png" ContentType="image/png"/>
  <Override PartName="/word/media/rId150.png" ContentType="image/png"/>
  <Override PartName="/word/media/rId153.png" ContentType="image/png"/>
  <Override PartName="/word/media/rId156.png" ContentType="image/png"/>
  <Override PartName="/word/media/rId159.png" ContentType="image/png"/>
  <Override PartName="/word/media/rId162.png" ContentType="image/png"/>
  <Override PartName="/word/media/rId165.png" ContentType="image/png"/>
  <Override PartName="/word/media/rId33.png" ContentType="image/png"/>
  <Override PartName="/word/media/rId168.png" ContentType="image/png"/>
  <Override PartName="/word/media/rId171.png" ContentType="image/png"/>
  <Override PartName="/word/media/rId174.png" ContentType="image/png"/>
  <Override PartName="/word/media/rId177.png" ContentType="image/png"/>
  <Override PartName="/word/media/rId180.png" ContentType="image/png"/>
  <Override PartName="/word/media/rId183.png" ContentType="image/png"/>
  <Override PartName="/word/media/rId186.png" ContentType="image/png"/>
  <Override PartName="/word/media/rId189.png" ContentType="image/png"/>
  <Override PartName="/word/media/rId192.png" ContentType="image/png"/>
  <Override PartName="/word/media/rId195.png" ContentType="image/png"/>
  <Override PartName="/word/media/rId36.png" ContentType="image/png"/>
  <Override PartName="/word/media/rId198.png" ContentType="image/png"/>
  <Override PartName="/word/media/rId201.png" ContentType="image/png"/>
  <Override PartName="/word/media/rId204.png" ContentType="image/png"/>
  <Override PartName="/word/media/rId207.png" ContentType="image/png"/>
  <Override PartName="/word/media/rId210.png" ContentType="image/png"/>
  <Override PartName="/word/media/rId213.png" ContentType="image/png"/>
  <Override PartName="/word/media/rId216.png" ContentType="image/png"/>
  <Override PartName="/word/media/rId219.png" ContentType="image/png"/>
  <Override PartName="/word/media/rId222.png" ContentType="image/png"/>
  <Override PartName="/word/media/rId225.png" ContentType="image/png"/>
  <Override PartName="/word/media/rId39.png" ContentType="image/png"/>
  <Override PartName="/word/media/rId228.png" ContentType="image/png"/>
  <Override PartName="/word/media/rId231.png" ContentType="image/png"/>
  <Override PartName="/word/media/rId237.png" ContentType="image/png"/>
  <Override PartName="/word/media/rId240.png" ContentType="image/png"/>
  <Override PartName="/word/media/rId243.png" ContentType="image/png"/>
  <Override PartName="/word/media/rId246.png" ContentType="image/png"/>
  <Override PartName="/word/media/rId249.png" ContentType="image/png"/>
  <Override PartName="/word/media/rId252.png" ContentType="image/png"/>
  <Override PartName="/word/media/rId255.png" ContentType="image/png"/>
  <Override PartName="/word/media/rId258.png" ContentType="image/png"/>
  <Override PartName="/word/media/rId42.png" ContentType="image/png"/>
  <Override PartName="/word/media/rId261.png" ContentType="image/png"/>
  <Override PartName="/word/media/rId264.png" ContentType="image/png"/>
  <Override PartName="/word/media/rId267.png" ContentType="image/png"/>
  <Override PartName="/word/media/rId270.png" ContentType="image/png"/>
  <Override PartName="/word/media/rId273.png" ContentType="image/png"/>
  <Override PartName="/word/media/rId276.png" ContentType="image/png"/>
  <Override PartName="/word/media/rId279.png" ContentType="image/png"/>
  <Override PartName="/word/media/rId282.png" ContentType="image/png"/>
  <Override PartName="/word/media/rId285.png" ContentType="image/png"/>
  <Override PartName="/word/media/rId288.png" ContentType="image/png"/>
  <Override PartName="/word/media/rId45.png" ContentType="image/png"/>
  <Override PartName="/word/media/rId291.png" ContentType="image/png"/>
  <Override PartName="/word/media/rId294.png" ContentType="image/png"/>
  <Override PartName="/word/media/rId297.png" ContentType="image/png"/>
  <Override PartName="/word/media/rId30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Сетевые</w:t>
      </w:r>
      <w:r>
        <w:t xml:space="preserve"> </w:t>
      </w:r>
      <w:r>
        <w:t xml:space="preserve">технологии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принципов маршрутизации в IPv4- и IPv6-сетях и принципов настройки сетевого оборудования.</w:t>
      </w:r>
    </w:p>
    <w:bookmarkEnd w:id="20"/>
    <w:bookmarkStart w:id="23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Строим заданную топологию сети, используя Vyos мфршрутизаторы, так как FRR у меня не работают. Стартуем все вершины и запускаем захват трафика на соединениях между коммутаторами и маршрутизаторами (рис. 1).</w:t>
      </w:r>
    </w:p>
    <w:p>
      <w:pPr>
        <w:pStyle w:val="CaptionedFigure"/>
      </w:pPr>
      <w:r>
        <w:drawing>
          <wp:inline>
            <wp:extent cx="3733800" cy="1171986"/>
            <wp:effectExtent b="0" l="0" r="0" t="0"/>
            <wp:docPr descr="Топология сети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1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Топология сети</w:t>
      </w:r>
    </w:p>
    <w:p>
      <w:pPr>
        <w:pStyle w:val="BodyText"/>
      </w:pPr>
      <w:r>
        <w:t xml:space="preserve">Задаем IPv4 адреса оконечным устройствам (рис. 2) и (рис. 3).</w:t>
      </w:r>
    </w:p>
    <w:p>
      <w:pPr>
        <w:pStyle w:val="CaptionedFigure"/>
      </w:pPr>
      <w:r>
        <w:drawing>
          <wp:inline>
            <wp:extent cx="3733800" cy="2810511"/>
            <wp:effectExtent b="0" l="0" r="0" t="0"/>
            <wp:docPr descr="IPv4 на PC1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IPv4 на PC1</w:t>
      </w:r>
    </w:p>
    <w:p>
      <w:pPr>
        <w:pStyle w:val="CaptionedFigure"/>
      </w:pPr>
      <w:r>
        <w:drawing>
          <wp:inline>
            <wp:extent cx="3733800" cy="3100547"/>
            <wp:effectExtent b="0" l="0" r="0" t="0"/>
            <wp:docPr descr="IPv4 на PC2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0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IPv4 на PC2</w:t>
      </w:r>
    </w:p>
    <w:p>
      <w:pPr>
        <w:pStyle w:val="BodyText"/>
      </w:pPr>
      <w:r>
        <w:t xml:space="preserve">Настроим IPv4-адреса на интерфейсах маршрутизаторов (рис. 4), (рис. 5), (рис. 6) и (рис. 7).</w:t>
      </w:r>
    </w:p>
    <w:p>
      <w:pPr>
        <w:pStyle w:val="CaptionedFigure"/>
      </w:pPr>
      <w:r>
        <w:drawing>
          <wp:inline>
            <wp:extent cx="3733800" cy="3873346"/>
            <wp:effectExtent b="0" l="0" r="0" t="0"/>
            <wp:docPr descr="IPv4-адрес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3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IPv4-адреса</w:t>
      </w:r>
    </w:p>
    <w:p>
      <w:pPr>
        <w:pStyle w:val="CaptionedFigure"/>
      </w:pPr>
      <w:r>
        <w:drawing>
          <wp:inline>
            <wp:extent cx="3733800" cy="3080384"/>
            <wp:effectExtent b="0" l="0" r="0" t="0"/>
            <wp:docPr descr="IPv4-адреса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0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IPv4-адреса</w:t>
      </w:r>
    </w:p>
    <w:p>
      <w:pPr>
        <w:pStyle w:val="CaptionedFigure"/>
      </w:pPr>
      <w:r>
        <w:drawing>
          <wp:inline>
            <wp:extent cx="3733800" cy="3299550"/>
            <wp:effectExtent b="0" l="0" r="0" t="0"/>
            <wp:docPr descr="IPv4-адрес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IPv4-адреса</w:t>
      </w:r>
    </w:p>
    <w:p>
      <w:pPr>
        <w:pStyle w:val="CaptionedFigure"/>
      </w:pPr>
      <w:r>
        <w:drawing>
          <wp:inline>
            <wp:extent cx="3733800" cy="3504663"/>
            <wp:effectExtent b="0" l="0" r="0" t="0"/>
            <wp:docPr descr="IPv4-адреса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4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IPv4-адреса</w:t>
      </w:r>
    </w:p>
    <w:p>
      <w:pPr>
        <w:pStyle w:val="BodyText"/>
      </w:pPr>
      <w:r>
        <w:t xml:space="preserve">Присваиваем IPv6-адреса оконечным устройствам PC1 и PC2 (рис. 8) и (рис. 9).</w:t>
      </w:r>
    </w:p>
    <w:p>
      <w:pPr>
        <w:pStyle w:val="CaptionedFigure"/>
      </w:pPr>
      <w:r>
        <w:drawing>
          <wp:inline>
            <wp:extent cx="3733800" cy="2281136"/>
            <wp:effectExtent b="0" l="0" r="0" t="0"/>
            <wp:docPr descr="IPv6 на PC1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1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IPv6 на PC1</w:t>
      </w:r>
    </w:p>
    <w:p>
      <w:pPr>
        <w:pStyle w:val="CaptionedFigure"/>
      </w:pPr>
      <w:r>
        <w:drawing>
          <wp:inline>
            <wp:extent cx="3733800" cy="2739311"/>
            <wp:effectExtent b="0" l="0" r="0" t="0"/>
            <wp:docPr descr="IPv6 на PC2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9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IPv6 на PC2</w:t>
      </w:r>
    </w:p>
    <w:p>
      <w:pPr>
        <w:pStyle w:val="BodyText"/>
      </w:pPr>
      <w:r>
        <w:t xml:space="preserve">Настроим IPv6-адреса на интерфейсах маршрутизаторов (рис. 10), (рис. 11), (рис. 12) и (рис. 13).</w:t>
      </w:r>
    </w:p>
    <w:p>
      <w:pPr>
        <w:pStyle w:val="CaptionedFigure"/>
      </w:pPr>
      <w:r>
        <w:drawing>
          <wp:inline>
            <wp:extent cx="3733800" cy="2857354"/>
            <wp:effectExtent b="0" l="0" r="0" t="0"/>
            <wp:docPr descr="IPv6-адрес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7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IPv6-адреса</w:t>
      </w:r>
    </w:p>
    <w:p>
      <w:pPr>
        <w:pStyle w:val="CaptionedFigure"/>
      </w:pPr>
      <w:r>
        <w:drawing>
          <wp:inline>
            <wp:extent cx="3733800" cy="2877423"/>
            <wp:effectExtent b="0" l="0" r="0" t="0"/>
            <wp:docPr descr="IPv6-адрес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7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IPv6-адреса</w:t>
      </w:r>
    </w:p>
    <w:p>
      <w:pPr>
        <w:pStyle w:val="CaptionedFigure"/>
      </w:pPr>
      <w:r>
        <w:drawing>
          <wp:inline>
            <wp:extent cx="3733800" cy="2380563"/>
            <wp:effectExtent b="0" l="0" r="0" t="0"/>
            <wp:docPr descr="IPv6-адрес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0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IPv6-адреса</w:t>
      </w:r>
    </w:p>
    <w:p>
      <w:pPr>
        <w:pStyle w:val="CaptionedFigure"/>
      </w:pPr>
      <w:r>
        <w:drawing>
          <wp:inline>
            <wp:extent cx="3733800" cy="1441838"/>
            <wp:effectExtent b="0" l="0" r="0" t="0"/>
            <wp:docPr descr="IPv6-адрес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1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IPv6-адреса</w:t>
      </w:r>
    </w:p>
    <w:p>
      <w:pPr>
        <w:pStyle w:val="BodyText"/>
      </w:pPr>
      <w:r>
        <w:t xml:space="preserve">На маршрутизаторах настроим RIP в качестве протокола динамической и проверим метрики протокола RIP</w:t>
      </w:r>
      <w:r>
        <w:t xml:space="preserve"> </w:t>
      </w:r>
      <w:r>
        <w:t xml:space="preserve">маршрутизации (рис. 14), (рис. 15), (рис. 16), (рис. 17), (рис. 18), (рис. 19) и (рис. 20).</w:t>
      </w:r>
    </w:p>
    <w:p>
      <w:pPr>
        <w:pStyle w:val="CaptionedFigure"/>
      </w:pPr>
      <w:r>
        <w:drawing>
          <wp:inline>
            <wp:extent cx="3733800" cy="685012"/>
            <wp:effectExtent b="0" l="0" r="0" t="0"/>
            <wp:docPr descr="RIP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5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RIP</w:t>
      </w:r>
    </w:p>
    <w:p>
      <w:pPr>
        <w:pStyle w:val="CaptionedFigure"/>
      </w:pPr>
      <w:r>
        <w:drawing>
          <wp:inline>
            <wp:extent cx="3733800" cy="2590346"/>
            <wp:effectExtent b="0" l="0" r="0" t="0"/>
            <wp:docPr descr="RIP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0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RIP</w:t>
      </w:r>
    </w:p>
    <w:p>
      <w:pPr>
        <w:pStyle w:val="CaptionedFigure"/>
      </w:pPr>
      <w:r>
        <w:drawing>
          <wp:inline>
            <wp:extent cx="3733800" cy="398837"/>
            <wp:effectExtent b="0" l="0" r="0" t="0"/>
            <wp:docPr descr="RIP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RIP</w:t>
      </w:r>
    </w:p>
    <w:p>
      <w:pPr>
        <w:pStyle w:val="CaptionedFigure"/>
      </w:pPr>
      <w:r>
        <w:drawing>
          <wp:inline>
            <wp:extent cx="3733800" cy="2646112"/>
            <wp:effectExtent b="0" l="0" r="0" t="0"/>
            <wp:docPr descr="RIP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RIP</w:t>
      </w:r>
    </w:p>
    <w:p>
      <w:pPr>
        <w:pStyle w:val="CaptionedFigure"/>
      </w:pPr>
      <w:r>
        <w:drawing>
          <wp:inline>
            <wp:extent cx="3733800" cy="2920677"/>
            <wp:effectExtent b="0" l="0" r="0" t="0"/>
            <wp:docPr descr="RIP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RIP</w:t>
      </w:r>
    </w:p>
    <w:p>
      <w:pPr>
        <w:pStyle w:val="CaptionedFigure"/>
      </w:pPr>
      <w:r>
        <w:drawing>
          <wp:inline>
            <wp:extent cx="3733800" cy="390973"/>
            <wp:effectExtent b="0" l="0" r="0" t="0"/>
            <wp:docPr descr="RIP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RIP</w:t>
      </w:r>
    </w:p>
    <w:p>
      <w:pPr>
        <w:pStyle w:val="CaptionedFigure"/>
      </w:pPr>
      <w:r>
        <w:drawing>
          <wp:inline>
            <wp:extent cx="3733800" cy="2773162"/>
            <wp:effectExtent b="0" l="0" r="0" t="0"/>
            <wp:docPr descr="RIP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RIP</w:t>
      </w:r>
    </w:p>
    <w:p>
      <w:pPr>
        <w:pStyle w:val="BodyText"/>
      </w:pPr>
      <w:r>
        <w:t xml:space="preserve">С PC1 пропингуем PC2 и определим путь следования пакетов(рис. 21). Пакеты следуют по маршруту через маршрутизаторы gw-01 -&gt; gw-02 -&gt; gw-03.</w:t>
      </w:r>
    </w:p>
    <w:p>
      <w:pPr>
        <w:pStyle w:val="CaptionedFigure"/>
      </w:pPr>
      <w:r>
        <w:drawing>
          <wp:inline>
            <wp:extent cx="3733800" cy="1666251"/>
            <wp:effectExtent b="0" l="0" r="0" t="0"/>
            <wp:docPr descr="Пинг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6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Пинг</w:t>
      </w:r>
    </w:p>
    <w:p>
      <w:pPr>
        <w:pStyle w:val="BodyText"/>
      </w:pPr>
      <w:r>
        <w:t xml:space="preserve">Проверим метрики протокола RIP(рис. 22).</w:t>
      </w:r>
    </w:p>
    <w:p>
      <w:pPr>
        <w:pStyle w:val="CaptionedFigure"/>
      </w:pPr>
      <w:r>
        <w:drawing>
          <wp:inline>
            <wp:extent cx="3733800" cy="1167935"/>
            <wp:effectExtent b="0" l="0" r="0" t="0"/>
            <wp:docPr descr="Метрики протокола RIP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7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Метрики протокола RIP</w:t>
      </w:r>
    </w:p>
    <w:p>
      <w:pPr>
        <w:pStyle w:val="BodyText"/>
      </w:pPr>
      <w:r>
        <w:t xml:space="preserve">Отключим интерфейс на маршрутизаторе(рис. 23).</w:t>
      </w:r>
    </w:p>
    <w:p>
      <w:pPr>
        <w:pStyle w:val="CaptionedFigure"/>
      </w:pPr>
      <w:r>
        <w:drawing>
          <wp:inline>
            <wp:extent cx="3733800" cy="937654"/>
            <wp:effectExtent b="0" l="0" r="0" t="0"/>
            <wp:docPr descr="Отключение интерфейса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7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Отключение интерфейса</w:t>
      </w:r>
    </w:p>
    <w:p>
      <w:pPr>
        <w:pStyle w:val="BodyText"/>
      </w:pPr>
      <w:r>
        <w:t xml:space="preserve">Проверим метрики протокола (рис. 24).</w:t>
      </w:r>
    </w:p>
    <w:p>
      <w:pPr>
        <w:pStyle w:val="CaptionedFigure"/>
      </w:pPr>
      <w:r>
        <w:drawing>
          <wp:inline>
            <wp:extent cx="3733800" cy="1231925"/>
            <wp:effectExtent b="0" l="0" r="0" t="0"/>
            <wp:docPr descr="RIP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RIP</w:t>
      </w:r>
    </w:p>
    <w:p>
      <w:pPr>
        <w:pStyle w:val="BodyText"/>
      </w:pPr>
      <w:r>
        <w:t xml:space="preserve">Пропингуем PC2 (рис. 25).</w:t>
      </w:r>
    </w:p>
    <w:p>
      <w:pPr>
        <w:pStyle w:val="CaptionedFigure"/>
      </w:pPr>
      <w:r>
        <w:drawing>
          <wp:inline>
            <wp:extent cx="3733800" cy="1156686"/>
            <wp:effectExtent b="0" l="0" r="0" t="0"/>
            <wp:docPr descr="Пинг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6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Пинг</w:t>
      </w:r>
    </w:p>
    <w:p>
      <w:pPr>
        <w:pStyle w:val="BodyText"/>
      </w:pPr>
      <w:r>
        <w:t xml:space="preserve">Восстановим интерфейс(рис. 26).</w:t>
      </w:r>
    </w:p>
    <w:p>
      <w:pPr>
        <w:pStyle w:val="CaptionedFigure"/>
      </w:pPr>
      <w:r>
        <w:drawing>
          <wp:inline>
            <wp:extent cx="3733800" cy="2330652"/>
            <wp:effectExtent b="0" l="0" r="0" t="0"/>
            <wp:docPr descr="Восстановление интерфейса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0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Восстановление интерфейса</w:t>
      </w:r>
    </w:p>
    <w:p>
      <w:pPr>
        <w:pStyle w:val="BodyText"/>
      </w:pPr>
      <w:r>
        <w:t xml:space="preserve">Проверим, что пинг также воссстановлен (рис. 27).</w:t>
      </w:r>
    </w:p>
    <w:p>
      <w:pPr>
        <w:pStyle w:val="CaptionedFigure"/>
      </w:pPr>
      <w:r>
        <w:drawing>
          <wp:inline>
            <wp:extent cx="3733800" cy="967352"/>
            <wp:effectExtent b="0" l="0" r="0" t="0"/>
            <wp:docPr descr="Пинг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7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Пинг</w:t>
      </w:r>
    </w:p>
    <w:p>
      <w:pPr>
        <w:pStyle w:val="BodyText"/>
      </w:pPr>
      <w:r>
        <w:t xml:space="preserve">Посмотрим захваченный трафик по протоколу RIP(рис. 28).</w:t>
      </w:r>
    </w:p>
    <w:p>
      <w:pPr>
        <w:pStyle w:val="CaptionedFigure"/>
      </w:pPr>
      <w:r>
        <w:drawing>
          <wp:inline>
            <wp:extent cx="3733800" cy="4227253"/>
            <wp:effectExtent b="0" l="0" r="0" t="0"/>
            <wp:docPr descr="Захваченный трафик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7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Захваченный трафик</w:t>
      </w:r>
    </w:p>
    <w:p>
      <w:pPr>
        <w:pStyle w:val="BodyText"/>
      </w:pPr>
      <w:r>
        <w:t xml:space="preserve">На маршрутизаторах настроим RIPng для сетей IPv6 (рис. 29), (рис. 30), (рис. 31) и (рис. 32).</w:t>
      </w:r>
    </w:p>
    <w:p>
      <w:pPr>
        <w:pStyle w:val="CaptionedFigure"/>
      </w:pPr>
      <w:r>
        <w:drawing>
          <wp:inline>
            <wp:extent cx="3733800" cy="1280501"/>
            <wp:effectExtent b="0" l="0" r="0" t="0"/>
            <wp:docPr descr="RIPng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0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RIPng</w:t>
      </w:r>
    </w:p>
    <w:p>
      <w:pPr>
        <w:pStyle w:val="CaptionedFigure"/>
      </w:pPr>
      <w:r>
        <w:drawing>
          <wp:inline>
            <wp:extent cx="3733800" cy="1534334"/>
            <wp:effectExtent b="0" l="0" r="0" t="0"/>
            <wp:docPr descr="RIPng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4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RIPng</w:t>
      </w:r>
    </w:p>
    <w:p>
      <w:pPr>
        <w:pStyle w:val="CaptionedFigure"/>
      </w:pPr>
      <w:r>
        <w:drawing>
          <wp:inline>
            <wp:extent cx="3733800" cy="2064995"/>
            <wp:effectExtent b="0" l="0" r="0" t="0"/>
            <wp:docPr descr="RIPng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4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RIPng</w:t>
      </w:r>
    </w:p>
    <w:p>
      <w:pPr>
        <w:pStyle w:val="CaptionedFigure"/>
      </w:pPr>
      <w:r>
        <w:drawing>
          <wp:inline>
            <wp:extent cx="3733800" cy="1623043"/>
            <wp:effectExtent b="0" l="0" r="0" t="0"/>
            <wp:docPr descr="RIPng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3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RIPng</w:t>
      </w:r>
    </w:p>
    <w:p>
      <w:pPr>
        <w:pStyle w:val="BodyText"/>
      </w:pPr>
      <w:r>
        <w:t xml:space="preserve">С PC1 пропингуем PC2 и определим путь следования пакетов (рис. 33). Пакеты следуют по маршруту через маршрутизаторы gw-01 -&gt; gw-02 -&gt; gw-03.</w:t>
      </w:r>
    </w:p>
    <w:p>
      <w:pPr>
        <w:pStyle w:val="CaptionedFigure"/>
      </w:pPr>
      <w:r>
        <w:drawing>
          <wp:inline>
            <wp:extent cx="3733800" cy="1935141"/>
            <wp:effectExtent b="0" l="0" r="0" t="0"/>
            <wp:docPr descr="Пинг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5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Пинг</w:t>
      </w:r>
    </w:p>
    <w:p>
      <w:pPr>
        <w:pStyle w:val="BodyText"/>
      </w:pPr>
      <w:r>
        <w:t xml:space="preserve">Проверим метрики протокола RIPng (рис. 34).</w:t>
      </w:r>
    </w:p>
    <w:p>
      <w:pPr>
        <w:pStyle w:val="CaptionedFigure"/>
      </w:pPr>
      <w:r>
        <w:drawing>
          <wp:inline>
            <wp:extent cx="3733800" cy="1648354"/>
            <wp:effectExtent b="0" l="0" r="0" t="0"/>
            <wp:docPr descr="Метрики протокол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8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Метрики протокола</w:t>
      </w:r>
    </w:p>
    <w:p>
      <w:pPr>
        <w:pStyle w:val="BodyText"/>
      </w:pPr>
      <w:r>
        <w:t xml:space="preserve">Отключаем интерфейс на маршрутизаторе (рис. 35).</w:t>
      </w:r>
    </w:p>
    <w:p>
      <w:pPr>
        <w:pStyle w:val="CaptionedFigure"/>
      </w:pPr>
      <w:r>
        <w:drawing>
          <wp:inline>
            <wp:extent cx="3733800" cy="843994"/>
            <wp:effectExtent b="0" l="0" r="0" t="0"/>
            <wp:docPr descr="Отключение интерфейса" title="" id="124" name="Picture"/>
            <a:graphic>
              <a:graphicData uri="http://schemas.openxmlformats.org/drawingml/2006/picture">
                <pic:pic>
                  <pic:nvPicPr>
                    <pic:cNvPr descr="image/3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3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Отключение интерфейса</w:t>
      </w:r>
    </w:p>
    <w:p>
      <w:pPr>
        <w:pStyle w:val="BodyText"/>
      </w:pPr>
      <w:r>
        <w:t xml:space="preserve">Просматриваем информацию о протоколе (рис. 36).</w:t>
      </w:r>
    </w:p>
    <w:p>
      <w:pPr>
        <w:pStyle w:val="CaptionedFigure"/>
      </w:pPr>
      <w:r>
        <w:drawing>
          <wp:inline>
            <wp:extent cx="3733800" cy="1675184"/>
            <wp:effectExtent b="0" l="0" r="0" t="0"/>
            <wp:docPr descr="Метрики протокола" title="" id="127" name="Picture"/>
            <a:graphic>
              <a:graphicData uri="http://schemas.openxmlformats.org/drawingml/2006/picture">
                <pic:pic>
                  <pic:nvPicPr>
                    <pic:cNvPr descr="image/3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5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Метрики протокола</w:t>
      </w:r>
    </w:p>
    <w:p>
      <w:pPr>
        <w:pStyle w:val="BodyText"/>
      </w:pPr>
      <w:r>
        <w:t xml:space="preserve">Пингуем (рис. 37). Пинг идет не сразу.</w:t>
      </w:r>
    </w:p>
    <w:p>
      <w:pPr>
        <w:pStyle w:val="CaptionedFigure"/>
      </w:pPr>
      <w:r>
        <w:drawing>
          <wp:inline>
            <wp:extent cx="3733800" cy="1011639"/>
            <wp:effectExtent b="0" l="0" r="0" t="0"/>
            <wp:docPr descr="Пинг" title="" id="130" name="Picture"/>
            <a:graphic>
              <a:graphicData uri="http://schemas.openxmlformats.org/drawingml/2006/picture">
                <pic:pic>
                  <pic:nvPicPr>
                    <pic:cNvPr descr="image/3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Пинг</w:t>
      </w:r>
    </w:p>
    <w:p>
      <w:pPr>
        <w:pStyle w:val="BodyText"/>
      </w:pPr>
      <w:r>
        <w:t xml:space="preserve">Включаем интерфейс (рис. 38).</w:t>
      </w:r>
    </w:p>
    <w:p>
      <w:pPr>
        <w:pStyle w:val="CaptionedFigure"/>
      </w:pPr>
      <w:r>
        <w:drawing>
          <wp:inline>
            <wp:extent cx="3733800" cy="763976"/>
            <wp:effectExtent b="0" l="0" r="0" t="0"/>
            <wp:docPr descr="Включение интерфейса" title="" id="133" name="Picture"/>
            <a:graphic>
              <a:graphicData uri="http://schemas.openxmlformats.org/drawingml/2006/picture">
                <pic:pic>
                  <pic:nvPicPr>
                    <pic:cNvPr descr="image/38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3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Включение интерфейса</w:t>
      </w:r>
    </w:p>
    <w:p>
      <w:pPr>
        <w:pStyle w:val="BodyText"/>
      </w:pPr>
      <w:r>
        <w:t xml:space="preserve">Пингуем (рис. 39).</w:t>
      </w:r>
    </w:p>
    <w:p>
      <w:pPr>
        <w:pStyle w:val="CaptionedFigure"/>
      </w:pPr>
      <w:r>
        <w:drawing>
          <wp:inline>
            <wp:extent cx="3733800" cy="1193170"/>
            <wp:effectExtent b="0" l="0" r="0" t="0"/>
            <wp:docPr descr="Пинг" title="" id="136" name="Picture"/>
            <a:graphic>
              <a:graphicData uri="http://schemas.openxmlformats.org/drawingml/2006/picture">
                <pic:pic>
                  <pic:nvPicPr>
                    <pic:cNvPr descr="image/3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3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Пинг</w:t>
      </w:r>
    </w:p>
    <w:p>
      <w:pPr>
        <w:pStyle w:val="BodyText"/>
      </w:pPr>
      <w:r>
        <w:t xml:space="preserve">Просматриваем захваченный трафик(рис. 40).</w:t>
      </w:r>
    </w:p>
    <w:p>
      <w:pPr>
        <w:pStyle w:val="CaptionedFigure"/>
      </w:pPr>
      <w:r>
        <w:drawing>
          <wp:inline>
            <wp:extent cx="3733800" cy="3649012"/>
            <wp:effectExtent b="0" l="0" r="0" t="0"/>
            <wp:docPr descr="Захваченный трафик" title="" id="139" name="Picture"/>
            <a:graphic>
              <a:graphicData uri="http://schemas.openxmlformats.org/drawingml/2006/picture">
                <pic:pic>
                  <pic:nvPicPr>
                    <pic:cNvPr descr="image/4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9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Захваченный трафик</w:t>
      </w:r>
    </w:p>
    <w:p>
      <w:pPr>
        <w:pStyle w:val="BodyText"/>
      </w:pPr>
      <w:r>
        <w:t xml:space="preserve">На маршрутизаторах настроим OSPFv2 для сетей IPv4 и просмотрим информацию (рис. 41).</w:t>
      </w:r>
    </w:p>
    <w:p>
      <w:pPr>
        <w:pStyle w:val="CaptionedFigure"/>
      </w:pPr>
      <w:r>
        <w:drawing>
          <wp:inline>
            <wp:extent cx="3733800" cy="4933429"/>
            <wp:effectExtent b="0" l="0" r="0" t="0"/>
            <wp:docPr descr="Настройка OSPF" title="" id="142" name="Picture"/>
            <a:graphic>
              <a:graphicData uri="http://schemas.openxmlformats.org/drawingml/2006/picture">
                <pic:pic>
                  <pic:nvPicPr>
                    <pic:cNvPr descr="image/4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33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Настройка OSPF</w:t>
      </w:r>
    </w:p>
    <w:p>
      <w:pPr>
        <w:pStyle w:val="BodyText"/>
      </w:pPr>
      <w:r>
        <w:t xml:space="preserve">Пропингуем PC2 (рис. 42).</w:t>
      </w:r>
    </w:p>
    <w:p>
      <w:pPr>
        <w:pStyle w:val="CaptionedFigure"/>
      </w:pPr>
      <w:r>
        <w:drawing>
          <wp:inline>
            <wp:extent cx="3733800" cy="1694742"/>
            <wp:effectExtent b="0" l="0" r="0" t="0"/>
            <wp:docPr descr="Пинг" title="" id="145" name="Picture"/>
            <a:graphic>
              <a:graphicData uri="http://schemas.openxmlformats.org/drawingml/2006/picture">
                <pic:pic>
                  <pic:nvPicPr>
                    <pic:cNvPr descr="image/42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4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Пинг</w:t>
      </w:r>
    </w:p>
    <w:p>
      <w:pPr>
        <w:pStyle w:val="BodyText"/>
      </w:pPr>
      <w:r>
        <w:t xml:space="preserve">Отключаем интерфейс (рис. 43).</w:t>
      </w:r>
    </w:p>
    <w:p>
      <w:pPr>
        <w:pStyle w:val="CaptionedFigure"/>
      </w:pPr>
      <w:r>
        <w:drawing>
          <wp:inline>
            <wp:extent cx="3733800" cy="956116"/>
            <wp:effectExtent b="0" l="0" r="0" t="0"/>
            <wp:docPr descr="Отключение интерфейса" title="" id="148" name="Picture"/>
            <a:graphic>
              <a:graphicData uri="http://schemas.openxmlformats.org/drawingml/2006/picture">
                <pic:pic>
                  <pic:nvPicPr>
                    <pic:cNvPr descr="image/43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6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Отключение интерфейса</w:t>
      </w:r>
    </w:p>
    <w:p>
      <w:pPr>
        <w:pStyle w:val="BodyText"/>
      </w:pPr>
      <w:r>
        <w:t xml:space="preserve">Пингуем (рис. 44).</w:t>
      </w:r>
    </w:p>
    <w:p>
      <w:pPr>
        <w:pStyle w:val="CaptionedFigure"/>
      </w:pPr>
      <w:r>
        <w:drawing>
          <wp:inline>
            <wp:extent cx="3733800" cy="893836"/>
            <wp:effectExtent b="0" l="0" r="0" t="0"/>
            <wp:docPr descr="Пинг" title="" id="151" name="Picture"/>
            <a:graphic>
              <a:graphicData uri="http://schemas.openxmlformats.org/drawingml/2006/picture">
                <pic:pic>
                  <pic:nvPicPr>
                    <pic:cNvPr descr="image/44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3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Пинг</w:t>
      </w:r>
    </w:p>
    <w:p>
      <w:pPr>
        <w:pStyle w:val="BodyText"/>
      </w:pPr>
      <w:r>
        <w:t xml:space="preserve">Просматриваем информацию (рис. 45).</w:t>
      </w:r>
    </w:p>
    <w:p>
      <w:pPr>
        <w:pStyle w:val="CaptionedFigure"/>
      </w:pPr>
      <w:r>
        <w:drawing>
          <wp:inline>
            <wp:extent cx="3733800" cy="2505331"/>
            <wp:effectExtent b="0" l="0" r="0" t="0"/>
            <wp:docPr descr="Метрики протокола" title="" id="154" name="Picture"/>
            <a:graphic>
              <a:graphicData uri="http://schemas.openxmlformats.org/drawingml/2006/picture">
                <pic:pic>
                  <pic:nvPicPr>
                    <pic:cNvPr descr="image/45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5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Метрики протокола</w:t>
      </w:r>
    </w:p>
    <w:p>
      <w:pPr>
        <w:pStyle w:val="BodyText"/>
      </w:pPr>
      <w:r>
        <w:t xml:space="preserve">Включаем интерфейс(рис. 46).</w:t>
      </w:r>
    </w:p>
    <w:p>
      <w:pPr>
        <w:pStyle w:val="CaptionedFigure"/>
      </w:pPr>
      <w:r>
        <w:drawing>
          <wp:inline>
            <wp:extent cx="3733800" cy="819521"/>
            <wp:effectExtent b="0" l="0" r="0" t="0"/>
            <wp:docPr descr="Включение интерфейса" title="" id="157" name="Picture"/>
            <a:graphic>
              <a:graphicData uri="http://schemas.openxmlformats.org/drawingml/2006/picture">
                <pic:pic>
                  <pic:nvPicPr>
                    <pic:cNvPr descr="image/46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9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Включение интерфейса</w:t>
      </w:r>
    </w:p>
    <w:p>
      <w:pPr>
        <w:pStyle w:val="BodyText"/>
      </w:pPr>
      <w:r>
        <w:t xml:space="preserve">Проверяем корректность пинга(рис. 47).</w:t>
      </w:r>
    </w:p>
    <w:p>
      <w:pPr>
        <w:pStyle w:val="CaptionedFigure"/>
      </w:pPr>
      <w:r>
        <w:drawing>
          <wp:inline>
            <wp:extent cx="3733800" cy="1047117"/>
            <wp:effectExtent b="0" l="0" r="0" t="0"/>
            <wp:docPr descr="Пинг" title="" id="160" name="Picture"/>
            <a:graphic>
              <a:graphicData uri="http://schemas.openxmlformats.org/drawingml/2006/picture">
                <pic:pic>
                  <pic:nvPicPr>
                    <pic:cNvPr descr="image/47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7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Пинг</w:t>
      </w:r>
    </w:p>
    <w:p>
      <w:pPr>
        <w:pStyle w:val="BodyText"/>
      </w:pPr>
      <w:r>
        <w:t xml:space="preserve">Просматриваем захваченный трафик(рис. 48).</w:t>
      </w:r>
    </w:p>
    <w:p>
      <w:pPr>
        <w:pStyle w:val="CaptionedFigure"/>
      </w:pPr>
      <w:r>
        <w:drawing>
          <wp:inline>
            <wp:extent cx="3733800" cy="3633226"/>
            <wp:effectExtent b="0" l="0" r="0" t="0"/>
            <wp:docPr descr="Захваченный трафик" title="" id="163" name="Picture"/>
            <a:graphic>
              <a:graphicData uri="http://schemas.openxmlformats.org/drawingml/2006/picture">
                <pic:pic>
                  <pic:nvPicPr>
                    <pic:cNvPr descr="image/48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Захваченный трафик</w:t>
      </w:r>
    </w:p>
    <w:p>
      <w:pPr>
        <w:pStyle w:val="BodyText"/>
      </w:pPr>
      <w:r>
        <w:t xml:space="preserve">На маршрутизаторах настроим OSPFv3 для сетей IPv6(рис. 49).</w:t>
      </w:r>
    </w:p>
    <w:p>
      <w:pPr>
        <w:pStyle w:val="CaptionedFigure"/>
      </w:pPr>
      <w:r>
        <w:drawing>
          <wp:inline>
            <wp:extent cx="3733800" cy="4509022"/>
            <wp:effectExtent b="0" l="0" r="0" t="0"/>
            <wp:docPr descr="Настройка OSPFv3" title="" id="166" name="Picture"/>
            <a:graphic>
              <a:graphicData uri="http://schemas.openxmlformats.org/drawingml/2006/picture">
                <pic:pic>
                  <pic:nvPicPr>
                    <pic:cNvPr descr="image/49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09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Настройка OSPFv3</w:t>
      </w:r>
    </w:p>
    <w:p>
      <w:pPr>
        <w:pStyle w:val="BodyText"/>
      </w:pPr>
      <w:r>
        <w:t xml:space="preserve">Пропингуем PC2 (рис. 50).</w:t>
      </w:r>
    </w:p>
    <w:p>
      <w:pPr>
        <w:pStyle w:val="CaptionedFigure"/>
      </w:pPr>
      <w:r>
        <w:drawing>
          <wp:inline>
            <wp:extent cx="3733800" cy="2393919"/>
            <wp:effectExtent b="0" l="0" r="0" t="0"/>
            <wp:docPr descr="Пинг" title="" id="169" name="Picture"/>
            <a:graphic>
              <a:graphicData uri="http://schemas.openxmlformats.org/drawingml/2006/picture">
                <pic:pic>
                  <pic:nvPicPr>
                    <pic:cNvPr descr="image/50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3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Пинг</w:t>
      </w:r>
    </w:p>
    <w:p>
      <w:pPr>
        <w:pStyle w:val="BodyText"/>
      </w:pPr>
      <w:r>
        <w:t xml:space="preserve">Отключаем интерфейс (рис. 51).</w:t>
      </w:r>
    </w:p>
    <w:p>
      <w:pPr>
        <w:pStyle w:val="CaptionedFigure"/>
      </w:pPr>
      <w:r>
        <w:drawing>
          <wp:inline>
            <wp:extent cx="3733800" cy="876260"/>
            <wp:effectExtent b="0" l="0" r="0" t="0"/>
            <wp:docPr descr="Отключение" title="" id="172" name="Picture"/>
            <a:graphic>
              <a:graphicData uri="http://schemas.openxmlformats.org/drawingml/2006/picture">
                <pic:pic>
                  <pic:nvPicPr>
                    <pic:cNvPr descr="image/51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Отключение</w:t>
      </w:r>
    </w:p>
    <w:p>
      <w:pPr>
        <w:pStyle w:val="BodyText"/>
      </w:pPr>
      <w:r>
        <w:t xml:space="preserve">Просматриваем информацию (рис. 52).</w:t>
      </w:r>
    </w:p>
    <w:p>
      <w:pPr>
        <w:pStyle w:val="CaptionedFigure"/>
      </w:pPr>
      <w:r>
        <w:drawing>
          <wp:inline>
            <wp:extent cx="3733800" cy="676929"/>
            <wp:effectExtent b="0" l="0" r="0" t="0"/>
            <wp:docPr descr="Метрики протокола" title="" id="175" name="Picture"/>
            <a:graphic>
              <a:graphicData uri="http://schemas.openxmlformats.org/drawingml/2006/picture">
                <pic:pic>
                  <pic:nvPicPr>
                    <pic:cNvPr descr="image/52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Метрики протокола</w:t>
      </w:r>
    </w:p>
    <w:p>
      <w:pPr>
        <w:pStyle w:val="BodyText"/>
      </w:pPr>
      <w:r>
        <w:t xml:space="preserve">Пингуем (рис. 53).</w:t>
      </w:r>
    </w:p>
    <w:p>
      <w:pPr>
        <w:pStyle w:val="CaptionedFigure"/>
      </w:pPr>
      <w:r>
        <w:drawing>
          <wp:inline>
            <wp:extent cx="3733800" cy="1024778"/>
            <wp:effectExtent b="0" l="0" r="0" t="0"/>
            <wp:docPr descr="Пинг" title="" id="178" name="Picture"/>
            <a:graphic>
              <a:graphicData uri="http://schemas.openxmlformats.org/drawingml/2006/picture">
                <pic:pic>
                  <pic:nvPicPr>
                    <pic:cNvPr descr="image/53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4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53: Пинг</w:t>
      </w:r>
    </w:p>
    <w:p>
      <w:pPr>
        <w:pStyle w:val="BodyText"/>
      </w:pPr>
      <w:r>
        <w:t xml:space="preserve">Включаем интрефейс (рис. 54).</w:t>
      </w:r>
    </w:p>
    <w:p>
      <w:pPr>
        <w:pStyle w:val="CaptionedFigure"/>
      </w:pPr>
      <w:r>
        <w:drawing>
          <wp:inline>
            <wp:extent cx="3733800" cy="807204"/>
            <wp:effectExtent b="0" l="0" r="0" t="0"/>
            <wp:docPr descr="Включение" title="" id="181" name="Picture"/>
            <a:graphic>
              <a:graphicData uri="http://schemas.openxmlformats.org/drawingml/2006/picture">
                <pic:pic>
                  <pic:nvPicPr>
                    <pic:cNvPr descr="image/54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54: Включение</w:t>
      </w:r>
    </w:p>
    <w:p>
      <w:pPr>
        <w:pStyle w:val="BodyText"/>
      </w:pPr>
      <w:r>
        <w:t xml:space="preserve">Проверяем пинг (рис. 55).</w:t>
      </w:r>
    </w:p>
    <w:p>
      <w:pPr>
        <w:pStyle w:val="CaptionedFigure"/>
      </w:pPr>
      <w:r>
        <w:drawing>
          <wp:inline>
            <wp:extent cx="3733800" cy="1356803"/>
            <wp:effectExtent b="0" l="0" r="0" t="0"/>
            <wp:docPr descr="Пинг" title="" id="184" name="Picture"/>
            <a:graphic>
              <a:graphicData uri="http://schemas.openxmlformats.org/drawingml/2006/picture">
                <pic:pic>
                  <pic:nvPicPr>
                    <pic:cNvPr descr="image/55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6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55: Пинг</w:t>
      </w:r>
    </w:p>
    <w:p>
      <w:pPr>
        <w:pStyle w:val="BodyText"/>
      </w:pPr>
      <w:r>
        <w:t xml:space="preserve">Просматриваем захваченный трафик (рис. 56).</w:t>
      </w:r>
    </w:p>
    <w:p>
      <w:pPr>
        <w:pStyle w:val="CaptionedFigure"/>
      </w:pPr>
      <w:r>
        <w:drawing>
          <wp:inline>
            <wp:extent cx="3733800" cy="3963965"/>
            <wp:effectExtent b="0" l="0" r="0" t="0"/>
            <wp:docPr descr="Захваченный трафик" title="" id="187" name="Picture"/>
            <a:graphic>
              <a:graphicData uri="http://schemas.openxmlformats.org/drawingml/2006/picture">
                <pic:pic>
                  <pic:nvPicPr>
                    <pic:cNvPr descr="image/56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3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56: Захваченный трафик</w:t>
      </w:r>
    </w:p>
    <w:p>
      <w:pPr>
        <w:pStyle w:val="BodyText"/>
      </w:pPr>
      <w:r>
        <w:t xml:space="preserve">Заданы две IPv6-сети и IPv4-сеть. Перенесем заданную топологию(рис. 57).</w:t>
      </w:r>
    </w:p>
    <w:p>
      <w:pPr>
        <w:pStyle w:val="CaptionedFigure"/>
      </w:pPr>
      <w:r>
        <w:drawing>
          <wp:inline>
            <wp:extent cx="3733800" cy="1755488"/>
            <wp:effectExtent b="0" l="0" r="0" t="0"/>
            <wp:docPr descr="Топология сети" title="" id="190" name="Picture"/>
            <a:graphic>
              <a:graphicData uri="http://schemas.openxmlformats.org/drawingml/2006/picture">
                <pic:pic>
                  <pic:nvPicPr>
                    <pic:cNvPr descr="image/57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5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57: Топология сети</w:t>
      </w:r>
    </w:p>
    <w:p>
      <w:pPr>
        <w:pStyle w:val="BodyText"/>
      </w:pPr>
      <w:r>
        <w:t xml:space="preserve">Присвоим адреса оконечным устройствам PC1 и PC2 (рис. 58) и (рис. 59).</w:t>
      </w:r>
    </w:p>
    <w:p>
      <w:pPr>
        <w:pStyle w:val="CaptionedFigure"/>
      </w:pPr>
      <w:r>
        <w:drawing>
          <wp:inline>
            <wp:extent cx="3733800" cy="2245097"/>
            <wp:effectExtent b="0" l="0" r="0" t="0"/>
            <wp:docPr descr="Адрес на PC1" title="" id="193" name="Picture"/>
            <a:graphic>
              <a:graphicData uri="http://schemas.openxmlformats.org/drawingml/2006/picture">
                <pic:pic>
                  <pic:nvPicPr>
                    <pic:cNvPr descr="image/58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58: Адрес на PC1</w:t>
      </w:r>
    </w:p>
    <w:p>
      <w:pPr>
        <w:pStyle w:val="CaptionedFigure"/>
      </w:pPr>
      <w:r>
        <w:drawing>
          <wp:inline>
            <wp:extent cx="3733800" cy="2257184"/>
            <wp:effectExtent b="0" l="0" r="0" t="0"/>
            <wp:docPr descr="Адрес на PC2" title="" id="196" name="Picture"/>
            <a:graphic>
              <a:graphicData uri="http://schemas.openxmlformats.org/drawingml/2006/picture">
                <pic:pic>
                  <pic:nvPicPr>
                    <pic:cNvPr descr="image/59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7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59: Адрес на PC2</w:t>
      </w:r>
    </w:p>
    <w:p>
      <w:pPr>
        <w:pStyle w:val="BodyText"/>
      </w:pPr>
      <w:r>
        <w:t xml:space="preserve">На маршрутизаторах перейдем в режим конфигурирования, изменим имя устройства. Настроим адреса на интерфейсах маршрутизаторов (рис. 60), (рис. 61), (рис. 62).</w:t>
      </w:r>
    </w:p>
    <w:p>
      <w:pPr>
        <w:pStyle w:val="CaptionedFigure"/>
      </w:pPr>
      <w:r>
        <w:drawing>
          <wp:inline>
            <wp:extent cx="3733800" cy="2467106"/>
            <wp:effectExtent b="0" l="0" r="0" t="0"/>
            <wp:docPr descr="Настройка адресов" title="" id="199" name="Picture"/>
            <a:graphic>
              <a:graphicData uri="http://schemas.openxmlformats.org/drawingml/2006/picture">
                <pic:pic>
                  <pic:nvPicPr>
                    <pic:cNvPr descr="image/60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60: Настройка адресов</w:t>
      </w:r>
    </w:p>
    <w:p>
      <w:pPr>
        <w:pStyle w:val="CaptionedFigure"/>
      </w:pPr>
      <w:r>
        <w:drawing>
          <wp:inline>
            <wp:extent cx="3733800" cy="3695425"/>
            <wp:effectExtent b="0" l="0" r="0" t="0"/>
            <wp:docPr descr="Настройка адресов" title="" id="202" name="Picture"/>
            <a:graphic>
              <a:graphicData uri="http://schemas.openxmlformats.org/drawingml/2006/picture">
                <pic:pic>
                  <pic:nvPicPr>
                    <pic:cNvPr descr="image/61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5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61: Настройка адресов</w:t>
      </w:r>
    </w:p>
    <w:p>
      <w:pPr>
        <w:pStyle w:val="CaptionedFigure"/>
      </w:pPr>
      <w:r>
        <w:drawing>
          <wp:inline>
            <wp:extent cx="3733800" cy="4289815"/>
            <wp:effectExtent b="0" l="0" r="0" t="0"/>
            <wp:docPr descr="Настройка адресов" title="" id="205" name="Picture"/>
            <a:graphic>
              <a:graphicData uri="http://schemas.openxmlformats.org/drawingml/2006/picture">
                <pic:pic>
                  <pic:nvPicPr>
                    <pic:cNvPr descr="image/62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89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62: Настройка адресов</w:t>
      </w:r>
    </w:p>
    <w:p>
      <w:pPr>
        <w:pStyle w:val="BodyText"/>
      </w:pPr>
      <w:r>
        <w:t xml:space="preserve">Убедимся, что на PC появились адреса ближайших к ним маршрутизаторов (рис. 63) и (рис. 64).</w:t>
      </w:r>
    </w:p>
    <w:p>
      <w:pPr>
        <w:pStyle w:val="CaptionedFigure"/>
      </w:pPr>
      <w:r>
        <w:drawing>
          <wp:inline>
            <wp:extent cx="3733800" cy="1664533"/>
            <wp:effectExtent b="0" l="0" r="0" t="0"/>
            <wp:docPr descr="Проверка адресов ближайших маршрутизаторов" title="" id="208" name="Picture"/>
            <a:graphic>
              <a:graphicData uri="http://schemas.openxmlformats.org/drawingml/2006/picture">
                <pic:pic>
                  <pic:nvPicPr>
                    <pic:cNvPr descr="image/63.pn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4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63: Проверка адресов ближайших маршрутизаторов</w:t>
      </w:r>
    </w:p>
    <w:p>
      <w:pPr>
        <w:pStyle w:val="CaptionedFigure"/>
      </w:pPr>
      <w:r>
        <w:drawing>
          <wp:inline>
            <wp:extent cx="3733800" cy="1472270"/>
            <wp:effectExtent b="0" l="0" r="0" t="0"/>
            <wp:docPr descr="Проверка адресов ближайших маршрутизаторов" title="" id="211" name="Picture"/>
            <a:graphic>
              <a:graphicData uri="http://schemas.openxmlformats.org/drawingml/2006/picture">
                <pic:pic>
                  <pic:nvPicPr>
                    <pic:cNvPr descr="image/64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2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64: Проверка адресов ближайших маршрутизаторов</w:t>
      </w:r>
    </w:p>
    <w:p>
      <w:pPr>
        <w:pStyle w:val="BodyText"/>
      </w:pPr>
      <w:r>
        <w:t xml:space="preserve">Проверим маршруты с маршрутизатора R1(рис. 65).</w:t>
      </w:r>
    </w:p>
    <w:p>
      <w:pPr>
        <w:pStyle w:val="CaptionedFigure"/>
      </w:pPr>
      <w:r>
        <w:drawing>
          <wp:inline>
            <wp:extent cx="3733800" cy="1615139"/>
            <wp:effectExtent b="0" l="0" r="0" t="0"/>
            <wp:docPr descr="Проверка маршрутов" title="" id="214" name="Picture"/>
            <a:graphic>
              <a:graphicData uri="http://schemas.openxmlformats.org/drawingml/2006/picture">
                <pic:pic>
                  <pic:nvPicPr>
                    <pic:cNvPr descr="image/65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5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65: Проверка маршрутов</w:t>
      </w:r>
    </w:p>
    <w:p>
      <w:pPr>
        <w:pStyle w:val="BodyText"/>
      </w:pPr>
      <w:r>
        <w:t xml:space="preserve">Настроим маршрутизацию IPv4 по протоколу RIP(рис. 66).</w:t>
      </w:r>
    </w:p>
    <w:p>
      <w:pPr>
        <w:pStyle w:val="CaptionedFigure"/>
      </w:pPr>
      <w:r>
        <w:drawing>
          <wp:inline>
            <wp:extent cx="3733800" cy="771727"/>
            <wp:effectExtent b="0" l="0" r="0" t="0"/>
            <wp:docPr descr="Настройка маршрутизации" title="" id="217" name="Picture"/>
            <a:graphic>
              <a:graphicData uri="http://schemas.openxmlformats.org/drawingml/2006/picture">
                <pic:pic>
                  <pic:nvPicPr>
                    <pic:cNvPr descr="image/66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66: Настройка маршрутизации</w:t>
      </w:r>
    </w:p>
    <w:p>
      <w:pPr>
        <w:pStyle w:val="BodyText"/>
      </w:pPr>
      <w:r>
        <w:t xml:space="preserve">Проверим маршруты с маршрутизатора R1 (рис. 67).</w:t>
      </w:r>
    </w:p>
    <w:p>
      <w:pPr>
        <w:pStyle w:val="CaptionedFigure"/>
      </w:pPr>
      <w:r>
        <w:drawing>
          <wp:inline>
            <wp:extent cx="3733800" cy="3456079"/>
            <wp:effectExtent b="0" l="0" r="0" t="0"/>
            <wp:docPr descr="Проверка маршрутов" title="" id="220" name="Picture"/>
            <a:graphic>
              <a:graphicData uri="http://schemas.openxmlformats.org/drawingml/2006/picture">
                <pic:pic>
                  <pic:nvPicPr>
                    <pic:cNvPr descr="image/67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6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67: Проверка маршрутов</w:t>
      </w:r>
    </w:p>
    <w:p>
      <w:pPr>
        <w:pStyle w:val="BodyText"/>
      </w:pPr>
      <w:r>
        <w:t xml:space="preserve">Создадим туннель IPv6 через сеть IPv4 (рис. 68) и (рис. 69).</w:t>
      </w:r>
    </w:p>
    <w:p>
      <w:pPr>
        <w:pStyle w:val="CaptionedFigure"/>
      </w:pPr>
      <w:r>
        <w:drawing>
          <wp:inline>
            <wp:extent cx="3733800" cy="1849017"/>
            <wp:effectExtent b="0" l="0" r="0" t="0"/>
            <wp:docPr descr="Создание туннеля" title="" id="223" name="Picture"/>
            <a:graphic>
              <a:graphicData uri="http://schemas.openxmlformats.org/drawingml/2006/picture">
                <pic:pic>
                  <pic:nvPicPr>
                    <pic:cNvPr descr="image/68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68: Создание туннеля</w:t>
      </w:r>
    </w:p>
    <w:p>
      <w:pPr>
        <w:pStyle w:val="CaptionedFigure"/>
      </w:pPr>
      <w:r>
        <w:drawing>
          <wp:inline>
            <wp:extent cx="3733800" cy="1852483"/>
            <wp:effectExtent b="0" l="0" r="0" t="0"/>
            <wp:docPr descr="Создайте туннель IPv6 через сеть IPv4" title="" id="226" name="Picture"/>
            <a:graphic>
              <a:graphicData uri="http://schemas.openxmlformats.org/drawingml/2006/picture">
                <pic:pic>
                  <pic:nvPicPr>
                    <pic:cNvPr descr="image/69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2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69: Создайте туннель IPv6 через сеть IPv4</w:t>
      </w:r>
    </w:p>
    <w:p>
      <w:pPr>
        <w:pStyle w:val="BodyText"/>
      </w:pPr>
      <w:r>
        <w:t xml:space="preserve">Проверим доступность оконечных устройств (рис. 70).</w:t>
      </w:r>
    </w:p>
    <w:p>
      <w:pPr>
        <w:pStyle w:val="CaptionedFigure"/>
      </w:pPr>
      <w:r>
        <w:drawing>
          <wp:inline>
            <wp:extent cx="3733800" cy="4625331"/>
            <wp:effectExtent b="0" l="0" r="0" t="0"/>
            <wp:docPr descr="Пинг" title="" id="229" name="Picture"/>
            <a:graphic>
              <a:graphicData uri="http://schemas.openxmlformats.org/drawingml/2006/picture">
                <pic:pic>
                  <pic:nvPicPr>
                    <pic:cNvPr descr="image/70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5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70: Пинг</w:t>
      </w:r>
    </w:p>
    <w:p>
      <w:pPr>
        <w:pStyle w:val="BodyText"/>
      </w:pPr>
      <w:r>
        <w:t xml:space="preserve">Посмотрим захваченный трафик (рис. 71).</w:t>
      </w:r>
    </w:p>
    <w:p>
      <w:pPr>
        <w:pStyle w:val="CaptionedFigure"/>
      </w:pPr>
      <w:r>
        <w:drawing>
          <wp:inline>
            <wp:extent cx="3733800" cy="3790171"/>
            <wp:effectExtent b="0" l="0" r="0" t="0"/>
            <wp:docPr descr="Захваченный трафик" title="" id="232" name="Picture"/>
            <a:graphic>
              <a:graphicData uri="http://schemas.openxmlformats.org/drawingml/2006/picture">
                <pic:pic>
                  <pic:nvPicPr>
                    <pic:cNvPr descr="image/71.png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0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71: Захваченный трафик</w:t>
      </w:r>
    </w:p>
    <w:bookmarkEnd w:id="234"/>
    <w:bookmarkStart w:id="303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По таблице адресов сетей (табл. 1) разработаем таблицу адресации (табл. 2).</w:t>
      </w:r>
    </w:p>
    <w:bookmarkStart w:id="235" w:name="tbl:1"/>
    <w:p>
      <w:pPr>
        <w:pStyle w:val="TableCaption"/>
      </w:pPr>
      <w:r>
        <w:t xml:space="preserve">Таблица 1: Таблица адресов сетей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а 1: Таблица адресов сетей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Устройства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IPv4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Сеть IPv6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PC1–gw-01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10.10.1.96/27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2001:db8:1:1::/64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PC2–gw-02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10.10.1.64/28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2001:db8:1:6::/64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gw-01–gw-03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10.10.1.4/30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2001:db8:1:2::/64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gw-03–gw-02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10.10.1.8/30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2001:db8:1:3::/64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gw-02–gw-04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10.10.1.16/30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2001:db8:1:4::/64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gw-04–gw-01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10.10.1.32/30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2001:db8:1:5::/64</w:t>
            </w:r>
          </w:p>
        </w:tc>
      </w:tr>
    </w:tbl>
    <w:bookmarkEnd w:id="235"/>
    <w:bookmarkStart w:id="236" w:name="tbl:2"/>
    <w:p>
      <w:pPr>
        <w:pStyle w:val="TableCaption"/>
      </w:pPr>
      <w:r>
        <w:t xml:space="preserve">Таблица 2: Таблица адресации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2: Таблица адресации"/>
      </w:tblPr>
      <w:tblGrid>
        <w:gridCol w:w="1170"/>
        <w:gridCol w:w="1080"/>
        <w:gridCol w:w="1980"/>
        <w:gridCol w:w="171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Устройство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Интерфейс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Адрес IP/префикс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 по умолчанию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Следующее устройство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gw-01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10.10.1.97/27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gw-01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2001:db8:1:1::1/64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gw-01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10.10.1.5/30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gw-03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gw-01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2001:db8:1:2::1/64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gw-03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gw-01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10.10.1.33/30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gw-04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gw-01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2001:db8:1:5::1/64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gw-04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gw-02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10.10.1.65/28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gw-02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2001:db8:1:6::1/64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gw-02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10.10.1.18/30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gw-03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gw-02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2001:db8:1:4::2/64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gw-03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gw-02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10.10.1.9/30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gw-04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gw-02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2001:db8:1:3::1/64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gw-04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gw-03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10.10.1.6/30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gw-01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gw-03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2001:db8:1:2::2/64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gw-01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gw-03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10.10.1.17/30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gw-02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gw-03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2001:db8:1:4::1/64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gw-02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gw-04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10.10.1.10/30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gw-02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gw-04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2001:db8:1:3::2/64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gw-02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gw-04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10.10.1.34/30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gw-01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gw-04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2001:db8:1:5::2/64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gw-01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PC1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10.10.1.98/27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gw-01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PC1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2001:db8:1:1::2/64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gw-01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PC2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10.10.1.66/28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gw-02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PC2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2001:db8:1:6::2/64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n/a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gw-02</w:t>
            </w:r>
          </w:p>
        </w:tc>
      </w:tr>
    </w:tbl>
    <w:bookmarkEnd w:id="236"/>
    <w:p>
      <w:pPr>
        <w:pStyle w:val="BodyText"/>
      </w:pPr>
      <w:r>
        <w:t xml:space="preserve">Перенесем топологию сети и включим захват трафика на соединениях коммутатора и маршрутизатора(рис. 72).</w:t>
      </w:r>
    </w:p>
    <w:p>
      <w:pPr>
        <w:pStyle w:val="CaptionedFigure"/>
      </w:pPr>
      <w:r>
        <w:drawing>
          <wp:inline>
            <wp:extent cx="3733800" cy="1336868"/>
            <wp:effectExtent b="0" l="0" r="0" t="0"/>
            <wp:docPr descr="Топология сети" title="" id="238" name="Picture"/>
            <a:graphic>
              <a:graphicData uri="http://schemas.openxmlformats.org/drawingml/2006/picture">
                <pic:pic>
                  <pic:nvPicPr>
                    <pic:cNvPr descr="image/72.png" id="239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72: Топология сети</w:t>
      </w:r>
    </w:p>
    <w:p>
      <w:pPr>
        <w:pStyle w:val="BodyText"/>
      </w:pPr>
      <w:r>
        <w:t xml:space="preserve">Зададим адреса на PC1(рис. 73).</w:t>
      </w:r>
    </w:p>
    <w:p>
      <w:pPr>
        <w:pStyle w:val="CaptionedFigure"/>
      </w:pPr>
      <w:r>
        <w:drawing>
          <wp:inline>
            <wp:extent cx="3733800" cy="4224310"/>
            <wp:effectExtent b="0" l="0" r="0" t="0"/>
            <wp:docPr descr="Адреса на PC1" title="" id="241" name="Picture"/>
            <a:graphic>
              <a:graphicData uri="http://schemas.openxmlformats.org/drawingml/2006/picture">
                <pic:pic>
                  <pic:nvPicPr>
                    <pic:cNvPr descr="image/73.png" id="242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73: Адреса на PC1</w:t>
      </w:r>
    </w:p>
    <w:p>
      <w:pPr>
        <w:pStyle w:val="BodyText"/>
      </w:pPr>
      <w:r>
        <w:t xml:space="preserve">Зададим адреса на PC2(рис. 74).</w:t>
      </w:r>
    </w:p>
    <w:p>
      <w:pPr>
        <w:pStyle w:val="CaptionedFigure"/>
      </w:pPr>
      <w:r>
        <w:drawing>
          <wp:inline>
            <wp:extent cx="3733800" cy="4061823"/>
            <wp:effectExtent b="0" l="0" r="0" t="0"/>
            <wp:docPr descr="Адреса на PC2" title="" id="244" name="Picture"/>
            <a:graphic>
              <a:graphicData uri="http://schemas.openxmlformats.org/drawingml/2006/picture">
                <pic:pic>
                  <pic:nvPicPr>
                    <pic:cNvPr descr="image/74.pn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1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74: Адреса на PC2</w:t>
      </w:r>
    </w:p>
    <w:p>
      <w:pPr>
        <w:pStyle w:val="BodyText"/>
      </w:pPr>
      <w:r>
        <w:t xml:space="preserve">Настроим IPv4-адреса и IPv6-адреса на интерфейсах маршрутизаторов (рис. 75), (рис. 76), (рис. 77) и (рис. 78).</w:t>
      </w:r>
    </w:p>
    <w:p>
      <w:pPr>
        <w:pStyle w:val="CaptionedFigure"/>
      </w:pPr>
      <w:r>
        <w:drawing>
          <wp:inline>
            <wp:extent cx="3733800" cy="3949282"/>
            <wp:effectExtent b="0" l="0" r="0" t="0"/>
            <wp:docPr descr="Настройка адресов" title="" id="247" name="Picture"/>
            <a:graphic>
              <a:graphicData uri="http://schemas.openxmlformats.org/drawingml/2006/picture">
                <pic:pic>
                  <pic:nvPicPr>
                    <pic:cNvPr descr="image/75.png" id="248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9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75: Настройка адресов</w:t>
      </w:r>
    </w:p>
    <w:p>
      <w:pPr>
        <w:pStyle w:val="CaptionedFigure"/>
      </w:pPr>
      <w:r>
        <w:drawing>
          <wp:inline>
            <wp:extent cx="3733800" cy="2963161"/>
            <wp:effectExtent b="0" l="0" r="0" t="0"/>
            <wp:docPr descr="Настройка адресов" title="" id="250" name="Picture"/>
            <a:graphic>
              <a:graphicData uri="http://schemas.openxmlformats.org/drawingml/2006/picture">
                <pic:pic>
                  <pic:nvPicPr>
                    <pic:cNvPr descr="image/76.png" id="251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3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76: Настройка адресов</w:t>
      </w:r>
    </w:p>
    <w:p>
      <w:pPr>
        <w:pStyle w:val="CaptionedFigure"/>
      </w:pPr>
      <w:r>
        <w:drawing>
          <wp:inline>
            <wp:extent cx="3733800" cy="1814311"/>
            <wp:effectExtent b="0" l="0" r="0" t="0"/>
            <wp:docPr descr="Настройка адресов" title="" id="253" name="Picture"/>
            <a:graphic>
              <a:graphicData uri="http://schemas.openxmlformats.org/drawingml/2006/picture">
                <pic:pic>
                  <pic:nvPicPr>
                    <pic:cNvPr descr="image/77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4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77: Настройка адресов</w:t>
      </w:r>
    </w:p>
    <w:p>
      <w:pPr>
        <w:pStyle w:val="CaptionedFigure"/>
      </w:pPr>
      <w:r>
        <w:drawing>
          <wp:inline>
            <wp:extent cx="3733800" cy="1995391"/>
            <wp:effectExtent b="0" l="0" r="0" t="0"/>
            <wp:docPr descr="Настройка адресов" title="" id="256" name="Picture"/>
            <a:graphic>
              <a:graphicData uri="http://schemas.openxmlformats.org/drawingml/2006/picture">
                <pic:pic>
                  <pic:nvPicPr>
                    <pic:cNvPr descr="image/78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5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78: Настройка адресов</w:t>
      </w:r>
    </w:p>
    <w:p>
      <w:pPr>
        <w:pStyle w:val="BodyText"/>
      </w:pPr>
      <w:r>
        <w:t xml:space="preserve">Настроим маршрутизацию по протоколу RIP и посмотрим метрики протокола(рис. 79) и (рис. 80).</w:t>
      </w:r>
    </w:p>
    <w:p>
      <w:pPr>
        <w:pStyle w:val="CaptionedFigure"/>
      </w:pPr>
      <w:r>
        <w:drawing>
          <wp:inline>
            <wp:extent cx="3733800" cy="1084820"/>
            <wp:effectExtent b="0" l="0" r="0" t="0"/>
            <wp:docPr descr="Настройка RIP" title="" id="259" name="Picture"/>
            <a:graphic>
              <a:graphicData uri="http://schemas.openxmlformats.org/drawingml/2006/picture">
                <pic:pic>
                  <pic:nvPicPr>
                    <pic:cNvPr descr="image/79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79: Настройка RIP</w:t>
      </w:r>
    </w:p>
    <w:p>
      <w:pPr>
        <w:pStyle w:val="CaptionedFigure"/>
      </w:pPr>
      <w:r>
        <w:drawing>
          <wp:inline>
            <wp:extent cx="3733800" cy="2849198"/>
            <wp:effectExtent b="0" l="0" r="0" t="0"/>
            <wp:docPr descr="Метрики протокола" title="" id="262" name="Picture"/>
            <a:graphic>
              <a:graphicData uri="http://schemas.openxmlformats.org/drawingml/2006/picture">
                <pic:pic>
                  <pic:nvPicPr>
                    <pic:cNvPr descr="image/80.png" id="263" name="Picture"/>
                    <pic:cNvPicPr>
                      <a:picLocks noChangeArrowheads="1" noChangeAspect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9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80: Метрики протокола</w:t>
      </w:r>
    </w:p>
    <w:p>
      <w:pPr>
        <w:pStyle w:val="BodyText"/>
      </w:pPr>
      <w:r>
        <w:t xml:space="preserve">Пропингуем оконечное устройство (рис. 81).</w:t>
      </w:r>
    </w:p>
    <w:p>
      <w:pPr>
        <w:pStyle w:val="CaptionedFigure"/>
      </w:pPr>
      <w:r>
        <w:drawing>
          <wp:inline>
            <wp:extent cx="3733800" cy="1430130"/>
            <wp:effectExtent b="0" l="0" r="0" t="0"/>
            <wp:docPr descr="Пинг" title="" id="265" name="Picture"/>
            <a:graphic>
              <a:graphicData uri="http://schemas.openxmlformats.org/drawingml/2006/picture">
                <pic:pic>
                  <pic:nvPicPr>
                    <pic:cNvPr descr="image/81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0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81: Пинг</w:t>
      </w:r>
    </w:p>
    <w:p>
      <w:pPr>
        <w:pStyle w:val="BodyText"/>
      </w:pPr>
      <w:r>
        <w:t xml:space="preserve">Просмотрим захваченный трафик(рис. 82).</w:t>
      </w:r>
    </w:p>
    <w:p>
      <w:pPr>
        <w:pStyle w:val="CaptionedFigure"/>
      </w:pPr>
      <w:r>
        <w:drawing>
          <wp:inline>
            <wp:extent cx="3733800" cy="4345162"/>
            <wp:effectExtent b="0" l="0" r="0" t="0"/>
            <wp:docPr descr="Захваченный трафик" title="" id="268" name="Picture"/>
            <a:graphic>
              <a:graphicData uri="http://schemas.openxmlformats.org/drawingml/2006/picture">
                <pic:pic>
                  <pic:nvPicPr>
                    <pic:cNvPr descr="image/82.png" id="269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5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82: Захваченный трафик</w:t>
      </w:r>
    </w:p>
    <w:p>
      <w:pPr>
        <w:pStyle w:val="BodyText"/>
      </w:pPr>
      <w:r>
        <w:t xml:space="preserve">Настроим маршрутизацию по протоколу RIPng и посмотрим метрики протокола(рис. 83) и (рис. 84).</w:t>
      </w:r>
    </w:p>
    <w:p>
      <w:pPr>
        <w:pStyle w:val="CaptionedFigure"/>
      </w:pPr>
      <w:r>
        <w:drawing>
          <wp:inline>
            <wp:extent cx="3733800" cy="1336840"/>
            <wp:effectExtent b="0" l="0" r="0" t="0"/>
            <wp:docPr descr="RIPng" title="" id="271" name="Picture"/>
            <a:graphic>
              <a:graphicData uri="http://schemas.openxmlformats.org/drawingml/2006/picture">
                <pic:pic>
                  <pic:nvPicPr>
                    <pic:cNvPr descr="image/83.png" id="272" name="Picture"/>
                    <pic:cNvPicPr>
                      <a:picLocks noChangeArrowheads="1"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6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83: RIPng</w:t>
      </w:r>
    </w:p>
    <w:p>
      <w:pPr>
        <w:pStyle w:val="CaptionedFigure"/>
      </w:pPr>
      <w:r>
        <w:drawing>
          <wp:inline>
            <wp:extent cx="3733800" cy="3610089"/>
            <wp:effectExtent b="0" l="0" r="0" t="0"/>
            <wp:docPr descr="Метрики протокола" title="" id="274" name="Picture"/>
            <a:graphic>
              <a:graphicData uri="http://schemas.openxmlformats.org/drawingml/2006/picture">
                <pic:pic>
                  <pic:nvPicPr>
                    <pic:cNvPr descr="image/84.png" id="275" name="Picture"/>
                    <pic:cNvPicPr>
                      <a:picLocks noChangeArrowheads="1"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0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84: Метрики протокола</w:t>
      </w:r>
    </w:p>
    <w:p>
      <w:pPr>
        <w:pStyle w:val="BodyText"/>
      </w:pPr>
      <w:r>
        <w:t xml:space="preserve">Пропингуем оконечное устройство (рис. 85).</w:t>
      </w:r>
    </w:p>
    <w:p>
      <w:pPr>
        <w:pStyle w:val="CaptionedFigure"/>
      </w:pPr>
      <w:r>
        <w:drawing>
          <wp:inline>
            <wp:extent cx="3733800" cy="1926659"/>
            <wp:effectExtent b="0" l="0" r="0" t="0"/>
            <wp:docPr descr="Пинг" title="" id="277" name="Picture"/>
            <a:graphic>
              <a:graphicData uri="http://schemas.openxmlformats.org/drawingml/2006/picture">
                <pic:pic>
                  <pic:nvPicPr>
                    <pic:cNvPr descr="image/85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85: Пинг</w:t>
      </w:r>
    </w:p>
    <w:p>
      <w:pPr>
        <w:pStyle w:val="BodyText"/>
      </w:pPr>
      <w:r>
        <w:t xml:space="preserve">Настроим маршрутизацию по протоколу OSPF и посмотрим метрики протокола (рис. 86) и (рис. 87).</w:t>
      </w:r>
    </w:p>
    <w:p>
      <w:pPr>
        <w:pStyle w:val="CaptionedFigure"/>
      </w:pPr>
      <w:r>
        <w:drawing>
          <wp:inline>
            <wp:extent cx="3733800" cy="1738209"/>
            <wp:effectExtent b="0" l="0" r="0" t="0"/>
            <wp:docPr descr="Настройка OSPF" title="" id="280" name="Picture"/>
            <a:graphic>
              <a:graphicData uri="http://schemas.openxmlformats.org/drawingml/2006/picture">
                <pic:pic>
                  <pic:nvPicPr>
                    <pic:cNvPr descr="image/86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8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86: Настройка OSPF</w:t>
      </w:r>
    </w:p>
    <w:p>
      <w:pPr>
        <w:pStyle w:val="CaptionedFigure"/>
      </w:pPr>
      <w:r>
        <w:drawing>
          <wp:inline>
            <wp:extent cx="3733800" cy="2577279"/>
            <wp:effectExtent b="0" l="0" r="0" t="0"/>
            <wp:docPr descr="Метрики протокола" title="" id="283" name="Picture"/>
            <a:graphic>
              <a:graphicData uri="http://schemas.openxmlformats.org/drawingml/2006/picture">
                <pic:pic>
                  <pic:nvPicPr>
                    <pic:cNvPr descr="image/87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7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87: Метрики протокола</w:t>
      </w:r>
    </w:p>
    <w:p>
      <w:pPr>
        <w:pStyle w:val="BodyText"/>
      </w:pPr>
      <w:r>
        <w:t xml:space="preserve">Пропингуем оконечное устройство(рис. 88).</w:t>
      </w:r>
    </w:p>
    <w:p>
      <w:pPr>
        <w:pStyle w:val="CaptionedFigure"/>
      </w:pPr>
      <w:r>
        <w:drawing>
          <wp:inline>
            <wp:extent cx="3733800" cy="1438431"/>
            <wp:effectExtent b="0" l="0" r="0" t="0"/>
            <wp:docPr descr="Пинг" title="" id="286" name="Picture"/>
            <a:graphic>
              <a:graphicData uri="http://schemas.openxmlformats.org/drawingml/2006/picture">
                <pic:pic>
                  <pic:nvPicPr>
                    <pic:cNvPr descr="image/88.png" id="287" name="Picture"/>
                    <pic:cNvPicPr>
                      <a:picLocks noChangeArrowheads="1"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8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88: Пинг</w:t>
      </w:r>
    </w:p>
    <w:p>
      <w:pPr>
        <w:pStyle w:val="BodyText"/>
      </w:pPr>
      <w:r>
        <w:t xml:space="preserve">Просмотрим захваченный трафик (рис. 89).</w:t>
      </w:r>
    </w:p>
    <w:p>
      <w:pPr>
        <w:pStyle w:val="CaptionedFigure"/>
      </w:pPr>
      <w:r>
        <w:drawing>
          <wp:inline>
            <wp:extent cx="3733800" cy="3971131"/>
            <wp:effectExtent b="0" l="0" r="0" t="0"/>
            <wp:docPr descr="Захваченный трафик" title="" id="289" name="Picture"/>
            <a:graphic>
              <a:graphicData uri="http://schemas.openxmlformats.org/drawingml/2006/picture">
                <pic:pic>
                  <pic:nvPicPr>
                    <pic:cNvPr descr="image/89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1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89: Захваченный трафик</w:t>
      </w:r>
    </w:p>
    <w:p>
      <w:pPr>
        <w:pStyle w:val="BodyText"/>
      </w:pPr>
      <w:r>
        <w:t xml:space="preserve">Настроим маршрутизацию по протоколу OSPFv3 и посмотрим метрики протокола (рис. 90) и (рис. 91).</w:t>
      </w:r>
    </w:p>
    <w:p>
      <w:pPr>
        <w:pStyle w:val="CaptionedFigure"/>
      </w:pPr>
      <w:r>
        <w:drawing>
          <wp:inline>
            <wp:extent cx="3733800" cy="1020039"/>
            <wp:effectExtent b="0" l="0" r="0" t="0"/>
            <wp:docPr descr="Настройка OSPFv3" title="" id="292" name="Picture"/>
            <a:graphic>
              <a:graphicData uri="http://schemas.openxmlformats.org/drawingml/2006/picture">
                <pic:pic>
                  <pic:nvPicPr>
                    <pic:cNvPr descr="image/90.png" id="293" name="Picture"/>
                    <pic:cNvPicPr>
                      <a:picLocks noChangeArrowheads="1" noChangeAspect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0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90: Настройка OSPFv3</w:t>
      </w:r>
    </w:p>
    <w:p>
      <w:pPr>
        <w:pStyle w:val="CaptionedFigure"/>
      </w:pPr>
      <w:r>
        <w:drawing>
          <wp:inline>
            <wp:extent cx="3733800" cy="1080264"/>
            <wp:effectExtent b="0" l="0" r="0" t="0"/>
            <wp:docPr descr="Метрики протокола" title="" id="295" name="Picture"/>
            <a:graphic>
              <a:graphicData uri="http://schemas.openxmlformats.org/drawingml/2006/picture">
                <pic:pic>
                  <pic:nvPicPr>
                    <pic:cNvPr descr="image/91.png" id="296" name="Picture"/>
                    <pic:cNvPicPr>
                      <a:picLocks noChangeArrowheads="1" noChangeAspect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0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91: Метрики протокола</w:t>
      </w:r>
    </w:p>
    <w:p>
      <w:pPr>
        <w:pStyle w:val="BodyText"/>
      </w:pPr>
      <w:r>
        <w:t xml:space="preserve">Пропингуем оконечное устройство(рис. 92).</w:t>
      </w:r>
    </w:p>
    <w:p>
      <w:pPr>
        <w:pStyle w:val="CaptionedFigure"/>
      </w:pPr>
      <w:r>
        <w:drawing>
          <wp:inline>
            <wp:extent cx="3733800" cy="2064510"/>
            <wp:effectExtent b="0" l="0" r="0" t="0"/>
            <wp:docPr descr="Пинг" title="" id="298" name="Picture"/>
            <a:graphic>
              <a:graphicData uri="http://schemas.openxmlformats.org/drawingml/2006/picture">
                <pic:pic>
                  <pic:nvPicPr>
                    <pic:cNvPr descr="image/92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92: Пинг</w:t>
      </w:r>
    </w:p>
    <w:p>
      <w:pPr>
        <w:pStyle w:val="BodyText"/>
      </w:pPr>
      <w:r>
        <w:t xml:space="preserve">Просмотрим захваченный трафик (рис. 93).</w:t>
      </w:r>
    </w:p>
    <w:p>
      <w:pPr>
        <w:pStyle w:val="CaptionedFigure"/>
      </w:pPr>
      <w:r>
        <w:drawing>
          <wp:inline>
            <wp:extent cx="3733800" cy="3803621"/>
            <wp:effectExtent b="0" l="0" r="0" t="0"/>
            <wp:docPr descr="Захваченный трафик" title="" id="301" name="Picture"/>
            <a:graphic>
              <a:graphicData uri="http://schemas.openxmlformats.org/drawingml/2006/picture">
                <pic:pic>
                  <pic:nvPicPr>
                    <pic:cNvPr descr="image/93.png" id="302" name="Picture"/>
                    <pic:cNvPicPr>
                      <a:picLocks noChangeArrowheads="1"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3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93: Захваченный трафик</w:t>
      </w:r>
    </w:p>
    <w:bookmarkEnd w:id="303"/>
    <w:bookmarkStart w:id="30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изучила принципы маршрутизации в IPv4- и IPv6-сетях и принципы настройки сетевого оборудования.</w:t>
      </w:r>
    </w:p>
    <w:bookmarkEnd w:id="3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30" Target="media/rId30.pn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50" Target="media/rId150.png" /><Relationship Type="http://schemas.openxmlformats.org/officeDocument/2006/relationships/image" Id="rId153" Target="media/rId153.png" /><Relationship Type="http://schemas.openxmlformats.org/officeDocument/2006/relationships/image" Id="rId156" Target="media/rId156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165" Target="media/rId165.png" /><Relationship Type="http://schemas.openxmlformats.org/officeDocument/2006/relationships/image" Id="rId33" Target="media/rId33.png" /><Relationship Type="http://schemas.openxmlformats.org/officeDocument/2006/relationships/image" Id="rId168" Target="media/rId168.png" /><Relationship Type="http://schemas.openxmlformats.org/officeDocument/2006/relationships/image" Id="rId171" Target="media/rId171.png" /><Relationship Type="http://schemas.openxmlformats.org/officeDocument/2006/relationships/image" Id="rId174" Target="media/rId174.png" /><Relationship Type="http://schemas.openxmlformats.org/officeDocument/2006/relationships/image" Id="rId177" Target="media/rId177.png" /><Relationship Type="http://schemas.openxmlformats.org/officeDocument/2006/relationships/image" Id="rId180" Target="media/rId180.png" /><Relationship Type="http://schemas.openxmlformats.org/officeDocument/2006/relationships/image" Id="rId183" Target="media/rId183.png" /><Relationship Type="http://schemas.openxmlformats.org/officeDocument/2006/relationships/image" Id="rId186" Target="media/rId186.png" /><Relationship Type="http://schemas.openxmlformats.org/officeDocument/2006/relationships/image" Id="rId189" Target="media/rId189.png" /><Relationship Type="http://schemas.openxmlformats.org/officeDocument/2006/relationships/image" Id="rId192" Target="media/rId192.png" /><Relationship Type="http://schemas.openxmlformats.org/officeDocument/2006/relationships/image" Id="rId195" Target="media/rId195.png" /><Relationship Type="http://schemas.openxmlformats.org/officeDocument/2006/relationships/image" Id="rId36" Target="media/rId36.png" /><Relationship Type="http://schemas.openxmlformats.org/officeDocument/2006/relationships/image" Id="rId198" Target="media/rId198.png" /><Relationship Type="http://schemas.openxmlformats.org/officeDocument/2006/relationships/image" Id="rId201" Target="media/rId201.png" /><Relationship Type="http://schemas.openxmlformats.org/officeDocument/2006/relationships/image" Id="rId204" Target="media/rId204.png" /><Relationship Type="http://schemas.openxmlformats.org/officeDocument/2006/relationships/image" Id="rId207" Target="media/rId207.png" /><Relationship Type="http://schemas.openxmlformats.org/officeDocument/2006/relationships/image" Id="rId210" Target="media/rId210.png" /><Relationship Type="http://schemas.openxmlformats.org/officeDocument/2006/relationships/image" Id="rId213" Target="media/rId213.png" /><Relationship Type="http://schemas.openxmlformats.org/officeDocument/2006/relationships/image" Id="rId216" Target="media/rId216.png" /><Relationship Type="http://schemas.openxmlformats.org/officeDocument/2006/relationships/image" Id="rId219" Target="media/rId219.png" /><Relationship Type="http://schemas.openxmlformats.org/officeDocument/2006/relationships/image" Id="rId222" Target="media/rId222.png" /><Relationship Type="http://schemas.openxmlformats.org/officeDocument/2006/relationships/image" Id="rId225" Target="media/rId225.png" /><Relationship Type="http://schemas.openxmlformats.org/officeDocument/2006/relationships/image" Id="rId39" Target="media/rId39.png" /><Relationship Type="http://schemas.openxmlformats.org/officeDocument/2006/relationships/image" Id="rId228" Target="media/rId228.png" /><Relationship Type="http://schemas.openxmlformats.org/officeDocument/2006/relationships/image" Id="rId231" Target="media/rId231.png" /><Relationship Type="http://schemas.openxmlformats.org/officeDocument/2006/relationships/image" Id="rId237" Target="media/rId237.png" /><Relationship Type="http://schemas.openxmlformats.org/officeDocument/2006/relationships/image" Id="rId240" Target="media/rId240.png" /><Relationship Type="http://schemas.openxmlformats.org/officeDocument/2006/relationships/image" Id="rId243" Target="media/rId243.png" /><Relationship Type="http://schemas.openxmlformats.org/officeDocument/2006/relationships/image" Id="rId246" Target="media/rId246.png" /><Relationship Type="http://schemas.openxmlformats.org/officeDocument/2006/relationships/image" Id="rId249" Target="media/rId249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58" Target="media/rId258.png" /><Relationship Type="http://schemas.openxmlformats.org/officeDocument/2006/relationships/image" Id="rId42" Target="media/rId42.png" /><Relationship Type="http://schemas.openxmlformats.org/officeDocument/2006/relationships/image" Id="rId261" Target="media/rId261.png" /><Relationship Type="http://schemas.openxmlformats.org/officeDocument/2006/relationships/image" Id="rId264" Target="media/rId264.png" /><Relationship Type="http://schemas.openxmlformats.org/officeDocument/2006/relationships/image" Id="rId267" Target="media/rId267.png" /><Relationship Type="http://schemas.openxmlformats.org/officeDocument/2006/relationships/image" Id="rId270" Target="media/rId270.png" /><Relationship Type="http://schemas.openxmlformats.org/officeDocument/2006/relationships/image" Id="rId273" Target="media/rId273.png" /><Relationship Type="http://schemas.openxmlformats.org/officeDocument/2006/relationships/image" Id="rId276" Target="media/rId276.png" /><Relationship Type="http://schemas.openxmlformats.org/officeDocument/2006/relationships/image" Id="rId279" Target="media/rId279.png" /><Relationship Type="http://schemas.openxmlformats.org/officeDocument/2006/relationships/image" Id="rId282" Target="media/rId282.png" /><Relationship Type="http://schemas.openxmlformats.org/officeDocument/2006/relationships/image" Id="rId285" Target="media/rId285.png" /><Relationship Type="http://schemas.openxmlformats.org/officeDocument/2006/relationships/image" Id="rId288" Target="media/rId288.png" /><Relationship Type="http://schemas.openxmlformats.org/officeDocument/2006/relationships/image" Id="rId45" Target="media/rId45.png" /><Relationship Type="http://schemas.openxmlformats.org/officeDocument/2006/relationships/image" Id="rId291" Target="media/rId291.png" /><Relationship Type="http://schemas.openxmlformats.org/officeDocument/2006/relationships/image" Id="rId294" Target="media/rId294.png" /><Relationship Type="http://schemas.openxmlformats.org/officeDocument/2006/relationships/image" Id="rId297" Target="media/rId297.png" /><Relationship Type="http://schemas.openxmlformats.org/officeDocument/2006/relationships/image" Id="rId300" Target="media/rId30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Ищенко Ирина НПИбд-02-22</dc:creator>
  <dc:language>ru-RU</dc:language>
  <cp:keywords/>
  <dcterms:created xsi:type="dcterms:W3CDTF">2024-12-21T15:50:13Z</dcterms:created>
  <dcterms:modified xsi:type="dcterms:W3CDTF">2024-12-21T15:50:13Z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Сетевые технологии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