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A362F" w14:textId="77777777" w:rsidR="0056634A" w:rsidRDefault="0056634A" w:rsidP="00D2710F">
      <w:pPr>
        <w:spacing w:line="240" w:lineRule="auto"/>
        <w:jc w:val="center"/>
        <w:rPr>
          <w:rFonts w:asciiTheme="minorBidi" w:hAnsiTheme="minorBidi"/>
          <w:b/>
          <w:bCs/>
          <w:color w:val="202124"/>
          <w:sz w:val="34"/>
          <w:szCs w:val="34"/>
          <w:shd w:val="clear" w:color="auto" w:fill="FFFFFF"/>
        </w:rPr>
      </w:pPr>
    </w:p>
    <w:p w14:paraId="71F5E2AF" w14:textId="77777777" w:rsidR="0056634A" w:rsidRDefault="0056634A" w:rsidP="0056634A">
      <w:pPr>
        <w:spacing w:after="0" w:line="264" w:lineRule="auto"/>
        <w:ind w:left="432" w:right="432"/>
        <w:rPr>
          <w:rFonts w:ascii="AngsanaUPC" w:eastAsia="Calibri" w:hAnsi="AngsanaUPC" w:cs="AngsanaUPC"/>
          <w:b/>
          <w:bCs/>
          <w:color w:val="000000"/>
          <w:kern w:val="24"/>
          <w:sz w:val="36"/>
          <w:szCs w:val="36"/>
        </w:rPr>
      </w:pPr>
      <w:r w:rsidRPr="009C615D">
        <w:rPr>
          <w:rFonts w:ascii="AngsanaUPC" w:eastAsia="Calibri" w:hAnsi="AngsanaUPC" w:cs="AngsanaUPC"/>
          <w:b/>
          <w:bCs/>
          <w:color w:val="000000"/>
          <w:kern w:val="24"/>
          <w:sz w:val="36"/>
          <w:szCs w:val="36"/>
          <w:cs/>
        </w:rPr>
        <w:t>แนวทางการสนับสนุนของสังคมต่อนักเรียนโรงเรียนมัธยมสมบูรณ์ สันติภาพ แขวงหลวงพระบาง  สาธารณรัฐประชาธิปไตยประชาชนลาว</w:t>
      </w:r>
    </w:p>
    <w:p w14:paraId="4BCB2391" w14:textId="77777777" w:rsidR="0056634A" w:rsidRPr="009822A3" w:rsidRDefault="0056634A" w:rsidP="0056634A">
      <w:pPr>
        <w:spacing w:after="0" w:line="256" w:lineRule="auto"/>
        <w:rPr>
          <w:rFonts w:ascii="AngsanaUPC" w:eastAsia="Calibri" w:hAnsi="AngsanaUPC" w:cs="AngsanaUPC"/>
          <w:b/>
          <w:bCs/>
          <w:sz w:val="36"/>
          <w:szCs w:val="36"/>
          <w:lang w:bidi="lo-LA"/>
        </w:rPr>
      </w:pPr>
      <w:r w:rsidRPr="009822A3">
        <w:rPr>
          <w:rFonts w:ascii="AngsanaUPC" w:eastAsia="Calibri" w:hAnsi="AngsanaUPC" w:cs="AngsanaUPC"/>
          <w:b/>
          <w:bCs/>
          <w:kern w:val="24"/>
          <w:sz w:val="36"/>
          <w:szCs w:val="36"/>
          <w:lang w:bidi="lo-LA"/>
        </w:rPr>
        <w:t xml:space="preserve">Guidelines for Social Support to Students of  </w:t>
      </w:r>
      <w:proofErr w:type="spellStart"/>
      <w:r w:rsidRPr="009822A3">
        <w:rPr>
          <w:rFonts w:ascii="AngsanaUPC" w:eastAsia="Calibri" w:hAnsi="AngsanaUPC" w:cs="AngsanaUPC"/>
          <w:b/>
          <w:bCs/>
          <w:kern w:val="24"/>
          <w:sz w:val="36"/>
          <w:szCs w:val="36"/>
          <w:lang w:bidi="lo-LA"/>
        </w:rPr>
        <w:t>Santiphap</w:t>
      </w:r>
      <w:proofErr w:type="spellEnd"/>
      <w:r w:rsidRPr="009822A3">
        <w:rPr>
          <w:rFonts w:ascii="AngsanaUPC" w:eastAsia="Calibri" w:hAnsi="AngsanaUPC" w:cs="AngsanaUPC"/>
          <w:b/>
          <w:bCs/>
          <w:kern w:val="24"/>
          <w:sz w:val="36"/>
          <w:szCs w:val="36"/>
          <w:lang w:bidi="lo-LA"/>
        </w:rPr>
        <w:t xml:space="preserve"> </w:t>
      </w:r>
      <w:r w:rsidRPr="009822A3">
        <w:rPr>
          <w:rFonts w:ascii="AngsanaUPC" w:eastAsia="Calibri" w:hAnsi="AngsanaUPC" w:cs="AngsanaUPC"/>
          <w:b/>
          <w:bCs/>
          <w:sz w:val="36"/>
          <w:szCs w:val="36"/>
          <w:lang w:bidi="lo-LA"/>
        </w:rPr>
        <w:t xml:space="preserve">Secondary School, </w:t>
      </w:r>
      <w:proofErr w:type="spellStart"/>
      <w:r w:rsidRPr="009822A3">
        <w:rPr>
          <w:rFonts w:ascii="AngsanaUPC" w:eastAsia="Calibri" w:hAnsi="AngsanaUPC" w:cs="AngsanaUPC"/>
          <w:b/>
          <w:bCs/>
          <w:sz w:val="36"/>
          <w:szCs w:val="36"/>
          <w:lang w:bidi="lo-LA"/>
        </w:rPr>
        <w:t>Luang</w:t>
      </w:r>
      <w:proofErr w:type="spellEnd"/>
      <w:r w:rsidRPr="009822A3">
        <w:rPr>
          <w:rFonts w:ascii="AngsanaUPC" w:eastAsia="Calibri" w:hAnsi="AngsanaUPC" w:cs="AngsanaUPC"/>
          <w:b/>
          <w:bCs/>
          <w:sz w:val="36"/>
          <w:szCs w:val="36"/>
          <w:lang w:bidi="lo-LA"/>
        </w:rPr>
        <w:t xml:space="preserve"> </w:t>
      </w:r>
      <w:proofErr w:type="spellStart"/>
      <w:r w:rsidRPr="009822A3">
        <w:rPr>
          <w:rFonts w:ascii="AngsanaUPC" w:eastAsia="Calibri" w:hAnsi="AngsanaUPC" w:cs="AngsanaUPC"/>
          <w:b/>
          <w:bCs/>
          <w:sz w:val="36"/>
          <w:szCs w:val="36"/>
          <w:lang w:bidi="lo-LA"/>
        </w:rPr>
        <w:t>Prabang</w:t>
      </w:r>
      <w:proofErr w:type="spellEnd"/>
      <w:r w:rsidRPr="009822A3">
        <w:rPr>
          <w:rFonts w:ascii="AngsanaUPC" w:eastAsia="Calibri" w:hAnsi="AngsanaUPC" w:cs="AngsanaUPC"/>
          <w:b/>
          <w:bCs/>
          <w:sz w:val="36"/>
          <w:szCs w:val="36"/>
          <w:lang w:bidi="lo-LA"/>
        </w:rPr>
        <w:t xml:space="preserve"> Province, Lao People’s Democratic Republic</w:t>
      </w:r>
    </w:p>
    <w:p w14:paraId="6C112836" w14:textId="269787BB" w:rsidR="00D13B06" w:rsidRPr="00596591" w:rsidRDefault="0056634A" w:rsidP="0056634A">
      <w:pPr>
        <w:spacing w:after="0" w:line="240" w:lineRule="auto"/>
        <w:rPr>
          <w:rFonts w:ascii="AngsanaUPC" w:hAnsi="AngsanaUPC" w:cs="AngsanaUPC"/>
          <w:color w:val="202124"/>
          <w:sz w:val="28"/>
          <w:shd w:val="clear" w:color="auto" w:fill="FFFFFF"/>
        </w:rPr>
      </w:pPr>
      <w:r w:rsidRPr="00596591">
        <w:rPr>
          <w:rFonts w:ascii="AngsanaUPC" w:eastAsia="Calibri" w:hAnsi="AngsanaUPC" w:cs="AngsanaUPC"/>
          <w:b/>
          <w:bCs/>
          <w:color w:val="000000"/>
          <w:kern w:val="24"/>
          <w:sz w:val="28"/>
          <w:cs/>
        </w:rPr>
        <w:t xml:space="preserve">                                                                </w:t>
      </w:r>
      <w:r w:rsidR="00596591">
        <w:rPr>
          <w:rFonts w:ascii="AngsanaUPC" w:eastAsia="Calibri" w:hAnsi="AngsanaUPC" w:cs="AngsanaUPC" w:hint="cs"/>
          <w:b/>
          <w:bCs/>
          <w:color w:val="000000"/>
          <w:kern w:val="24"/>
          <w:sz w:val="28"/>
          <w:cs/>
        </w:rPr>
        <w:t xml:space="preserve">                                </w:t>
      </w:r>
      <w:r w:rsidRPr="00596591">
        <w:rPr>
          <w:rFonts w:ascii="AngsanaUPC" w:hAnsi="AngsanaUPC" w:cs="AngsanaUPC"/>
          <w:color w:val="202124"/>
          <w:sz w:val="28"/>
          <w:shd w:val="clear" w:color="auto" w:fill="FFFFFF"/>
          <w:cs/>
        </w:rPr>
        <w:t>นายบุนเคน อ้วนสี</w:t>
      </w:r>
      <w:r w:rsidR="0064555D" w:rsidRPr="00596591">
        <w:rPr>
          <w:rStyle w:val="FootnoteReference"/>
          <w:rFonts w:ascii="AngsanaUPC" w:hAnsi="AngsanaUPC" w:cs="AngsanaUPC"/>
          <w:color w:val="202124"/>
          <w:sz w:val="28"/>
          <w:shd w:val="clear" w:color="auto" w:fill="FFFFFF"/>
          <w:cs/>
        </w:rPr>
        <w:footnoteReference w:id="1"/>
      </w:r>
      <w:r w:rsidR="003211DB" w:rsidRPr="00596591">
        <w:rPr>
          <w:rFonts w:ascii="AngsanaUPC" w:hAnsi="AngsanaUPC" w:cs="AngsanaUPC"/>
          <w:color w:val="202124"/>
          <w:sz w:val="28"/>
          <w:shd w:val="clear" w:color="auto" w:fill="FFFFFF"/>
          <w:cs/>
        </w:rPr>
        <w:t xml:space="preserve"> </w:t>
      </w:r>
      <w:r w:rsidR="00EE15DD" w:rsidRPr="00596591">
        <w:rPr>
          <w:rFonts w:ascii="AngsanaUPC" w:hAnsi="AngsanaUPC" w:cs="AngsanaUPC"/>
          <w:color w:val="202124"/>
          <w:sz w:val="28"/>
          <w:shd w:val="clear" w:color="auto" w:fill="FFFFFF"/>
          <w:cs/>
        </w:rPr>
        <w:t xml:space="preserve"> </w:t>
      </w:r>
      <w:r w:rsidRPr="00596591">
        <w:rPr>
          <w:rFonts w:ascii="AngsanaUPC" w:hAnsi="AngsanaUPC" w:cs="AngsanaUPC"/>
          <w:sz w:val="28"/>
          <w:cs/>
        </w:rPr>
        <w:t xml:space="preserve">คร. พรหมพงษ์ มหพรพงษ์ </w:t>
      </w:r>
      <w:r w:rsidR="00634F22" w:rsidRPr="00596591">
        <w:rPr>
          <w:rStyle w:val="FootnoteReference"/>
          <w:rFonts w:ascii="AngsanaUPC" w:hAnsi="AngsanaUPC" w:cs="AngsanaUPC"/>
          <w:sz w:val="28"/>
          <w:cs/>
        </w:rPr>
        <w:footnoteReference w:id="2"/>
      </w:r>
      <w:r w:rsidR="00D13B06" w:rsidRPr="00596591">
        <w:rPr>
          <w:rFonts w:ascii="AngsanaUPC" w:hAnsi="AngsanaUPC" w:cs="AngsanaUPC"/>
          <w:sz w:val="28"/>
          <w:cs/>
        </w:rPr>
        <w:t xml:space="preserve"> ดร.เกรียงศักดิ์</w:t>
      </w:r>
      <w:r w:rsidR="00045321" w:rsidRPr="00596591">
        <w:rPr>
          <w:rFonts w:ascii="AngsanaUPC" w:hAnsi="AngsanaUPC" w:cs="AngsanaUPC"/>
          <w:sz w:val="28"/>
          <w:cs/>
        </w:rPr>
        <w:t xml:space="preserve"> </w:t>
      </w:r>
      <w:r w:rsidR="00045321" w:rsidRPr="00596591">
        <w:rPr>
          <w:rFonts w:ascii="AngsanaUPC" w:eastAsia="SimSun" w:hAnsi="AngsanaUPC" w:cs="AngsanaUPC"/>
          <w:sz w:val="28"/>
          <w:cs/>
          <w:lang w:eastAsia="zh-CN"/>
        </w:rPr>
        <w:t>สร้อยสุวรรณ</w:t>
      </w:r>
      <w:r w:rsidR="00634F22" w:rsidRPr="00596591">
        <w:rPr>
          <w:rStyle w:val="FootnoteReference"/>
          <w:rFonts w:ascii="AngsanaUPC" w:hAnsi="AngsanaUPC" w:cs="AngsanaUPC"/>
          <w:sz w:val="28"/>
          <w:cs/>
        </w:rPr>
        <w:footnoteReference w:id="3"/>
      </w:r>
    </w:p>
    <w:p w14:paraId="0B3BFAC1" w14:textId="7F0ECF88" w:rsidR="00B7197E" w:rsidRPr="00596591" w:rsidRDefault="00B7197E" w:rsidP="00B7197E">
      <w:pPr>
        <w:spacing w:after="0" w:line="240" w:lineRule="auto"/>
        <w:jc w:val="right"/>
        <w:rPr>
          <w:rStyle w:val="Hyperlink"/>
          <w:rFonts w:ascii="AngsanaUPC" w:hAnsi="AngsanaUPC" w:cs="AngsanaUPC"/>
          <w:sz w:val="28"/>
          <w:shd w:val="clear" w:color="auto" w:fill="FFFFFF"/>
        </w:rPr>
      </w:pPr>
      <w:r w:rsidRPr="00596591">
        <w:rPr>
          <w:rStyle w:val="Hyperlink"/>
          <w:rFonts w:ascii="AngsanaUPC" w:hAnsi="AngsanaUPC" w:cs="AngsanaUPC"/>
          <w:color w:val="auto"/>
          <w:sz w:val="28"/>
          <w:u w:val="none"/>
          <w:shd w:val="clear" w:color="auto" w:fill="FFFFFF"/>
        </w:rPr>
        <w:t>Email:</w:t>
      </w:r>
      <w:r w:rsidRPr="00596591">
        <w:rPr>
          <w:rStyle w:val="Hyperlink"/>
          <w:rFonts w:ascii="AngsanaUPC" w:hAnsi="AngsanaUPC" w:cs="AngsanaUPC"/>
          <w:sz w:val="28"/>
          <w:shd w:val="clear" w:color="auto" w:fill="FFFFFF"/>
        </w:rPr>
        <w:t xml:space="preserve"> sm6473361</w:t>
      </w:r>
      <w:r w:rsidR="0056634A" w:rsidRPr="00596591">
        <w:rPr>
          <w:rStyle w:val="Hyperlink"/>
          <w:rFonts w:ascii="AngsanaUPC" w:hAnsi="AngsanaUPC" w:cs="AngsanaUPC"/>
          <w:sz w:val="28"/>
          <w:shd w:val="clear" w:color="auto" w:fill="FFFFFF"/>
          <w:cs/>
        </w:rPr>
        <w:t>10</w:t>
      </w:r>
      <w:r w:rsidRPr="00596591">
        <w:rPr>
          <w:rStyle w:val="Hyperlink"/>
          <w:rFonts w:ascii="AngsanaUPC" w:hAnsi="AngsanaUPC" w:cs="AngsanaUPC"/>
          <w:sz w:val="28"/>
          <w:shd w:val="clear" w:color="auto" w:fill="FFFFFF"/>
        </w:rPr>
        <w:t>@lru.ac.th</w:t>
      </w:r>
    </w:p>
    <w:p w14:paraId="53E9A48B" w14:textId="17BB7A7F" w:rsidR="00B7197E" w:rsidRPr="00596591" w:rsidRDefault="00B7197E" w:rsidP="00D2710F">
      <w:pPr>
        <w:spacing w:after="0" w:line="240" w:lineRule="auto"/>
        <w:jc w:val="right"/>
        <w:rPr>
          <w:rFonts w:ascii="AngsanaUPC" w:hAnsi="AngsanaUPC" w:cs="AngsanaUPC"/>
          <w:color w:val="202124"/>
          <w:sz w:val="28"/>
          <w:shd w:val="clear" w:color="auto" w:fill="FFFFFF"/>
        </w:rPr>
      </w:pPr>
      <w:r w:rsidRPr="00596591">
        <w:rPr>
          <w:rFonts w:ascii="AngsanaUPC" w:hAnsi="AngsanaUPC" w:cs="AngsanaUPC"/>
          <w:sz w:val="28"/>
          <w:cs/>
        </w:rPr>
        <w:t>โทรศัพท์</w:t>
      </w:r>
      <w:r w:rsidRPr="00596591">
        <w:rPr>
          <w:rFonts w:ascii="AngsanaUPC" w:hAnsi="AngsanaUPC" w:cs="AngsanaUPC"/>
          <w:sz w:val="28"/>
        </w:rPr>
        <w:t>: +856</w:t>
      </w:r>
      <w:r w:rsidR="0056634A" w:rsidRPr="00596591">
        <w:rPr>
          <w:rFonts w:ascii="AngsanaUPC" w:hAnsi="AngsanaUPC" w:cs="AngsanaUPC"/>
          <w:sz w:val="28"/>
        </w:rPr>
        <w:t xml:space="preserve"> 20 22</w:t>
      </w:r>
      <w:r w:rsidR="0056634A" w:rsidRPr="00596591">
        <w:rPr>
          <w:rFonts w:ascii="AngsanaUPC" w:hAnsi="AngsanaUPC" w:cs="AngsanaUPC"/>
          <w:sz w:val="28"/>
          <w:cs/>
        </w:rPr>
        <w:t>401021</w:t>
      </w:r>
    </w:p>
    <w:p w14:paraId="5EE759D1" w14:textId="301B59DE" w:rsidR="00D13B06" w:rsidRPr="006F4E26" w:rsidRDefault="00D13B06" w:rsidP="00D2710F">
      <w:pPr>
        <w:spacing w:after="0" w:line="240" w:lineRule="auto"/>
        <w:jc w:val="right"/>
        <w:rPr>
          <w:rFonts w:asciiTheme="minorBidi" w:hAnsiTheme="minorBidi"/>
          <w:color w:val="202124"/>
          <w:sz w:val="32"/>
          <w:szCs w:val="32"/>
          <w:shd w:val="clear" w:color="auto" w:fill="FFFFFF"/>
        </w:rPr>
      </w:pPr>
      <w:r w:rsidRPr="006F4E26">
        <w:rPr>
          <w:rFonts w:asciiTheme="minorBidi" w:hAnsiTheme="minorBidi"/>
          <w:noProof/>
          <w:color w:val="20212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3596A" wp14:editId="7B0926AC">
                <wp:simplePos x="0" y="0"/>
                <wp:positionH relativeFrom="column">
                  <wp:posOffset>-108943</wp:posOffset>
                </wp:positionH>
                <wp:positionV relativeFrom="paragraph">
                  <wp:posOffset>130595</wp:posOffset>
                </wp:positionV>
                <wp:extent cx="6536028" cy="0"/>
                <wp:effectExtent l="0" t="19050" r="368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602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158BAE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6pt,10.3pt" to="506.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" strokecolor="black [3200]" strokeweight="3pt">
                <v:stroke joinstyle="miter"/>
              </v:line>
            </w:pict>
          </mc:Fallback>
        </mc:AlternateContent>
      </w:r>
    </w:p>
    <w:p w14:paraId="542203D3" w14:textId="77777777" w:rsidR="0056634A" w:rsidRDefault="0056634A" w:rsidP="00DF24E9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  <w:shd w:val="clear" w:color="auto" w:fill="FFFFFF"/>
        </w:rPr>
      </w:pPr>
    </w:p>
    <w:p w14:paraId="60DDF425" w14:textId="77777777" w:rsidR="00151150" w:rsidRPr="00596591" w:rsidRDefault="00813E58" w:rsidP="00DF24E9">
      <w:pPr>
        <w:spacing w:line="240" w:lineRule="auto"/>
        <w:jc w:val="center"/>
        <w:rPr>
          <w:rFonts w:ascii="AngsanaUPC" w:hAnsi="AngsanaUPC" w:cs="AngsanaUPC"/>
          <w:b/>
          <w:bCs/>
          <w:sz w:val="32"/>
          <w:szCs w:val="32"/>
          <w:shd w:val="clear" w:color="auto" w:fill="FFFFFF"/>
        </w:rPr>
      </w:pPr>
      <w:r w:rsidRPr="00596591">
        <w:rPr>
          <w:rFonts w:ascii="AngsanaUPC" w:hAnsi="AngsanaUPC" w:cs="AngsanaUPC"/>
          <w:b/>
          <w:bCs/>
          <w:sz w:val="32"/>
          <w:szCs w:val="32"/>
          <w:shd w:val="clear" w:color="auto" w:fill="FFFFFF"/>
          <w:cs/>
        </w:rPr>
        <w:t>บทคัดย่อ</w:t>
      </w:r>
    </w:p>
    <w:p w14:paraId="78B12063" w14:textId="77777777" w:rsidR="00C752E9" w:rsidRPr="00596591" w:rsidRDefault="00C752E9" w:rsidP="00C752E9">
      <w:pPr>
        <w:spacing w:after="0" w:line="264" w:lineRule="auto"/>
        <w:rPr>
          <w:rFonts w:ascii="AngsanaUPC" w:eastAsia="Times New Roman" w:hAnsi="AngsanaUPC" w:cs="AngsanaUPC"/>
          <w:sz w:val="32"/>
          <w:szCs w:val="32"/>
        </w:rPr>
      </w:pPr>
      <w:r w:rsidRPr="00596591">
        <w:rPr>
          <w:rFonts w:ascii="AngsanaUPC" w:eastAsia="Times New Roman" w:hAnsi="AngsanaUPC" w:cs="AngsanaUPC"/>
          <w:sz w:val="32"/>
          <w:szCs w:val="32"/>
          <w:cs/>
        </w:rPr>
        <w:t>บทความนี้มีวัตถุประสงค์ขอบการวิจัยในครั้งนี้ เพื่อศึกษาสภาพและปัญหาการสนับสนุนของสังคมต่อนักเรียนโรงเรียนมัธยมสมบูรณ์สันติภาพ แขวงหลวงพระบาง สาธารณรัฐประชาธิปไตย ประชาชนลาว โดยใช้ระเบียบวิธีวิจัยแบบผสมผสานการศึกษาเชิงคุณภาพ กลุ่มเป้าหมายคือ ผู้บริหาร ครู คณะกรรมการสถานศึกษา หน่วยงานภาครัฐ ภาคเอกชน ผู้ปกครองจำนวน 13  คน เครื่องมือที่ใช้ในการเก็บรวบรวมข้อมูลได้แก่  แบบสัมภาษณ์ ประเด็นการสนทนากลุ่มและประเด็นระคมสมองรวมถึงแบบสอบถามวิเคราะห์ข้อมูลด้วยการวิเคราะห์เนื้อหาและสรุปเนื้อหาในการศึกษาเชิงปริมาณกลุ่มตัวอย่างได้แก่นักเรียนจำนวน330คน ได้มาโดยใช้วิธีสุ่มตัวอย่างแบบชั้นภูมิการวิเคราะห์ข้อมูลโดยใช้ร้อยละค่าเฉลี่ยส่วนเบี่ยงเบนมาตรฐาน</w:t>
      </w:r>
    </w:p>
    <w:p w14:paraId="658D004F" w14:textId="77777777" w:rsidR="00C752E9" w:rsidRDefault="00C752E9" w:rsidP="00C752E9">
      <w:pPr>
        <w:spacing w:after="0" w:line="264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69688A">
        <w:rPr>
          <w:rFonts w:ascii="AngsanaUPC" w:eastAsia="Times New Roman" w:hAnsi="AngsanaUPC" w:cs="AngsanaUPC"/>
          <w:sz w:val="32"/>
          <w:szCs w:val="32"/>
          <w:cs/>
        </w:rPr>
        <w:t>ผลการวิจัย พบว่า</w:t>
      </w:r>
    </w:p>
    <w:p w14:paraId="6D51C883" w14:textId="77777777" w:rsidR="00C752E9" w:rsidRPr="0069688A" w:rsidRDefault="00C752E9" w:rsidP="00C752E9">
      <w:pPr>
        <w:spacing w:after="0" w:line="264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69688A">
        <w:rPr>
          <w:rFonts w:ascii="AngsanaUPC" w:eastAsia="Times New Roman" w:hAnsi="AngsanaUPC" w:cs="AngsanaUPC"/>
          <w:sz w:val="32"/>
          <w:szCs w:val="32"/>
          <w:cs/>
        </w:rPr>
        <w:t xml:space="preserve">1. สภาพและปัญหาสนับสนุนของสังคมต่อนักเรียนโรงเรียนมัธยมสมบูรณ์สันติภาพแขวงหลวงพระบาง สาธารณรัฐประชาธิปไตยประชาชนลาว ปรากฎดังนี้ </w:t>
      </w:r>
    </w:p>
    <w:p w14:paraId="7586466B" w14:textId="77777777" w:rsidR="00C752E9" w:rsidRPr="0069688A" w:rsidRDefault="00C752E9" w:rsidP="00C752E9">
      <w:pPr>
        <w:spacing w:after="0" w:line="264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69688A">
        <w:rPr>
          <w:rFonts w:ascii="AngsanaUPC" w:eastAsia="Times New Roman" w:hAnsi="AngsanaUPC" w:cs="AngsanaUPC"/>
          <w:sz w:val="32"/>
          <w:szCs w:val="32"/>
          <w:cs/>
        </w:rPr>
        <w:t xml:space="preserve">(1) สภาพการสนับสนุนของสังคมต่อนักเรียนโรงเรียนมัธยมสมบูรณ์สันติภาพแขวงหลวงพระบาง สาธารณรัฐประชาธิปไตยประชาชนลาว พบว่า ด้านกระบวนการสนับสนุนมีระดับของปัญหามากที่สุด รองลงมา ได้แก่ ด้านแหล่งที่มาของการสนับสนุนของสังคม และประเภทของการสนับสนุนของสังคมด้านวัตถุ อุปกรณ์ตามลำดับ </w:t>
      </w:r>
    </w:p>
    <w:p w14:paraId="3B48683D" w14:textId="77777777" w:rsidR="00C752E9" w:rsidRPr="00596591" w:rsidRDefault="00C752E9" w:rsidP="00C752E9">
      <w:pPr>
        <w:spacing w:after="0" w:line="264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596591">
        <w:rPr>
          <w:rFonts w:ascii="AngsanaUPC" w:eastAsia="Times New Roman" w:hAnsi="AngsanaUPC" w:cs="AngsanaUPC"/>
          <w:sz w:val="32"/>
          <w:szCs w:val="32"/>
          <w:cs/>
        </w:rPr>
        <w:lastRenderedPageBreak/>
        <w:t xml:space="preserve">(2) ปัญหาการสนับสนุนของสังคมต่อนักเรียนโรงเรียนมัธยมสมบูรณ์สันติภาพแขวงหลวงพระบาง สาธารณรัฐประชาธิปไตยประชาชนลาว พบว่า มีปัญหา 5 ด้าน ได้แก่ ประเภทของการสนับสนุนของสังคมแหล่งที่มาของการสนับสนุนของสังคม ระดับของการสนับสนุนของสังคม ปัจจัยที่เกี่ยวข้องของการสนับสนุนของสังคม และกระบวนการของการสนับสนุนของสังคม </w:t>
      </w:r>
    </w:p>
    <w:p w14:paraId="6D65CA20" w14:textId="1BF6E346" w:rsidR="00151150" w:rsidRPr="00596591" w:rsidRDefault="00F31ACA" w:rsidP="00C752E9">
      <w:pPr>
        <w:spacing w:after="0" w:line="264" w:lineRule="auto"/>
        <w:rPr>
          <w:rFonts w:ascii="AngsanaUPC" w:eastAsia="Times New Roman" w:hAnsi="AngsanaUPC" w:cs="AngsanaUPC"/>
          <w:sz w:val="32"/>
          <w:szCs w:val="32"/>
          <w:cs/>
        </w:rPr>
      </w:pPr>
      <w:r w:rsidRPr="00596591">
        <w:rPr>
          <w:rFonts w:ascii="AngsanaUPC" w:hAnsi="AngsanaUPC" w:cs="AngsanaUPC"/>
          <w:b/>
          <w:bCs/>
          <w:color w:val="202124"/>
          <w:sz w:val="32"/>
          <w:szCs w:val="32"/>
          <w:shd w:val="clear" w:color="auto" w:fill="FFFFFF"/>
          <w:cs/>
        </w:rPr>
        <w:t>คำสำคัญ</w:t>
      </w:r>
      <w:r w:rsidR="00D6139C" w:rsidRPr="00596591">
        <w:rPr>
          <w:rFonts w:ascii="AngsanaUPC" w:hAnsi="AngsanaUPC" w:cs="AngsanaUPC"/>
          <w:b/>
          <w:bCs/>
          <w:color w:val="202124"/>
          <w:sz w:val="32"/>
          <w:szCs w:val="32"/>
          <w:shd w:val="clear" w:color="auto" w:fill="FFFFFF"/>
        </w:rPr>
        <w:t>:</w:t>
      </w:r>
      <w:r w:rsidRPr="00596591">
        <w:rPr>
          <w:rFonts w:ascii="AngsanaUPC" w:hAnsi="AngsanaUPC" w:cs="AngsanaUPC"/>
          <w:b/>
          <w:bCs/>
          <w:color w:val="202124"/>
          <w:sz w:val="32"/>
          <w:szCs w:val="32"/>
          <w:shd w:val="clear" w:color="auto" w:fill="FFFFFF"/>
          <w:cs/>
        </w:rPr>
        <w:t xml:space="preserve"> </w:t>
      </w:r>
      <w:r w:rsidRPr="00596591">
        <w:rPr>
          <w:rFonts w:ascii="AngsanaUPC" w:hAnsi="AngsanaUPC" w:cs="AngsanaUPC"/>
          <w:color w:val="202124"/>
          <w:sz w:val="32"/>
          <w:szCs w:val="32"/>
          <w:shd w:val="clear" w:color="auto" w:fill="FFFFFF"/>
          <w:cs/>
        </w:rPr>
        <w:t xml:space="preserve"> </w:t>
      </w:r>
      <w:r w:rsidR="00756C94" w:rsidRPr="00596591">
        <w:rPr>
          <w:rFonts w:ascii="AngsanaUPC" w:hAnsi="AngsanaUPC" w:cs="AngsanaUPC"/>
          <w:kern w:val="24"/>
          <w:sz w:val="32"/>
          <w:szCs w:val="32"/>
          <w:cs/>
        </w:rPr>
        <w:t>แนวทางการสนับสนุนของสังคมต่อนักเรียนโรงเรียนมัธยมสมบูรณ์สันติภาพ แขวงหลวงพระบาง  สาธารณรัฐประชาธิปไตยประชาชนลาว</w:t>
      </w:r>
    </w:p>
    <w:p w14:paraId="1EE0D025" w14:textId="236AF0B9" w:rsidR="001B2D68" w:rsidRPr="00596591" w:rsidRDefault="001B2D68" w:rsidP="00756C94">
      <w:pPr>
        <w:spacing w:line="240" w:lineRule="auto"/>
        <w:jc w:val="center"/>
        <w:rPr>
          <w:rFonts w:ascii="AngsanaUPC" w:hAnsi="AngsanaUPC" w:cs="AngsanaUPC"/>
          <w:b/>
          <w:bCs/>
          <w:color w:val="202124"/>
          <w:sz w:val="32"/>
          <w:szCs w:val="32"/>
          <w:shd w:val="clear" w:color="auto" w:fill="FFFFFF"/>
        </w:rPr>
      </w:pPr>
      <w:r w:rsidRPr="00596591">
        <w:rPr>
          <w:rFonts w:ascii="AngsanaUPC" w:hAnsi="AngsanaUPC" w:cs="AngsanaUPC"/>
          <w:b/>
          <w:bCs/>
          <w:color w:val="202124"/>
          <w:sz w:val="32"/>
          <w:szCs w:val="32"/>
          <w:shd w:val="clear" w:color="auto" w:fill="FFFFFF"/>
        </w:rPr>
        <w:t>Abstract</w:t>
      </w:r>
    </w:p>
    <w:p w14:paraId="73E95DE1" w14:textId="77777777" w:rsidR="00756C94" w:rsidRPr="00596591" w:rsidRDefault="00756C94" w:rsidP="00756C94">
      <w:pPr>
        <w:spacing w:after="0" w:line="264" w:lineRule="auto"/>
        <w:rPr>
          <w:rFonts w:ascii="AngsanaUPC" w:eastAsia="Times New Roman" w:hAnsi="AngsanaUPC" w:cs="AngsanaUPC"/>
          <w:sz w:val="32"/>
          <w:szCs w:val="32"/>
        </w:rPr>
      </w:pPr>
      <w:r w:rsidRPr="00596591">
        <w:rPr>
          <w:rFonts w:ascii="AngsanaUPC" w:eastAsia="Times New Roman" w:hAnsi="AngsanaUPC" w:cs="AngsanaUPC"/>
          <w:sz w:val="32"/>
          <w:szCs w:val="32"/>
        </w:rPr>
        <w:t xml:space="preserve">The objectives of this research were: </w:t>
      </w:r>
      <w:r w:rsidRPr="00596591">
        <w:rPr>
          <w:rFonts w:ascii="AngsanaUPC" w:eastAsia="Times New Roman" w:hAnsi="AngsanaUPC" w:cs="AngsanaUPC"/>
          <w:sz w:val="32"/>
          <w:szCs w:val="32"/>
          <w:cs/>
        </w:rPr>
        <w:t xml:space="preserve">1) </w:t>
      </w:r>
      <w:r w:rsidRPr="00596591">
        <w:rPr>
          <w:rFonts w:ascii="AngsanaUPC" w:eastAsia="Times New Roman" w:hAnsi="AngsanaUPC" w:cs="AngsanaUPC"/>
          <w:sz w:val="32"/>
          <w:szCs w:val="32"/>
        </w:rPr>
        <w:t xml:space="preserve">to study the conditions and social support problems of </w:t>
      </w:r>
      <w:proofErr w:type="spellStart"/>
      <w:r w:rsidRPr="00596591">
        <w:rPr>
          <w:rFonts w:ascii="AngsanaUPC" w:eastAsia="Times New Roman" w:hAnsi="AngsanaUPC" w:cs="AngsanaUPC"/>
          <w:sz w:val="32"/>
          <w:szCs w:val="32"/>
        </w:rPr>
        <w:t>Santiphap</w:t>
      </w:r>
      <w:proofErr w:type="spellEnd"/>
      <w:r w:rsidRPr="00596591">
        <w:rPr>
          <w:rFonts w:ascii="AngsanaUPC" w:eastAsia="Times New Roman" w:hAnsi="AngsanaUPC" w:cs="AngsanaUPC"/>
          <w:sz w:val="32"/>
          <w:szCs w:val="32"/>
        </w:rPr>
        <w:t xml:space="preserve"> Secondary School students; </w:t>
      </w:r>
      <w:proofErr w:type="spellStart"/>
      <w:r w:rsidRPr="00596591">
        <w:rPr>
          <w:rFonts w:ascii="AngsanaUPC" w:eastAsia="Times New Roman" w:hAnsi="AngsanaUPC" w:cs="AngsanaUPC"/>
          <w:sz w:val="32"/>
          <w:szCs w:val="32"/>
        </w:rPr>
        <w:t>Luang</w:t>
      </w:r>
      <w:proofErr w:type="spellEnd"/>
      <w:r w:rsidRPr="00596591">
        <w:rPr>
          <w:rFonts w:ascii="AngsanaUPC" w:eastAsia="Times New Roman" w:hAnsi="AngsanaUPC" w:cs="AngsanaUPC"/>
          <w:sz w:val="32"/>
          <w:szCs w:val="32"/>
        </w:rPr>
        <w:t xml:space="preserve"> </w:t>
      </w:r>
      <w:proofErr w:type="spellStart"/>
      <w:r w:rsidRPr="00596591">
        <w:rPr>
          <w:rFonts w:ascii="AngsanaUPC" w:eastAsia="Times New Roman" w:hAnsi="AngsanaUPC" w:cs="AngsanaUPC"/>
          <w:sz w:val="32"/>
          <w:szCs w:val="32"/>
        </w:rPr>
        <w:t>Prabang</w:t>
      </w:r>
      <w:proofErr w:type="spellEnd"/>
      <w:r w:rsidRPr="00596591">
        <w:rPr>
          <w:rFonts w:ascii="AngsanaUPC" w:eastAsia="Times New Roman" w:hAnsi="AngsanaUPC" w:cs="AngsanaUPC"/>
          <w:sz w:val="32"/>
          <w:szCs w:val="32"/>
        </w:rPr>
        <w:t xml:space="preserve"> Province People's Democratic Republic of Laos</w:t>
      </w:r>
      <w:r w:rsidRPr="00596591">
        <w:rPr>
          <w:rFonts w:ascii="AngsanaUPC" w:eastAsia="Times New Roman" w:hAnsi="AngsanaUPC" w:cs="AngsanaUPC"/>
          <w:sz w:val="32"/>
          <w:szCs w:val="32"/>
          <w:cs/>
        </w:rPr>
        <w:t xml:space="preserve"> </w:t>
      </w:r>
      <w:r w:rsidRPr="00596591">
        <w:rPr>
          <w:rFonts w:ascii="AngsanaUPC" w:eastAsia="Times New Roman" w:hAnsi="AngsanaUPC" w:cs="AngsanaUPC"/>
          <w:sz w:val="32"/>
          <w:szCs w:val="32"/>
        </w:rPr>
        <w:t xml:space="preserve">using a mixed research methodology qualitative study </w:t>
      </w:r>
      <w:proofErr w:type="gramStart"/>
      <w:r w:rsidRPr="00596591">
        <w:rPr>
          <w:rFonts w:ascii="AngsanaUPC" w:eastAsia="Times New Roman" w:hAnsi="AngsanaUPC" w:cs="AngsanaUPC"/>
          <w:sz w:val="32"/>
          <w:szCs w:val="32"/>
        </w:rPr>
        <w:t>The</w:t>
      </w:r>
      <w:proofErr w:type="gramEnd"/>
      <w:r w:rsidRPr="00596591">
        <w:rPr>
          <w:rFonts w:ascii="AngsanaUPC" w:eastAsia="Times New Roman" w:hAnsi="AngsanaUPC" w:cs="AngsanaUPC"/>
          <w:sz w:val="32"/>
          <w:szCs w:val="32"/>
        </w:rPr>
        <w:t xml:space="preserve"> target groups are administrators, teachers, school committees. </w:t>
      </w:r>
      <w:proofErr w:type="gramStart"/>
      <w:r w:rsidRPr="00596591">
        <w:rPr>
          <w:rFonts w:ascii="AngsanaUPC" w:eastAsia="Times New Roman" w:hAnsi="AngsanaUPC" w:cs="AngsanaUPC"/>
          <w:sz w:val="32"/>
          <w:szCs w:val="32"/>
        </w:rPr>
        <w:t>government</w:t>
      </w:r>
      <w:proofErr w:type="gramEnd"/>
      <w:r w:rsidRPr="00596591">
        <w:rPr>
          <w:rFonts w:ascii="AngsanaUPC" w:eastAsia="Times New Roman" w:hAnsi="AngsanaUPC" w:cs="AngsanaUPC"/>
          <w:sz w:val="32"/>
          <w:szCs w:val="32"/>
        </w:rPr>
        <w:t xml:space="preserve"> agencies, private sector, </w:t>
      </w:r>
      <w:r w:rsidRPr="00596591">
        <w:rPr>
          <w:rFonts w:ascii="AngsanaUPC" w:eastAsia="Times New Roman" w:hAnsi="AngsanaUPC" w:cs="AngsanaUPC"/>
          <w:sz w:val="32"/>
          <w:szCs w:val="32"/>
          <w:cs/>
        </w:rPr>
        <w:t>13</w:t>
      </w:r>
      <w:r w:rsidRPr="00596591">
        <w:rPr>
          <w:rFonts w:ascii="AngsanaUPC" w:eastAsia="Times New Roman" w:hAnsi="AngsanaUPC" w:cs="AngsanaUPC"/>
          <w:sz w:val="32"/>
          <w:szCs w:val="32"/>
        </w:rPr>
        <w:t xml:space="preserve"> persons The tools used for data collection were interview forms, focus groups and brainstorming issues. </w:t>
      </w:r>
      <w:proofErr w:type="gramStart"/>
      <w:r w:rsidRPr="00596591">
        <w:rPr>
          <w:rFonts w:ascii="AngsanaUPC" w:eastAsia="Times New Roman" w:hAnsi="AngsanaUPC" w:cs="AngsanaUPC"/>
          <w:sz w:val="32"/>
          <w:szCs w:val="32"/>
        </w:rPr>
        <w:t>including</w:t>
      </w:r>
      <w:proofErr w:type="gramEnd"/>
      <w:r w:rsidRPr="00596591">
        <w:rPr>
          <w:rFonts w:ascii="AngsanaUPC" w:eastAsia="Times New Roman" w:hAnsi="AngsanaUPC" w:cs="AngsanaUPC"/>
          <w:sz w:val="32"/>
          <w:szCs w:val="32"/>
        </w:rPr>
        <w:t xml:space="preserve"> a questionnaire The data were analyzed by content analysis and content summary in the quantitative study. The sample group was </w:t>
      </w:r>
      <w:proofErr w:type="gramStart"/>
      <w:r w:rsidRPr="00596591">
        <w:rPr>
          <w:rFonts w:ascii="AngsanaUPC" w:eastAsia="Times New Roman" w:hAnsi="AngsanaUPC" w:cs="AngsanaUPC"/>
          <w:sz w:val="32"/>
          <w:szCs w:val="32"/>
        </w:rPr>
        <w:t>A</w:t>
      </w:r>
      <w:proofErr w:type="gramEnd"/>
      <w:r w:rsidRPr="00596591">
        <w:rPr>
          <w:rFonts w:ascii="AngsanaUPC" w:eastAsia="Times New Roman" w:hAnsi="AngsanaUPC" w:cs="AngsanaUPC"/>
          <w:sz w:val="32"/>
          <w:szCs w:val="32"/>
        </w:rPr>
        <w:t xml:space="preserve"> total of </w:t>
      </w:r>
      <w:r w:rsidRPr="00596591">
        <w:rPr>
          <w:rFonts w:ascii="AngsanaUPC" w:eastAsia="Times New Roman" w:hAnsi="AngsanaUPC" w:cs="AngsanaUPC"/>
          <w:sz w:val="32"/>
          <w:szCs w:val="32"/>
          <w:cs/>
        </w:rPr>
        <w:t>330</w:t>
      </w:r>
      <w:r w:rsidRPr="00596591">
        <w:rPr>
          <w:rFonts w:ascii="AngsanaUPC" w:eastAsia="Times New Roman" w:hAnsi="AngsanaUPC" w:cs="AngsanaUPC"/>
          <w:sz w:val="32"/>
          <w:szCs w:val="32"/>
        </w:rPr>
        <w:t xml:space="preserve"> students were obtained using a hierarchical random sampling method. The data was analyzed by using percentage, mean, and standard deviation.</w:t>
      </w:r>
    </w:p>
    <w:p w14:paraId="0FD251DE" w14:textId="77777777" w:rsidR="00756C94" w:rsidRPr="00596591" w:rsidRDefault="00756C94" w:rsidP="00756C94">
      <w:pPr>
        <w:spacing w:after="0" w:line="264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596591">
        <w:rPr>
          <w:rFonts w:ascii="AngsanaUPC" w:eastAsia="Times New Roman" w:hAnsi="AngsanaUPC" w:cs="AngsanaUPC"/>
          <w:sz w:val="32"/>
          <w:szCs w:val="32"/>
        </w:rPr>
        <w:t>The research results found that</w:t>
      </w:r>
    </w:p>
    <w:p w14:paraId="129B6FEB" w14:textId="77777777" w:rsidR="00756C94" w:rsidRPr="00596591" w:rsidRDefault="00756C94" w:rsidP="00756C94">
      <w:pPr>
        <w:spacing w:after="0" w:line="264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596591">
        <w:rPr>
          <w:rFonts w:ascii="AngsanaUPC" w:eastAsia="Times New Roman" w:hAnsi="AngsanaUPC" w:cs="AngsanaUPC"/>
          <w:sz w:val="32"/>
          <w:szCs w:val="32"/>
        </w:rPr>
        <w:t xml:space="preserve">Conditions and social support problems towards students of </w:t>
      </w:r>
      <w:proofErr w:type="spellStart"/>
      <w:r w:rsidRPr="00596591">
        <w:rPr>
          <w:rFonts w:ascii="AngsanaUPC" w:eastAsia="Times New Roman" w:hAnsi="AngsanaUPC" w:cs="AngsanaUPC"/>
          <w:sz w:val="32"/>
          <w:szCs w:val="32"/>
        </w:rPr>
        <w:t>Santiphap</w:t>
      </w:r>
      <w:proofErr w:type="spellEnd"/>
      <w:r w:rsidRPr="00596591">
        <w:rPr>
          <w:rFonts w:ascii="AngsanaUPC" w:eastAsia="Times New Roman" w:hAnsi="AngsanaUPC" w:cs="AngsanaUPC"/>
          <w:sz w:val="32"/>
          <w:szCs w:val="32"/>
        </w:rPr>
        <w:t xml:space="preserve"> Secondary School, </w:t>
      </w:r>
      <w:proofErr w:type="spellStart"/>
      <w:r w:rsidRPr="00596591">
        <w:rPr>
          <w:rFonts w:ascii="AngsanaUPC" w:eastAsia="Times New Roman" w:hAnsi="AngsanaUPC" w:cs="AngsanaUPC"/>
          <w:sz w:val="32"/>
          <w:szCs w:val="32"/>
        </w:rPr>
        <w:t>Luang</w:t>
      </w:r>
      <w:proofErr w:type="spellEnd"/>
      <w:r w:rsidRPr="00596591">
        <w:rPr>
          <w:rFonts w:ascii="AngsanaUPC" w:eastAsia="Times New Roman" w:hAnsi="AngsanaUPC" w:cs="AngsanaUPC"/>
          <w:sz w:val="32"/>
          <w:szCs w:val="32"/>
        </w:rPr>
        <w:t xml:space="preserve"> </w:t>
      </w:r>
      <w:proofErr w:type="spellStart"/>
      <w:r w:rsidRPr="00596591">
        <w:rPr>
          <w:rFonts w:ascii="AngsanaUPC" w:eastAsia="Times New Roman" w:hAnsi="AngsanaUPC" w:cs="AngsanaUPC"/>
          <w:sz w:val="32"/>
          <w:szCs w:val="32"/>
        </w:rPr>
        <w:t>Prabang</w:t>
      </w:r>
      <w:proofErr w:type="spellEnd"/>
      <w:r w:rsidRPr="00596591">
        <w:rPr>
          <w:rFonts w:ascii="AngsanaUPC" w:eastAsia="Times New Roman" w:hAnsi="AngsanaUPC" w:cs="AngsanaUPC"/>
          <w:sz w:val="32"/>
          <w:szCs w:val="32"/>
        </w:rPr>
        <w:t xml:space="preserve"> Province Lao People's Democratic Republic is as follows:</w:t>
      </w:r>
    </w:p>
    <w:p w14:paraId="70213BAC" w14:textId="77777777" w:rsidR="00756C94" w:rsidRPr="00596591" w:rsidRDefault="00756C94" w:rsidP="00756C94">
      <w:pPr>
        <w:spacing w:after="0" w:line="264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596591">
        <w:rPr>
          <w:rFonts w:ascii="AngsanaUPC" w:eastAsia="Times New Roman" w:hAnsi="AngsanaUPC" w:cs="AngsanaUPC"/>
          <w:sz w:val="32"/>
          <w:szCs w:val="32"/>
          <w:cs/>
        </w:rPr>
        <w:t xml:space="preserve">(1) </w:t>
      </w:r>
      <w:r w:rsidRPr="00596591">
        <w:rPr>
          <w:rFonts w:ascii="AngsanaUPC" w:eastAsia="Times New Roman" w:hAnsi="AngsanaUPC" w:cs="AngsanaUPC"/>
          <w:sz w:val="32"/>
          <w:szCs w:val="32"/>
        </w:rPr>
        <w:t xml:space="preserve">The state of social support towards the students of </w:t>
      </w:r>
      <w:proofErr w:type="spellStart"/>
      <w:r w:rsidRPr="00596591">
        <w:rPr>
          <w:rFonts w:ascii="AngsanaUPC" w:eastAsia="Times New Roman" w:hAnsi="AngsanaUPC" w:cs="AngsanaUPC"/>
          <w:sz w:val="32"/>
          <w:szCs w:val="32"/>
        </w:rPr>
        <w:t>Santiphap</w:t>
      </w:r>
      <w:proofErr w:type="spellEnd"/>
      <w:r w:rsidRPr="00596591">
        <w:rPr>
          <w:rFonts w:ascii="AngsanaUPC" w:eastAsia="Times New Roman" w:hAnsi="AngsanaUPC" w:cs="AngsanaUPC"/>
          <w:sz w:val="32"/>
          <w:szCs w:val="32"/>
        </w:rPr>
        <w:t xml:space="preserve"> Secondary School, </w:t>
      </w:r>
      <w:proofErr w:type="spellStart"/>
      <w:r w:rsidRPr="00596591">
        <w:rPr>
          <w:rFonts w:ascii="AngsanaUPC" w:eastAsia="Times New Roman" w:hAnsi="AngsanaUPC" w:cs="AngsanaUPC"/>
          <w:sz w:val="32"/>
          <w:szCs w:val="32"/>
        </w:rPr>
        <w:t>Luang</w:t>
      </w:r>
      <w:proofErr w:type="spellEnd"/>
      <w:r w:rsidRPr="00596591">
        <w:rPr>
          <w:rFonts w:ascii="AngsanaUPC" w:eastAsia="Times New Roman" w:hAnsi="AngsanaUPC" w:cs="AngsanaUPC"/>
          <w:sz w:val="32"/>
          <w:szCs w:val="32"/>
        </w:rPr>
        <w:t xml:space="preserve"> </w:t>
      </w:r>
      <w:proofErr w:type="spellStart"/>
      <w:r w:rsidRPr="00596591">
        <w:rPr>
          <w:rFonts w:ascii="AngsanaUPC" w:eastAsia="Times New Roman" w:hAnsi="AngsanaUPC" w:cs="AngsanaUPC"/>
          <w:sz w:val="32"/>
          <w:szCs w:val="32"/>
        </w:rPr>
        <w:t>Prabang</w:t>
      </w:r>
      <w:proofErr w:type="spellEnd"/>
      <w:r w:rsidRPr="00596591">
        <w:rPr>
          <w:rFonts w:ascii="AngsanaUPC" w:eastAsia="Times New Roman" w:hAnsi="AngsanaUPC" w:cs="AngsanaUPC"/>
          <w:sz w:val="32"/>
          <w:szCs w:val="32"/>
        </w:rPr>
        <w:t xml:space="preserve"> Province. Lao People's Democratic Republic found that the support process had the highest level of problems, followed by the source of social support. </w:t>
      </w:r>
      <w:proofErr w:type="gramStart"/>
      <w:r w:rsidRPr="00596591">
        <w:rPr>
          <w:rFonts w:ascii="AngsanaUPC" w:eastAsia="Times New Roman" w:hAnsi="AngsanaUPC" w:cs="AngsanaUPC"/>
          <w:sz w:val="32"/>
          <w:szCs w:val="32"/>
        </w:rPr>
        <w:t>and</w:t>
      </w:r>
      <w:proofErr w:type="gramEnd"/>
      <w:r w:rsidRPr="00596591">
        <w:rPr>
          <w:rFonts w:ascii="AngsanaUPC" w:eastAsia="Times New Roman" w:hAnsi="AngsanaUPC" w:cs="AngsanaUPC"/>
          <w:sz w:val="32"/>
          <w:szCs w:val="32"/>
        </w:rPr>
        <w:t xml:space="preserve"> the type of support of material societies. </w:t>
      </w:r>
      <w:proofErr w:type="gramStart"/>
      <w:r w:rsidRPr="00596591">
        <w:rPr>
          <w:rFonts w:ascii="AngsanaUPC" w:eastAsia="Times New Roman" w:hAnsi="AngsanaUPC" w:cs="AngsanaUPC"/>
          <w:sz w:val="32"/>
          <w:szCs w:val="32"/>
        </w:rPr>
        <w:t>devices</w:t>
      </w:r>
      <w:proofErr w:type="gramEnd"/>
      <w:r w:rsidRPr="00596591">
        <w:rPr>
          <w:rFonts w:ascii="AngsanaUPC" w:eastAsia="Times New Roman" w:hAnsi="AngsanaUPC" w:cs="AngsanaUPC"/>
          <w:sz w:val="32"/>
          <w:szCs w:val="32"/>
        </w:rPr>
        <w:t xml:space="preserve"> in order</w:t>
      </w:r>
    </w:p>
    <w:p w14:paraId="45FB2341" w14:textId="77777777" w:rsidR="00756C94" w:rsidRPr="00596591" w:rsidRDefault="00756C94" w:rsidP="00756C94">
      <w:pPr>
        <w:spacing w:after="0" w:line="264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596591">
        <w:rPr>
          <w:rFonts w:ascii="AngsanaUPC" w:eastAsia="Times New Roman" w:hAnsi="AngsanaUPC" w:cs="AngsanaUPC"/>
          <w:sz w:val="32"/>
          <w:szCs w:val="32"/>
          <w:cs/>
        </w:rPr>
        <w:t xml:space="preserve">(2) </w:t>
      </w:r>
      <w:r w:rsidRPr="00596591">
        <w:rPr>
          <w:rFonts w:ascii="AngsanaUPC" w:eastAsia="Times New Roman" w:hAnsi="AngsanaUPC" w:cs="AngsanaUPC"/>
          <w:sz w:val="32"/>
          <w:szCs w:val="32"/>
        </w:rPr>
        <w:t xml:space="preserve">The problem of social support towards the students of </w:t>
      </w:r>
      <w:proofErr w:type="spellStart"/>
      <w:r w:rsidRPr="00596591">
        <w:rPr>
          <w:rFonts w:ascii="AngsanaUPC" w:eastAsia="Times New Roman" w:hAnsi="AngsanaUPC" w:cs="AngsanaUPC"/>
          <w:sz w:val="32"/>
          <w:szCs w:val="32"/>
        </w:rPr>
        <w:t>Santiphap</w:t>
      </w:r>
      <w:proofErr w:type="spellEnd"/>
      <w:r w:rsidRPr="00596591">
        <w:rPr>
          <w:rFonts w:ascii="AngsanaUPC" w:eastAsia="Times New Roman" w:hAnsi="AngsanaUPC" w:cs="AngsanaUPC"/>
          <w:sz w:val="32"/>
          <w:szCs w:val="32"/>
        </w:rPr>
        <w:t xml:space="preserve"> Secondary School, </w:t>
      </w:r>
      <w:proofErr w:type="spellStart"/>
      <w:r w:rsidRPr="00596591">
        <w:rPr>
          <w:rFonts w:ascii="AngsanaUPC" w:eastAsia="Times New Roman" w:hAnsi="AngsanaUPC" w:cs="AngsanaUPC"/>
          <w:sz w:val="32"/>
          <w:szCs w:val="32"/>
        </w:rPr>
        <w:t>Luang</w:t>
      </w:r>
      <w:proofErr w:type="spellEnd"/>
      <w:r w:rsidRPr="00596591">
        <w:rPr>
          <w:rFonts w:ascii="AngsanaUPC" w:eastAsia="Times New Roman" w:hAnsi="AngsanaUPC" w:cs="AngsanaUPC"/>
          <w:sz w:val="32"/>
          <w:szCs w:val="32"/>
        </w:rPr>
        <w:t xml:space="preserve"> </w:t>
      </w:r>
      <w:proofErr w:type="spellStart"/>
      <w:r w:rsidRPr="00596591">
        <w:rPr>
          <w:rFonts w:ascii="AngsanaUPC" w:eastAsia="Times New Roman" w:hAnsi="AngsanaUPC" w:cs="AngsanaUPC"/>
          <w:sz w:val="32"/>
          <w:szCs w:val="32"/>
        </w:rPr>
        <w:t>Prabang</w:t>
      </w:r>
      <w:proofErr w:type="spellEnd"/>
      <w:r w:rsidRPr="00596591">
        <w:rPr>
          <w:rFonts w:ascii="AngsanaUPC" w:eastAsia="Times New Roman" w:hAnsi="AngsanaUPC" w:cs="AngsanaUPC"/>
          <w:sz w:val="32"/>
          <w:szCs w:val="32"/>
        </w:rPr>
        <w:t xml:space="preserve"> Province. Lao People's Democratic Republic found that there were </w:t>
      </w:r>
      <w:r w:rsidRPr="00596591">
        <w:rPr>
          <w:rFonts w:ascii="AngsanaUPC" w:eastAsia="Times New Roman" w:hAnsi="AngsanaUPC" w:cs="AngsanaUPC"/>
          <w:sz w:val="32"/>
          <w:szCs w:val="32"/>
          <w:cs/>
        </w:rPr>
        <w:t>5</w:t>
      </w:r>
      <w:r w:rsidRPr="00596591">
        <w:rPr>
          <w:rFonts w:ascii="AngsanaUPC" w:eastAsia="Times New Roman" w:hAnsi="AngsanaUPC" w:cs="AngsanaUPC"/>
          <w:sz w:val="32"/>
          <w:szCs w:val="32"/>
        </w:rPr>
        <w:t xml:space="preserve"> problems, namely types of social support, sources of social support. </w:t>
      </w:r>
      <w:proofErr w:type="gramStart"/>
      <w:r w:rsidRPr="00596591">
        <w:rPr>
          <w:rFonts w:ascii="AngsanaUPC" w:eastAsia="Times New Roman" w:hAnsi="AngsanaUPC" w:cs="AngsanaUPC"/>
          <w:sz w:val="32"/>
          <w:szCs w:val="32"/>
        </w:rPr>
        <w:t>level</w:t>
      </w:r>
      <w:proofErr w:type="gramEnd"/>
      <w:r w:rsidRPr="00596591">
        <w:rPr>
          <w:rFonts w:ascii="AngsanaUPC" w:eastAsia="Times New Roman" w:hAnsi="AngsanaUPC" w:cs="AngsanaUPC"/>
          <w:sz w:val="32"/>
          <w:szCs w:val="32"/>
        </w:rPr>
        <w:t xml:space="preserve"> of social support Relevant factors of social support and the process of social support</w:t>
      </w:r>
    </w:p>
    <w:p w14:paraId="6979A4E8" w14:textId="34B737ED" w:rsidR="00756C94" w:rsidRPr="00596591" w:rsidRDefault="00756C94" w:rsidP="00756C94">
      <w:pPr>
        <w:spacing w:line="240" w:lineRule="auto"/>
        <w:rPr>
          <w:rFonts w:ascii="AngsanaUPC" w:hAnsi="AngsanaUPC" w:cs="AngsanaUPC"/>
          <w:b/>
          <w:bCs/>
          <w:color w:val="202124"/>
          <w:sz w:val="32"/>
          <w:szCs w:val="32"/>
          <w:shd w:val="clear" w:color="auto" w:fill="FFFFFF"/>
        </w:rPr>
      </w:pPr>
    </w:p>
    <w:p w14:paraId="36E1B545" w14:textId="77777777" w:rsidR="00756C94" w:rsidRPr="00596591" w:rsidRDefault="00D6139C" w:rsidP="00756C94">
      <w:pPr>
        <w:spacing w:after="0" w:line="264" w:lineRule="auto"/>
        <w:rPr>
          <w:rFonts w:ascii="AngsanaUPC" w:eastAsia="Times New Roman" w:hAnsi="AngsanaUPC" w:cs="AngsanaUPC"/>
          <w:sz w:val="32"/>
          <w:szCs w:val="32"/>
        </w:rPr>
      </w:pPr>
      <w:bookmarkStart w:id="0" w:name="_Hlk97126331"/>
      <w:r w:rsidRPr="00596591">
        <w:rPr>
          <w:rFonts w:ascii="AngsanaUPC" w:hAnsi="AngsanaUPC" w:cs="AngsanaUPC"/>
          <w:b/>
          <w:bCs/>
          <w:sz w:val="32"/>
          <w:szCs w:val="32"/>
          <w:shd w:val="clear" w:color="auto" w:fill="FFFFFF"/>
        </w:rPr>
        <w:t>Keywords:</w:t>
      </w:r>
      <w:r w:rsidR="00756C94" w:rsidRPr="00596591">
        <w:rPr>
          <w:rFonts w:ascii="AngsanaUPC" w:hAnsi="AngsanaUPC" w:cs="AngsanaUPC"/>
          <w:sz w:val="32"/>
          <w:szCs w:val="32"/>
          <w:shd w:val="clear" w:color="auto" w:fill="FFFFFF"/>
        </w:rPr>
        <w:t xml:space="preserve"> </w:t>
      </w:r>
      <w:r w:rsidR="00756C94" w:rsidRPr="00596591">
        <w:rPr>
          <w:rFonts w:ascii="AngsanaUPC" w:eastAsia="Times New Roman" w:hAnsi="AngsanaUPC" w:cs="AngsanaUPC"/>
          <w:sz w:val="32"/>
          <w:szCs w:val="32"/>
        </w:rPr>
        <w:t>GUIDEILINES FOR SOCIAL SUPPORT TO STUDENTS OF SANTIPHAP SECONDAY SCHOOL, LUANG PRABAN PROVINCE LAO PEOPLES DEMOCRATIC REPUBLIC</w:t>
      </w:r>
    </w:p>
    <w:p w14:paraId="18394D09" w14:textId="5461F0A7" w:rsidR="003211DB" w:rsidRPr="00596591" w:rsidRDefault="00D6139C" w:rsidP="00D2710F">
      <w:pPr>
        <w:spacing w:line="240" w:lineRule="auto"/>
        <w:jc w:val="both"/>
        <w:rPr>
          <w:rFonts w:ascii="AngsanaUPC" w:hAnsi="AngsanaUPC" w:cs="AngsanaUPC"/>
          <w:sz w:val="32"/>
          <w:szCs w:val="32"/>
          <w:shd w:val="clear" w:color="auto" w:fill="FFFFFF"/>
        </w:rPr>
      </w:pPr>
      <w:r w:rsidRPr="00596591">
        <w:rPr>
          <w:rFonts w:ascii="AngsanaUPC" w:hAnsi="AngsanaUPC" w:cs="AngsanaUPC"/>
          <w:sz w:val="32"/>
          <w:szCs w:val="32"/>
          <w:shd w:val="clear" w:color="auto" w:fill="FFFFFF"/>
        </w:rPr>
        <w:lastRenderedPageBreak/>
        <w:t xml:space="preserve"> </w:t>
      </w:r>
    </w:p>
    <w:bookmarkEnd w:id="0"/>
    <w:p w14:paraId="6BEFE557" w14:textId="77777777" w:rsidR="00DD06D3" w:rsidRPr="00756C94" w:rsidRDefault="00DD06D3" w:rsidP="00D2710F">
      <w:pPr>
        <w:spacing w:after="0" w:line="240" w:lineRule="auto"/>
        <w:jc w:val="both"/>
        <w:rPr>
          <w:rFonts w:asciiTheme="minorBidi" w:hAnsiTheme="minorBidi"/>
          <w:b/>
          <w:bCs/>
          <w:sz w:val="28"/>
          <w:shd w:val="clear" w:color="auto" w:fill="FFFFFF"/>
          <w:cs/>
        </w:rPr>
        <w:sectPr w:rsidR="00DD06D3" w:rsidRPr="00756C94" w:rsidSect="00F7016C">
          <w:headerReference w:type="default" r:id="rId9"/>
          <w:pgSz w:w="11907" w:h="16840" w:code="9"/>
          <w:pgMar w:top="1021" w:right="851" w:bottom="1418" w:left="851" w:header="1247" w:footer="624" w:gutter="0"/>
          <w:cols w:space="720"/>
          <w:docGrid w:linePitch="360"/>
        </w:sectPr>
      </w:pPr>
    </w:p>
    <w:p w14:paraId="548DE373" w14:textId="5B8190FA" w:rsidR="0006122E" w:rsidRPr="00596591" w:rsidRDefault="0006122E" w:rsidP="00CB3360">
      <w:pPr>
        <w:spacing w:after="0" w:line="240" w:lineRule="auto"/>
        <w:jc w:val="thaiDistribute"/>
        <w:rPr>
          <w:rFonts w:ascii="AngsanaUPC" w:hAnsi="AngsanaUPC" w:cs="AngsanaUPC"/>
          <w:b/>
          <w:bCs/>
          <w:sz w:val="32"/>
          <w:szCs w:val="32"/>
          <w:shd w:val="clear" w:color="auto" w:fill="FFFFFF"/>
        </w:rPr>
      </w:pPr>
      <w:r w:rsidRPr="00596591">
        <w:rPr>
          <w:rFonts w:ascii="AngsanaUPC" w:hAnsi="AngsanaUPC" w:cs="AngsanaUPC"/>
          <w:b/>
          <w:bCs/>
          <w:sz w:val="32"/>
          <w:szCs w:val="32"/>
          <w:shd w:val="clear" w:color="auto" w:fill="FFFFFF"/>
          <w:cs/>
        </w:rPr>
        <w:lastRenderedPageBreak/>
        <w:t>ความเป็นมาของปัญหา</w:t>
      </w:r>
    </w:p>
    <w:p w14:paraId="49F8C5F6" w14:textId="77777777" w:rsidR="00756C94" w:rsidRPr="00D51E2B" w:rsidRDefault="00756C94" w:rsidP="00756C94">
      <w:pPr>
        <w:spacing w:after="0" w:line="264" w:lineRule="auto"/>
        <w:ind w:firstLine="720"/>
        <w:jc w:val="both"/>
        <w:rPr>
          <w:rFonts w:ascii="AngsanaUPC" w:eastAsia="Times New Roman" w:hAnsi="AngsanaUPC" w:cs="AngsanaUPC"/>
          <w:color w:val="000000"/>
          <w:sz w:val="24"/>
          <w:szCs w:val="24"/>
        </w:rPr>
      </w:pP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>โรงเรียนมัธยมสมบูรณ์สันติภาพ แขวงหลวงพระ</w:t>
      </w:r>
      <w:r w:rsidRPr="00D51E2B">
        <w:rPr>
          <w:rFonts w:ascii="AngsanaUPC" w:eastAsia="Calibri" w:hAnsi="AngsanaUPC" w:cs="AngsanaUPC"/>
          <w:kern w:val="24"/>
          <w:sz w:val="32"/>
          <w:szCs w:val="32"/>
          <w:cs/>
        </w:rPr>
        <w:t xml:space="preserve">บาง สาธารณรัฐประชาธิปไตยประชาชนลาว </w:t>
      </w:r>
      <w:r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 xml:space="preserve">สร้างขึ้นในปี </w:t>
      </w:r>
      <w:r>
        <w:rPr>
          <w:rFonts w:ascii="AngsanaUPC" w:eastAsia="Calibri" w:hAnsi="AngsanaUPC" w:cs="AngsanaUPC" w:hint="cs"/>
          <w:color w:val="000000"/>
          <w:kern w:val="24"/>
          <w:sz w:val="32"/>
          <w:szCs w:val="32"/>
          <w:cs/>
        </w:rPr>
        <w:t>พ</w:t>
      </w:r>
      <w:r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 xml:space="preserve">.ศ. </w:t>
      </w:r>
      <w:r>
        <w:rPr>
          <w:rFonts w:ascii="AngsanaUPC" w:eastAsia="Calibri" w:hAnsi="AngsanaUPC" w:cs="AngsanaUPC" w:hint="cs"/>
          <w:color w:val="000000"/>
          <w:kern w:val="24"/>
          <w:sz w:val="32"/>
          <w:szCs w:val="32"/>
          <w:cs/>
        </w:rPr>
        <w:t>2503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 xml:space="preserve"> ตั้งอยู่ที่บ้านเวียงใหม่ เมืองหลวงพระบาง มีเนื้อที่ 42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</w:rPr>
        <w:t>,</w:t>
      </w:r>
      <w:r>
        <w:rPr>
          <w:rFonts w:ascii="AngsanaUPC" w:eastAsia="Calibri" w:hAnsi="AngsanaUPC" w:cs="AngsanaUPC"/>
          <w:kern w:val="24"/>
          <w:sz w:val="32"/>
          <w:szCs w:val="32"/>
          <w:cs/>
        </w:rPr>
        <w:t xml:space="preserve">842 </w:t>
      </w:r>
      <w:r>
        <w:rPr>
          <w:rFonts w:ascii="AngsanaUPC" w:eastAsia="Calibri" w:hAnsi="AngsanaUPC" w:cs="AngsanaUPC" w:hint="cs"/>
          <w:kern w:val="24"/>
          <w:sz w:val="32"/>
          <w:szCs w:val="32"/>
          <w:cs/>
        </w:rPr>
        <w:t>ตารางเมตร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 xml:space="preserve"> เดิมมีชื่อว่าโรงเรียนดาวรุ่ง ได้เปิดเรียนเทอมแรกอย่างเป็นทา</w:t>
      </w:r>
      <w:r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 xml:space="preserve">งการในปี </w:t>
      </w:r>
      <w:r>
        <w:rPr>
          <w:rFonts w:ascii="AngsanaUPC" w:eastAsia="Calibri" w:hAnsi="AngsanaUPC" w:cs="AngsanaUPC" w:hint="cs"/>
          <w:color w:val="000000"/>
          <w:kern w:val="24"/>
          <w:sz w:val="32"/>
          <w:szCs w:val="32"/>
          <w:cs/>
        </w:rPr>
        <w:t>พ</w:t>
      </w:r>
      <w:r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 xml:space="preserve">.ศ. </w:t>
      </w:r>
      <w:r>
        <w:rPr>
          <w:rFonts w:ascii="AngsanaUPC" w:eastAsia="Calibri" w:hAnsi="AngsanaUPC" w:cs="AngsanaUPC" w:hint="cs"/>
          <w:color w:val="000000"/>
          <w:kern w:val="24"/>
          <w:sz w:val="32"/>
          <w:szCs w:val="32"/>
          <w:cs/>
        </w:rPr>
        <w:t>2537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 xml:space="preserve"> มีห้องเรียนจำนวน 31 ห้อง จัดการเรียนการสอนให้นักเรียน 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</w:rPr>
        <w:t xml:space="preserve">2 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 xml:space="preserve">ระดับชั้นการศึกษา คือ ระดับชั้นประถมศึกษา และระดับชั้นมัธยมศึกษาตอนต้น ภายหลังประเทศชาติได้รับการปลดปล่อยในวันที่ 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</w:rPr>
        <w:t xml:space="preserve">2 </w:t>
      </w:r>
      <w:r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 xml:space="preserve">ธันวาคม </w:t>
      </w:r>
      <w:r>
        <w:rPr>
          <w:rFonts w:ascii="AngsanaUPC" w:eastAsia="Calibri" w:hAnsi="AngsanaUPC" w:cs="AngsanaUPC" w:hint="cs"/>
          <w:color w:val="000000"/>
          <w:kern w:val="24"/>
          <w:sz w:val="32"/>
          <w:szCs w:val="32"/>
          <w:cs/>
        </w:rPr>
        <w:t>พ</w:t>
      </w:r>
      <w:r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>.ศ.</w:t>
      </w:r>
      <w:r>
        <w:rPr>
          <w:rFonts w:ascii="AngsanaUPC" w:eastAsia="Calibri" w:hAnsi="AngsanaUPC" w:cs="AngsanaUPC" w:hint="cs"/>
          <w:color w:val="000000"/>
          <w:kern w:val="24"/>
          <w:sz w:val="32"/>
          <w:szCs w:val="32"/>
          <w:cs/>
        </w:rPr>
        <w:t xml:space="preserve"> 2518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 xml:space="preserve"> จึงได้เปลี่ยนชื่อโรงเรียนเป็นโรงเรียนมัธยมสมบูร</w:t>
      </w:r>
      <w:r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>ณ</w:t>
      </w:r>
      <w:r>
        <w:rPr>
          <w:rFonts w:ascii="AngsanaUPC" w:eastAsia="Calibri" w:hAnsi="AngsanaUPC" w:cs="AngsanaUPC" w:hint="cs"/>
          <w:color w:val="000000"/>
          <w:kern w:val="24"/>
          <w:sz w:val="32"/>
          <w:szCs w:val="32"/>
          <w:cs/>
        </w:rPr>
        <w:t>์</w:t>
      </w:r>
      <w:r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 xml:space="preserve"> เมื่อปี </w:t>
      </w:r>
      <w:r>
        <w:rPr>
          <w:rFonts w:ascii="AngsanaUPC" w:eastAsia="Calibri" w:hAnsi="AngsanaUPC" w:cs="AngsanaUPC" w:hint="cs"/>
          <w:color w:val="000000"/>
          <w:kern w:val="24"/>
          <w:sz w:val="32"/>
          <w:szCs w:val="32"/>
          <w:cs/>
        </w:rPr>
        <w:t>พ</w:t>
      </w:r>
      <w:r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 xml:space="preserve">.ศ. </w:t>
      </w:r>
      <w:r>
        <w:rPr>
          <w:rFonts w:ascii="AngsanaUPC" w:eastAsia="Calibri" w:hAnsi="AngsanaUPC" w:cs="AngsanaUPC" w:hint="cs"/>
          <w:color w:val="000000"/>
          <w:kern w:val="24"/>
          <w:sz w:val="32"/>
          <w:szCs w:val="32"/>
          <w:cs/>
        </w:rPr>
        <w:t>2538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 xml:space="preserve"> ทาง</w:t>
      </w:r>
      <w:r w:rsidRPr="00D51E2B">
        <w:rPr>
          <w:rFonts w:ascii="AngsanaUPC" w:eastAsia="Calibri" w:hAnsi="AngsanaUPC" w:cs="AngsanaUPC"/>
          <w:kern w:val="24"/>
          <w:sz w:val="32"/>
          <w:szCs w:val="32"/>
          <w:cs/>
        </w:rPr>
        <w:t>กระทรวงศึกษาธิการและกีฬา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>ได้ให้โรงเรียนจัดการเรียนการสอนในรูปแบบระดับชั้นประถมศึกษา แ</w:t>
      </w:r>
      <w:r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 xml:space="preserve">ละระดับชั้นมัธยมศึกษาตอนต้น ปี </w:t>
      </w:r>
      <w:r>
        <w:rPr>
          <w:rFonts w:ascii="AngsanaUPC" w:eastAsia="Calibri" w:hAnsi="AngsanaUPC" w:cs="AngsanaUPC" w:hint="cs"/>
          <w:color w:val="000000"/>
          <w:kern w:val="24"/>
          <w:sz w:val="32"/>
          <w:szCs w:val="32"/>
          <w:cs/>
        </w:rPr>
        <w:t>พ</w:t>
      </w:r>
      <w:r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>.ศ.</w:t>
      </w:r>
      <w:r>
        <w:rPr>
          <w:rFonts w:ascii="AngsanaUPC" w:eastAsia="Calibri" w:hAnsi="AngsanaUPC" w:cs="AngsanaUPC" w:hint="cs"/>
          <w:color w:val="000000"/>
          <w:kern w:val="24"/>
          <w:sz w:val="32"/>
          <w:szCs w:val="32"/>
          <w:cs/>
        </w:rPr>
        <w:t xml:space="preserve"> 2540 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>ทางกระทรวงศึกษาธิการและกีฬาได้มีคำสั่งให้โรงเรียนเปลี่ยนชื่อมาเป็นโรง</w:t>
      </w:r>
      <w:r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 xml:space="preserve">เรียนมัธยมสมบูรณ์สันติภาพ ในปี </w:t>
      </w:r>
      <w:r>
        <w:rPr>
          <w:rFonts w:ascii="AngsanaUPC" w:eastAsia="Calibri" w:hAnsi="AngsanaUPC" w:cs="AngsanaUPC" w:hint="cs"/>
          <w:color w:val="000000"/>
          <w:kern w:val="24"/>
          <w:sz w:val="32"/>
          <w:szCs w:val="32"/>
          <w:cs/>
        </w:rPr>
        <w:t>พ</w:t>
      </w:r>
      <w:r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 xml:space="preserve">.ศ. </w:t>
      </w:r>
      <w:r>
        <w:rPr>
          <w:rFonts w:ascii="AngsanaUPC" w:eastAsia="Calibri" w:hAnsi="AngsanaUPC" w:cs="AngsanaUPC" w:hint="cs"/>
          <w:color w:val="000000"/>
          <w:kern w:val="24"/>
          <w:sz w:val="32"/>
          <w:szCs w:val="32"/>
          <w:cs/>
        </w:rPr>
        <w:t>2546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 xml:space="preserve"> โรงเรียนได้เปิดโอกาสรับนักเรียนผู้ด้อยโอกาส </w:t>
      </w:r>
      <w:r w:rsidRPr="00D51E2B">
        <w:rPr>
          <w:rFonts w:ascii="AngsanaUPC" w:eastAsia="Calibri" w:hAnsi="AngsanaUPC" w:cs="AngsanaUPC"/>
          <w:kern w:val="24"/>
          <w:sz w:val="32"/>
          <w:szCs w:val="32"/>
          <w:cs/>
        </w:rPr>
        <w:t xml:space="preserve">มีความสามารถพิเศษ และเรียนดีจาก 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 xml:space="preserve">8 แขวงภาคเหนือของ </w:t>
      </w:r>
      <w:r w:rsidRPr="00D51E2B">
        <w:rPr>
          <w:rFonts w:ascii="AngsanaUPC" w:eastAsia="Calibri" w:hAnsi="AngsanaUPC" w:cs="AngsanaUPC"/>
          <w:kern w:val="24"/>
          <w:sz w:val="32"/>
          <w:szCs w:val="32"/>
          <w:cs/>
        </w:rPr>
        <w:t>สาธารณรัฐประชาธิปไตยประชาชนลาว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>เข้ามาศึ</w:t>
      </w:r>
      <w:r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>กษาเล่าเรียนอยู่โรงเรียนแห่งนี้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>ในปัจจุบันโรงเรียนแห่งนี้เป็นโรงเรียนที่ขึ้นตรงกับกระทรวงศึกษาธิการและกีฬา  แขวงหลวงพระบาง ในปีการศึกษา</w:t>
      </w:r>
      <w:r>
        <w:rPr>
          <w:rFonts w:ascii="AngsanaUPC" w:eastAsia="Calibri" w:hAnsi="AngsanaUPC" w:cs="AngsanaUPC" w:hint="cs"/>
          <w:color w:val="000000"/>
          <w:kern w:val="24"/>
          <w:sz w:val="32"/>
          <w:szCs w:val="32"/>
          <w:cs/>
        </w:rPr>
        <w:t xml:space="preserve"> พ.ศ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 xml:space="preserve"> 2564-2565 โรงเรียนมีอาคารเรียนจำนวน 6 อาคาร และหอพัก 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</w:rPr>
        <w:t xml:space="preserve">1 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>อาคาร โดยมีห้องเรียนจำนวนทั้งหมด 86 ห้องเรียน มีผู้บริหารจำนวน 5 คน มีครูทั้งหมดจำนวน 158 คน มีนักเรียนทั้งหมดจำนวน 2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</w:rPr>
        <w:t>,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>356 คน ประกอบด้วย นักเรียนหญิงจำนวน 1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</w:rPr>
        <w:t>,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>094 คน และนักเรียนชายจำนวน 1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</w:rPr>
        <w:t>,</w:t>
      </w:r>
      <w:r w:rsidRPr="00D51E2B">
        <w:rPr>
          <w:rFonts w:ascii="AngsanaUPC" w:eastAsia="Calibri" w:hAnsi="AngsanaUPC" w:cs="AngsanaUPC"/>
          <w:color w:val="000000"/>
          <w:kern w:val="24"/>
          <w:sz w:val="32"/>
          <w:szCs w:val="32"/>
          <w:cs/>
        </w:rPr>
        <w:t>262 คน มี</w:t>
      </w:r>
      <w:r w:rsidRPr="00D51E2B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คณะกรรมการสถานศึกษาจำนวน 10 คน ที่เป็นตัวแทนพ่อแม่ผู้ปกครองนักเรียน </w:t>
      </w:r>
      <w:r w:rsidRPr="00D51E2B">
        <w:rPr>
          <w:rFonts w:ascii="AngsanaUPC" w:eastAsia="Times New Roman" w:hAnsi="AngsanaUPC" w:cs="AngsanaUPC"/>
          <w:sz w:val="32"/>
          <w:szCs w:val="32"/>
          <w:cs/>
        </w:rPr>
        <w:t>เพื่อทำหน</w:t>
      </w:r>
      <w:r>
        <w:rPr>
          <w:rFonts w:ascii="AngsanaUPC" w:eastAsia="Times New Roman" w:hAnsi="AngsanaUPC" w:cs="AngsanaUPC"/>
          <w:sz w:val="32"/>
          <w:szCs w:val="32"/>
          <w:cs/>
        </w:rPr>
        <w:t xml:space="preserve">้าที่ให้ความเห็นชอบ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</w:t>
      </w:r>
      <w:r w:rsidRPr="00D51E2B">
        <w:rPr>
          <w:rFonts w:ascii="AngsanaUPC" w:eastAsia="Times New Roman" w:hAnsi="AngsanaUPC" w:cs="AngsanaUPC"/>
          <w:sz w:val="32"/>
          <w:szCs w:val="32"/>
          <w:cs/>
        </w:rPr>
        <w:t>สนับสนุน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ของสังคมต่อนักเรียน</w:t>
      </w:r>
    </w:p>
    <w:p w14:paraId="67CF4E59" w14:textId="77777777" w:rsidR="00756C94" w:rsidRDefault="00756C94" w:rsidP="00756C94">
      <w:pPr>
        <w:spacing w:after="0"/>
        <w:jc w:val="both"/>
        <w:rPr>
          <w:rFonts w:ascii="AngsanaUPC" w:eastAsia="Calibri" w:hAnsi="AngsanaUPC" w:cs="AngsanaUPC"/>
          <w:color w:val="000000"/>
          <w:sz w:val="32"/>
          <w:szCs w:val="32"/>
        </w:rPr>
      </w:pPr>
      <w:r>
        <w:rPr>
          <w:rFonts w:ascii="AngsanaUPC" w:eastAsia="Times New Roman" w:hAnsi="AngsanaUPC" w:cs="DokChampa" w:hint="cs"/>
          <w:color w:val="000000"/>
          <w:sz w:val="32"/>
          <w:szCs w:val="32"/>
          <w:cs/>
          <w:lang w:bidi="lo-LA"/>
        </w:rPr>
        <w:t xml:space="preserve">    </w:t>
      </w:r>
      <w:r w:rsidRPr="00D51E2B">
        <w:rPr>
          <w:rFonts w:ascii="AngsanaUPC" w:eastAsia="Times New Roman" w:hAnsi="AngsanaUPC" w:cs="AngsanaUPC"/>
          <w:color w:val="000000"/>
          <w:sz w:val="32"/>
          <w:szCs w:val="32"/>
          <w:cs/>
        </w:rPr>
        <w:t>จากความเป็นมาของโรงเรียนมัธยมสมบูรณ์สันติภาพที่ก่อตั้งมาเป็นระยะยาวนาน ทำให้สภาพของโรงเรียนเก่า ทรุดโทรม อาคารสิ่งอำนวยความสะดวก และถนนอยู่ในสภาพทรุดโทรม ผู้บริหารโรงเรียนมีแนวคิดในการพัฒนา</w:t>
      </w:r>
      <w:r w:rsidRPr="00D51E2B">
        <w:rPr>
          <w:rFonts w:ascii="AngsanaUPC" w:eastAsia="Calibri" w:hAnsi="AngsanaUPC" w:cs="AngsanaUPC"/>
          <w:color w:val="000000"/>
          <w:sz w:val="32"/>
          <w:szCs w:val="32"/>
          <w:cs/>
        </w:rPr>
        <w:t>สิ่งอำนวยความสะดวก เช่น ระบบไฟฟ้า ประปา ถนน อาคารและอื่</w:t>
      </w:r>
      <w:r>
        <w:rPr>
          <w:rFonts w:ascii="AngsanaUPC" w:eastAsia="Calibri" w:hAnsi="AngsanaUPC" w:cs="AngsanaUPC"/>
          <w:color w:val="000000"/>
          <w:sz w:val="32"/>
          <w:szCs w:val="32"/>
          <w:cs/>
        </w:rPr>
        <w:t>นๆรวมการสนับสนุนทางการศึกษาต่าง</w:t>
      </w:r>
      <w:r>
        <w:rPr>
          <w:rFonts w:ascii="AngsanaUPC" w:eastAsia="Calibri" w:hAnsi="AngsanaUPC" w:cs="AngsanaUPC"/>
          <w:sz w:val="32"/>
          <w:szCs w:val="32"/>
          <w:cs/>
        </w:rPr>
        <w:t>ๆ</w:t>
      </w:r>
      <w:r>
        <w:rPr>
          <w:rFonts w:ascii="AngsanaUPC" w:eastAsia="Times New Roman" w:hAnsi="AngsanaUPC" w:cs="AngsanaUPC"/>
          <w:sz w:val="32"/>
          <w:szCs w:val="32"/>
          <w:cs/>
        </w:rPr>
        <w:t>ดังนั้นโรงเรียนจึงได้ปรึกษากับ</w:t>
      </w:r>
      <w:r w:rsidRPr="00D51E2B">
        <w:rPr>
          <w:rFonts w:ascii="AngsanaUPC" w:eastAsia="Times New Roman" w:hAnsi="AngsanaUPC" w:cs="AngsanaUPC"/>
          <w:sz w:val="32"/>
          <w:szCs w:val="32"/>
          <w:cs/>
        </w:rPr>
        <w:t>คณะ</w:t>
      </w:r>
      <w:r w:rsidRPr="00D51E2B">
        <w:rPr>
          <w:rFonts w:ascii="AngsanaUPC" w:eastAsia="Calibri" w:hAnsi="AngsanaUPC" w:cs="AngsanaUPC"/>
          <w:sz w:val="32"/>
          <w:szCs w:val="32"/>
          <w:cs/>
        </w:rPr>
        <w:t>กรรมการสถานศึกษ</w:t>
      </w:r>
      <w:r>
        <w:rPr>
          <w:rFonts w:ascii="AngsanaUPC" w:eastAsia="Calibri" w:hAnsi="AngsanaUPC" w:cs="AngsanaUPC"/>
          <w:sz w:val="32"/>
          <w:szCs w:val="32"/>
          <w:cs/>
        </w:rPr>
        <w:t>าให้ความเห็นในการแสวงหาแหล่งทุน</w:t>
      </w:r>
      <w:r w:rsidRPr="00D51E2B">
        <w:rPr>
          <w:rFonts w:ascii="AngsanaUPC" w:eastAsia="Calibri" w:hAnsi="AngsanaUPC" w:cs="AngsanaUPC"/>
          <w:sz w:val="32"/>
          <w:szCs w:val="32"/>
          <w:cs/>
        </w:rPr>
        <w:t>และงบประมาณสนับสนุนและ</w:t>
      </w:r>
      <w:r w:rsidRPr="00D51E2B">
        <w:rPr>
          <w:rFonts w:ascii="AngsanaUPC" w:eastAsia="Calibri" w:hAnsi="AngsanaUPC" w:cs="AngsanaUPC"/>
          <w:color w:val="000000"/>
          <w:sz w:val="32"/>
          <w:szCs w:val="32"/>
          <w:cs/>
        </w:rPr>
        <w:t>ทำการประชาสัมพันธ์แผนการพัฒนาโครงสร้างพื้นฐานและการสนับสนุนทางการศึกษาของโรงเรียนแก่สังคมจึงทำให้กลุ่ม</w:t>
      </w:r>
    </w:p>
    <w:p w14:paraId="16FDA053" w14:textId="6D22E236" w:rsidR="00756C94" w:rsidRPr="0033167C" w:rsidRDefault="00756C94" w:rsidP="00756C94">
      <w:pPr>
        <w:spacing w:after="0" w:line="264" w:lineRule="auto"/>
        <w:jc w:val="both"/>
        <w:rPr>
          <w:rFonts w:ascii="AngsanaUPC" w:eastAsia="Calibri" w:hAnsi="AngsanaUPC" w:cs="AngsanaUPC" w:hint="cs"/>
          <w:sz w:val="32"/>
          <w:szCs w:val="32"/>
          <w:cs/>
        </w:rPr>
      </w:pPr>
      <w:r w:rsidRPr="00D51E2B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เครือพ่อแม่ผู้ปกครอง และนักเรียนศิษย์เก่าของโรงเรียน ให้ความสนใจและมีส่วนร่วมในการพัฒนาโรงเรียน โดยการสนับสนุนทุนเพื่อช่วยเหลือพัฒนาและการสนับสนุนทางการศึกษาทั้ง ด้านวัสดุ </w:t>
      </w:r>
      <w:r w:rsidRPr="00D51E2B">
        <w:rPr>
          <w:rFonts w:ascii="AngsanaUPC" w:eastAsia="Calibri" w:hAnsi="AngsanaUPC" w:cs="AngsanaUPC"/>
          <w:color w:val="000000"/>
          <w:sz w:val="32"/>
          <w:szCs w:val="32"/>
          <w:cs/>
        </w:rPr>
        <w:lastRenderedPageBreak/>
        <w:t>อุปกรณ์ และเงินทุนต่างๆ</w:t>
      </w:r>
      <w:r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  </w:t>
      </w:r>
      <w:r w:rsidRPr="00D51E2B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ในระยะ 5 ปีที่ผ่านมาสังคมให้ความสนใจและให้การสนับสนุนในการพัฒนาโรงเรียน และสนับสนุนทางการศึกษา ทั้งการก่อสร้างถนนหนทาง การซ่อมแซมระบบไฟฟ้า 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>น้ำ</w:t>
      </w:r>
      <w:r w:rsidRPr="00D51E2B">
        <w:rPr>
          <w:rFonts w:ascii="AngsanaUPC" w:eastAsia="Calibri" w:hAnsi="AngsanaUPC" w:cs="AngsanaUPC"/>
          <w:color w:val="000000"/>
          <w:sz w:val="32"/>
          <w:szCs w:val="32"/>
          <w:cs/>
        </w:rPr>
        <w:t>ประปา อาคารสถานที่อื่นๆ และสนับสนุน งบประมาณทางด้าน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>หน่วย</w:t>
      </w:r>
      <w:r>
        <w:rPr>
          <w:rFonts w:ascii="AngsanaUPC" w:eastAsia="Calibri" w:hAnsi="AngsanaUPC" w:cs="AngsanaUPC"/>
          <w:color w:val="000000"/>
          <w:sz w:val="32"/>
          <w:szCs w:val="32"/>
          <w:cs/>
        </w:rPr>
        <w:t>งานบริหาร</w:t>
      </w:r>
      <w:r>
        <w:rPr>
          <w:rFonts w:ascii="AngsanaUPC" w:eastAsia="Calibri" w:hAnsi="AngsanaUPC" w:cs="AngsanaUPC"/>
          <w:color w:val="000000"/>
          <w:sz w:val="32"/>
          <w:szCs w:val="32"/>
        </w:rPr>
        <w:t>,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>หน่วยงาน</w:t>
      </w:r>
      <w:r w:rsidRPr="00D51E2B">
        <w:rPr>
          <w:rFonts w:ascii="AngsanaUPC" w:eastAsia="Calibri" w:hAnsi="AngsanaUPC" w:cs="AngsanaUPC"/>
          <w:color w:val="000000"/>
          <w:sz w:val="32"/>
          <w:szCs w:val="32"/>
          <w:cs/>
        </w:rPr>
        <w:t>วิชาการ</w:t>
      </w:r>
      <w:r>
        <w:rPr>
          <w:rFonts w:ascii="AngsanaUPC" w:eastAsia="Calibri" w:hAnsi="AngsanaUPC" w:cs="AngsanaUPC"/>
          <w:color w:val="000000"/>
          <w:sz w:val="32"/>
          <w:szCs w:val="32"/>
        </w:rPr>
        <w:t>,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>หน่วยงานแนะแนวนักเรียนและหน่วยงานข้อมูลศารขาว</w:t>
      </w:r>
      <w:r w:rsidRPr="00D51E2B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เช่น อุปกรณ์การศึกษา ตำราเรียน คอมพิวเตอร์ และอื่นๆ ตลอดมา</w:t>
      </w:r>
      <w:r w:rsidR="0087228C">
        <w:rPr>
          <w:rFonts w:ascii="AngsanaUPC" w:eastAsia="Calibri" w:hAnsi="AngsanaUPC" w:cs="AngsanaUPC" w:hint="cs"/>
          <w:color w:val="000000"/>
          <w:sz w:val="32"/>
          <w:szCs w:val="32"/>
          <w:cs/>
        </w:rPr>
        <w:t xml:space="preserve"> </w:t>
      </w:r>
      <w:r w:rsidR="0087228C" w:rsidRPr="0033167C">
        <w:rPr>
          <w:rFonts w:ascii="AngsanaUPC" w:eastAsia="Calibri" w:hAnsi="AngsanaUPC" w:cs="AngsanaUPC" w:hint="cs"/>
          <w:sz w:val="32"/>
          <w:szCs w:val="32"/>
          <w:cs/>
        </w:rPr>
        <w:t>(ข้อมูลนี้ได้มาจากประวัติของโรงเรือยน</w:t>
      </w:r>
      <w:r w:rsidR="0033167C" w:rsidRPr="0033167C">
        <w:rPr>
          <w:rFonts w:ascii="AngsanaUPC" w:eastAsia="Calibri" w:hAnsi="AngsanaUPC" w:cs="AngsanaUPC"/>
          <w:sz w:val="32"/>
          <w:szCs w:val="32"/>
        </w:rPr>
        <w:t xml:space="preserve"> www. </w:t>
      </w:r>
      <w:proofErr w:type="gramStart"/>
      <w:r w:rsidR="0033167C" w:rsidRPr="0033167C">
        <w:rPr>
          <w:rFonts w:ascii="AngsanaUPC" w:eastAsia="Calibri" w:hAnsi="AngsanaUPC" w:cs="AngsanaUPC"/>
          <w:sz w:val="32"/>
          <w:szCs w:val="32"/>
        </w:rPr>
        <w:t>Facebook.</w:t>
      </w:r>
      <w:proofErr w:type="gramEnd"/>
      <w:r w:rsidR="0033167C" w:rsidRPr="0033167C">
        <w:rPr>
          <w:rFonts w:ascii="AngsanaUPC" w:eastAsia="Calibri" w:hAnsi="AngsanaUPC" w:cs="AngsanaUPC"/>
          <w:sz w:val="32"/>
          <w:szCs w:val="32"/>
        </w:rPr>
        <w:t xml:space="preserve"> </w:t>
      </w:r>
      <w:proofErr w:type="gramStart"/>
      <w:r w:rsidR="0033167C" w:rsidRPr="0033167C">
        <w:rPr>
          <w:rFonts w:ascii="AngsanaUPC" w:eastAsia="Calibri" w:hAnsi="AngsanaUPC" w:cs="AngsanaUPC"/>
          <w:sz w:val="32"/>
          <w:szCs w:val="32"/>
        </w:rPr>
        <w:t>Com/</w:t>
      </w:r>
      <w:proofErr w:type="spellStart"/>
      <w:r w:rsidR="0033167C" w:rsidRPr="0033167C">
        <w:rPr>
          <w:rFonts w:ascii="AngsanaUPC" w:eastAsia="Calibri" w:hAnsi="AngsanaUPC" w:cs="AngsanaUPC"/>
          <w:sz w:val="32"/>
          <w:szCs w:val="32"/>
        </w:rPr>
        <w:t>santiphab</w:t>
      </w:r>
      <w:proofErr w:type="spellEnd"/>
      <w:r w:rsidR="0033167C" w:rsidRPr="0033167C">
        <w:rPr>
          <w:rFonts w:ascii="AngsanaUPC" w:eastAsia="Calibri" w:hAnsi="AngsanaUPC" w:cs="AngsanaUPC"/>
          <w:sz w:val="32"/>
          <w:szCs w:val="32"/>
        </w:rPr>
        <w:t>.</w:t>
      </w:r>
      <w:proofErr w:type="gramEnd"/>
      <w:r w:rsidR="0033167C" w:rsidRPr="0033167C">
        <w:rPr>
          <w:rFonts w:ascii="AngsanaUPC" w:eastAsia="Calibri" w:hAnsi="AngsanaUPC" w:cs="AngsanaUPC"/>
          <w:sz w:val="32"/>
          <w:szCs w:val="32"/>
        </w:rPr>
        <w:t xml:space="preserve"> </w:t>
      </w:r>
      <w:proofErr w:type="spellStart"/>
      <w:r w:rsidR="0033167C" w:rsidRPr="0033167C">
        <w:rPr>
          <w:rFonts w:ascii="AngsanaUPC" w:eastAsia="Calibri" w:hAnsi="AngsanaUPC" w:cs="AngsanaUPC"/>
          <w:sz w:val="32"/>
          <w:szCs w:val="32"/>
        </w:rPr>
        <w:t>Lpb</w:t>
      </w:r>
      <w:proofErr w:type="spellEnd"/>
      <w:r w:rsidR="0033167C">
        <w:rPr>
          <w:rFonts w:ascii="AngsanaUPC" w:eastAsia="Calibri" w:hAnsi="AngsanaUPC" w:cs="AngsanaUPC"/>
          <w:sz w:val="32"/>
          <w:szCs w:val="32"/>
        </w:rPr>
        <w:t>)</w:t>
      </w:r>
    </w:p>
    <w:p w14:paraId="1AFC4A86" w14:textId="3BBDB2A4" w:rsidR="00756C94" w:rsidRDefault="00756C94" w:rsidP="00756C94">
      <w:pPr>
        <w:spacing w:after="0" w:line="264" w:lineRule="auto"/>
        <w:jc w:val="both"/>
        <w:rPr>
          <w:rFonts w:ascii="AngsanaUPC" w:eastAsia="Calibri" w:hAnsi="AngsanaUPC" w:cs="DokChampa"/>
          <w:color w:val="000000"/>
          <w:sz w:val="32"/>
          <w:szCs w:val="32"/>
          <w:lang w:bidi="lo-LA"/>
        </w:rPr>
      </w:pP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 xml:space="preserve">       </w:t>
      </w:r>
      <w:r w:rsidR="005070AF" w:rsidRPr="005070AF">
        <w:rPr>
          <w:rFonts w:ascii="AngsanaUPC" w:eastAsia="Calibri" w:hAnsi="AngsanaUPC" w:cs="AngsanaUPC"/>
          <w:color w:val="000000"/>
          <w:sz w:val="32"/>
          <w:szCs w:val="32"/>
          <w:cs/>
        </w:rPr>
        <w:t>องค์การอนามัยโลกได้มีการประกาศในเดือนมีนาคม 2563 ว่า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 xml:space="preserve">   จากสถานการณ์การแพร่ระบาดของโรคไวรัสโคโรนา 2019</w:t>
      </w:r>
      <w:r>
        <w:rPr>
          <w:rFonts w:ascii="AngsanaUPC" w:eastAsia="Calibri" w:hAnsi="AngsanaUPC" w:cs="AngsanaUPC"/>
          <w:color w:val="000000"/>
          <w:sz w:val="32"/>
          <w:szCs w:val="32"/>
        </w:rPr>
        <w:t xml:space="preserve"> (COVID – 19)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 xml:space="preserve"> ทางองค์การอนามัยโลกได้มีการปรุกาศในเดือนมีนาคม พ.ศ. 2563 ว่าค้วยเรื่องการแพร่ระบาดของโรคไวรัสโคโรนา 2019</w:t>
      </w:r>
      <w:r>
        <w:rPr>
          <w:rFonts w:ascii="AngsanaUPC" w:eastAsia="Calibri" w:hAnsi="AngsanaUPC" w:cs="AngsanaUPC"/>
          <w:color w:val="000000"/>
          <w:sz w:val="32"/>
          <w:szCs w:val="32"/>
        </w:rPr>
        <w:t xml:space="preserve"> (COVID – 19)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 xml:space="preserve"> เป็นโรคระบาดระดับ </w:t>
      </w:r>
      <w:r>
        <w:rPr>
          <w:rFonts w:ascii="AngsanaUPC" w:eastAsia="Calibri" w:hAnsi="AngsanaUPC" w:cs="AngsanaUPC"/>
          <w:color w:val="000000"/>
          <w:sz w:val="32"/>
          <w:szCs w:val="32"/>
        </w:rPr>
        <w:t>pandemic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 xml:space="preserve"> ชื่งทางองค์การอนามัยโลกและหน่วยงานด้านสาธารณสุขทั่วโลกกำลังพยายามควบคุม การแพร่ระบาดของโลกโควิด -19 </w:t>
      </w:r>
      <w:r>
        <w:rPr>
          <w:rFonts w:ascii="AngsanaUPC" w:eastAsia="Calibri" w:hAnsi="AngsanaUPC" w:cs="AngsanaUPC"/>
          <w:color w:val="000000"/>
          <w:sz w:val="32"/>
          <w:szCs w:val="32"/>
        </w:rPr>
        <w:t>(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 xml:space="preserve"> ธีรยุทธ รุ่งนิรันดร</w:t>
      </w:r>
      <w:r>
        <w:rPr>
          <w:rFonts w:ascii="AngsanaUPC" w:eastAsia="Calibri" w:hAnsi="AngsanaUPC" w:cs="AngsanaUPC"/>
          <w:color w:val="000000"/>
          <w:sz w:val="32"/>
          <w:szCs w:val="32"/>
        </w:rPr>
        <w:t>,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>2563</w:t>
      </w:r>
      <w:r>
        <w:rPr>
          <w:rFonts w:ascii="AngsanaUPC" w:eastAsia="Calibri" w:hAnsi="AngsanaUPC" w:cs="AngsanaUPC"/>
          <w:color w:val="000000"/>
          <w:sz w:val="32"/>
          <w:szCs w:val="32"/>
        </w:rPr>
        <w:t xml:space="preserve">) 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 xml:space="preserve">ที่สามารถก่อให้เกิดโรคทางเดินหายใจในคน อาจกลายพันธุ์หลากหลายสายพันธุ์ บางสายพันธุ์ทำให้เกิดอาการไข้หวัดธรรมดาบางสายพันธุ์ ก่อให้เกิดอาการรุนแรงอย่างโรคปอดอักเสบ ไทยพีบีเอส (พ.ศ </w:t>
      </w:r>
      <w:r>
        <w:rPr>
          <w:rFonts w:ascii="AngsanaUPC" w:eastAsia="Calibri" w:hAnsi="AngsanaUPC" w:cs="AngsanaUPC"/>
          <w:color w:val="000000"/>
          <w:sz w:val="32"/>
          <w:szCs w:val="32"/>
        </w:rPr>
        <w:t>2563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>) รายงานข่าวว่า สถานการณ์โควิด-19 ทั่วโลก พบจำนวนผู้ติดเชื้อเพิ่มขึ้นสูงอย่างต่อเนื่อง มีผู้ติดเชื้อมากกว่า 17</w:t>
      </w:r>
      <w:r>
        <w:rPr>
          <w:rFonts w:ascii="AngsanaUPC" w:eastAsia="Calibri" w:hAnsi="AngsanaUPC" w:cs="AngsanaUPC"/>
          <w:color w:val="000000"/>
          <w:sz w:val="32"/>
          <w:szCs w:val="32"/>
        </w:rPr>
        <w:t>,000,000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 xml:space="preserve"> คน เสียชีวิตมากกว่า </w:t>
      </w:r>
      <w:r>
        <w:rPr>
          <w:rFonts w:ascii="AngsanaUPC" w:eastAsia="Calibri" w:hAnsi="AngsanaUPC" w:cs="AngsanaUPC"/>
          <w:color w:val="000000"/>
          <w:sz w:val="32"/>
          <w:szCs w:val="32"/>
        </w:rPr>
        <w:t xml:space="preserve">670,000 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 xml:space="preserve">คน และรักษาหายมากกว่า </w:t>
      </w:r>
      <w:r>
        <w:rPr>
          <w:rFonts w:ascii="AngsanaUPC" w:eastAsia="Calibri" w:hAnsi="AngsanaUPC" w:cs="AngsanaUPC"/>
          <w:color w:val="000000"/>
          <w:sz w:val="32"/>
          <w:szCs w:val="32"/>
        </w:rPr>
        <w:t>10,7000,000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 xml:space="preserve"> คน จากสถานการณ์การแพร่ระบาดของโรคไวรัสโคโรนา 2019 </w:t>
      </w:r>
      <w:r>
        <w:rPr>
          <w:rFonts w:ascii="AngsanaUPC" w:eastAsia="Calibri" w:hAnsi="AngsanaUPC" w:cs="AngsanaUPC"/>
          <w:color w:val="000000"/>
          <w:sz w:val="32"/>
          <w:szCs w:val="32"/>
        </w:rPr>
        <w:t>(COVID -19)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 xml:space="preserve"> หลายประเทศทั่วโลกได้รับผลกระทบเกิดการติดเชื้อค่อนข้างรุนแรงและเพื่อเป็นการป้องกันและหยุดการแพร่ระบาดของโรคไวรัสโคโรนา 2019 </w:t>
      </w:r>
      <w:r>
        <w:rPr>
          <w:rFonts w:ascii="AngsanaUPC" w:eastAsia="Calibri" w:hAnsi="AngsanaUPC" w:cs="AngsanaUPC"/>
          <w:color w:val="000000"/>
          <w:sz w:val="32"/>
          <w:szCs w:val="32"/>
        </w:rPr>
        <w:t xml:space="preserve">(COVID-19) 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 xml:space="preserve">ดังนั้นประเทศต่างๆได้มีมาตรการปิดประเทศ </w:t>
      </w:r>
      <w:r>
        <w:rPr>
          <w:rFonts w:ascii="AngsanaUPC" w:eastAsia="Calibri" w:hAnsi="AngsanaUPC" w:cs="AngsanaUPC"/>
          <w:color w:val="000000"/>
          <w:sz w:val="32"/>
          <w:szCs w:val="32"/>
        </w:rPr>
        <w:t xml:space="preserve">( Lockdown ) 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 xml:space="preserve">โดยให้ประชาชนหยุดกิจกรรมต่างๆ หยุดการเดินทาง และอยู่ในที่พักตามระยะเวลาที่กำหนด และงดกิจกรรมทางสังคมอย่างต่อเนื่องรวมทั้งการรณรงค์มาตรการด้านสาธารณสุข และเว้นระยะห่างทางสังคม </w:t>
      </w:r>
      <w:r>
        <w:rPr>
          <w:rFonts w:ascii="AngsanaUPC" w:eastAsia="Calibri" w:hAnsi="AngsanaUPC" w:cs="AngsanaUPC"/>
          <w:color w:val="000000"/>
          <w:sz w:val="32"/>
          <w:szCs w:val="32"/>
        </w:rPr>
        <w:t>(Social Distancing)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 xml:space="preserve"> สถานการณ์ดังกล่าวเกิดผลกระทบต่อการพัฒนาประเทศทั้งด้านสาธารณสุข เศรษฐกิจ สังคมและการศึกษาทั้งผลกระทบในช่วงระยะเวลาที่มีการระบาดของโรก และผลกระทบต่อเนื่องอีกในระยะยาว</w:t>
      </w:r>
    </w:p>
    <w:p w14:paraId="5BC3BD43" w14:textId="6F60BD3A" w:rsidR="00756C94" w:rsidRDefault="00756C94" w:rsidP="00756C94">
      <w:pPr>
        <w:spacing w:after="0" w:line="264" w:lineRule="auto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eastAsia="Calibri" w:hAnsi="AngsanaUPC" w:cs="DokChampa" w:hint="cs"/>
          <w:color w:val="000000"/>
          <w:sz w:val="32"/>
          <w:szCs w:val="32"/>
          <w:cs/>
          <w:lang w:bidi="lo-LA"/>
        </w:rPr>
        <w:t xml:space="preserve">  </w:t>
      </w:r>
      <w:r>
        <w:rPr>
          <w:rFonts w:ascii="AngsanaUPC" w:eastAsia="Calibri" w:hAnsi="AngsanaUPC" w:cs="DokChampa" w:hint="cs"/>
          <w:color w:val="000000"/>
          <w:sz w:val="32"/>
          <w:szCs w:val="32"/>
          <w:cs/>
        </w:rPr>
        <w:t xml:space="preserve">  </w:t>
      </w:r>
      <w:r>
        <w:rPr>
          <w:rFonts w:ascii="AngsanaUPC" w:eastAsia="Calibri" w:hAnsi="AngsanaUPC" w:cs="DokChampa" w:hint="cs"/>
          <w:color w:val="000000"/>
          <w:sz w:val="32"/>
          <w:szCs w:val="32"/>
          <w:cs/>
          <w:lang w:bidi="lo-LA"/>
        </w:rPr>
        <w:t xml:space="preserve"> 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>นอกจากนี้กรมสุขภาพจิด</w:t>
      </w:r>
      <w:r>
        <w:rPr>
          <w:rFonts w:ascii="AngsanaUPC" w:eastAsia="Calibri" w:hAnsi="AngsanaUPC" w:cs="AngsanaUPC"/>
          <w:color w:val="000000"/>
          <w:sz w:val="32"/>
          <w:szCs w:val="32"/>
        </w:rPr>
        <w:t xml:space="preserve"> (2563) 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t>ยังกล่าวว่า องค์การนามัยโลกได้ระบุให้ สถานการณ์โควิด-19 เป็นวิกฤตสาธารณสุขในระดับสตวรรษชึ่งจะส่งผลกระทบไปอีกนานหลายทศวรรษนับจากปัจจุบันชึ่งการระบาดของโควิด-19 ที่ยาวนานนี้ ส่งผลกระทบต่อเศรษฐกิจภายในประเทศทำให้</w:t>
      </w:r>
      <w:r>
        <w:rPr>
          <w:rFonts w:ascii="AngsanaUPC" w:eastAsia="Calibri" w:hAnsi="AngsanaUPC" w:cs="AngsanaUPC" w:hint="cs"/>
          <w:color w:val="000000"/>
          <w:sz w:val="32"/>
          <w:szCs w:val="32"/>
          <w:cs/>
        </w:rPr>
        <w:lastRenderedPageBreak/>
        <w:t xml:space="preserve">ประชาชนหลายคนต้องถูกพักงานถูกเลื่อนจ่ายค่าตอบแทนรวมถึงการถูกเลิกจ้างเด็กและเยาวชนเองก็เป็นบุคคลที่ได้รับผลกระทบจากวิกฤตครั้งนี้ โดยองค์การยูนิเชฟ ร่วมกับสภาเด็กและเยาวชนแห่งประเทศลาว โครงการพัฒนาแห่งสหประชาชาติและกองทุนประชากรแห่งสหประชาชาติได้เก็บผลสำรวจที่มุ่งศึกษาผลกระทบ จากสถานการณ์โดวิด-19 พบว่าจากสถานการณ์ที่เกิดขึ้นนั้นทำให้เด็กและเยาวชน เกิดความเครีวดและความวิตกกังวลเพิ่มขึ้นสูง โดยเฉพาะเรื่องสถานะทางการเงินของครอบครัวสูญเสียโอกาสทางการศึกษา และการติคเชื้อไวรัส นอกจากนี้ยังตกอยู่ในความเสียงจากการใช้ความรุนแรงภายในครอบครัวอีกด้วย </w:t>
      </w:r>
      <w:r w:rsidRPr="000300CE">
        <w:rPr>
          <w:rFonts w:ascii="AngsanaUPC" w:eastAsia="Calibri" w:hAnsi="AngsanaUPC" w:cs="AngsanaUPC" w:hint="cs"/>
          <w:kern w:val="24"/>
          <w:sz w:val="32"/>
          <w:szCs w:val="32"/>
          <w:cs/>
        </w:rPr>
        <w:t>นักเรียน</w:t>
      </w:r>
      <w:r w:rsidRPr="000300CE">
        <w:rPr>
          <w:rFonts w:ascii="AngsanaUPC" w:eastAsia="Calibri" w:hAnsi="AngsanaUPC" w:cs="AngsanaUPC"/>
          <w:kern w:val="24"/>
          <w:sz w:val="32"/>
          <w:szCs w:val="32"/>
          <w:cs/>
        </w:rPr>
        <w:t>โรงเรียนมัธยมสมบูรณ์สันติภาพ</w:t>
      </w:r>
      <w:r w:rsidRPr="000300CE">
        <w:rPr>
          <w:rFonts w:ascii="AngsanaUPC" w:eastAsia="Calibri" w:hAnsi="AngsanaUPC" w:cs="AngsanaUPC"/>
          <w:kern w:val="24"/>
          <w:sz w:val="32"/>
          <w:szCs w:val="32"/>
        </w:rPr>
        <w:t xml:space="preserve"> </w:t>
      </w:r>
      <w:r w:rsidRPr="000300CE">
        <w:rPr>
          <w:rFonts w:ascii="AngsanaUPC" w:eastAsia="Calibri" w:hAnsi="AngsanaUPC" w:cs="AngsanaUPC"/>
          <w:kern w:val="24"/>
          <w:sz w:val="32"/>
          <w:szCs w:val="32"/>
          <w:cs/>
        </w:rPr>
        <w:t>แขวงหลวงพระบาง</w:t>
      </w:r>
      <w:r w:rsidRPr="000300CE">
        <w:rPr>
          <w:rFonts w:ascii="AngsanaUPC" w:eastAsia="Calibri" w:hAnsi="AngsanaUPC" w:cs="AngsanaUPC"/>
          <w:kern w:val="24"/>
          <w:sz w:val="32"/>
          <w:szCs w:val="32"/>
        </w:rPr>
        <w:t xml:space="preserve"> </w:t>
      </w:r>
      <w:r w:rsidRPr="000300CE">
        <w:rPr>
          <w:rFonts w:ascii="AngsanaUPC" w:eastAsia="Calibri" w:hAnsi="AngsanaUPC" w:cs="AngsanaUPC"/>
          <w:kern w:val="24"/>
          <w:sz w:val="32"/>
          <w:szCs w:val="32"/>
          <w:cs/>
        </w:rPr>
        <w:t xml:space="preserve">สาธารณรัฐประชาธิปไตยประชาชนลาว </w:t>
      </w:r>
      <w:r w:rsidRPr="000300CE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ี่ศึกษาอยู่ในระดับชั้นมัธยมศึกษานั้นอยู่ในช่วงวัยของการเปลี่ยนแปลงผ่านจากวัยเด็กกร้าวสู่วัยรุ้น ต้องเผชิญกับภาวะของการเปลี่ยนแปลงมากมายไม่ว่าจะเป็นการเปลี่ยนแปลงทางด้านร่างกายที่ส่งผลต่อการเปลี่ยนแปลงทางด้านอารมณ์ และจิตใจ รวมถึงการเปลี่ยนแปลงทางด้านสังคม ที่มีการเปลี่ยนจากระดับชั้นมัธยมศึกษาเข้าสู่ระดับอุดมศึกษาชึ่งปัจจัยเหล่านี้ล้วนเป็นสิ่ที่นักเรียนทุกคนจะต้องเผชิญเพื่อเปลี่ยนผ่านเข้าสู่ในวัยหนุ่มหลือวัยผู้ใหย่ แต่เมื่อเกิดวิกฤตสถานการณ์โควิด-19 ขึ้นก็ส่งผลให้การดำเนินชีวิตมีข้อจำกัดมากขึ้นไปจากเดิม ไม่ว่าจะเป็นการเว้นระยะห่างทางสังคม การป้องกันตนเองจากเชื้อไวรัสการประกาศปิดสถานการที่ทำการหลายๆ อย่างอาทิเช่น ระบบขนส่งมวนชนสถานที่ราชการบางแห่งห้างร้านหรือโรงเรียน รวมถึงรูปแบบการทำงานและการเรียนที่เปลี่ยนไป โดยเน้นไปที่การดำเนินการผ่านระบบออนไลน์เกือบทั้งหมด</w:t>
      </w:r>
    </w:p>
    <w:p w14:paraId="7F409139" w14:textId="77777777" w:rsidR="00756C94" w:rsidRDefault="00756C94" w:rsidP="00756C94">
      <w:pPr>
        <w:spacing w:after="0" w:line="264" w:lineRule="auto"/>
        <w:jc w:val="both"/>
        <w:rPr>
          <w:rFonts w:ascii="AngsanaUPC" w:eastAsia="Calibri" w:hAnsi="AngsanaUPC" w:cs="AngsanaUPC"/>
          <w:kern w:val="24"/>
          <w:sz w:val="32"/>
          <w:szCs w:val="32"/>
        </w:rPr>
      </w:pPr>
      <w:r>
        <w:rPr>
          <w:rFonts w:ascii="AngsanaUPC" w:eastAsia="Calibri" w:hAnsi="AngsanaUPC" w:cs="AngsanaUPC" w:hint="cs"/>
          <w:kern w:val="24"/>
          <w:sz w:val="32"/>
          <w:szCs w:val="32"/>
          <w:cs/>
        </w:rPr>
        <w:t xml:space="preserve">               </w:t>
      </w:r>
      <w:r w:rsidRPr="000300CE">
        <w:rPr>
          <w:rFonts w:ascii="AngsanaUPC" w:eastAsia="Calibri" w:hAnsi="AngsanaUPC" w:cs="AngsanaUPC"/>
          <w:kern w:val="24"/>
          <w:sz w:val="32"/>
          <w:szCs w:val="32"/>
          <w:cs/>
        </w:rPr>
        <w:t>โรงเรียนมัธยมสมบูรณ์สันติภาพ แขวงหลวงพระบาง สาธารณรัฐประชาธิปไตยประชาชนลาว</w:t>
      </w:r>
      <w:r>
        <w:rPr>
          <w:rFonts w:ascii="AngsanaUPC" w:eastAsia="Calibri" w:hAnsi="AngsanaUPC" w:cs="AngsanaUPC" w:hint="cs"/>
          <w:kern w:val="24"/>
          <w:sz w:val="32"/>
          <w:szCs w:val="32"/>
          <w:cs/>
        </w:rPr>
        <w:t xml:space="preserve"> ก็ได้มีการปรับรูปแบบการเรียนการสอน โดยมีการจัดการเรียนผ่านระบบออนไลน์ในบางรายวิชามาตรการในการป้องกันโรคโควิด-19 การให้นักเรียนสวมหน้ากากอนามัยในขณะอยู่ภายในโรงเรียนการลงชื่อเข้าก่อนเข้าใช้บริการสถานที่และอาคารต่างๆภายในโรงเรียน ชึ่งการเปลี่ยนแปลงที่เกิดขึ้นนี้ส่งผลให้เกิดภาระค่าใช้จ่ายที่เพิ่มขึ้นได้แก่การเรียนทางออนไลน์ที่ทำให้เกิดการใช้จ่ายอย่างค่าอินเทอร์เน็ตค่าอุปกรณ์การเรียนและค่าไฟฟ้า การปฏิบัติตามมาตรการในการป้องกันโรคโควิด-19 ที่ทำให้เกิดค่าใช้จ่ายอย่างหน้ากากอนามัยแอลกอธอล์ล้างมือนอกจากภาระค่าใช้จ่ายที่เพิ่มขึ้นแล้ว ยังมีรูปแบบการเข้าสังคมที่เปลี่ยนแปลงไป เนื่องจากมาจากการเว้นระยะห่างทางสังคม จึงทำให้นักเรียนไม่สามารถมีปฏิสัมพันธ์กับเพื่อน การติดต่อกับอาจารย์ประจำห้องหรืออาจารย์ประจำวิชายากขึ้นกิจกรรมบางอย่างต้องเปลียนแปลงไปเป็นในรูปแบบของออนไลน์ อย่างเช่นกิจกรรมต่างๆ ที่มีการ</w:t>
      </w:r>
      <w:r>
        <w:rPr>
          <w:rFonts w:ascii="AngsanaUPC" w:eastAsia="Calibri" w:hAnsi="AngsanaUPC" w:cs="AngsanaUPC" w:hint="cs"/>
          <w:kern w:val="24"/>
          <w:sz w:val="32"/>
          <w:szCs w:val="32"/>
          <w:cs/>
        </w:rPr>
        <w:lastRenderedPageBreak/>
        <w:t>เปิดโอกาสให้นักเรียนได้ทำความรู้จักและส้รางสัมพันธภาพใหม่ๆ กับเพี่อนเป็นต้น การเปลียนแปลงที่เกิดขึ้นอันเนื่องมาจากสถานการณ์โควิด-19นี้จึงอาจทำให้นักเรียนเกิดความเครีวด มีปัญหาในการปรับตัวและอาจทำให้เกิดปัญหาทางสุขภาพจิดตามมาอีกด้วยชึ่งจากการทบทวนวรรณกรรมผู้วิจัยพบว่าปัจจัยที่จะมีส่วนช่วยให้มนุษย์สามารถปรับตัวและมีส่วนช่วยลดความเครียดความวิตกกังวลที่เกิดขึ้นกับเหตุการณ์ต่างๆ ได้เป็นอย่างดีก็คือการสนับสนุนของสังคมต่อนักเรียน</w:t>
      </w:r>
    </w:p>
    <w:p w14:paraId="6B102866" w14:textId="77777777" w:rsidR="00756C94" w:rsidRDefault="00756C94" w:rsidP="00756C94">
      <w:pPr>
        <w:spacing w:after="0" w:line="264" w:lineRule="auto"/>
        <w:ind w:firstLine="851"/>
        <w:jc w:val="both"/>
        <w:rPr>
          <w:rFonts w:ascii="AngsanaUPC" w:eastAsia="Times New Roman" w:hAnsi="AngsanaUPC" w:cs="AngsanaUPC"/>
          <w:sz w:val="32"/>
          <w:szCs w:val="32"/>
        </w:rPr>
      </w:pPr>
      <w:r w:rsidRPr="000300CE">
        <w:rPr>
          <w:rFonts w:ascii="AngsanaUPC" w:eastAsia="Times New Roman" w:hAnsi="AngsanaUPC" w:cs="AngsanaUPC"/>
          <w:sz w:val="32"/>
          <w:szCs w:val="32"/>
          <w:cs/>
        </w:rPr>
        <w:t>แต่อย่างใรก็ตามการสนับสนุน</w:t>
      </w:r>
      <w:r w:rsidRPr="000300CE">
        <w:rPr>
          <w:rFonts w:ascii="AngsanaUPC" w:eastAsia="Times New Roman" w:hAnsi="AngsanaUPC" w:cs="AngsanaUPC" w:hint="cs"/>
          <w:sz w:val="32"/>
          <w:szCs w:val="32"/>
          <w:cs/>
        </w:rPr>
        <w:t>ของ</w:t>
      </w:r>
      <w:r w:rsidRPr="000300CE">
        <w:rPr>
          <w:rFonts w:ascii="AngsanaUPC" w:eastAsia="Times New Roman" w:hAnsi="AngsanaUPC" w:cs="AngsanaUPC"/>
          <w:sz w:val="32"/>
          <w:szCs w:val="32"/>
          <w:cs/>
        </w:rPr>
        <w:t>สังคมต่อ</w:t>
      </w:r>
      <w:r w:rsidRPr="000300CE">
        <w:rPr>
          <w:rFonts w:ascii="AngsanaUPC" w:eastAsia="Times New Roman" w:hAnsi="AngsanaUPC" w:cs="AngsanaUPC" w:hint="cs"/>
          <w:sz w:val="32"/>
          <w:szCs w:val="32"/>
          <w:cs/>
        </w:rPr>
        <w:t>นักเรียน</w:t>
      </w:r>
      <w:r w:rsidRPr="000300CE">
        <w:rPr>
          <w:rFonts w:ascii="AngsanaUPC" w:eastAsia="Times New Roman" w:hAnsi="AngsanaUPC" w:cs="AngsanaUPC"/>
          <w:sz w:val="32"/>
          <w:szCs w:val="32"/>
          <w:cs/>
        </w:rPr>
        <w:t xml:space="preserve">โรงเรียนมัธยมสมบูรณ์สันติภาพ แขวงหลวงพระบาง </w:t>
      </w:r>
      <w:r w:rsidRPr="000300CE">
        <w:rPr>
          <w:rFonts w:ascii="AngsanaUPC" w:eastAsia="Calibri" w:hAnsi="AngsanaUPC" w:cs="AngsanaUPC"/>
          <w:kern w:val="24"/>
          <w:sz w:val="32"/>
          <w:szCs w:val="32"/>
          <w:cs/>
        </w:rPr>
        <w:t xml:space="preserve">สาธารณรัฐประชาธิปไตยประชาชนลาว </w:t>
      </w:r>
      <w:r w:rsidRPr="000300CE">
        <w:rPr>
          <w:rFonts w:ascii="AngsanaUPC" w:eastAsia="Times New Roman" w:hAnsi="AngsanaUPC" w:cs="AngsanaUPC"/>
          <w:sz w:val="32"/>
          <w:szCs w:val="32"/>
          <w:cs/>
        </w:rPr>
        <w:t xml:space="preserve">ยังได้รับการสนับสนุนจากหลายภาคส่วน ทั้ง </w:t>
      </w:r>
      <w:r w:rsidRPr="000300CE">
        <w:rPr>
          <w:rFonts w:ascii="AngsanaUPC" w:eastAsia="Times New Roman" w:hAnsi="AngsanaUPC" w:cs="AngsanaUPC" w:hint="cs"/>
          <w:sz w:val="32"/>
          <w:szCs w:val="32"/>
          <w:cs/>
        </w:rPr>
        <w:t>หน่วยงาน</w:t>
      </w:r>
      <w:r w:rsidRPr="000300CE">
        <w:rPr>
          <w:rFonts w:ascii="AngsanaUPC" w:eastAsia="Times New Roman" w:hAnsi="AngsanaUPC" w:cs="AngsanaUPC"/>
          <w:sz w:val="32"/>
          <w:szCs w:val="32"/>
          <w:cs/>
        </w:rPr>
        <w:t>รัฐ ภาคเอกชน นักธุรกิจ ผู้บริหาร ครู ผู้ปกครอง และภาคส่วนอื่น ๆ เพิ่มมากขึ้นตามลำดับ</w:t>
      </w:r>
      <w:r w:rsidRPr="000300CE">
        <w:rPr>
          <w:rFonts w:ascii="AngsanaUPC" w:eastAsia="Calibri" w:hAnsi="AngsanaUPC" w:cs="AngsanaUPC"/>
          <w:sz w:val="32"/>
          <w:szCs w:val="32"/>
          <w:cs/>
        </w:rPr>
        <w:t xml:space="preserve"> โดยการสนับสนุนส่วนใหญ่เป็นเครื่องบริโภค อาหารการกิน อุปกรณ์ต้านการป้องกันการแพร่ระบาดของโรคไวรัสโคโรนา 2019 (</w:t>
      </w:r>
      <w:r w:rsidRPr="000300CE">
        <w:rPr>
          <w:rFonts w:ascii="AngsanaUPC" w:eastAsia="Calibri" w:hAnsi="AngsanaUPC" w:cs="AngsanaUPC"/>
          <w:sz w:val="32"/>
          <w:szCs w:val="32"/>
        </w:rPr>
        <w:t xml:space="preserve">COVID – </w:t>
      </w:r>
      <w:r w:rsidRPr="000300CE">
        <w:rPr>
          <w:rFonts w:ascii="AngsanaUPC" w:eastAsia="Calibri" w:hAnsi="AngsanaUPC" w:cs="AngsanaUPC"/>
          <w:sz w:val="32"/>
          <w:szCs w:val="32"/>
          <w:cs/>
        </w:rPr>
        <w:t xml:space="preserve">19) เช่น ผ้าปิดปาก เจลล้างมือ สบู่ ปรอทวัดไข้ </w:t>
      </w:r>
      <w:r w:rsidRPr="000300CE">
        <w:rPr>
          <w:rFonts w:ascii="AngsanaUPC" w:eastAsia="Times New Roman" w:hAnsi="AngsanaUPC" w:cs="AngsanaUPC"/>
          <w:sz w:val="32"/>
          <w:szCs w:val="32"/>
          <w:cs/>
        </w:rPr>
        <w:t>รวมถึงการให้การสนับสนุนทุนการศึกษาแก่นักเรียนอีกด้วย</w:t>
      </w:r>
    </w:p>
    <w:p w14:paraId="65EAB216" w14:textId="77777777" w:rsidR="00756C94" w:rsidRDefault="00756C94" w:rsidP="00756C94">
      <w:pPr>
        <w:spacing w:after="0" w:line="264" w:lineRule="auto"/>
        <w:ind w:firstLine="851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 w:hint="cs"/>
          <w:sz w:val="32"/>
          <w:szCs w:val="32"/>
          <w:cs/>
        </w:rPr>
        <w:t>การให้การสนับสนุนของสังคมต่อนักเรียนเป็นการมีปฏิสัมพันธ์ระหว่างบุคคนในทางบวกมีจุดมุ่งหมายเพื่อการสนับสนุนของสังคมให้ความช่วยเหลือทางด้านต่างๆที่เป็นประโยชน์ต่อการดำเนินชีวิดของผู้ที่ได้รับเป็นการได้รับการช่วยเหลือหลือการได้รับการตอบสนองความต้องการทั้งด้านร่างกายจิดใจอารมณ์สังคมและเชาวน์ปัญญาได้แก่การได้รับกำลังใจได้รับการสนับสนุนของสังคม การให้คำแนนนำ การให้ความรู้ การให้ความเอาใจใส่ การได้รับเงีนสนับสนุน และการได้รับสิ่งอำนวยความสะดวกต่างๆอันเป็นผลให้นักเรียนเกิดความพื่งพอใจช่วยลดระดับความเครียดเกิดความมั้นคงทางอารมณ์สามารถเผชินญกับการเปลี่ยนแปลงที่เกิดขึ้นได้อย่างเหมาะสม</w:t>
      </w:r>
    </w:p>
    <w:p w14:paraId="77BED885" w14:textId="77777777" w:rsidR="00756C94" w:rsidRDefault="00756C94" w:rsidP="00756C94">
      <w:pPr>
        <w:spacing w:after="0" w:line="264" w:lineRule="auto"/>
        <w:jc w:val="both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                   </w:t>
      </w:r>
      <w:r w:rsidRPr="000300CE">
        <w:rPr>
          <w:rFonts w:ascii="AngsanaUPC" w:eastAsia="Times New Roman" w:hAnsi="AngsanaUPC" w:cs="AngsanaUPC"/>
          <w:sz w:val="32"/>
          <w:szCs w:val="32"/>
          <w:cs/>
        </w:rPr>
        <w:t>การได้รับการสนับสนุน</w:t>
      </w:r>
      <w:r w:rsidRPr="000300CE">
        <w:rPr>
          <w:rFonts w:ascii="AngsanaUPC" w:eastAsia="Times New Roman" w:hAnsi="AngsanaUPC" w:cs="AngsanaUPC" w:hint="cs"/>
          <w:sz w:val="32"/>
          <w:szCs w:val="32"/>
          <w:cs/>
        </w:rPr>
        <w:t>ของ</w:t>
      </w:r>
      <w:r w:rsidRPr="000300CE">
        <w:rPr>
          <w:rFonts w:ascii="AngsanaUPC" w:eastAsia="Times New Roman" w:hAnsi="AngsanaUPC" w:cs="AngsanaUPC"/>
          <w:sz w:val="32"/>
          <w:szCs w:val="32"/>
          <w:cs/>
        </w:rPr>
        <w:t>สังคมจึงมีความสำคัญเป็นอย่างมากต่อ</w:t>
      </w:r>
      <w:r w:rsidRPr="000300CE">
        <w:rPr>
          <w:rFonts w:ascii="AngsanaUPC" w:eastAsia="Times New Roman" w:hAnsi="AngsanaUPC" w:cs="AngsanaUPC" w:hint="cs"/>
          <w:sz w:val="32"/>
          <w:szCs w:val="32"/>
          <w:cs/>
        </w:rPr>
        <w:t>นักเรียน</w:t>
      </w:r>
      <w:r w:rsidRPr="000300CE">
        <w:rPr>
          <w:rFonts w:ascii="AngsanaUPC" w:eastAsia="Times New Roman" w:hAnsi="AngsanaUPC" w:cs="AngsanaUPC"/>
          <w:sz w:val="32"/>
          <w:szCs w:val="32"/>
          <w:cs/>
        </w:rPr>
        <w:t xml:space="preserve">โรงเรียนมัธยมสมบูรณ์ สันติภาพ แขวงหลวงพระบาง </w:t>
      </w:r>
      <w:r w:rsidRPr="000300CE">
        <w:rPr>
          <w:rFonts w:ascii="AngsanaUPC" w:eastAsia="Calibri" w:hAnsi="AngsanaUPC" w:cs="AngsanaUPC"/>
          <w:kern w:val="24"/>
          <w:sz w:val="32"/>
          <w:szCs w:val="32"/>
          <w:cs/>
        </w:rPr>
        <w:t>สาธารณรัฐประชาธิปไตยประชาชนลาว</w:t>
      </w:r>
      <w:r>
        <w:rPr>
          <w:rFonts w:ascii="AngsanaUPC" w:eastAsia="Calibri" w:hAnsi="AngsanaUPC" w:cs="AngsanaUPC" w:hint="cs"/>
          <w:kern w:val="24"/>
          <w:sz w:val="32"/>
          <w:szCs w:val="32"/>
          <w:cs/>
        </w:rPr>
        <w:t xml:space="preserve"> ที่ได้รับผลกระทบจากสถานการณ์-19การสนับสนุนของสังคมจะมีส่วนช่วยในการลดเหตุการณ์ที่ก่อให้เกิดความเครียดและเป็นเกราะป้องกันผลลัพธ์ที่ทำให้เกิดความเครียดในชีวิด ช่วยให้บุคคนที่มีความทุกข์ ความวิตกกังวล ผ่อนครายความไม่สบายใจ และความดับของใจการได้รับการสนับสนุนของสังคม จะมีส่วนช่วย ในการดูดชับผลกระทบที่เกีดขื้น สร้างความรู้สึกที่เห็นคุณค่าในตนเอง ส่งผลต่อการทำงานของร่างกาย ตลอดจนทำให้เกิดแรงจูงใจในการเปลี่ยนแปลงพฤติกรรม และส่งผลต่อการปรับตัวของนักเรียนนั้น ในขณะที่สิ่งเร้าเข้ามาทำให้บุคคลเกิดความเครียดขึ้นนั้นการให้การสนับสนุน</w:t>
      </w:r>
      <w:r>
        <w:rPr>
          <w:rFonts w:ascii="AngsanaUPC" w:eastAsia="Calibri" w:hAnsi="AngsanaUPC" w:cs="AngsanaUPC" w:hint="cs"/>
          <w:kern w:val="24"/>
          <w:sz w:val="32"/>
          <w:szCs w:val="32"/>
          <w:cs/>
        </w:rPr>
        <w:lastRenderedPageBreak/>
        <w:t>ของสังคมต่อนักเรียนทางด้านวัตถุสิ่งของ อารมณ์จะเป็นปัจจัยแรกที่มีความสำคัญในการลดอารมณ์และความรู้สึกไม่สบายใจและทำให้ความเครียดที่เกิดขึ้นนั้นลดลงได้ อย่างเช่น การให้การได้รับการสนับสนุนของสังคมด้านอารมณ์ ชึ่งจะช่วยให้บุคคลที่มีความเครียดเกิดความรู้สึกดีต่อตนเองรู้สึกว่าตนยังมีคุณค่าเป็นที่ยอมรับของสังคมมีความหนักแน่นและมั้นคงทางด้านอารมณ์ ควมคุม อารมณ์ได้เมื่อจำเป็นต้องเผชิญหน้ากับปัญหา ปรับตัวได้อย่างเหมาะสม และการให้การสนับสนุนของสังคมด้านวัตถุสิ่งของหรือกำลังทรัพย์ ยังมีส่วนช่วยลดความเครียด หรือความกังวลในการดำเนินการเรียนการสอน ช่วยตอบสนองความต้องการขั้นพึ้นฐานอำนวยความสะดวกในการใช้ชีวิตปผระจำวัน ส่วนการได้รับข้อมูลขาวสาร หรือคำแนะนำต่างๆ ก็ทำให้ผู้ที่ได้รับสามารถนำไปใช้ประโยชน์ในการดำเนินชีวิตประจำวันโดยเฉพาะในวัยเยาวชน นักเรียนที่ต้องเผชิญกับ การเปรียนแปรงมากมาย จึงต้องการให้การสนับสนุนของสังคมจากบุคคลรอบข้างเป็นอย่างมาก ดังนั้นผู้วิจัยจึงมีความสนใจทำกาน</w:t>
      </w:r>
      <w:r w:rsidRPr="00C94A8D">
        <w:rPr>
          <w:rFonts w:ascii="AngsanaUPC" w:eastAsia="Calibri" w:hAnsi="AngsanaUPC" w:cs="AngsanaUPC" w:hint="cs"/>
          <w:color w:val="000000" w:themeColor="text1"/>
          <w:kern w:val="24"/>
          <w:sz w:val="32"/>
          <w:szCs w:val="32"/>
          <w:cs/>
        </w:rPr>
        <w:t>ศึกษา</w:t>
      </w:r>
      <w:r w:rsidRPr="00C94A8D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แนวการสนับสนุน</w:t>
      </w:r>
      <w:r w:rsidRPr="00C94A8D">
        <w:rPr>
          <w:rFonts w:ascii="AngsanaUPC" w:eastAsia="Times New Roman" w:hAnsi="AngsanaUPC" w:cs="AngsanaUPC" w:hint="cs"/>
          <w:color w:val="000000" w:themeColor="text1"/>
          <w:sz w:val="32"/>
          <w:szCs w:val="32"/>
          <w:cs/>
        </w:rPr>
        <w:t>ของ</w:t>
      </w:r>
      <w:r w:rsidRPr="00C94A8D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สังคม</w:t>
      </w:r>
      <w:r w:rsidRPr="00C94A8D">
        <w:rPr>
          <w:rFonts w:ascii="AngsanaUPC" w:eastAsia="Times New Roman" w:hAnsi="AngsanaUPC" w:cs="AngsanaUPC" w:hint="cs"/>
          <w:color w:val="000000" w:themeColor="text1"/>
          <w:sz w:val="32"/>
          <w:szCs w:val="32"/>
          <w:cs/>
        </w:rPr>
        <w:t>ต่อนักเรียน</w:t>
      </w:r>
      <w:r w:rsidRPr="00C94A8D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 xml:space="preserve">โรงเรียนมัธยมสมบูรณ์ สันติภาพ แขวงหลวงพระบาง </w:t>
      </w:r>
      <w:r w:rsidRPr="00C94A8D">
        <w:rPr>
          <w:rFonts w:ascii="AngsanaUPC" w:eastAsia="Calibri" w:hAnsi="AngsanaUPC" w:cs="AngsanaUPC"/>
          <w:color w:val="000000" w:themeColor="text1"/>
          <w:kern w:val="24"/>
          <w:sz w:val="32"/>
          <w:szCs w:val="32"/>
          <w:cs/>
        </w:rPr>
        <w:t xml:space="preserve">สาธารณรัฐประชาธิปไตยประชาชนลาว </w:t>
      </w:r>
      <w:r w:rsidRPr="00C94A8D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ที่ได้ผลกระทบจากสถานการณ์การแพร่ระบาดของโรคไวรัสโคโรนา 2019 (</w:t>
      </w:r>
      <w:r>
        <w:rPr>
          <w:rFonts w:ascii="AngsanaUPC" w:eastAsia="Times New Roman" w:hAnsi="AngsanaUPC" w:cs="AngsanaUPC"/>
          <w:color w:val="000000" w:themeColor="text1"/>
          <w:sz w:val="32"/>
          <w:szCs w:val="32"/>
        </w:rPr>
        <w:t>COVID</w:t>
      </w:r>
      <w:r>
        <w:rPr>
          <w:rFonts w:ascii="AngsanaUPC" w:eastAsia="Times New Roman" w:hAnsi="AngsanaUPC" w:cs="AngsanaUPC" w:hint="cs"/>
          <w:color w:val="000000" w:themeColor="text1"/>
          <w:sz w:val="32"/>
          <w:szCs w:val="32"/>
          <w:cs/>
        </w:rPr>
        <w:t>-</w:t>
      </w:r>
      <w:r w:rsidRPr="00C94A8D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19</w:t>
      </w:r>
      <w:r w:rsidRPr="00C94A8D">
        <w:rPr>
          <w:rFonts w:ascii="AngsanaUPC" w:eastAsia="Times New Roman" w:hAnsi="AngsanaUPC" w:cs="AngsanaUPC"/>
          <w:color w:val="000000" w:themeColor="text1"/>
          <w:sz w:val="32"/>
          <w:szCs w:val="32"/>
        </w:rPr>
        <w:t>)</w:t>
      </w:r>
    </w:p>
    <w:p w14:paraId="1AC9D1C5" w14:textId="77777777" w:rsidR="00756C94" w:rsidRDefault="00756C94" w:rsidP="00756C94">
      <w:pPr>
        <w:spacing w:after="0" w:line="264" w:lineRule="auto"/>
        <w:ind w:firstLine="720"/>
        <w:jc w:val="both"/>
        <w:rPr>
          <w:rFonts w:ascii="AngsanaUPC" w:hAnsi="AngsanaUPC" w:cs="AngsanaUPC"/>
          <w:sz w:val="32"/>
          <w:szCs w:val="32"/>
        </w:rPr>
      </w:pPr>
      <w:r w:rsidRPr="009032CB">
        <w:rPr>
          <w:rFonts w:ascii="AngsanaUPC" w:eastAsia="Times New Roman" w:hAnsi="AngsanaUPC" w:cs="AngsanaUPC" w:hint="cs"/>
          <w:sz w:val="32"/>
          <w:szCs w:val="32"/>
          <w:cs/>
        </w:rPr>
        <w:t>ด้วยเหตุนี้ผู้วิจัยจึงสนใจทำการศึกษาแนวทางการสนับสนุนของ</w:t>
      </w:r>
      <w:r w:rsidRPr="009032CB">
        <w:rPr>
          <w:rFonts w:ascii="AngsanaUPC" w:hAnsi="AngsanaUPC" w:cs="AngsanaUPC"/>
          <w:sz w:val="32"/>
          <w:szCs w:val="32"/>
          <w:cs/>
        </w:rPr>
        <w:t>สังคม</w:t>
      </w:r>
      <w:r w:rsidRPr="009032CB">
        <w:rPr>
          <w:rFonts w:ascii="AngsanaUPC" w:hAnsi="AngsanaUPC" w:cs="AngsanaUPC" w:hint="cs"/>
          <w:sz w:val="32"/>
          <w:szCs w:val="32"/>
          <w:cs/>
        </w:rPr>
        <w:t>ต่อนักเรียน</w:t>
      </w:r>
      <w:r w:rsidRPr="009032CB">
        <w:rPr>
          <w:rFonts w:ascii="AngsanaUPC" w:eastAsia="Times New Roman" w:hAnsi="AngsanaUPC" w:cs="AngsanaUPC"/>
          <w:sz w:val="32"/>
          <w:szCs w:val="32"/>
          <w:cs/>
        </w:rPr>
        <w:t xml:space="preserve">โรงเรียนมัธยมสมบูรณ์ สันติภาพ แขวงหลวงพระบาง </w:t>
      </w:r>
      <w:r w:rsidRPr="009032CB">
        <w:rPr>
          <w:rFonts w:ascii="AngsanaUPC" w:eastAsia="Calibri" w:hAnsi="AngsanaUPC" w:cs="AngsanaUPC"/>
          <w:kern w:val="24"/>
          <w:sz w:val="32"/>
          <w:szCs w:val="32"/>
          <w:cs/>
        </w:rPr>
        <w:t>สาธารณรัฐประชาธิปไตยประชาชนลาว</w:t>
      </w:r>
      <w:r w:rsidRPr="009032CB">
        <w:rPr>
          <w:rFonts w:ascii="AngsanaUPC" w:eastAsia="Calibri" w:hAnsi="AngsanaUPC" w:cs="AngsanaUPC" w:hint="cs"/>
          <w:kern w:val="24"/>
          <w:sz w:val="32"/>
          <w:szCs w:val="32"/>
          <w:cs/>
        </w:rPr>
        <w:t xml:space="preserve"> </w:t>
      </w:r>
      <w:r w:rsidRPr="009032CB">
        <w:rPr>
          <w:rFonts w:ascii="AngsanaUPC" w:hAnsi="AngsanaUPC" w:cs="AngsanaUPC"/>
          <w:sz w:val="32"/>
          <w:szCs w:val="32"/>
          <w:cs/>
        </w:rPr>
        <w:t>ในสถานการณ์โควิด-</w:t>
      </w:r>
      <w:r w:rsidRPr="009032CB">
        <w:rPr>
          <w:rFonts w:ascii="AngsanaUPC" w:hAnsi="AngsanaUPC" w:cs="AngsanaUPC"/>
          <w:sz w:val="32"/>
          <w:szCs w:val="32"/>
        </w:rPr>
        <w:t xml:space="preserve">19 </w:t>
      </w:r>
      <w:r w:rsidRPr="009032CB">
        <w:rPr>
          <w:rFonts w:ascii="AngsanaUPC" w:hAnsi="AngsanaUPC" w:cs="AngsanaUPC"/>
          <w:sz w:val="32"/>
          <w:szCs w:val="32"/>
          <w:cs/>
        </w:rPr>
        <w:t>เนื่องจากเป็นกลุ่มประชากรที่มีความเฉพาะแตกต่างไปจากประชากลุ่มอื่นที่ยังไม่เคยมีการศึกษาวิจัยเกี่ยวกับ</w:t>
      </w:r>
      <w:r w:rsidRPr="009032CB">
        <w:rPr>
          <w:rFonts w:ascii="AngsanaUPC" w:hAnsi="AngsanaUPC" w:cs="AngsanaUPC" w:hint="cs"/>
          <w:sz w:val="32"/>
          <w:szCs w:val="32"/>
          <w:cs/>
        </w:rPr>
        <w:t>การ</w:t>
      </w:r>
      <w:r w:rsidRPr="009032CB">
        <w:rPr>
          <w:rFonts w:ascii="AngsanaUPC" w:hAnsi="AngsanaUPC" w:cs="AngsanaUPC"/>
          <w:sz w:val="32"/>
          <w:szCs w:val="32"/>
          <w:cs/>
        </w:rPr>
        <w:t>สนับสนุน</w:t>
      </w:r>
      <w:r w:rsidRPr="009032CB">
        <w:rPr>
          <w:rFonts w:ascii="AngsanaUPC" w:hAnsi="AngsanaUPC" w:cs="AngsanaUPC" w:hint="cs"/>
          <w:sz w:val="32"/>
          <w:szCs w:val="32"/>
          <w:cs/>
        </w:rPr>
        <w:t>ของ</w:t>
      </w:r>
      <w:r w:rsidRPr="009032CB">
        <w:rPr>
          <w:rFonts w:ascii="AngsanaUPC" w:hAnsi="AngsanaUPC" w:cs="AngsanaUPC"/>
          <w:sz w:val="32"/>
          <w:szCs w:val="32"/>
          <w:cs/>
        </w:rPr>
        <w:t>สังคม</w:t>
      </w:r>
      <w:r w:rsidRPr="009032CB">
        <w:rPr>
          <w:rFonts w:ascii="AngsanaUPC" w:eastAsia="Times New Roman" w:hAnsi="AngsanaUPC" w:cs="AngsanaUPC" w:hint="cs"/>
          <w:sz w:val="32"/>
          <w:szCs w:val="32"/>
          <w:cs/>
        </w:rPr>
        <w:t>ต่อนักเรียน</w:t>
      </w:r>
      <w:r w:rsidRPr="009032CB">
        <w:rPr>
          <w:rFonts w:ascii="AngsanaUPC" w:eastAsia="Times New Roman" w:hAnsi="AngsanaUPC" w:cs="AngsanaUPC"/>
          <w:sz w:val="32"/>
          <w:szCs w:val="32"/>
          <w:cs/>
        </w:rPr>
        <w:t>โรงเรียนมัธยมสมบูรณ์ สันติภาพ แขวงหลวงพระบาง</w:t>
      </w:r>
      <w:r w:rsidRPr="009032CB">
        <w:rPr>
          <w:rFonts w:ascii="AngsanaUPC" w:eastAsia="Calibri" w:hAnsi="AngsanaUPC" w:cs="AngsanaUPC"/>
          <w:kern w:val="24"/>
          <w:sz w:val="32"/>
          <w:szCs w:val="32"/>
          <w:cs/>
        </w:rPr>
        <w:t xml:space="preserve">สาธารณรัฐประชาธิปไตยประชาชนลาว </w:t>
      </w:r>
      <w:r w:rsidRPr="009032CB">
        <w:rPr>
          <w:rFonts w:ascii="AngsanaUPC" w:hAnsi="AngsanaUPC" w:cs="AngsanaUPC"/>
          <w:sz w:val="32"/>
          <w:szCs w:val="32"/>
          <w:cs/>
        </w:rPr>
        <w:t>อีกด้วยอีกทั้งสถานการณ์โควิด-</w:t>
      </w:r>
      <w:r w:rsidRPr="009032CB">
        <w:rPr>
          <w:rFonts w:ascii="AngsanaUPC" w:hAnsi="AngsanaUPC" w:cs="AngsanaUPC"/>
          <w:sz w:val="32"/>
          <w:szCs w:val="32"/>
        </w:rPr>
        <w:t xml:space="preserve">19 </w:t>
      </w:r>
      <w:r w:rsidRPr="009032CB">
        <w:rPr>
          <w:rFonts w:ascii="AngsanaUPC" w:hAnsi="AngsanaUPC" w:cs="AngsanaUPC"/>
          <w:sz w:val="32"/>
          <w:szCs w:val="32"/>
          <w:cs/>
        </w:rPr>
        <w:t>ยังเป็นสถานการณ์ใหม่ การศึกษาวิจัยในครั้งนี้จึง</w:t>
      </w:r>
      <w:r w:rsidRPr="009032C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032CB">
        <w:rPr>
          <w:rFonts w:ascii="AngsanaUPC" w:hAnsi="AngsanaUPC" w:cs="AngsanaUPC"/>
          <w:sz w:val="32"/>
          <w:szCs w:val="32"/>
          <w:cs/>
        </w:rPr>
        <w:t>เป็นการศึกษาเพื่อนำมาใช้เป็นแนวทางในการให้ความช่วยเหลือ และให้การสนับสนุนในด้านต่าง ๆ เพิ่มเติม เพื่อให้นัก</w:t>
      </w:r>
      <w:r w:rsidRPr="009032CB">
        <w:rPr>
          <w:rFonts w:ascii="AngsanaUPC" w:hAnsi="AngsanaUPC" w:cs="AngsanaUPC" w:hint="cs"/>
          <w:sz w:val="32"/>
          <w:szCs w:val="32"/>
          <w:cs/>
        </w:rPr>
        <w:t>เรียน</w:t>
      </w:r>
      <w:r w:rsidRPr="009032CB">
        <w:rPr>
          <w:rFonts w:ascii="AngsanaUPC" w:hAnsi="AngsanaUPC" w:cs="AngsanaUPC"/>
          <w:sz w:val="32"/>
          <w:szCs w:val="32"/>
          <w:cs/>
        </w:rPr>
        <w:t>สามารถปรับตัวในสถานการณ์โควิด-</w:t>
      </w:r>
      <w:r w:rsidRPr="009032CB">
        <w:rPr>
          <w:rFonts w:ascii="AngsanaUPC" w:hAnsi="AngsanaUPC" w:cs="AngsanaUPC"/>
          <w:sz w:val="32"/>
          <w:szCs w:val="32"/>
        </w:rPr>
        <w:t xml:space="preserve">19 </w:t>
      </w:r>
      <w:r w:rsidRPr="009032CB">
        <w:rPr>
          <w:rFonts w:ascii="AngsanaUPC" w:hAnsi="AngsanaUPC" w:cs="AngsanaUPC"/>
          <w:sz w:val="32"/>
          <w:szCs w:val="32"/>
          <w:cs/>
        </w:rPr>
        <w:t>ได้ดียิ่งขึ้น และผ่านพ้นวิกฤตนี้ไปได้ด้วยด</w:t>
      </w:r>
      <w:r w:rsidRPr="009032CB">
        <w:rPr>
          <w:rFonts w:ascii="AngsanaUPC" w:hAnsi="AngsanaUPC" w:cs="AngsanaUPC" w:hint="cs"/>
          <w:sz w:val="32"/>
          <w:szCs w:val="32"/>
          <w:cs/>
        </w:rPr>
        <w:t>ี</w:t>
      </w:r>
    </w:p>
    <w:p w14:paraId="7C23D201" w14:textId="4B812957" w:rsidR="0006122E" w:rsidRPr="00596591" w:rsidRDefault="0006122E" w:rsidP="00756C94">
      <w:pPr>
        <w:spacing w:after="0" w:line="264" w:lineRule="auto"/>
        <w:jc w:val="both"/>
        <w:rPr>
          <w:rFonts w:ascii="AngsanaUPC" w:hAnsi="AngsanaUPC" w:cs="AngsanaUPC"/>
          <w:b/>
          <w:bCs/>
          <w:sz w:val="32"/>
          <w:szCs w:val="32"/>
          <w:shd w:val="clear" w:color="auto" w:fill="FFFFFF"/>
        </w:rPr>
      </w:pPr>
      <w:r w:rsidRPr="00596591">
        <w:rPr>
          <w:rFonts w:ascii="AngsanaUPC" w:hAnsi="AngsanaUPC" w:cs="AngsanaUPC"/>
          <w:b/>
          <w:bCs/>
          <w:sz w:val="32"/>
          <w:szCs w:val="32"/>
          <w:shd w:val="clear" w:color="auto" w:fill="FFFFFF"/>
          <w:cs/>
        </w:rPr>
        <w:t>วัตถุประสงค์ของการวิจัย</w:t>
      </w:r>
    </w:p>
    <w:p w14:paraId="259A5ABD" w14:textId="77777777" w:rsidR="00756C94" w:rsidRPr="00E403E6" w:rsidRDefault="00756C94" w:rsidP="00756C94">
      <w:pPr>
        <w:pStyle w:val="ListParagraph"/>
        <w:tabs>
          <w:tab w:val="left" w:pos="1134"/>
        </w:tabs>
        <w:spacing w:after="0" w:line="256" w:lineRule="auto"/>
        <w:ind w:left="360"/>
        <w:jc w:val="both"/>
        <w:rPr>
          <w:rFonts w:ascii="AngsanaUPC" w:eastAsia="Calibri" w:hAnsi="AngsanaUPC" w:cs="AngsanaUPC"/>
          <w:kern w:val="24"/>
          <w:szCs w:val="22"/>
          <w:lang w:bidi="lo-LA"/>
        </w:rPr>
      </w:pPr>
      <w:r>
        <w:rPr>
          <w:rFonts w:ascii="AngsanaUPC" w:eastAsia="Calibri" w:hAnsi="AngsanaUPC" w:cs="AngsanaUPC"/>
          <w:sz w:val="32"/>
          <w:szCs w:val="32"/>
        </w:rPr>
        <w:t xml:space="preserve">          </w:t>
      </w:r>
      <w:r w:rsidRPr="00E403E6">
        <w:rPr>
          <w:rFonts w:ascii="AngsanaUPC" w:eastAsia="Calibri" w:hAnsi="AngsanaUPC" w:cs="AngsanaUPC" w:hint="cs"/>
          <w:sz w:val="32"/>
          <w:szCs w:val="32"/>
          <w:cs/>
        </w:rPr>
        <w:t>1</w:t>
      </w:r>
      <w:r w:rsidRPr="00E403E6">
        <w:rPr>
          <w:rFonts w:ascii="AngsanaUPC" w:eastAsia="Calibri" w:hAnsi="AngsanaUPC" w:cs="AngsanaUPC"/>
          <w:sz w:val="32"/>
          <w:szCs w:val="32"/>
          <w:cs/>
          <w:lang w:bidi="lo-LA"/>
        </w:rPr>
        <w:t>.</w:t>
      </w:r>
      <w:r w:rsidRPr="00E403E6">
        <w:rPr>
          <w:rFonts w:ascii="AngsanaUPC" w:eastAsia="Calibri" w:hAnsi="AngsanaUPC" w:cs="AngsanaUPC"/>
          <w:sz w:val="32"/>
          <w:szCs w:val="32"/>
          <w:cs/>
        </w:rPr>
        <w:t xml:space="preserve"> เพื่อศึกษาสภาพ</w:t>
      </w:r>
      <w:r w:rsidRPr="00E403E6">
        <w:rPr>
          <w:rFonts w:ascii="AngsanaUPC" w:eastAsia="Calibri" w:hAnsi="AngsanaUPC" w:cs="AngsanaUPC"/>
          <w:kern w:val="24"/>
          <w:sz w:val="32"/>
          <w:szCs w:val="32"/>
          <w:cs/>
        </w:rPr>
        <w:t>และ</w:t>
      </w:r>
      <w:r w:rsidRPr="00E403E6">
        <w:rPr>
          <w:rFonts w:ascii="AngsanaUPC" w:eastAsia="Calibri" w:hAnsi="AngsanaUPC" w:cs="AngsanaUPC" w:hint="cs"/>
          <w:kern w:val="24"/>
          <w:sz w:val="32"/>
          <w:szCs w:val="32"/>
          <w:cs/>
        </w:rPr>
        <w:t>ปัญหา</w:t>
      </w:r>
      <w:r w:rsidRPr="00E403E6">
        <w:rPr>
          <w:rFonts w:ascii="AngsanaUPC" w:eastAsia="Calibri" w:hAnsi="AngsanaUPC" w:cs="AngsanaUPC"/>
          <w:kern w:val="24"/>
          <w:sz w:val="32"/>
          <w:szCs w:val="32"/>
          <w:cs/>
        </w:rPr>
        <w:t>การสนับสนุน</w:t>
      </w:r>
      <w:r w:rsidRPr="00E403E6">
        <w:rPr>
          <w:rFonts w:ascii="AngsanaUPC" w:eastAsia="Calibri" w:hAnsi="AngsanaUPC" w:cs="AngsanaUPC" w:hint="cs"/>
          <w:kern w:val="24"/>
          <w:sz w:val="32"/>
          <w:szCs w:val="32"/>
          <w:cs/>
        </w:rPr>
        <w:t>ของ</w:t>
      </w:r>
      <w:r w:rsidRPr="00E403E6">
        <w:rPr>
          <w:rFonts w:ascii="AngsanaUPC" w:eastAsia="Calibri" w:hAnsi="AngsanaUPC" w:cs="AngsanaUPC"/>
          <w:kern w:val="24"/>
          <w:sz w:val="32"/>
          <w:szCs w:val="32"/>
          <w:cs/>
        </w:rPr>
        <w:t>สังคม</w:t>
      </w:r>
      <w:r w:rsidRPr="00E403E6">
        <w:rPr>
          <w:rFonts w:ascii="AngsanaUPC" w:eastAsia="Calibri" w:hAnsi="AngsanaUPC" w:cs="AngsanaUPC" w:hint="cs"/>
          <w:kern w:val="24"/>
          <w:sz w:val="32"/>
          <w:szCs w:val="32"/>
          <w:cs/>
        </w:rPr>
        <w:t>ต่อนักเรียน</w:t>
      </w:r>
      <w:r w:rsidRPr="00E403E6">
        <w:rPr>
          <w:rFonts w:ascii="AngsanaUPC" w:eastAsia="Calibri" w:hAnsi="AngsanaUPC" w:cs="AngsanaUPC"/>
          <w:kern w:val="24"/>
          <w:sz w:val="32"/>
          <w:szCs w:val="32"/>
          <w:cs/>
        </w:rPr>
        <w:t>โรงเรียนมัธยมสมบูรณ์ สันติภาพ แขวงหลวงพระบาง  สาธารณรัฐประชาธิปไตยประชาชนลาว</w:t>
      </w:r>
    </w:p>
    <w:p w14:paraId="1074326C" w14:textId="77777777" w:rsidR="00B001B0" w:rsidRDefault="0006122E" w:rsidP="00B001B0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  <w:shd w:val="clear" w:color="auto" w:fill="FFFFFF"/>
        </w:rPr>
      </w:pPr>
      <w:r w:rsidRPr="000E5B80">
        <w:rPr>
          <w:rFonts w:asciiTheme="minorBidi" w:hAnsiTheme="minorBidi"/>
          <w:b/>
          <w:bCs/>
          <w:sz w:val="32"/>
          <w:szCs w:val="32"/>
          <w:shd w:val="clear" w:color="auto" w:fill="FFFFFF"/>
          <w:cs/>
        </w:rPr>
        <w:t>ข้อ</w:t>
      </w:r>
      <w:r w:rsidR="006816EF" w:rsidRPr="000E5B80">
        <w:rPr>
          <w:rFonts w:asciiTheme="minorBidi" w:hAnsiTheme="minorBidi"/>
          <w:b/>
          <w:bCs/>
          <w:sz w:val="32"/>
          <w:szCs w:val="32"/>
          <w:shd w:val="clear" w:color="auto" w:fill="FFFFFF"/>
          <w:cs/>
        </w:rPr>
        <w:t>จำ</w:t>
      </w:r>
      <w:r w:rsidRPr="000E5B80">
        <w:rPr>
          <w:rFonts w:asciiTheme="minorBidi" w:hAnsiTheme="minorBidi"/>
          <w:b/>
          <w:bCs/>
          <w:sz w:val="32"/>
          <w:szCs w:val="32"/>
          <w:shd w:val="clear" w:color="auto" w:fill="FFFFFF"/>
          <w:cs/>
        </w:rPr>
        <w:t>กัดงานวิจัย</w:t>
      </w:r>
    </w:p>
    <w:p w14:paraId="157769ED" w14:textId="54BF0059" w:rsidR="00756C94" w:rsidRPr="00B001B0" w:rsidRDefault="00512CA3" w:rsidP="00B001B0">
      <w:pPr>
        <w:spacing w:after="0" w:line="240" w:lineRule="auto"/>
        <w:ind w:firstLine="357"/>
        <w:jc w:val="thaiDistribute"/>
        <w:rPr>
          <w:rFonts w:asciiTheme="minorBidi" w:hAnsiTheme="minorBidi"/>
          <w:b/>
          <w:bCs/>
          <w:sz w:val="32"/>
          <w:szCs w:val="32"/>
          <w:shd w:val="clear" w:color="auto" w:fill="FFFFFF"/>
        </w:rPr>
      </w:pPr>
      <w:r w:rsidRPr="000E5B80">
        <w:rPr>
          <w:rFonts w:asciiTheme="minorBidi" w:hAnsiTheme="minorBidi"/>
          <w:b/>
          <w:bCs/>
          <w:sz w:val="32"/>
          <w:szCs w:val="32"/>
          <w:shd w:val="clear" w:color="auto" w:fill="FFFFFF"/>
          <w:cs/>
        </w:rPr>
        <w:t>ขอบเข</w:t>
      </w:r>
      <w:r w:rsidR="000E5B80"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>ต</w:t>
      </w:r>
      <w:r w:rsidRPr="000E5B80">
        <w:rPr>
          <w:rFonts w:asciiTheme="minorBidi" w:hAnsiTheme="minorBidi"/>
          <w:b/>
          <w:bCs/>
          <w:sz w:val="32"/>
          <w:szCs w:val="32"/>
          <w:shd w:val="clear" w:color="auto" w:fill="FFFFFF"/>
          <w:cs/>
        </w:rPr>
        <w:t>ด้านเน</w:t>
      </w:r>
      <w:r w:rsidR="000E5B80"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>ื้</w:t>
      </w:r>
      <w:r w:rsidRPr="000E5B80">
        <w:rPr>
          <w:rFonts w:asciiTheme="minorBidi" w:hAnsiTheme="minorBidi"/>
          <w:b/>
          <w:bCs/>
          <w:sz w:val="32"/>
          <w:szCs w:val="32"/>
          <w:shd w:val="clear" w:color="auto" w:fill="FFFFFF"/>
          <w:cs/>
        </w:rPr>
        <w:t>อหา</w:t>
      </w:r>
      <w:r w:rsidR="00B001B0">
        <w:rPr>
          <w:rFonts w:ascii="AngsanaUPC" w:eastAsia="Calibri" w:hAnsi="AngsanaUPC" w:cs="AngsanaUPC" w:hint="cs"/>
          <w:sz w:val="32"/>
          <w:szCs w:val="32"/>
          <w:cs/>
        </w:rPr>
        <w:t>1.</w:t>
      </w:r>
      <w:r w:rsidR="00756C94">
        <w:rPr>
          <w:rFonts w:ascii="AngsanaUPC" w:eastAsia="Calibri" w:hAnsi="AngsanaUPC" w:cs="AngsanaUPC" w:hint="cs"/>
          <w:sz w:val="32"/>
          <w:szCs w:val="32"/>
          <w:cs/>
        </w:rPr>
        <w:t>ได้แก่สภาพและปัญหากาน</w:t>
      </w:r>
      <w:r w:rsidR="00756C94" w:rsidRPr="000300CE">
        <w:rPr>
          <w:rFonts w:ascii="AngsanaUPC" w:eastAsia="Calibri" w:hAnsi="AngsanaUPC" w:cs="AngsanaUPC"/>
          <w:sz w:val="32"/>
          <w:szCs w:val="32"/>
          <w:cs/>
        </w:rPr>
        <w:t>สนับสนุน</w:t>
      </w:r>
      <w:r w:rsidR="00756C94" w:rsidRPr="000300CE">
        <w:rPr>
          <w:rFonts w:ascii="AngsanaUPC" w:eastAsia="Calibri" w:hAnsi="AngsanaUPC" w:cs="AngsanaUPC" w:hint="cs"/>
          <w:sz w:val="32"/>
          <w:szCs w:val="32"/>
          <w:cs/>
        </w:rPr>
        <w:t>ของ</w:t>
      </w:r>
      <w:r w:rsidR="00756C94" w:rsidRPr="000300CE">
        <w:rPr>
          <w:rFonts w:ascii="AngsanaUPC" w:eastAsia="Calibri" w:hAnsi="AngsanaUPC" w:cs="AngsanaUPC"/>
          <w:sz w:val="32"/>
          <w:szCs w:val="32"/>
          <w:cs/>
        </w:rPr>
        <w:t xml:space="preserve">สังคมต่อนักเรียนโรงเรียนมัธยมสมบูรณ์สันติภาพ แขวงหลวงพระบาง </w:t>
      </w:r>
      <w:r w:rsidR="00756C94" w:rsidRPr="000300CE">
        <w:rPr>
          <w:rFonts w:ascii="AngsanaUPC" w:eastAsia="Calibri" w:hAnsi="AngsanaUPC" w:cs="AngsanaUPC"/>
          <w:kern w:val="24"/>
          <w:sz w:val="32"/>
          <w:szCs w:val="32"/>
          <w:cs/>
        </w:rPr>
        <w:t>สา</w:t>
      </w:r>
      <w:r w:rsidR="00756C94">
        <w:rPr>
          <w:rFonts w:ascii="AngsanaUPC" w:eastAsia="Calibri" w:hAnsi="AngsanaUPC" w:cs="AngsanaUPC"/>
          <w:kern w:val="24"/>
          <w:sz w:val="32"/>
          <w:szCs w:val="32"/>
          <w:cs/>
        </w:rPr>
        <w:t xml:space="preserve">ธารณรัฐประชาธิปไตยประชาชนลาว </w:t>
      </w:r>
    </w:p>
    <w:p w14:paraId="00F82338" w14:textId="77777777" w:rsidR="00B001B0" w:rsidRDefault="00AA753B" w:rsidP="00B001B0">
      <w:pPr>
        <w:spacing w:after="0" w:line="264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 w:rsidRPr="00B84324">
        <w:rPr>
          <w:rFonts w:asciiTheme="minorBidi" w:hAnsiTheme="minorBidi"/>
          <w:b/>
          <w:bCs/>
          <w:sz w:val="32"/>
          <w:szCs w:val="32"/>
          <w:shd w:val="clear" w:color="auto" w:fill="FFFFFF"/>
          <w:cs/>
        </w:rPr>
        <w:lastRenderedPageBreak/>
        <w:t>ด้านประชากร</w:t>
      </w:r>
      <w:r w:rsidRPr="00B84324">
        <w:rPr>
          <w:rFonts w:asciiTheme="minorBidi" w:hAnsiTheme="minorBidi"/>
          <w:sz w:val="32"/>
          <w:szCs w:val="32"/>
          <w:shd w:val="clear" w:color="auto" w:fill="FFFFFF"/>
          <w:cs/>
        </w:rPr>
        <w:t xml:space="preserve"> </w:t>
      </w:r>
      <w:r w:rsidR="00B001B0">
        <w:rPr>
          <w:rFonts w:ascii="AngsanaUPC" w:eastAsia="Times New Roman" w:hAnsi="AngsanaUPC" w:cs="AngsanaUPC" w:hint="cs"/>
          <w:sz w:val="32"/>
          <w:szCs w:val="32"/>
          <w:cs/>
        </w:rPr>
        <w:t xml:space="preserve">ด้านประชากร คือ นักเรียน จำนวน 2356 คน  </w:t>
      </w:r>
      <w:r w:rsidR="00B001B0" w:rsidRPr="00D84DE2">
        <w:rPr>
          <w:rFonts w:ascii="AngsanaUPC" w:eastAsia="Times New Roman" w:hAnsi="AngsanaUPC" w:cs="AngsanaUPC"/>
          <w:sz w:val="32"/>
          <w:szCs w:val="32"/>
          <w:cs/>
        </w:rPr>
        <w:t>กำหนดกลุ่มตัวอย่างโดยการเปิดตารางสำเร็จรูปตามเกณฑของเครจซี่และมอร์แกน (</w:t>
      </w:r>
      <w:proofErr w:type="spellStart"/>
      <w:r w:rsidR="00B001B0" w:rsidRPr="00D84DE2">
        <w:rPr>
          <w:rFonts w:ascii="AngsanaUPC" w:eastAsia="Times New Roman" w:hAnsi="AngsanaUPC" w:cs="AngsanaUPC"/>
          <w:sz w:val="32"/>
          <w:szCs w:val="32"/>
        </w:rPr>
        <w:t>Krejcie</w:t>
      </w:r>
      <w:proofErr w:type="spellEnd"/>
      <w:r w:rsidR="00B001B0" w:rsidRPr="00D84DE2">
        <w:rPr>
          <w:rFonts w:ascii="AngsanaUPC" w:eastAsia="Times New Roman" w:hAnsi="AngsanaUPC" w:cs="AngsanaUPC"/>
          <w:sz w:val="32"/>
          <w:szCs w:val="32"/>
        </w:rPr>
        <w:t xml:space="preserve"> and </w:t>
      </w:r>
      <w:proofErr w:type="spellStart"/>
      <w:r w:rsidR="00B001B0" w:rsidRPr="00D84DE2">
        <w:rPr>
          <w:rFonts w:ascii="AngsanaUPC" w:eastAsia="Times New Roman" w:hAnsi="AngsanaUPC" w:cs="AngsanaUPC"/>
          <w:sz w:val="32"/>
          <w:szCs w:val="32"/>
        </w:rPr>
        <w:t>Morgao</w:t>
      </w:r>
      <w:proofErr w:type="spellEnd"/>
      <w:r w:rsidR="00B001B0" w:rsidRPr="00D84DE2">
        <w:rPr>
          <w:rFonts w:ascii="AngsanaUPC" w:eastAsia="Times New Roman" w:hAnsi="AngsanaUPC" w:cs="AngsanaUPC"/>
          <w:sz w:val="32"/>
          <w:szCs w:val="32"/>
        </w:rPr>
        <w:t xml:space="preserve">, </w:t>
      </w:r>
      <w:r w:rsidR="00B001B0" w:rsidRPr="00D84DE2">
        <w:rPr>
          <w:rFonts w:ascii="AngsanaUPC" w:eastAsia="Times New Roman" w:hAnsi="AngsanaUPC" w:cs="AngsanaUPC"/>
          <w:sz w:val="32"/>
          <w:szCs w:val="32"/>
          <w:cs/>
        </w:rPr>
        <w:t>1970) ได้กลุ่มตัวอย่างจำนวนทั้งสิ้น  330 คน</w:t>
      </w:r>
    </w:p>
    <w:p w14:paraId="4A6BDAA8" w14:textId="0EEC79B9" w:rsidR="00B001B0" w:rsidRDefault="00422003" w:rsidP="00B001B0">
      <w:pPr>
        <w:tabs>
          <w:tab w:val="left" w:pos="1134"/>
        </w:tabs>
        <w:spacing w:after="0" w:line="256" w:lineRule="auto"/>
        <w:ind w:firstLine="640"/>
        <w:jc w:val="both"/>
        <w:rPr>
          <w:rFonts w:ascii="AngsanaUPC" w:eastAsia="Calibri" w:hAnsi="AngsanaUPC" w:cs="AngsanaUPC"/>
          <w:sz w:val="32"/>
          <w:szCs w:val="32"/>
        </w:rPr>
      </w:pPr>
      <w:r w:rsidRPr="00422003">
        <w:rPr>
          <w:rFonts w:ascii="AngsanaUPC" w:eastAsia="Times New Roman" w:hAnsi="AngsanaUPC" w:cs="AngsanaUPC"/>
          <w:sz w:val="32"/>
          <w:szCs w:val="32"/>
          <w:cs/>
        </w:rPr>
        <w:t xml:space="preserve">ผู้ให้ข้อมูล ได้แก่ ผู้บริหาร 3 คน ครู 2คน คณะกรรมการสถานศึกษา 2คน  หน่วยงานภาครัฐ 2 คน ภาคเอกชน 2 คน และผู้ปกครอง 2 คน  จำนวน 13 คน </w:t>
      </w:r>
    </w:p>
    <w:p w14:paraId="18450D89" w14:textId="5409C913" w:rsidR="00B001B0" w:rsidRPr="000300CE" w:rsidRDefault="00E90F0C" w:rsidP="00B001B0">
      <w:pPr>
        <w:tabs>
          <w:tab w:val="left" w:pos="1134"/>
        </w:tabs>
        <w:spacing w:after="0" w:line="256" w:lineRule="auto"/>
        <w:jc w:val="both"/>
        <w:rPr>
          <w:rFonts w:ascii="AngsanaUPC" w:eastAsia="Calibri" w:hAnsi="AngsanaUPC" w:cs="AngsanaUPC"/>
          <w:kern w:val="24"/>
          <w:sz w:val="32"/>
          <w:szCs w:val="32"/>
          <w:lang w:bidi="lo-LA"/>
        </w:rPr>
      </w:pPr>
      <w:r w:rsidRPr="00596591">
        <w:rPr>
          <w:rFonts w:ascii="AngsanaUPC" w:hAnsi="AngsanaUPC" w:cs="AngsanaUPC"/>
          <w:b/>
          <w:bCs/>
          <w:sz w:val="32"/>
          <w:szCs w:val="32"/>
          <w:shd w:val="clear" w:color="auto" w:fill="FFFFFF"/>
          <w:cs/>
        </w:rPr>
        <w:t>ด้านพื้นที่</w:t>
      </w:r>
      <w:r w:rsidR="00B001B0" w:rsidRPr="00596591">
        <w:rPr>
          <w:rFonts w:ascii="AngsanaUPC" w:eastAsia="Calibri" w:hAnsi="AngsanaUPC" w:cs="AngsanaUPC"/>
          <w:sz w:val="32"/>
          <w:szCs w:val="32"/>
          <w:cs/>
        </w:rPr>
        <w:t>โรงเรียน</w:t>
      </w:r>
      <w:r w:rsidR="00B001B0" w:rsidRPr="000300CE">
        <w:rPr>
          <w:rFonts w:ascii="AngsanaUPC" w:eastAsia="Calibri" w:hAnsi="AngsanaUPC" w:cs="AngsanaUPC"/>
          <w:sz w:val="32"/>
          <w:szCs w:val="32"/>
          <w:cs/>
        </w:rPr>
        <w:t>มัธยมสมบูรณ์สันติภาพแขวงหลวงพระบาง</w:t>
      </w:r>
      <w:r w:rsidR="00B001B0" w:rsidRPr="000300CE">
        <w:rPr>
          <w:rFonts w:ascii="AngsanaUPC" w:eastAsia="Calibri" w:hAnsi="AngsanaUPC" w:cs="AngsanaUPC"/>
          <w:kern w:val="24"/>
          <w:sz w:val="32"/>
          <w:szCs w:val="32"/>
          <w:cs/>
        </w:rPr>
        <w:t>สาธารณรัฐประชาธิปไตยประชาชนลาว</w:t>
      </w:r>
    </w:p>
    <w:p w14:paraId="6D138A88" w14:textId="6DA49FAF" w:rsidR="00E90F0C" w:rsidRPr="00596591" w:rsidRDefault="00E90F0C" w:rsidP="000E5B80">
      <w:pPr>
        <w:spacing w:after="0" w:line="240" w:lineRule="auto"/>
        <w:jc w:val="thaiDistribute"/>
        <w:rPr>
          <w:rFonts w:ascii="AngsanaUPC" w:hAnsi="AngsanaUPC" w:cs="AngsanaUPC"/>
          <w:sz w:val="32"/>
          <w:szCs w:val="32"/>
          <w:shd w:val="clear" w:color="auto" w:fill="FFFFFF"/>
        </w:rPr>
      </w:pPr>
      <w:r w:rsidRPr="00596591">
        <w:rPr>
          <w:rFonts w:ascii="AngsanaUPC" w:hAnsi="AngsanaUPC" w:cs="AngsanaUPC"/>
          <w:b/>
          <w:bCs/>
          <w:color w:val="202124"/>
          <w:sz w:val="32"/>
          <w:szCs w:val="32"/>
          <w:shd w:val="clear" w:color="auto" w:fill="FFFFFF"/>
          <w:cs/>
        </w:rPr>
        <w:t>ด้านระเวลาที่ศ</w:t>
      </w:r>
      <w:r w:rsidR="00B84324" w:rsidRPr="00596591">
        <w:rPr>
          <w:rFonts w:ascii="AngsanaUPC" w:hAnsi="AngsanaUPC" w:cs="AngsanaUPC"/>
          <w:b/>
          <w:bCs/>
          <w:color w:val="202124"/>
          <w:sz w:val="32"/>
          <w:szCs w:val="32"/>
          <w:shd w:val="clear" w:color="auto" w:fill="FFFFFF"/>
          <w:cs/>
        </w:rPr>
        <w:t>ึ</w:t>
      </w:r>
      <w:r w:rsidRPr="00596591">
        <w:rPr>
          <w:rFonts w:ascii="AngsanaUPC" w:hAnsi="AngsanaUPC" w:cs="AngsanaUPC"/>
          <w:b/>
          <w:bCs/>
          <w:color w:val="202124"/>
          <w:sz w:val="32"/>
          <w:szCs w:val="32"/>
          <w:shd w:val="clear" w:color="auto" w:fill="FFFFFF"/>
          <w:cs/>
        </w:rPr>
        <w:t>กษา</w:t>
      </w:r>
      <w:r w:rsidRPr="00596591">
        <w:rPr>
          <w:rFonts w:ascii="AngsanaUPC" w:hAnsi="AngsanaUPC" w:cs="AngsanaUPC"/>
          <w:color w:val="202124"/>
          <w:sz w:val="32"/>
          <w:szCs w:val="32"/>
          <w:shd w:val="clear" w:color="auto" w:fill="FFFFFF"/>
          <w:cs/>
        </w:rPr>
        <w:t xml:space="preserve"> ปีการศ</w:t>
      </w:r>
      <w:r w:rsidR="002B3906" w:rsidRPr="00596591">
        <w:rPr>
          <w:rFonts w:ascii="AngsanaUPC" w:hAnsi="AngsanaUPC" w:cs="AngsanaUPC"/>
          <w:color w:val="202124"/>
          <w:sz w:val="32"/>
          <w:szCs w:val="32"/>
          <w:shd w:val="clear" w:color="auto" w:fill="FFFFFF"/>
          <w:cs/>
        </w:rPr>
        <w:t>ึ</w:t>
      </w:r>
      <w:r w:rsidRPr="00596591">
        <w:rPr>
          <w:rFonts w:ascii="AngsanaUPC" w:hAnsi="AngsanaUPC" w:cs="AngsanaUPC"/>
          <w:color w:val="202124"/>
          <w:sz w:val="32"/>
          <w:szCs w:val="32"/>
          <w:shd w:val="clear" w:color="auto" w:fill="FFFFFF"/>
          <w:cs/>
        </w:rPr>
        <w:t>กษา 2564</w:t>
      </w:r>
    </w:p>
    <w:p w14:paraId="13978929" w14:textId="7946A29E" w:rsidR="0006122E" w:rsidRPr="00596591" w:rsidRDefault="009F4DF6" w:rsidP="000E5B80">
      <w:pPr>
        <w:spacing w:after="0" w:line="240" w:lineRule="auto"/>
        <w:jc w:val="thaiDistribute"/>
        <w:rPr>
          <w:rFonts w:ascii="AngsanaUPC" w:hAnsi="AngsanaUPC" w:cs="AngsanaUPC"/>
          <w:b/>
          <w:bCs/>
          <w:sz w:val="32"/>
          <w:szCs w:val="32"/>
          <w:shd w:val="clear" w:color="auto" w:fill="FFFFFF"/>
        </w:rPr>
      </w:pPr>
      <w:r w:rsidRPr="00596591">
        <w:rPr>
          <w:rFonts w:ascii="AngsanaUPC" w:hAnsi="AngsanaUPC" w:cs="AngsanaUPC"/>
          <w:b/>
          <w:bCs/>
          <w:sz w:val="32"/>
          <w:szCs w:val="32"/>
          <w:shd w:val="clear" w:color="auto" w:fill="FFFFFF"/>
          <w:cs/>
        </w:rPr>
        <w:t>วิธีด</w:t>
      </w:r>
      <w:r w:rsidR="006816EF" w:rsidRPr="00596591">
        <w:rPr>
          <w:rFonts w:ascii="AngsanaUPC" w:hAnsi="AngsanaUPC" w:cs="AngsanaUPC"/>
          <w:b/>
          <w:bCs/>
          <w:sz w:val="32"/>
          <w:szCs w:val="32"/>
          <w:shd w:val="clear" w:color="auto" w:fill="FFFFFF"/>
          <w:cs/>
        </w:rPr>
        <w:t>ำ</w:t>
      </w:r>
      <w:r w:rsidRPr="00596591">
        <w:rPr>
          <w:rFonts w:ascii="AngsanaUPC" w:hAnsi="AngsanaUPC" w:cs="AngsanaUPC"/>
          <w:b/>
          <w:bCs/>
          <w:sz w:val="32"/>
          <w:szCs w:val="32"/>
          <w:shd w:val="clear" w:color="auto" w:fill="FFFFFF"/>
          <w:cs/>
        </w:rPr>
        <w:t>เนินการวิจัย</w:t>
      </w:r>
    </w:p>
    <w:p w14:paraId="7F4591E6" w14:textId="77777777" w:rsidR="0071118B" w:rsidRDefault="0071118B" w:rsidP="0071118B">
      <w:pPr>
        <w:spacing w:after="0" w:line="256" w:lineRule="auto"/>
        <w:jc w:val="both"/>
        <w:rPr>
          <w:rFonts w:ascii="AngsanaUPC" w:eastAsia="Calibri" w:hAnsi="AngsanaUPC" w:cs="AngsanaUPC"/>
          <w:sz w:val="32"/>
          <w:szCs w:val="32"/>
        </w:rPr>
      </w:pPr>
      <w:r w:rsidRPr="00A83CBA">
        <w:rPr>
          <w:rFonts w:ascii="AngsanaUPC" w:eastAsia="Calibri" w:hAnsi="AngsanaUPC" w:cs="AngsanaUPC"/>
          <w:sz w:val="32"/>
          <w:szCs w:val="32"/>
          <w:lang w:bidi="lo-LA"/>
        </w:rPr>
        <w:t xml:space="preserve"> </w:t>
      </w:r>
      <w:r w:rsidRPr="00A83CBA">
        <w:rPr>
          <w:rFonts w:ascii="AngsanaUPC" w:eastAsia="Calibri" w:hAnsi="AngsanaUPC" w:cs="AngsanaUPC"/>
          <w:sz w:val="32"/>
          <w:szCs w:val="32"/>
          <w:cs/>
        </w:rPr>
        <w:t xml:space="preserve">        การวิจัยครั้งนี้ใช้ระเบียบวิธีวิจัยแบบผสานวิธี </w:t>
      </w:r>
      <w:r w:rsidRPr="00A83CBA">
        <w:rPr>
          <w:rFonts w:ascii="AngsanaUPC" w:eastAsia="Calibri" w:hAnsi="AngsanaUPC" w:cs="AngsanaUPC"/>
          <w:sz w:val="32"/>
          <w:szCs w:val="32"/>
          <w:cs/>
          <w:lang w:bidi="lo-LA"/>
        </w:rPr>
        <w:t>(</w:t>
      </w:r>
      <w:r w:rsidRPr="00A83CBA">
        <w:rPr>
          <w:rFonts w:ascii="AngsanaUPC" w:eastAsia="Calibri" w:hAnsi="AngsanaUPC" w:cs="AngsanaUPC"/>
          <w:sz w:val="32"/>
          <w:szCs w:val="32"/>
          <w:lang w:bidi="lo-LA"/>
        </w:rPr>
        <w:t xml:space="preserve">Mixed Method) </w:t>
      </w:r>
      <w:r w:rsidRPr="00A83CBA">
        <w:rPr>
          <w:rFonts w:ascii="AngsanaUPC" w:eastAsia="Calibri" w:hAnsi="AngsanaUPC" w:cs="AngsanaUPC"/>
          <w:sz w:val="32"/>
          <w:szCs w:val="32"/>
          <w:cs/>
        </w:rPr>
        <w:t>เรื่อง แนวทางการสนับสนุน</w:t>
      </w:r>
      <w:r w:rsidRPr="00A83CBA">
        <w:rPr>
          <w:rFonts w:ascii="AngsanaUPC" w:eastAsia="Calibri" w:hAnsi="AngsanaUPC" w:cs="AngsanaUPC" w:hint="cs"/>
          <w:sz w:val="32"/>
          <w:szCs w:val="32"/>
          <w:cs/>
        </w:rPr>
        <w:t>ของ</w:t>
      </w:r>
      <w:r w:rsidRPr="00A83CBA">
        <w:rPr>
          <w:rFonts w:ascii="AngsanaUPC" w:eastAsia="Calibri" w:hAnsi="AngsanaUPC" w:cs="AngsanaUPC"/>
          <w:sz w:val="32"/>
          <w:szCs w:val="32"/>
          <w:cs/>
        </w:rPr>
        <w:t>สังคม</w:t>
      </w:r>
      <w:r w:rsidRPr="00A83CBA">
        <w:rPr>
          <w:rFonts w:ascii="AngsanaUPC" w:eastAsia="Calibri" w:hAnsi="AngsanaUPC" w:cs="AngsanaUPC" w:hint="cs"/>
          <w:sz w:val="32"/>
          <w:szCs w:val="32"/>
          <w:cs/>
        </w:rPr>
        <w:t>ต่อนักเรียน</w:t>
      </w:r>
      <w:r w:rsidRPr="00A83CBA">
        <w:rPr>
          <w:rFonts w:ascii="AngsanaUPC" w:eastAsia="Calibri" w:hAnsi="AngsanaUPC" w:cs="AngsanaUPC"/>
          <w:sz w:val="32"/>
          <w:szCs w:val="32"/>
          <w:cs/>
        </w:rPr>
        <w:t>โรงเรียนมัธยมสมบูรณ์สันติภาพแขวงหลวงพระบาง</w:t>
      </w:r>
      <w:r w:rsidRPr="00A83CBA">
        <w:rPr>
          <w:rFonts w:ascii="AngsanaUPC" w:eastAsia="Calibri" w:hAnsi="AngsanaUPC" w:cs="AngsanaUPC"/>
          <w:kern w:val="24"/>
          <w:sz w:val="32"/>
          <w:szCs w:val="32"/>
          <w:cs/>
        </w:rPr>
        <w:t>สาธารณรัฐประชาธิปไตยประชาชนลาว</w:t>
      </w:r>
      <w:r w:rsidRPr="00A83CBA">
        <w:rPr>
          <w:rFonts w:ascii="AngsanaUPC" w:eastAsia="Calibri" w:hAnsi="AngsanaUPC" w:cs="AngsanaUPC"/>
          <w:sz w:val="32"/>
          <w:szCs w:val="32"/>
          <w:cs/>
        </w:rPr>
        <w:t xml:space="preserve">  โดยขั้นตอนการดําเนินการวิจัยดังต่อไปนี้</w:t>
      </w:r>
      <w:bookmarkStart w:id="1" w:name="_Hlk105759738"/>
    </w:p>
    <w:p w14:paraId="2AFB19BF" w14:textId="1FE7C489" w:rsidR="0071118B" w:rsidRPr="00F728CB" w:rsidRDefault="0071118B" w:rsidP="0071118B">
      <w:pPr>
        <w:pStyle w:val="ListParagraph"/>
        <w:numPr>
          <w:ilvl w:val="0"/>
          <w:numId w:val="11"/>
        </w:numPr>
        <w:spacing w:after="0" w:line="256" w:lineRule="auto"/>
        <w:jc w:val="both"/>
        <w:rPr>
          <w:rFonts w:ascii="AngsanaUPC" w:eastAsia="Calibri" w:hAnsi="AngsanaUPC" w:cs="AngsanaUPC"/>
          <w:sz w:val="32"/>
          <w:szCs w:val="32"/>
          <w:lang w:bidi="lo-LA"/>
        </w:rPr>
      </w:pPr>
      <w:r w:rsidRPr="00F728CB">
        <w:rPr>
          <w:rFonts w:ascii="AngsanaUPC" w:eastAsia="Times New Roman" w:hAnsi="AngsanaUPC" w:cs="AngsanaUPC"/>
          <w:sz w:val="32"/>
          <w:szCs w:val="32"/>
          <w:cs/>
        </w:rPr>
        <w:t>วัตถุประสงค์ข้อที่1เป็นการวิจัยแบบผสมผสานเพื่อสำรวจสภาพ</w:t>
      </w:r>
      <w:r w:rsidRPr="00F728CB">
        <w:rPr>
          <w:rFonts w:ascii="AngsanaUPC" w:eastAsia="Calibri" w:hAnsi="AngsanaUPC" w:cs="AngsanaUPC"/>
          <w:kern w:val="24"/>
          <w:sz w:val="32"/>
          <w:szCs w:val="32"/>
          <w:cs/>
        </w:rPr>
        <w:t>การสนับสนุน</w:t>
      </w:r>
      <w:r w:rsidRPr="00F728CB">
        <w:rPr>
          <w:rFonts w:ascii="AngsanaUPC" w:eastAsia="Calibri" w:hAnsi="AngsanaUPC" w:cs="AngsanaUPC" w:hint="cs"/>
          <w:kern w:val="24"/>
          <w:sz w:val="32"/>
          <w:szCs w:val="32"/>
          <w:cs/>
        </w:rPr>
        <w:t>ของ</w:t>
      </w:r>
      <w:r w:rsidRPr="00F728CB">
        <w:rPr>
          <w:rFonts w:ascii="AngsanaUPC" w:eastAsia="Calibri" w:hAnsi="AngsanaUPC" w:cs="AngsanaUPC"/>
          <w:kern w:val="24"/>
          <w:sz w:val="32"/>
          <w:szCs w:val="32"/>
          <w:cs/>
        </w:rPr>
        <w:t>สังคม</w:t>
      </w:r>
      <w:r w:rsidRPr="00F728CB">
        <w:rPr>
          <w:rFonts w:ascii="AngsanaUPC" w:eastAsia="Calibri" w:hAnsi="AngsanaUPC" w:cs="AngsanaUPC" w:hint="cs"/>
          <w:kern w:val="24"/>
          <w:sz w:val="32"/>
          <w:szCs w:val="32"/>
          <w:cs/>
        </w:rPr>
        <w:t>ต่อนักเรียน</w:t>
      </w:r>
      <w:r w:rsidRPr="00F728CB">
        <w:rPr>
          <w:rFonts w:ascii="AngsanaUPC" w:eastAsia="Calibri" w:hAnsi="AngsanaUPC" w:cs="AngsanaUPC"/>
          <w:kern w:val="24"/>
          <w:sz w:val="32"/>
          <w:szCs w:val="32"/>
          <w:cs/>
        </w:rPr>
        <w:t>โรงเรียนมัธยมสมบูรณ์สันติภาพแขวงหลวงพระบางสาธารณรัฐประชาธิปไตยประชาชนลาว</w:t>
      </w:r>
      <w:r w:rsidRPr="00F728CB">
        <w:rPr>
          <w:rFonts w:ascii="AngsanaUPC" w:eastAsia="Calibri" w:hAnsi="AngsanaUPC" w:cs="AngsanaUPC"/>
          <w:sz w:val="32"/>
          <w:szCs w:val="32"/>
          <w:cs/>
        </w:rPr>
        <w:t>โดยการใช้แบบสอบถามกับนักเรียนกลุ่มตัวอย่างและการสัมภาษณ์กลุ่มเป้าหมาย</w:t>
      </w:r>
    </w:p>
    <w:p w14:paraId="7E176B28" w14:textId="54CDAFEC" w:rsidR="0071118B" w:rsidRPr="00EF74D2" w:rsidRDefault="0071118B" w:rsidP="0071118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ngsanaUPC" w:eastAsia="Calibri" w:hAnsi="AngsanaUPC" w:cs="AngsanaUPC" w:hint="cs"/>
          <w:sz w:val="32"/>
          <w:szCs w:val="32"/>
        </w:rPr>
      </w:pPr>
      <w:r w:rsidRPr="0071118B">
        <w:rPr>
          <w:rFonts w:ascii="AngsanaUPC" w:eastAsia="Times New Roman" w:hAnsi="AngsanaUPC" w:cs="AngsanaUPC"/>
          <w:sz w:val="32"/>
          <w:szCs w:val="32"/>
          <w:cs/>
        </w:rPr>
        <w:t>วัตถุประสงค์ ข้อที่ 2 เป็นการวิจัยเชิงคุณภาพ</w:t>
      </w:r>
      <w:r w:rsidR="009E1DFE">
        <w:rPr>
          <w:rFonts w:ascii="AngsanaUPC" w:eastAsia="Calibri" w:hAnsi="AngsanaUPC" w:cs="AngsanaUPC"/>
          <w:sz w:val="32"/>
          <w:szCs w:val="32"/>
          <w:cs/>
        </w:rPr>
        <w:t xml:space="preserve"> โดยการวิธีการ</w:t>
      </w:r>
      <w:r w:rsidR="00DC7A3F">
        <w:rPr>
          <w:rFonts w:ascii="AngsanaUPC" w:eastAsia="Calibri" w:hAnsi="AngsanaUPC" w:cs="AngsanaUPC" w:hint="cs"/>
          <w:sz w:val="32"/>
          <w:szCs w:val="32"/>
          <w:cs/>
        </w:rPr>
        <w:t>ประเด็น</w:t>
      </w:r>
      <w:r w:rsidR="009E1DFE">
        <w:rPr>
          <w:rFonts w:ascii="AngsanaUPC" w:eastAsia="Calibri" w:hAnsi="AngsanaUPC" w:cs="AngsanaUPC" w:hint="cs"/>
          <w:sz w:val="32"/>
          <w:szCs w:val="32"/>
          <w:cs/>
        </w:rPr>
        <w:t>การ</w:t>
      </w:r>
      <w:r w:rsidR="00DC7A3F">
        <w:rPr>
          <w:rFonts w:ascii="AngsanaUPC" w:eastAsia="Calibri" w:hAnsi="AngsanaUPC" w:cs="AngsanaUPC"/>
          <w:sz w:val="32"/>
          <w:szCs w:val="32"/>
          <w:cs/>
        </w:rPr>
        <w:t>ระ</w:t>
      </w:r>
      <w:r w:rsidR="00DC7A3F">
        <w:rPr>
          <w:rFonts w:ascii="AngsanaUPC" w:eastAsia="Calibri" w:hAnsi="AngsanaUPC" w:cs="AngsanaUPC" w:hint="cs"/>
          <w:sz w:val="32"/>
          <w:szCs w:val="32"/>
          <w:cs/>
        </w:rPr>
        <w:t>ด</w:t>
      </w:r>
      <w:r w:rsidRPr="0071118B">
        <w:rPr>
          <w:rFonts w:ascii="AngsanaUPC" w:eastAsia="Calibri" w:hAnsi="AngsanaUPC" w:cs="AngsanaUPC"/>
          <w:sz w:val="32"/>
          <w:szCs w:val="32"/>
          <w:cs/>
        </w:rPr>
        <w:t>มสมอง</w:t>
      </w:r>
      <w:r w:rsidRPr="0071118B">
        <w:rPr>
          <w:rFonts w:ascii="AngsanaUPC" w:eastAsia="Times New Roman" w:hAnsi="AngsanaUPC" w:cs="AngsanaUPC"/>
          <w:sz w:val="32"/>
          <w:szCs w:val="32"/>
        </w:rPr>
        <w:t xml:space="preserve"> </w:t>
      </w:r>
    </w:p>
    <w:p w14:paraId="0425D5AA" w14:textId="39B3F664" w:rsidR="00EF74D2" w:rsidRDefault="00EF74D2" w:rsidP="00EF74D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ngsanaUPC" w:eastAsia="Calibri" w:hAnsi="AngsanaUPC" w:cs="AngsanaUPC" w:hint="cs"/>
          <w:sz w:val="32"/>
          <w:szCs w:val="32"/>
        </w:rPr>
      </w:pPr>
      <w:r w:rsidRPr="00EF74D2">
        <w:rPr>
          <w:rFonts w:ascii="AngsanaUPC" w:eastAsia="Calibri" w:hAnsi="AngsanaUPC" w:cs="AngsanaUPC"/>
          <w:sz w:val="32"/>
          <w:szCs w:val="32"/>
          <w:cs/>
        </w:rPr>
        <w:t>การกำหนดประชากรและการสุ่มกลุ่มตัวอย่าง</w:t>
      </w:r>
    </w:p>
    <w:p w14:paraId="026DB319" w14:textId="450E47BE" w:rsidR="00EF74D2" w:rsidRDefault="00EF74D2" w:rsidP="00EF74D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ngsanaUPC" w:eastAsia="Calibri" w:hAnsi="AngsanaUPC" w:cs="AngsanaUPC" w:hint="cs"/>
          <w:sz w:val="32"/>
          <w:szCs w:val="32"/>
        </w:rPr>
      </w:pPr>
      <w:r w:rsidRPr="00EF74D2">
        <w:rPr>
          <w:rFonts w:ascii="AngsanaUPC" w:eastAsia="Calibri" w:hAnsi="AngsanaUPC" w:cs="AngsanaUPC"/>
          <w:sz w:val="32"/>
          <w:szCs w:val="32"/>
          <w:cs/>
        </w:rPr>
        <w:t>ประชากร</w:t>
      </w:r>
    </w:p>
    <w:p w14:paraId="167C24B8" w14:textId="6BCC9A52" w:rsidR="00EF74D2" w:rsidRDefault="00EF74D2" w:rsidP="00EF74D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ngsanaUPC" w:eastAsia="Calibri" w:hAnsi="AngsanaUPC" w:cs="AngsanaUPC" w:hint="cs"/>
          <w:sz w:val="32"/>
          <w:szCs w:val="32"/>
        </w:rPr>
      </w:pPr>
      <w:r w:rsidRPr="00EF74D2">
        <w:rPr>
          <w:rFonts w:ascii="AngsanaUPC" w:eastAsia="Calibri" w:hAnsi="AngsanaUPC" w:cs="AngsanaUPC"/>
          <w:sz w:val="32"/>
          <w:szCs w:val="32"/>
          <w:cs/>
        </w:rPr>
        <w:t>ด้านประชากร คือ นักเรียน จำนวน 2</w:t>
      </w:r>
      <w:r w:rsidRPr="00EF74D2">
        <w:rPr>
          <w:rFonts w:ascii="AngsanaUPC" w:eastAsia="Calibri" w:hAnsi="AngsanaUPC" w:cs="AngsanaUPC"/>
          <w:sz w:val="32"/>
          <w:szCs w:val="32"/>
        </w:rPr>
        <w:t>,</w:t>
      </w:r>
      <w:r w:rsidRPr="00EF74D2">
        <w:rPr>
          <w:rFonts w:ascii="AngsanaUPC" w:eastAsia="Calibri" w:hAnsi="AngsanaUPC" w:cs="AngsanaUPC"/>
          <w:sz w:val="32"/>
          <w:szCs w:val="32"/>
          <w:cs/>
        </w:rPr>
        <w:t>356 คน กำหนดกลุ่มตัวอย่างโดยการเปิดตารางสำเร็จรูปตามเกณฑของเครจซี่และมอร์แกน (</w:t>
      </w:r>
      <w:proofErr w:type="spellStart"/>
      <w:r w:rsidRPr="00EF74D2">
        <w:rPr>
          <w:rFonts w:ascii="AngsanaUPC" w:eastAsia="Calibri" w:hAnsi="AngsanaUPC" w:cs="AngsanaUPC"/>
          <w:sz w:val="32"/>
          <w:szCs w:val="32"/>
        </w:rPr>
        <w:t>Krejcie</w:t>
      </w:r>
      <w:proofErr w:type="spellEnd"/>
      <w:r w:rsidRPr="00EF74D2">
        <w:rPr>
          <w:rFonts w:ascii="AngsanaUPC" w:eastAsia="Calibri" w:hAnsi="AngsanaUPC" w:cs="AngsanaUPC"/>
          <w:sz w:val="32"/>
          <w:szCs w:val="32"/>
        </w:rPr>
        <w:t xml:space="preserve"> and </w:t>
      </w:r>
      <w:proofErr w:type="spellStart"/>
      <w:r w:rsidRPr="00EF74D2">
        <w:rPr>
          <w:rFonts w:ascii="AngsanaUPC" w:eastAsia="Calibri" w:hAnsi="AngsanaUPC" w:cs="AngsanaUPC"/>
          <w:sz w:val="32"/>
          <w:szCs w:val="32"/>
        </w:rPr>
        <w:t>Morgao</w:t>
      </w:r>
      <w:proofErr w:type="spellEnd"/>
      <w:r w:rsidRPr="00EF74D2">
        <w:rPr>
          <w:rFonts w:ascii="AngsanaUPC" w:eastAsia="Calibri" w:hAnsi="AngsanaUPC" w:cs="AngsanaUPC"/>
          <w:sz w:val="32"/>
          <w:szCs w:val="32"/>
        </w:rPr>
        <w:t xml:space="preserve">, </w:t>
      </w:r>
      <w:r w:rsidRPr="00EF74D2">
        <w:rPr>
          <w:rFonts w:ascii="AngsanaUPC" w:eastAsia="Calibri" w:hAnsi="AngsanaUPC" w:cs="AngsanaUPC"/>
          <w:sz w:val="32"/>
          <w:szCs w:val="32"/>
          <w:cs/>
        </w:rPr>
        <w:t>1970) ได้กลุ่มตัวอย่างจำนวนทั้งสิ้น 330 คน</w:t>
      </w:r>
    </w:p>
    <w:p w14:paraId="399ED4E2" w14:textId="61EB69D6" w:rsidR="00EF74D2" w:rsidRDefault="00EF74D2" w:rsidP="00EF74D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ngsanaUPC" w:eastAsia="Calibri" w:hAnsi="AngsanaUPC" w:cs="AngsanaUPC" w:hint="cs"/>
          <w:sz w:val="32"/>
          <w:szCs w:val="32"/>
        </w:rPr>
      </w:pPr>
      <w:r w:rsidRPr="00EF74D2">
        <w:rPr>
          <w:rFonts w:ascii="AngsanaUPC" w:eastAsia="Calibri" w:hAnsi="AngsanaUPC" w:cs="AngsanaUPC"/>
          <w:sz w:val="32"/>
          <w:szCs w:val="32"/>
          <w:cs/>
        </w:rPr>
        <w:t>การเลือกกลุ่มตัวอย่าง</w:t>
      </w:r>
    </w:p>
    <w:p w14:paraId="18E6E0B5" w14:textId="4B553829" w:rsidR="00EF74D2" w:rsidRDefault="00EF74D2" w:rsidP="00EF74D2">
      <w:pPr>
        <w:pStyle w:val="ListParagraph"/>
        <w:spacing w:after="0" w:line="240" w:lineRule="auto"/>
        <w:ind w:left="1080"/>
        <w:jc w:val="both"/>
        <w:rPr>
          <w:rFonts w:ascii="AngsanaUPC" w:eastAsia="Calibri" w:hAnsi="AngsanaUPC" w:cs="AngsanaUPC" w:hint="cs"/>
          <w:sz w:val="32"/>
          <w:szCs w:val="32"/>
        </w:rPr>
      </w:pPr>
      <w:r w:rsidRPr="00EF74D2">
        <w:rPr>
          <w:rFonts w:ascii="AngsanaUPC" w:eastAsia="Calibri" w:hAnsi="AngsanaUPC" w:cs="AngsanaUPC"/>
          <w:sz w:val="32"/>
          <w:szCs w:val="32"/>
          <w:cs/>
        </w:rPr>
        <w:t>กลุ่มตัวอย่างที่ใช้ในการศึกษาวิจัยครั้งนี้ คือ นักเรียนโรงเรียนมัธยมสมบูรณ์สันติภาพแขวงหลวงพระบางสาธารณรัฐประชาธิปไตยจำนวน 330 คน โดยการเปิดตารางสำเร็จรูปตามเกณฑของเครจซี่และมอร์แกน (</w:t>
      </w:r>
      <w:proofErr w:type="spellStart"/>
      <w:r w:rsidRPr="00EF74D2">
        <w:rPr>
          <w:rFonts w:ascii="AngsanaUPC" w:eastAsia="Calibri" w:hAnsi="AngsanaUPC" w:cs="AngsanaUPC"/>
          <w:sz w:val="32"/>
          <w:szCs w:val="32"/>
        </w:rPr>
        <w:t>Krejcie</w:t>
      </w:r>
      <w:proofErr w:type="spellEnd"/>
      <w:r w:rsidRPr="00EF74D2">
        <w:rPr>
          <w:rFonts w:ascii="AngsanaUPC" w:eastAsia="Calibri" w:hAnsi="AngsanaUPC" w:cs="AngsanaUPC"/>
          <w:sz w:val="32"/>
          <w:szCs w:val="32"/>
        </w:rPr>
        <w:t xml:space="preserve"> and </w:t>
      </w:r>
      <w:proofErr w:type="spellStart"/>
      <w:r w:rsidRPr="00EF74D2">
        <w:rPr>
          <w:rFonts w:ascii="AngsanaUPC" w:eastAsia="Calibri" w:hAnsi="AngsanaUPC" w:cs="AngsanaUPC"/>
          <w:sz w:val="32"/>
          <w:szCs w:val="32"/>
        </w:rPr>
        <w:t>Morgao</w:t>
      </w:r>
      <w:proofErr w:type="spellEnd"/>
      <w:r w:rsidRPr="00EF74D2">
        <w:rPr>
          <w:rFonts w:ascii="AngsanaUPC" w:eastAsia="Calibri" w:hAnsi="AngsanaUPC" w:cs="AngsanaUPC"/>
          <w:sz w:val="32"/>
          <w:szCs w:val="32"/>
        </w:rPr>
        <w:t xml:space="preserve">, </w:t>
      </w:r>
      <w:r w:rsidRPr="00EF74D2">
        <w:rPr>
          <w:rFonts w:ascii="AngsanaUPC" w:eastAsia="Calibri" w:hAnsi="AngsanaUPC" w:cs="AngsanaUPC"/>
          <w:sz w:val="32"/>
          <w:szCs w:val="32"/>
          <w:cs/>
        </w:rPr>
        <w:t>1970)</w:t>
      </w:r>
    </w:p>
    <w:p w14:paraId="1F5861D3" w14:textId="5D87C0D3" w:rsidR="00EF74D2" w:rsidRPr="00EF74D2" w:rsidRDefault="00EF74D2" w:rsidP="00EF74D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ngsanaUPC" w:eastAsia="Calibri" w:hAnsi="AngsanaUPC" w:cs="AngsanaUPC"/>
          <w:sz w:val="32"/>
          <w:szCs w:val="32"/>
        </w:rPr>
      </w:pPr>
      <w:r w:rsidRPr="00EF74D2">
        <w:rPr>
          <w:rFonts w:ascii="AngsanaUPC" w:eastAsia="Calibri" w:hAnsi="AngsanaUPC" w:cs="AngsanaUPC"/>
          <w:sz w:val="32"/>
          <w:szCs w:val="32"/>
          <w:cs/>
        </w:rPr>
        <w:t>กลุ่มเป้าหมายได้แก่ผู้บริหารจำนวน 3 คน ครู 2 คน คณะกรรมการสถานศึกษา 2 คน หน่วยงานภาครัฐ 2 คน  ภาคเอกชน 2 คน และผู้ปกครอง 2 คน โดยเลือกแบบเจาะจงจาก</w:t>
      </w:r>
      <w:r w:rsidRPr="00EF74D2">
        <w:rPr>
          <w:rFonts w:ascii="AngsanaUPC" w:eastAsia="Calibri" w:hAnsi="AngsanaUPC" w:cs="AngsanaUPC"/>
          <w:sz w:val="32"/>
          <w:szCs w:val="32"/>
          <w:cs/>
        </w:rPr>
        <w:lastRenderedPageBreak/>
        <w:t>ผู้ที่มีบทบาทในการสนับสนุนทางสังคมต่อนักเรียนโรงเรียนมัธยมสมบูรณ์สันติภาพมากที่สุดจำนวน 13 คน</w:t>
      </w:r>
    </w:p>
    <w:bookmarkEnd w:id="1"/>
    <w:p w14:paraId="312EF7D1" w14:textId="61B40EB9" w:rsidR="005C6EFA" w:rsidRPr="00596591" w:rsidRDefault="005C6EFA" w:rsidP="000E5B80">
      <w:pPr>
        <w:spacing w:after="0" w:line="240" w:lineRule="auto"/>
        <w:jc w:val="thaiDistribute"/>
        <w:rPr>
          <w:rFonts w:ascii="AngsanaUPC" w:hAnsi="AngsanaUPC" w:cs="AngsanaUPC"/>
          <w:b/>
          <w:bCs/>
          <w:sz w:val="32"/>
          <w:szCs w:val="32"/>
          <w:shd w:val="clear" w:color="auto" w:fill="FFFFFF"/>
        </w:rPr>
      </w:pPr>
      <w:r w:rsidRPr="00596591">
        <w:rPr>
          <w:rFonts w:ascii="AngsanaUPC" w:hAnsi="AngsanaUPC" w:cs="AngsanaUPC"/>
          <w:b/>
          <w:bCs/>
          <w:sz w:val="32"/>
          <w:szCs w:val="32"/>
          <w:shd w:val="clear" w:color="auto" w:fill="FFFFFF"/>
          <w:cs/>
        </w:rPr>
        <w:t>เครื่องมื</w:t>
      </w:r>
      <w:r w:rsidR="00B87A6B" w:rsidRPr="00596591">
        <w:rPr>
          <w:rFonts w:ascii="AngsanaUPC" w:hAnsi="AngsanaUPC" w:cs="AngsanaUPC"/>
          <w:b/>
          <w:bCs/>
          <w:sz w:val="32"/>
          <w:szCs w:val="32"/>
          <w:shd w:val="clear" w:color="auto" w:fill="FFFFFF"/>
          <w:cs/>
        </w:rPr>
        <w:t>อ</w:t>
      </w:r>
      <w:r w:rsidRPr="00596591">
        <w:rPr>
          <w:rFonts w:ascii="AngsanaUPC" w:hAnsi="AngsanaUPC" w:cs="AngsanaUPC"/>
          <w:b/>
          <w:bCs/>
          <w:sz w:val="32"/>
          <w:szCs w:val="32"/>
          <w:shd w:val="clear" w:color="auto" w:fill="FFFFFF"/>
          <w:cs/>
        </w:rPr>
        <w:t xml:space="preserve">ที่ใช้ในการวิจัย </w:t>
      </w:r>
    </w:p>
    <w:p w14:paraId="17CB6695" w14:textId="7B66AE72" w:rsidR="0071118B" w:rsidRDefault="0071118B" w:rsidP="0071118B">
      <w:pPr>
        <w:spacing w:after="0" w:line="240" w:lineRule="auto"/>
        <w:ind w:firstLine="720"/>
        <w:jc w:val="thaiDistribute"/>
        <w:rPr>
          <w:rFonts w:ascii="AngsanaUPC" w:eastAsia="Calibri" w:hAnsi="AngsanaUPC" w:cs="AngsanaUPC" w:hint="cs"/>
          <w:sz w:val="32"/>
          <w:szCs w:val="32"/>
        </w:rPr>
      </w:pPr>
      <w:r w:rsidRPr="00596591">
        <w:rPr>
          <w:rFonts w:ascii="AngsanaUPC" w:eastAsia="Calibri" w:hAnsi="AngsanaUPC" w:cs="AngsanaUPC"/>
          <w:sz w:val="32"/>
          <w:szCs w:val="32"/>
          <w:cs/>
        </w:rPr>
        <w:t>เครื่องมือ</w:t>
      </w:r>
      <w:r w:rsidRPr="00596591">
        <w:rPr>
          <w:rFonts w:ascii="AngsanaUPC" w:eastAsia="Calibri" w:hAnsi="AngsanaUPC" w:cs="AngsanaUPC"/>
          <w:sz w:val="32"/>
          <w:szCs w:val="32"/>
          <w:lang w:bidi="lo-LA"/>
        </w:rPr>
        <w:t xml:space="preserve">  </w:t>
      </w:r>
      <w:r w:rsidRPr="00596591">
        <w:rPr>
          <w:rFonts w:ascii="AngsanaUPC" w:eastAsia="Calibri" w:hAnsi="AngsanaUPC" w:cs="AngsanaUPC"/>
          <w:sz w:val="32"/>
          <w:szCs w:val="32"/>
          <w:cs/>
        </w:rPr>
        <w:t>ได้แก่ แบบสอบ</w:t>
      </w:r>
      <w:r w:rsidR="009E1DFE">
        <w:rPr>
          <w:rFonts w:ascii="AngsanaUPC" w:eastAsia="Calibri" w:hAnsi="AngsanaUPC" w:cs="AngsanaUPC"/>
          <w:sz w:val="32"/>
          <w:szCs w:val="32"/>
          <w:cs/>
        </w:rPr>
        <w:t>ถาม แบบสัมภาษณ์ และประเด็นการระ</w:t>
      </w:r>
      <w:r w:rsidR="009E1DFE">
        <w:rPr>
          <w:rFonts w:ascii="AngsanaUPC" w:eastAsia="Calibri" w:hAnsi="AngsanaUPC" w:cs="AngsanaUPC" w:hint="cs"/>
          <w:sz w:val="32"/>
          <w:szCs w:val="32"/>
          <w:cs/>
        </w:rPr>
        <w:t>ด</w:t>
      </w:r>
      <w:r w:rsidRPr="00596591">
        <w:rPr>
          <w:rFonts w:ascii="AngsanaUPC" w:eastAsia="Calibri" w:hAnsi="AngsanaUPC" w:cs="AngsanaUPC"/>
          <w:sz w:val="32"/>
          <w:szCs w:val="32"/>
          <w:cs/>
        </w:rPr>
        <w:t>มสมอง</w:t>
      </w:r>
    </w:p>
    <w:p w14:paraId="73469A70" w14:textId="46C5364E" w:rsidR="00EA74AD" w:rsidRDefault="00EA74AD" w:rsidP="00EA74AD">
      <w:pPr>
        <w:spacing w:after="0" w:line="240" w:lineRule="auto"/>
        <w:jc w:val="thaiDistribute"/>
        <w:rPr>
          <w:rFonts w:ascii="AngsanaUPC" w:eastAsia="Calibri" w:hAnsi="AngsanaUPC" w:cs="AngsanaUPC" w:hint="cs"/>
          <w:b/>
          <w:bCs/>
          <w:sz w:val="32"/>
          <w:szCs w:val="32"/>
        </w:rPr>
      </w:pPr>
      <w:r w:rsidRPr="00EA74AD">
        <w:rPr>
          <w:rFonts w:ascii="AngsanaUPC" w:eastAsia="Calibri" w:hAnsi="AngsanaUPC" w:cs="AngsanaUPC"/>
          <w:b/>
          <w:bCs/>
          <w:sz w:val="32"/>
          <w:szCs w:val="32"/>
          <w:cs/>
        </w:rPr>
        <w:t>การสร้างเครื่องมือ</w:t>
      </w:r>
    </w:p>
    <w:p w14:paraId="78B8DB1F" w14:textId="77777777" w:rsidR="00EA74AD" w:rsidRPr="00EA74AD" w:rsidRDefault="00EA74AD" w:rsidP="00EA74AD">
      <w:pPr>
        <w:spacing w:after="0" w:line="240" w:lineRule="auto"/>
        <w:jc w:val="thaiDistribute"/>
        <w:rPr>
          <w:rFonts w:ascii="AngsanaUPC" w:eastAsia="Calibri" w:hAnsi="AngsanaUPC" w:cs="AngsanaUPC"/>
          <w:sz w:val="32"/>
          <w:szCs w:val="32"/>
        </w:rPr>
      </w:pPr>
      <w:r w:rsidRPr="00EA74AD">
        <w:rPr>
          <w:rFonts w:ascii="AngsanaUPC" w:eastAsia="Calibri" w:hAnsi="AngsanaUPC" w:cs="AngsanaUPC"/>
          <w:sz w:val="32"/>
          <w:szCs w:val="32"/>
          <w:cs/>
        </w:rPr>
        <w:t>เครื่องมือที่ใช้ในการรวบรวมข้อมูลครั้งนี้ ได้ดําเนินการสร้างตามขั้นตอน ดังนี้</w:t>
      </w:r>
    </w:p>
    <w:p w14:paraId="66BB3031" w14:textId="77777777" w:rsidR="00EA74AD" w:rsidRPr="00EA74AD" w:rsidRDefault="00EA74AD" w:rsidP="00EA74AD">
      <w:pPr>
        <w:spacing w:after="0" w:line="240" w:lineRule="auto"/>
        <w:jc w:val="thaiDistribute"/>
        <w:rPr>
          <w:rFonts w:ascii="AngsanaUPC" w:eastAsia="Calibri" w:hAnsi="AngsanaUPC" w:cs="AngsanaUPC"/>
          <w:sz w:val="32"/>
          <w:szCs w:val="32"/>
        </w:rPr>
      </w:pPr>
      <w:r w:rsidRPr="00EA74AD">
        <w:rPr>
          <w:rFonts w:ascii="AngsanaUPC" w:eastAsia="Calibri" w:hAnsi="AngsanaUPC" w:cs="AngsanaUPC"/>
          <w:sz w:val="32"/>
          <w:szCs w:val="32"/>
          <w:cs/>
        </w:rPr>
        <w:t>1.  ศึกษาเอกสารและงานวิจัยต่างๆ ที่เกี่ยวข้องกับแนวคิดทฤษฎีสาเหตุและปัจจัยที่มีแนวทางการสนับสนุนทางสังคมต่อนักเรียน และวิธีการสร้างแบบสอบถาม แบบสัมภาษณ์ และประเด็นการระดมสมอง</w:t>
      </w:r>
    </w:p>
    <w:p w14:paraId="3634B246" w14:textId="77777777" w:rsidR="00EA74AD" w:rsidRPr="00EA74AD" w:rsidRDefault="00EA74AD" w:rsidP="00EA74AD">
      <w:pPr>
        <w:spacing w:after="0" w:line="240" w:lineRule="auto"/>
        <w:jc w:val="thaiDistribute"/>
        <w:rPr>
          <w:rFonts w:ascii="AngsanaUPC" w:eastAsia="Calibri" w:hAnsi="AngsanaUPC" w:cs="AngsanaUPC"/>
          <w:sz w:val="32"/>
          <w:szCs w:val="32"/>
        </w:rPr>
      </w:pPr>
      <w:r w:rsidRPr="00EA74AD">
        <w:rPr>
          <w:rFonts w:ascii="AngsanaUPC" w:eastAsia="Calibri" w:hAnsi="AngsanaUPC" w:cs="AngsanaUPC"/>
          <w:sz w:val="32"/>
          <w:szCs w:val="32"/>
          <w:cs/>
        </w:rPr>
        <w:t>2.   ดําเนินการสร้างแบบสอบถาม ประเด็นการสัมภาษณ์ และกำหนดประเด็นการระดมสมองโดยกําหนดกรอบคําถามที่สอดคล้องกับวัตถุประสงค์ของการศึกษาเพื่อนํามาหาความเที่ยงตรง (</w:t>
      </w:r>
      <w:r w:rsidRPr="00EA74AD">
        <w:rPr>
          <w:rFonts w:ascii="AngsanaUPC" w:eastAsia="Calibri" w:hAnsi="AngsanaUPC" w:cs="AngsanaUPC"/>
          <w:sz w:val="32"/>
          <w:szCs w:val="32"/>
        </w:rPr>
        <w:t xml:space="preserve">Validity) </w:t>
      </w:r>
      <w:r w:rsidRPr="00EA74AD">
        <w:rPr>
          <w:rFonts w:ascii="AngsanaUPC" w:eastAsia="Calibri" w:hAnsi="AngsanaUPC" w:cs="AngsanaUPC"/>
          <w:sz w:val="32"/>
          <w:szCs w:val="32"/>
          <w:cs/>
        </w:rPr>
        <w:t>ของแบบสอบถาม และ แบบสัมภาษณ์ ทั้งความเที่ยงตรงเชิงเนื้อหา (</w:t>
      </w:r>
      <w:r w:rsidRPr="00EA74AD">
        <w:rPr>
          <w:rFonts w:ascii="AngsanaUPC" w:eastAsia="Calibri" w:hAnsi="AngsanaUPC" w:cs="AngsanaUPC"/>
          <w:sz w:val="32"/>
          <w:szCs w:val="32"/>
        </w:rPr>
        <w:t xml:space="preserve">Content Validity) </w:t>
      </w:r>
      <w:r w:rsidRPr="00EA74AD">
        <w:rPr>
          <w:rFonts w:ascii="AngsanaUPC" w:eastAsia="Calibri" w:hAnsi="AngsanaUPC" w:cs="AngsanaUPC"/>
          <w:sz w:val="32"/>
          <w:szCs w:val="32"/>
          <w:cs/>
        </w:rPr>
        <w:t>และความเที่ยงตรง เชิงโครงสร้าง (</w:t>
      </w:r>
      <w:r w:rsidRPr="00EA74AD">
        <w:rPr>
          <w:rFonts w:ascii="AngsanaUPC" w:eastAsia="Calibri" w:hAnsi="AngsanaUPC" w:cs="AngsanaUPC"/>
          <w:sz w:val="32"/>
          <w:szCs w:val="32"/>
        </w:rPr>
        <w:t xml:space="preserve">Construct Validity) </w:t>
      </w:r>
      <w:r w:rsidRPr="00EA74AD">
        <w:rPr>
          <w:rFonts w:ascii="AngsanaUPC" w:eastAsia="Calibri" w:hAnsi="AngsanaUPC" w:cs="AngsanaUPC"/>
          <w:sz w:val="32"/>
          <w:szCs w:val="32"/>
          <w:cs/>
        </w:rPr>
        <w:t>รวมทั้ง ข้อเสนอแนะเกี่ยวกับความเหมาะสมของภาษาความสอดคล้องของข้อคําถามโดยคำแนะนำของอาจารย์ที่ปรึกษา</w:t>
      </w:r>
    </w:p>
    <w:p w14:paraId="1EA8058B" w14:textId="77777777" w:rsidR="00EA74AD" w:rsidRPr="00EA74AD" w:rsidRDefault="00EA74AD" w:rsidP="00EA74AD">
      <w:pPr>
        <w:spacing w:after="0" w:line="240" w:lineRule="auto"/>
        <w:jc w:val="thaiDistribute"/>
        <w:rPr>
          <w:rFonts w:ascii="AngsanaUPC" w:eastAsia="Calibri" w:hAnsi="AngsanaUPC" w:cs="AngsanaUPC"/>
          <w:sz w:val="32"/>
          <w:szCs w:val="32"/>
        </w:rPr>
      </w:pPr>
      <w:r w:rsidRPr="00EA74AD">
        <w:rPr>
          <w:rFonts w:ascii="AngsanaUPC" w:eastAsia="Calibri" w:hAnsi="AngsanaUPC" w:cs="AngsanaUPC"/>
          <w:sz w:val="32"/>
          <w:szCs w:val="32"/>
          <w:cs/>
        </w:rPr>
        <w:t>3. นำแบบสอบถาม และ แบบสัมภาษณ์ ไปทดลองใช้กับกลุ่มที่ไม่ใช่ กลุ่มตัวอย่างและกลุ่มเป้าหมายโดยนําไปทดลองกับนักเรียน ผู้บริหาร ครู คณะกรรมการสถานศึกษา หน่วยงานภาครัฐ ภาคเอกชน และผู้ปกครอง จํานวน 30 คน เพื่อหาข้อบกพร่องของเครื่องมือเพื่อทำการปรับปรุงแก้ไขให้สมบูรณ์</w:t>
      </w:r>
    </w:p>
    <w:p w14:paraId="16C13717" w14:textId="2EE95E5E" w:rsidR="00EA74AD" w:rsidRDefault="00EA74AD" w:rsidP="00EA74AD">
      <w:pPr>
        <w:spacing w:after="0" w:line="240" w:lineRule="auto"/>
        <w:jc w:val="thaiDistribute"/>
        <w:rPr>
          <w:rFonts w:ascii="AngsanaUPC" w:eastAsia="Calibri" w:hAnsi="AngsanaUPC" w:cs="AngsanaUPC" w:hint="cs"/>
          <w:sz w:val="32"/>
          <w:szCs w:val="32"/>
        </w:rPr>
      </w:pPr>
      <w:r w:rsidRPr="00EA74AD">
        <w:rPr>
          <w:rFonts w:ascii="AngsanaUPC" w:eastAsia="Calibri" w:hAnsi="AngsanaUPC" w:cs="AngsanaUPC"/>
          <w:sz w:val="32"/>
          <w:szCs w:val="32"/>
          <w:cs/>
        </w:rPr>
        <w:t>4.  นำแบบสอบถาม แบบสัมภาษณ์ และประเด็นการระดมสมอง ฉบับสมบูรณ์ไปเก็บรวบรวมข้อมูลจริงกับ กลุ่มตัวอย่าง และกลุ่มเป้าหมายที่ได้กําหนดไว้</w:t>
      </w:r>
    </w:p>
    <w:p w14:paraId="49D610D1" w14:textId="474A7C67" w:rsidR="00EA74AD" w:rsidRDefault="00EA74AD" w:rsidP="00EA74AD">
      <w:pPr>
        <w:spacing w:after="0" w:line="240" w:lineRule="auto"/>
        <w:jc w:val="thaiDistribute"/>
        <w:rPr>
          <w:rFonts w:ascii="AngsanaUPC" w:eastAsia="Calibri" w:hAnsi="AngsanaUPC" w:cs="AngsanaUPC" w:hint="cs"/>
          <w:b/>
          <w:bCs/>
          <w:sz w:val="32"/>
          <w:szCs w:val="32"/>
        </w:rPr>
      </w:pPr>
      <w:r w:rsidRPr="00EA74AD">
        <w:rPr>
          <w:rFonts w:ascii="AngsanaUPC" w:eastAsia="Calibri" w:hAnsi="AngsanaUPC" w:cs="AngsanaUPC"/>
          <w:b/>
          <w:bCs/>
          <w:sz w:val="32"/>
          <w:szCs w:val="32"/>
          <w:cs/>
        </w:rPr>
        <w:t>การเก็บรวบรวมข้อมูล</w:t>
      </w:r>
    </w:p>
    <w:p w14:paraId="285E4D17" w14:textId="77777777" w:rsidR="00EA74AD" w:rsidRPr="00EA74AD" w:rsidRDefault="00EA74AD" w:rsidP="00EA74AD">
      <w:pPr>
        <w:spacing w:after="0" w:line="240" w:lineRule="auto"/>
        <w:jc w:val="thaiDistribute"/>
        <w:rPr>
          <w:rFonts w:ascii="AngsanaUPC" w:eastAsia="Calibri" w:hAnsi="AngsanaUPC" w:cs="AngsanaUPC"/>
          <w:sz w:val="32"/>
          <w:szCs w:val="32"/>
        </w:rPr>
      </w:pPr>
      <w:r w:rsidRPr="00EA74AD">
        <w:rPr>
          <w:rFonts w:ascii="AngsanaUPC" w:eastAsia="Calibri" w:hAnsi="AngsanaUPC" w:cs="AngsanaUPC"/>
          <w:sz w:val="32"/>
          <w:szCs w:val="32"/>
          <w:cs/>
        </w:rPr>
        <w:t>การเก็บรวบรวมข้อมูลในการวิจัยครั้งนี้ผู้วิจัยได้ดำเนินการตามขั้นตอนดังนี้</w:t>
      </w:r>
    </w:p>
    <w:p w14:paraId="44C0214E" w14:textId="77777777" w:rsidR="00EA74AD" w:rsidRPr="00EA74AD" w:rsidRDefault="00EA74AD" w:rsidP="00EA74AD">
      <w:pPr>
        <w:spacing w:after="0" w:line="240" w:lineRule="auto"/>
        <w:jc w:val="thaiDistribute"/>
        <w:rPr>
          <w:rFonts w:ascii="AngsanaUPC" w:eastAsia="Calibri" w:hAnsi="AngsanaUPC" w:cs="AngsanaUPC"/>
          <w:sz w:val="32"/>
          <w:szCs w:val="32"/>
        </w:rPr>
      </w:pPr>
      <w:r w:rsidRPr="00EA74AD">
        <w:rPr>
          <w:rFonts w:ascii="AngsanaUPC" w:eastAsia="Calibri" w:hAnsi="AngsanaUPC" w:cs="AngsanaUPC"/>
          <w:sz w:val="32"/>
          <w:szCs w:val="32"/>
          <w:cs/>
        </w:rPr>
        <w:t>2.1  เก็บรวบรวมข้อมูลโดยใช้แบบสอบถาม และแบบสัมภาษณ์ เพื่อศึกษาสภาพการสนับสนุนทางสังคมต่อนักเรียนโรงเรียนมัธยมสมบูรณ์สันติภาพแขวงหลวงพระบางสาธารณรัฐระชาธิปไตยประชาชนลาว</w:t>
      </w:r>
    </w:p>
    <w:p w14:paraId="19CA7EC9" w14:textId="77777777" w:rsidR="00EA74AD" w:rsidRPr="00EA74AD" w:rsidRDefault="00EA74AD" w:rsidP="00EA74AD">
      <w:pPr>
        <w:spacing w:after="0" w:line="240" w:lineRule="auto"/>
        <w:jc w:val="thaiDistribute"/>
        <w:rPr>
          <w:rFonts w:ascii="AngsanaUPC" w:eastAsia="Calibri" w:hAnsi="AngsanaUPC" w:cs="AngsanaUPC"/>
          <w:sz w:val="32"/>
          <w:szCs w:val="32"/>
        </w:rPr>
      </w:pPr>
      <w:r w:rsidRPr="00EA74AD">
        <w:rPr>
          <w:rFonts w:ascii="AngsanaUPC" w:eastAsia="Calibri" w:hAnsi="AngsanaUPC" w:cs="AngsanaUPC"/>
          <w:sz w:val="32"/>
          <w:szCs w:val="32"/>
          <w:cs/>
        </w:rPr>
        <w:t>2.2 เก็บรวบรวมข้อมูลโดยการประชุมระดมสมองเพื่อหาแนวทางการสนับสนุนทางสังคมต่อนักเรียนโรงเรียนมัธยมสมบูรณ์สันติภาพแขวงหลวงพระบางสาธารณรัฐประชาธิปไตยประชาชนลาวและจัดทำแผนและโครงการการสนับสนุนทางสังคมต่อนักเรียนโรงเรียนมัธยมสมบูรณ์สันติภาพ แขวงหลวงพระบางสาธารณรัฐประชาธิปไตยประชาชนลาว</w:t>
      </w:r>
    </w:p>
    <w:p w14:paraId="086EA982" w14:textId="77777777" w:rsidR="00EA74AD" w:rsidRPr="00EA74AD" w:rsidRDefault="00EA74AD" w:rsidP="00EA74AD">
      <w:pPr>
        <w:spacing w:after="0" w:line="240" w:lineRule="auto"/>
        <w:jc w:val="thaiDistribute"/>
        <w:rPr>
          <w:rFonts w:ascii="AngsanaUPC" w:eastAsia="Calibri" w:hAnsi="AngsanaUPC" w:cs="AngsanaUPC"/>
          <w:sz w:val="32"/>
          <w:szCs w:val="32"/>
        </w:rPr>
      </w:pPr>
      <w:r w:rsidRPr="00EA74AD">
        <w:rPr>
          <w:rFonts w:ascii="AngsanaUPC" w:eastAsia="Calibri" w:hAnsi="AngsanaUPC" w:cs="AngsanaUPC"/>
          <w:sz w:val="32"/>
          <w:szCs w:val="32"/>
          <w:cs/>
        </w:rPr>
        <w:lastRenderedPageBreak/>
        <w:t>2.3นำแผนและโครงการการสนับสนุนทางสังคมต่อนักเรียนโรงเรียนมัธยมสมบูรณ์สันติภาพ แขวงหลวงพระบางสาธารณรัฐประชาธิปไตยประชาชนลาว ที่ได้จากการระดมสมอง</w:t>
      </w:r>
    </w:p>
    <w:p w14:paraId="0F935EDA" w14:textId="18699474" w:rsidR="00EA74AD" w:rsidRPr="00EA74AD" w:rsidRDefault="00EA74AD" w:rsidP="00EA74AD">
      <w:pPr>
        <w:spacing w:after="0" w:line="240" w:lineRule="auto"/>
        <w:jc w:val="thaiDistribute"/>
        <w:rPr>
          <w:rFonts w:ascii="AngsanaUPC" w:eastAsia="Calibri" w:hAnsi="AngsanaUPC" w:cs="AngsanaUPC"/>
          <w:sz w:val="32"/>
          <w:szCs w:val="32"/>
        </w:rPr>
      </w:pPr>
      <w:r w:rsidRPr="00EA74AD">
        <w:rPr>
          <w:rFonts w:ascii="AngsanaUPC" w:eastAsia="Calibri" w:hAnsi="AngsanaUPC" w:cs="AngsanaUPC"/>
          <w:sz w:val="32"/>
          <w:szCs w:val="32"/>
          <w:cs/>
        </w:rPr>
        <w:t>มาทำการประชุมผู้เชี่ยวชาญเพื่อทำการประเมินแผนและโครงการการสนับสนุนทางสังคมต่อนักเรียนโรงเรียนมัธยมสมบูรณ์สันติภาพ แขวงหลวงพระบาง สาธารณรัฐ ประชาธิปไตย ประชาชนลาว</w:t>
      </w:r>
    </w:p>
    <w:p w14:paraId="545A1588" w14:textId="1EF8D32E" w:rsidR="00B51B21" w:rsidRPr="00596591" w:rsidRDefault="00B51B21" w:rsidP="00B51B21">
      <w:pPr>
        <w:spacing w:after="0" w:line="240" w:lineRule="auto"/>
        <w:jc w:val="thaiDistribute"/>
        <w:rPr>
          <w:rFonts w:ascii="AngsanaUPC" w:eastAsiaTheme="majorEastAsia" w:hAnsi="AngsanaUPC" w:cs="AngsanaUPC"/>
          <w:b/>
          <w:bCs/>
          <w:sz w:val="32"/>
          <w:szCs w:val="32"/>
          <w:lang w:eastAsia="zh-CN"/>
        </w:rPr>
      </w:pPr>
      <w:r w:rsidRPr="00596591">
        <w:rPr>
          <w:rFonts w:ascii="AngsanaUPC" w:eastAsiaTheme="majorEastAsia" w:hAnsi="AngsanaUPC" w:cs="AngsanaUPC"/>
          <w:b/>
          <w:bCs/>
          <w:sz w:val="32"/>
          <w:szCs w:val="32"/>
          <w:cs/>
          <w:lang w:eastAsia="zh-CN"/>
        </w:rPr>
        <w:t>การวิเคราะห์ข้อมูล</w:t>
      </w:r>
    </w:p>
    <w:p w14:paraId="44FA7FA6" w14:textId="77777777" w:rsidR="00B51B21" w:rsidRPr="00596591" w:rsidRDefault="00B51B21" w:rsidP="006018DA">
      <w:pPr>
        <w:keepNext/>
        <w:keepLines/>
        <w:spacing w:after="0"/>
        <w:jc w:val="both"/>
        <w:outlineLvl w:val="1"/>
        <w:rPr>
          <w:rFonts w:ascii="AngsanaUPC" w:eastAsiaTheme="majorEastAsia" w:hAnsi="AngsanaUPC" w:cs="AngsanaUPC"/>
          <w:b/>
          <w:bCs/>
          <w:color w:val="4472C4" w:themeColor="accent1"/>
          <w:sz w:val="32"/>
          <w:szCs w:val="32"/>
          <w:lang w:eastAsia="zh-CN"/>
        </w:rPr>
      </w:pPr>
      <w:bookmarkStart w:id="2" w:name="_Toc118095626"/>
      <w:r w:rsidRPr="00596591">
        <w:rPr>
          <w:rFonts w:ascii="AngsanaUPC" w:eastAsiaTheme="majorEastAsia" w:hAnsi="AngsanaUPC" w:cs="AngsanaUPC"/>
          <w:color w:val="4472C4" w:themeColor="accent1"/>
          <w:sz w:val="32"/>
          <w:szCs w:val="32"/>
          <w:lang w:eastAsia="zh-CN"/>
        </w:rPr>
        <w:t xml:space="preserve">- </w:t>
      </w:r>
      <w:r w:rsidRPr="00596591">
        <w:rPr>
          <w:rFonts w:ascii="AngsanaUPC" w:eastAsia="Calibri" w:hAnsi="AngsanaUPC" w:cs="AngsanaUPC"/>
          <w:color w:val="4472C4" w:themeColor="accent1"/>
          <w:sz w:val="32"/>
          <w:szCs w:val="32"/>
          <w:cs/>
          <w:lang w:bidi="lo-LA"/>
        </w:rPr>
        <w:t xml:space="preserve"> </w:t>
      </w:r>
      <w:r w:rsidRPr="00596591">
        <w:rPr>
          <w:rFonts w:ascii="AngsanaUPC" w:eastAsia="Calibri" w:hAnsi="AngsanaUPC" w:cs="AngsanaUPC"/>
          <w:sz w:val="32"/>
          <w:szCs w:val="32"/>
          <w:cs/>
        </w:rPr>
        <w:t>การวิเคราะห์ข้อมูล การวิจัยเชิงปริมาณ ใช้การวิเคราะห์ด้วยโปรแกรมสำเร็จรูป สถิติที่ใช้คือ ร้อยละ ค่าเฉลี่ย และส่วนเบี่ยงแบนมาตรฐาน</w:t>
      </w:r>
      <w:bookmarkEnd w:id="2"/>
    </w:p>
    <w:p w14:paraId="58FFE7C8" w14:textId="21A2532F" w:rsidR="00B51B21" w:rsidRPr="00596591" w:rsidRDefault="00B51B21" w:rsidP="00B5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jc w:val="both"/>
        <w:rPr>
          <w:rFonts w:ascii="AngsanaUPC" w:eastAsia="Calibri" w:hAnsi="AngsanaUPC" w:cs="AngsanaUPC"/>
          <w:sz w:val="32"/>
          <w:szCs w:val="32"/>
        </w:rPr>
      </w:pPr>
      <w:r w:rsidRPr="00596591">
        <w:rPr>
          <w:rFonts w:ascii="AngsanaUPC" w:eastAsia="Calibri" w:hAnsi="AngsanaUPC" w:cs="AngsanaUPC"/>
          <w:sz w:val="32"/>
          <w:szCs w:val="32"/>
        </w:rPr>
        <w:t xml:space="preserve">- </w:t>
      </w:r>
      <w:r w:rsidRPr="00596591">
        <w:rPr>
          <w:rFonts w:ascii="AngsanaUPC" w:eastAsia="Calibri" w:hAnsi="AngsanaUPC" w:cs="AngsanaUPC"/>
          <w:sz w:val="32"/>
          <w:szCs w:val="32"/>
          <w:cs/>
        </w:rPr>
        <w:t xml:space="preserve"> การวิเคราะห์ข้อมูล การวิจัยเชิงคุณภาพ การวิจัยเชิงคุณภาพใช้การวิเคราะห์เนื้อหา </w:t>
      </w:r>
    </w:p>
    <w:p w14:paraId="6C6BD3BF" w14:textId="4DC4F231" w:rsidR="00B51B21" w:rsidRPr="00596591" w:rsidRDefault="00B51B21" w:rsidP="00B5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jc w:val="both"/>
        <w:rPr>
          <w:rFonts w:ascii="AngsanaUPC" w:hAnsi="AngsanaUPC" w:cs="AngsanaUPC"/>
          <w:b/>
          <w:bCs/>
          <w:sz w:val="32"/>
          <w:szCs w:val="32"/>
        </w:rPr>
      </w:pPr>
      <w:r w:rsidRPr="00596591">
        <w:rPr>
          <w:rFonts w:ascii="AngsanaUPC" w:hAnsi="AngsanaUPC" w:cs="AngsanaUPC"/>
          <w:b/>
          <w:bCs/>
          <w:sz w:val="32"/>
          <w:szCs w:val="32"/>
          <w:cs/>
        </w:rPr>
        <w:t>การตรวจสอบข้อมูล</w:t>
      </w:r>
    </w:p>
    <w:p w14:paraId="484ACF2B" w14:textId="77777777" w:rsidR="00B51B21" w:rsidRDefault="00B51B21" w:rsidP="00B5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jc w:val="both"/>
        <w:rPr>
          <w:rFonts w:ascii="AngsanaUPC" w:hAnsi="AngsanaUPC" w:cs="AngsanaUPC"/>
          <w:sz w:val="32"/>
          <w:szCs w:val="32"/>
        </w:rPr>
      </w:pPr>
      <w:r w:rsidRPr="00A83CBA">
        <w:rPr>
          <w:rFonts w:ascii="AngsanaUPC" w:hAnsi="AngsanaUPC" w:cs="AngsanaUPC"/>
          <w:sz w:val="32"/>
          <w:szCs w:val="32"/>
          <w:cs/>
        </w:rPr>
        <w:t>ผู้วิจัยนำข้อมูลที่ได้จากการตอบแบบสัมภาษณมาประมวลผลข้อมูลวิเคราะห์โดยใช้สถิติเชีงพรรณนา (</w:t>
      </w:r>
      <w:r w:rsidRPr="00A83CBA">
        <w:rPr>
          <w:rFonts w:ascii="AngsanaUPC" w:hAnsi="AngsanaUPC" w:cs="AngsanaUPC"/>
          <w:sz w:val="32"/>
          <w:szCs w:val="32"/>
        </w:rPr>
        <w:t xml:space="preserve">Descriptive Statistics) </w:t>
      </w:r>
      <w:r w:rsidRPr="00A83CBA">
        <w:rPr>
          <w:rFonts w:ascii="AngsanaUPC" w:hAnsi="AngsanaUPC" w:cs="AngsanaUPC"/>
          <w:sz w:val="32"/>
          <w:szCs w:val="32"/>
          <w:cs/>
        </w:rPr>
        <w:t>ได้แก่ค่าสถิติความถี่ (</w:t>
      </w:r>
      <w:r w:rsidRPr="00A83CBA">
        <w:rPr>
          <w:rFonts w:ascii="AngsanaUPC" w:hAnsi="AngsanaUPC" w:cs="AngsanaUPC"/>
          <w:sz w:val="32"/>
          <w:szCs w:val="32"/>
        </w:rPr>
        <w:t xml:space="preserve">Frequency) </w:t>
      </w:r>
      <w:r w:rsidRPr="00A83CBA">
        <w:rPr>
          <w:rFonts w:ascii="AngsanaUPC" w:hAnsi="AngsanaUPC" w:cs="AngsanaUPC"/>
          <w:sz w:val="32"/>
          <w:szCs w:val="32"/>
          <w:cs/>
        </w:rPr>
        <w:t>ค่าร้อยละ(</w:t>
      </w:r>
      <w:r w:rsidRPr="00A83CBA">
        <w:rPr>
          <w:rFonts w:ascii="AngsanaUPC" w:hAnsi="AngsanaUPC" w:cs="AngsanaUPC"/>
          <w:sz w:val="32"/>
          <w:szCs w:val="32"/>
        </w:rPr>
        <w:t xml:space="preserve">Percentage)   </w:t>
      </w:r>
      <w:r w:rsidRPr="00A83CBA">
        <w:rPr>
          <w:rFonts w:ascii="AngsanaUPC" w:hAnsi="AngsanaUPC" w:cs="AngsanaUPC"/>
          <w:sz w:val="32"/>
          <w:szCs w:val="32"/>
          <w:cs/>
        </w:rPr>
        <w:t>และ ตรวจสอบข้อมูลโดยการตรวจสอบแบบสามเส้า (</w:t>
      </w:r>
      <w:r w:rsidRPr="00A83CBA">
        <w:rPr>
          <w:rFonts w:ascii="AngsanaUPC" w:hAnsi="AngsanaUPC" w:cs="AngsanaUPC"/>
          <w:sz w:val="32"/>
          <w:szCs w:val="32"/>
        </w:rPr>
        <w:t xml:space="preserve">Methodological Triangulation) </w:t>
      </w:r>
      <w:r w:rsidRPr="00A83CBA">
        <w:rPr>
          <w:rFonts w:ascii="AngsanaUPC" w:hAnsi="AngsanaUPC" w:cs="AngsanaUPC"/>
          <w:sz w:val="32"/>
          <w:szCs w:val="32"/>
          <w:cs/>
        </w:rPr>
        <w:t>เพื่อให้ครอบคลุมเนื้อหาตามวตัถุประสงค์ของการวิจัยเพื่อให้สามารถตอบคำถามวิจัยได้ชัดเจน และทำการตรวจสอบข้อมูลพร้อม ๆ กับการเก็บรวบรวมข้อมูล จากการตรวจสอบสามเส้าด้านข้อมูลโดย การตรวจสอบแหล่งข้อมูลบุคคลดูว่าข้อมูลที่ได้มามีข้อมูลแหมือนกันหรือไม่หากข้อมูลที่ได้ เหมือนหรือช้ำ ๆ กันถือว่าเป็นที่เชื่อถือได้</w:t>
      </w:r>
    </w:p>
    <w:p w14:paraId="4D6FCED4" w14:textId="77777777" w:rsidR="00857563" w:rsidRDefault="00857563" w:rsidP="000E5B80">
      <w:pPr>
        <w:spacing w:after="0" w:line="240" w:lineRule="auto"/>
        <w:jc w:val="thaiDistribute"/>
        <w:rPr>
          <w:rFonts w:ascii="AngsanaUPC" w:eastAsia="Calibri" w:hAnsi="AngsanaUPC" w:cs="AngsanaUPC"/>
          <w:b/>
          <w:bCs/>
          <w:sz w:val="32"/>
          <w:szCs w:val="32"/>
          <w:lang w:eastAsia="zh-CN"/>
        </w:rPr>
      </w:pPr>
      <w:r w:rsidRPr="00A72F42">
        <w:rPr>
          <w:rFonts w:ascii="AngsanaUPC" w:eastAsia="Calibri" w:hAnsi="AngsanaUPC" w:cs="AngsanaUPC"/>
          <w:b/>
          <w:bCs/>
          <w:sz w:val="32"/>
          <w:szCs w:val="32"/>
          <w:cs/>
          <w:lang w:eastAsia="zh-CN"/>
        </w:rPr>
        <w:t>ผลการศึกษาสภาพและปัญหาของนักเรียน</w:t>
      </w:r>
    </w:p>
    <w:p w14:paraId="66F757B6" w14:textId="77777777" w:rsidR="00857563" w:rsidRDefault="00857563" w:rsidP="00857563">
      <w:pPr>
        <w:spacing w:after="0"/>
        <w:ind w:firstLine="720"/>
        <w:jc w:val="both"/>
        <w:rPr>
          <w:rFonts w:ascii="AngsanaUPC" w:eastAsia="Calibri" w:hAnsi="AngsanaUPC" w:cs="AngsanaUPC"/>
          <w:sz w:val="32"/>
          <w:szCs w:val="32"/>
        </w:rPr>
      </w:pPr>
      <w:r w:rsidRPr="00A72F42">
        <w:rPr>
          <w:rFonts w:ascii="AngsanaUPC" w:hAnsi="AngsanaUPC" w:cs="AngsanaUPC"/>
          <w:sz w:val="32"/>
          <w:szCs w:val="32"/>
          <w:cs/>
        </w:rPr>
        <w:t>จากการศึกษาข้อมูลโดยใช้แบบสอบถามกับกลุ่มตัวอย่างนักเรียนโ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รงเรียนมัธยมส</w:t>
      </w:r>
      <w:r>
        <w:rPr>
          <w:rFonts w:ascii="AngsanaUPC" w:eastAsia="Calibri" w:hAnsi="AngsanaUPC" w:cs="AngsanaUPC"/>
          <w:sz w:val="32"/>
          <w:szCs w:val="32"/>
          <w:cs/>
        </w:rPr>
        <w:t>มบูรณ์ สันติภาพ แขวงหลวงพระบาง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สาธารณรัฐประชาธิปไตยประชาชนลาว</w:t>
      </w:r>
      <w:r w:rsidRPr="00A72F42">
        <w:rPr>
          <w:rFonts w:ascii="AngsanaUPC" w:hAnsi="AngsanaUPC" w:cs="AngsanaUPC"/>
          <w:sz w:val="32"/>
          <w:szCs w:val="32"/>
          <w:cs/>
        </w:rPr>
        <w:t xml:space="preserve">จำนวน </w:t>
      </w:r>
      <w:r w:rsidRPr="00A72F42">
        <w:rPr>
          <w:rFonts w:ascii="AngsanaUPC" w:hAnsi="AngsanaUPC" w:cs="AngsanaUPC"/>
          <w:sz w:val="32"/>
          <w:szCs w:val="32"/>
        </w:rPr>
        <w:t xml:space="preserve">330 </w:t>
      </w:r>
      <w:r w:rsidRPr="00A72F42">
        <w:rPr>
          <w:rFonts w:ascii="AngsanaUPC" w:hAnsi="AngsanaUPC" w:cs="AngsanaUPC"/>
          <w:sz w:val="32"/>
          <w:szCs w:val="32"/>
          <w:cs/>
        </w:rPr>
        <w:t>คน</w:t>
      </w:r>
      <w:r w:rsidRPr="00A72F42">
        <w:rPr>
          <w:rFonts w:ascii="AngsanaUPC" w:hAnsi="AngsanaUPC" w:cs="AngsanaUPC"/>
          <w:sz w:val="32"/>
          <w:szCs w:val="32"/>
        </w:rPr>
        <w:t xml:space="preserve"> 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ตั้งแต่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</w:p>
    <w:p w14:paraId="39ECD927" w14:textId="77777777" w:rsidR="00857563" w:rsidRPr="00A72F42" w:rsidRDefault="00857563" w:rsidP="00857563">
      <w:pPr>
        <w:spacing w:after="0"/>
        <w:jc w:val="both"/>
        <w:rPr>
          <w:rFonts w:ascii="AngsanaUPC" w:eastAsia="Calibri" w:hAnsi="AngsanaUPC" w:cs="AngsanaUPC"/>
          <w:sz w:val="32"/>
          <w:szCs w:val="32"/>
        </w:rPr>
      </w:pPr>
      <w:r w:rsidRPr="00A72F42">
        <w:rPr>
          <w:rFonts w:ascii="AngsanaUPC" w:eastAsia="Calibri" w:hAnsi="AngsanaUPC" w:cs="AngsanaUPC"/>
          <w:sz w:val="32"/>
          <w:szCs w:val="32"/>
          <w:cs/>
        </w:rPr>
        <w:t xml:space="preserve">เคือนสิงหาคม </w:t>
      </w:r>
      <w:r w:rsidRPr="00A72F42">
        <w:rPr>
          <w:rFonts w:ascii="AngsanaUPC" w:eastAsia="Calibri" w:hAnsi="AngsanaUPC" w:cs="AngsanaUPC"/>
          <w:sz w:val="32"/>
          <w:szCs w:val="32"/>
        </w:rPr>
        <w:t xml:space="preserve">- 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เดือนกันยายน พ</w:t>
      </w:r>
      <w:r w:rsidRPr="00A72F42">
        <w:rPr>
          <w:rFonts w:ascii="AngsanaUPC" w:eastAsia="Calibri" w:hAnsi="AngsanaUPC" w:cs="AngsanaUPC"/>
          <w:sz w:val="32"/>
          <w:szCs w:val="32"/>
        </w:rPr>
        <w:t>.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ศ</w:t>
      </w:r>
      <w:r w:rsidRPr="00A72F42">
        <w:rPr>
          <w:rFonts w:ascii="AngsanaUPC" w:eastAsia="Calibri" w:hAnsi="AngsanaUPC" w:cs="AngsanaUPC"/>
          <w:sz w:val="32"/>
          <w:szCs w:val="32"/>
        </w:rPr>
        <w:t>. 2565</w:t>
      </w:r>
      <w:r w:rsidRPr="00A72F42">
        <w:rPr>
          <w:rFonts w:ascii="AngsanaUPC" w:hAnsi="AngsanaUPC" w:cs="AngsanaUPC"/>
          <w:sz w:val="32"/>
          <w:szCs w:val="32"/>
        </w:rPr>
        <w:t xml:space="preserve"> </w:t>
      </w:r>
      <w:r w:rsidRPr="00A72F42">
        <w:rPr>
          <w:rFonts w:ascii="AngsanaUPC" w:hAnsi="AngsanaUPC" w:cs="AngsanaUPC"/>
          <w:sz w:val="32"/>
          <w:szCs w:val="32"/>
          <w:cs/>
        </w:rPr>
        <w:t>และการสนทนากลุ่มกับกลุ่มเป้าหมาย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ได้แก่ ผู้บริหาร ครู คณะกรรมการสถานศึกษา หน่วยงานภาครัฐ ภาคเอกชน และผู้ปกครองรวม จำนวน 13 ท่าน ผู้วิจัยสามารถวิเคราะห์สภาพและปัญหาของนักเรียนได้ดังผลการศึกษาต่อไปนี้</w:t>
      </w:r>
    </w:p>
    <w:p w14:paraId="4E53868F" w14:textId="77777777" w:rsidR="00857563" w:rsidRPr="00A72F42" w:rsidRDefault="00857563" w:rsidP="00857563">
      <w:pPr>
        <w:spacing w:after="0" w:line="256" w:lineRule="auto"/>
        <w:ind w:firstLine="720"/>
        <w:jc w:val="both"/>
        <w:rPr>
          <w:rFonts w:ascii="AngsanaUPC" w:eastAsia="Calibri" w:hAnsi="AngsanaUPC" w:cs="AngsanaUPC"/>
          <w:sz w:val="32"/>
          <w:szCs w:val="32"/>
        </w:rPr>
      </w:pPr>
      <w:r w:rsidRPr="00A72F42">
        <w:rPr>
          <w:rFonts w:ascii="AngsanaUPC" w:eastAsia="Calibri" w:hAnsi="AngsanaUPC" w:cs="AngsanaUPC"/>
          <w:sz w:val="32"/>
          <w:szCs w:val="32"/>
          <w:cs/>
        </w:rPr>
        <w:t>นักเรียนโรงเรียนมัธยมสมบูรณ์สันติภาพ แขวงหลวงพระบาง สาธารณรัฐประชาธิปไตยประชาชนลาวอยู่ในช่วงกลางของวัยเด็กตอนต้น และกำลังก้าวเข้าสู่วัยรุ่น มีความต้องการการสนับสนุนจากครอบครัว</w:t>
      </w:r>
      <w:r w:rsidRPr="00A72F42">
        <w:rPr>
          <w:rFonts w:ascii="AngsanaUPC" w:eastAsia="Calibri" w:hAnsi="AngsanaUPC" w:cs="AngsanaUPC"/>
          <w:sz w:val="32"/>
          <w:szCs w:val="32"/>
        </w:rPr>
        <w:t xml:space="preserve"> 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สังคม</w:t>
      </w:r>
      <w:r w:rsidRPr="00A72F42">
        <w:rPr>
          <w:rFonts w:ascii="AngsanaUPC" w:eastAsia="Calibri" w:hAnsi="AngsanaUPC" w:cs="AngsanaUPC"/>
          <w:sz w:val="32"/>
          <w:szCs w:val="32"/>
        </w:rPr>
        <w:t xml:space="preserve"> 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และภาคส่วนอื่นๆ</w:t>
      </w:r>
      <w:r w:rsidRPr="00A72F42">
        <w:rPr>
          <w:rFonts w:ascii="AngsanaUPC" w:eastAsia="Calibri" w:hAnsi="AngsanaUPC" w:cs="AngsanaUPC"/>
          <w:sz w:val="32"/>
          <w:szCs w:val="32"/>
        </w:rPr>
        <w:t xml:space="preserve"> </w:t>
      </w:r>
      <w:r w:rsidRPr="00A72F42">
        <w:rPr>
          <w:rFonts w:ascii="AngsanaUPC" w:eastAsia="Calibri" w:hAnsi="AngsanaUPC" w:cs="AngsanaUPC"/>
          <w:sz w:val="32"/>
          <w:szCs w:val="32"/>
          <w:cs/>
        </w:rPr>
        <w:t xml:space="preserve">รวมถึงเริ่มแสวงหาที่มาของการสนับสนุนจากภายนอกมากขึ้น </w:t>
      </w:r>
    </w:p>
    <w:p w14:paraId="755DEA2C" w14:textId="77777777" w:rsidR="00857563" w:rsidRPr="00A72F42" w:rsidRDefault="00857563" w:rsidP="00857563">
      <w:pPr>
        <w:spacing w:after="0" w:line="256" w:lineRule="auto"/>
        <w:ind w:firstLine="720"/>
        <w:jc w:val="both"/>
        <w:rPr>
          <w:rFonts w:ascii="AngsanaUPC" w:eastAsia="Calibri" w:hAnsi="AngsanaUPC" w:cs="AngsanaUPC"/>
          <w:sz w:val="32"/>
          <w:szCs w:val="32"/>
        </w:rPr>
      </w:pPr>
      <w:r w:rsidRPr="00A72F42">
        <w:rPr>
          <w:rFonts w:ascii="AngsanaUPC" w:eastAsia="Calibri" w:hAnsi="AngsanaUPC" w:cs="AngsanaUPC"/>
          <w:sz w:val="32"/>
          <w:szCs w:val="32"/>
          <w:cs/>
        </w:rPr>
        <w:lastRenderedPageBreak/>
        <w:t>ในช่วงสถานการณ์โควิด</w:t>
      </w:r>
      <w:r w:rsidRPr="00A72F42">
        <w:rPr>
          <w:rFonts w:ascii="AngsanaUPC" w:eastAsia="Calibri" w:hAnsi="AngsanaUPC" w:cs="AngsanaUPC"/>
          <w:sz w:val="32"/>
          <w:szCs w:val="32"/>
        </w:rPr>
        <w:t xml:space="preserve">-19 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นักเรียนต้องเผชิญกับปัญหาในการปรับตัว</w:t>
      </w:r>
      <w:r w:rsidRPr="00A72F42">
        <w:rPr>
          <w:rFonts w:ascii="AngsanaUPC" w:eastAsia="Calibri" w:hAnsi="AngsanaUPC" w:cs="AngsanaUPC"/>
          <w:sz w:val="32"/>
          <w:szCs w:val="32"/>
        </w:rPr>
        <w:t xml:space="preserve"> 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ไม่ว่าจะเป็นการปรับตัวจากการดำเนินชีวิตประจำวันที่ต้องป้องกันตนเองจากการแพร่ระบาดของโรคโควิด</w:t>
      </w:r>
      <w:r w:rsidRPr="00A72F42">
        <w:rPr>
          <w:rFonts w:ascii="AngsanaUPC" w:eastAsia="Calibri" w:hAnsi="AngsanaUPC" w:cs="AngsanaUPC"/>
          <w:sz w:val="32"/>
          <w:szCs w:val="32"/>
        </w:rPr>
        <w:t xml:space="preserve">-19 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ปรับเปลี่ยนรูปแบบการเรียนจากการเรียนในห้องเรียนเป็นการเรียนออนไลน์ การสนับสนุนของสังคมจึงมีความสำคัญเป็นอย่างมากสำหรับนักเรียนโรงเรียนมัธยมสมบูรณ์ สันติภาพ แขวงหลวงพระบาง สาธารณรัฐประชาธิปไตยประชาชนลาว ในสถานการณ์โควิด</w:t>
      </w:r>
      <w:r w:rsidRPr="00A72F42">
        <w:rPr>
          <w:rFonts w:ascii="AngsanaUPC" w:eastAsia="Calibri" w:hAnsi="AngsanaUPC" w:cs="AngsanaUPC"/>
          <w:sz w:val="32"/>
          <w:szCs w:val="32"/>
        </w:rPr>
        <w:t xml:space="preserve">-19 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และในสถานการณ์อื่นๆ</w:t>
      </w:r>
    </w:p>
    <w:p w14:paraId="3D18278B" w14:textId="77777777" w:rsidR="00857563" w:rsidRPr="00F67BBE" w:rsidRDefault="00857563" w:rsidP="00857563">
      <w:pPr>
        <w:spacing w:after="0" w:line="256" w:lineRule="auto"/>
        <w:jc w:val="both"/>
        <w:rPr>
          <w:rFonts w:ascii="AngsanaUPC" w:eastAsia="Calibri" w:hAnsi="AngsanaUPC" w:cs="AngsanaUPC"/>
          <w:b/>
          <w:bCs/>
          <w:sz w:val="32"/>
          <w:szCs w:val="32"/>
        </w:rPr>
      </w:pPr>
      <w:r w:rsidRPr="00F67BBE">
        <w:rPr>
          <w:rFonts w:ascii="AngsanaUPC" w:eastAsia="Calibri" w:hAnsi="AngsanaUPC" w:cs="AngsanaUPC"/>
          <w:b/>
          <w:bCs/>
          <w:sz w:val="32"/>
          <w:szCs w:val="32"/>
          <w:cs/>
        </w:rPr>
        <w:t>ตารางการเก็บข้อมูล แสดงตัวแปรต้นและตัวแปรตาม รวมถึงอภิปรายสาเหตุที่นักเรียนต้องการการสนับสนุนเชิงจิตวิทยาจากสังคม</w:t>
      </w:r>
    </w:p>
    <w:p w14:paraId="47E13CA5" w14:textId="77777777" w:rsidR="00857563" w:rsidRPr="00A72F42" w:rsidRDefault="00857563" w:rsidP="00857563">
      <w:pPr>
        <w:spacing w:after="0" w:line="256" w:lineRule="auto"/>
        <w:jc w:val="both"/>
        <w:rPr>
          <w:rFonts w:ascii="AngsanaUPC" w:eastAsia="Calibri" w:hAnsi="AngsanaUPC" w:cs="AngsanaUPC"/>
          <w:sz w:val="32"/>
          <w:szCs w:val="32"/>
        </w:rPr>
      </w:pPr>
      <w:r w:rsidRPr="00A72F42">
        <w:rPr>
          <w:rFonts w:ascii="AngsanaUPC" w:eastAsia="Calibri" w:hAnsi="AngsanaUPC" w:cs="AngsanaUPC"/>
          <w:sz w:val="32"/>
          <w:szCs w:val="32"/>
          <w:cs/>
        </w:rPr>
        <w:t>ผลการศึกษาสภาพการสนับสนุนของสังคมต่อนักเรียนโรงเรียนมัธยมสมบูรณ์สันติภาพ แขวงหลวงพระบาง สาธารณรัฐประชาธิปไตยประชาชนลาว โดยใช้แบบสอบถามถามความคิดเห็นของนักเรียนต่อการสนับสนุนของสังคมต่อนักเรียนโรงเรียนมัธยมสมบูรณ์ สันติภาพ แขวงหลวงพระบาง  สาธารณรัฐประชาธิปไตยประชาชนลาว</w:t>
      </w:r>
      <w:r w:rsidRPr="00A72F42">
        <w:rPr>
          <w:rFonts w:ascii="AngsanaUPC" w:eastAsia="Calibri" w:hAnsi="AngsanaUPC" w:cs="AngsanaUPC"/>
          <w:sz w:val="32"/>
          <w:szCs w:val="32"/>
        </w:rPr>
        <w:t xml:space="preserve"> 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มีดังนี้</w:t>
      </w:r>
    </w:p>
    <w:p w14:paraId="26E06A46" w14:textId="77777777" w:rsidR="00857563" w:rsidRPr="00A72F42" w:rsidRDefault="00857563" w:rsidP="00857563">
      <w:pPr>
        <w:spacing w:after="0" w:line="240" w:lineRule="auto"/>
        <w:jc w:val="both"/>
        <w:rPr>
          <w:rFonts w:ascii="AngsanaUPC" w:eastAsia="Calibri" w:hAnsi="AngsanaUPC" w:cs="AngsanaUPC"/>
          <w:sz w:val="32"/>
          <w:szCs w:val="32"/>
        </w:rPr>
      </w:pPr>
      <w:r w:rsidRPr="00A72F42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 xml:space="preserve">ตารางที่ </w:t>
      </w:r>
      <w:r w:rsidRPr="00A72F42">
        <w:rPr>
          <w:rFonts w:ascii="AngsanaUPC" w:eastAsia="Times New Roman" w:hAnsi="AngsanaUPC" w:cs="AngsanaUPC"/>
          <w:color w:val="000000" w:themeColor="text1"/>
          <w:sz w:val="32"/>
          <w:szCs w:val="32"/>
        </w:rPr>
        <w:t xml:space="preserve">4.1 </w:t>
      </w:r>
      <w:r w:rsidRPr="00A72F42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 xml:space="preserve">แสดงค่าเฉลี่ย </w:t>
      </w:r>
      <w:r w:rsidRPr="00A72F42">
        <w:rPr>
          <w:rFonts w:ascii="AngsanaUPC" w:eastAsia="Times New Roman" w:hAnsi="AngsanaUPC" w:cs="AngsanaUPC"/>
          <w:color w:val="000000" w:themeColor="text1"/>
          <w:sz w:val="32"/>
          <w:szCs w:val="32"/>
        </w:rPr>
        <w:t>(</w:t>
      </w:r>
      <w:r w:rsidRPr="00A72F42">
        <w:rPr>
          <w:rFonts w:ascii="Cambria Math" w:eastAsia="Times New Roman" w:hAnsi="Cambria Math" w:cs="Cambria Math"/>
          <w:color w:val="000000" w:themeColor="text1"/>
          <w:sz w:val="32"/>
          <w:szCs w:val="32"/>
        </w:rPr>
        <w:t>𝑥̅</w:t>
      </w:r>
      <w:r w:rsidRPr="00A72F42">
        <w:rPr>
          <w:rFonts w:ascii="AngsanaUPC" w:eastAsia="Times New Roman" w:hAnsi="AngsanaUPC" w:cs="AngsanaUPC"/>
          <w:color w:val="000000" w:themeColor="text1"/>
          <w:sz w:val="32"/>
          <w:szCs w:val="32"/>
        </w:rPr>
        <w:t xml:space="preserve">) </w:t>
      </w:r>
      <w:r w:rsidRPr="00A72F42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 xml:space="preserve">ค่าเบี่ยงเบนมาตรฐาน </w:t>
      </w:r>
      <w:r w:rsidRPr="00A72F42">
        <w:rPr>
          <w:rFonts w:ascii="AngsanaUPC" w:eastAsia="Times New Roman" w:hAnsi="AngsanaUPC" w:cs="AngsanaUPC"/>
          <w:color w:val="000000" w:themeColor="text1"/>
          <w:sz w:val="32"/>
          <w:szCs w:val="32"/>
        </w:rPr>
        <w:t xml:space="preserve">(S.D.) </w:t>
      </w:r>
      <w:r w:rsidRPr="00A72F42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ค่าระดับ และอันดับที่</w:t>
      </w:r>
      <w:r w:rsidRPr="00A72F42">
        <w:rPr>
          <w:rFonts w:ascii="AngsanaUPC" w:hAnsi="AngsanaUPC" w:cs="AngsanaUPC"/>
          <w:color w:val="000000" w:themeColor="text1"/>
          <w:sz w:val="32"/>
          <w:szCs w:val="32"/>
          <w:cs/>
        </w:rPr>
        <w:t>ของการศึกษา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สภาพการสนับสนุนของสังคมต่อนักเรียนโรงเรียนมัธยมสมบูรณ์สันติภาพแขวงหลวงพระบางสาธารณรัฐประชาธิปไตยประชาชนลาว</w:t>
      </w:r>
    </w:p>
    <w:p w14:paraId="0A59BB3A" w14:textId="77777777" w:rsidR="00857563" w:rsidRPr="00A72F42" w:rsidRDefault="00857563" w:rsidP="00857563">
      <w:pPr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A72F42">
        <w:rPr>
          <w:rFonts w:ascii="AngsanaUPC" w:eastAsia="Times New Roman" w:hAnsi="AngsanaUPC" w:cs="AngsanaUPC"/>
          <w:color w:val="000000" w:themeColor="text1"/>
          <w:sz w:val="32"/>
          <w:szCs w:val="32"/>
        </w:rPr>
        <w:t xml:space="preserve">    I 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ประเภทของการสนับสนุนของสังคม</w:t>
      </w:r>
      <w:r w:rsidRPr="00A72F42">
        <w:rPr>
          <w:rFonts w:ascii="AngsanaUPC" w:hAnsi="AngsanaUPC" w:cs="AngsanaUPC"/>
          <w:color w:val="000000" w:themeColor="text1"/>
          <w:sz w:val="32"/>
          <w:szCs w:val="32"/>
          <w:cs/>
        </w:rPr>
        <w:t>โดยจำแนกเป็นรายข้อ</w:t>
      </w:r>
    </w:p>
    <w:p w14:paraId="2F705199" w14:textId="77777777" w:rsidR="00857563" w:rsidRPr="00A72F42" w:rsidRDefault="00857563" w:rsidP="00857563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AngsanaUPC" w:eastAsia="Calibri" w:hAnsi="AngsanaUPC" w:cs="AngsanaUPC"/>
          <w:b/>
          <w:bCs/>
          <w:color w:val="000000" w:themeColor="text1"/>
          <w:sz w:val="32"/>
          <w:szCs w:val="32"/>
          <w:lang w:bidi="lo-LA"/>
        </w:rPr>
      </w:pPr>
      <w:r w:rsidRPr="00A72F42">
        <w:rPr>
          <w:rFonts w:ascii="AngsanaUPC" w:eastAsia="Calibri" w:hAnsi="AngsanaUPC" w:cs="AngsanaUPC"/>
          <w:sz w:val="32"/>
          <w:szCs w:val="32"/>
          <w:cs/>
        </w:rPr>
        <w:t>ด้านอารมณ์ หากท่านเผชิญกับความยากลําบากในสถานการณ์ต่างๆ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9"/>
        <w:gridCol w:w="4094"/>
        <w:gridCol w:w="985"/>
        <w:gridCol w:w="888"/>
        <w:gridCol w:w="1324"/>
        <w:gridCol w:w="851"/>
      </w:tblGrid>
      <w:tr w:rsidR="00857563" w:rsidRPr="00E00F9B" w14:paraId="6EDBDA23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736E6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ข้อ</w:t>
            </w:r>
            <w:r w:rsidRPr="00E00F9B">
              <w:rPr>
                <w:rFonts w:ascii="AngsanaUPC" w:hAnsi="AngsanaUPC" w:cs="AngsanaUPC"/>
                <w:sz w:val="32"/>
                <w:szCs w:val="32"/>
              </w:rPr>
              <w:br/>
            </w:r>
            <w:r w:rsidRPr="00E00F9B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ที่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1C0A3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ข้อคำถาม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81811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ค่าเฉลี่ย</w:t>
            </w:r>
            <w:r w:rsidRPr="00E00F9B">
              <w:rPr>
                <w:rFonts w:ascii="AngsanaUPC" w:hAnsi="AngsanaUPC" w:cs="AngsanaUPC"/>
                <w:sz w:val="32"/>
                <w:szCs w:val="32"/>
              </w:rPr>
              <w:br/>
            </w:r>
            <w:r w:rsidRPr="00E00F9B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(</w:t>
            </w:r>
            <w:r w:rsidRPr="00E00F9B">
              <w:rPr>
                <w:rFonts w:ascii="Cambria Math" w:eastAsia="Times New Roman" w:hAnsi="Cambria Math" w:cs="Cambria Math"/>
                <w:color w:val="000000" w:themeColor="text1"/>
                <w:sz w:val="32"/>
                <w:szCs w:val="32"/>
              </w:rPr>
              <w:t>𝑥̅</w:t>
            </w:r>
            <w:r w:rsidRPr="00E00F9B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00F68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</w:rPr>
              <w:t>S.D.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BCA58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ค่าระดับ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E6956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อันดับ</w:t>
            </w:r>
            <w:r w:rsidRPr="00E00F9B">
              <w:rPr>
                <w:rFonts w:ascii="AngsanaUPC" w:hAnsi="AngsanaUPC" w:cs="AngsanaUPC"/>
                <w:sz w:val="32"/>
                <w:szCs w:val="32"/>
              </w:rPr>
              <w:br/>
            </w:r>
            <w:r w:rsidRPr="00E00F9B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ที่</w:t>
            </w:r>
          </w:p>
        </w:tc>
      </w:tr>
      <w:tr w:rsidR="00857563" w:rsidRPr="00E00F9B" w14:paraId="1444C888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C5F03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5B7F4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การให้ความช่วยเหลือสนับสนุนของสังคมด้านอารมณ์จากผู้บริหารต่อชีวิตการเรียนของนักเรียน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ED885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</w:rPr>
              <w:t>3.35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53EBC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</w:rPr>
              <w:t>.69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472AA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F985C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</w:rPr>
              <w:t>3</w:t>
            </w:r>
          </w:p>
        </w:tc>
      </w:tr>
      <w:tr w:rsidR="00857563" w:rsidRPr="00E00F9B" w14:paraId="610857F0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DD6D9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7FEF6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การให้ความช่วยเหลือสนับสนุนของสังคมด้านอารมณ์ จากครู อาจารย์ ต่อชีวิดการเรียนของนักเรียน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D076F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</w:rPr>
              <w:t>3.45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30A4F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</w:rPr>
              <w:t>.76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6281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28E42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</w:rPr>
              <w:t>2</w:t>
            </w:r>
          </w:p>
        </w:tc>
      </w:tr>
      <w:tr w:rsidR="00857563" w:rsidRPr="00E00F9B" w14:paraId="7D3D22BC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27A7E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1E140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การให้ความช่วยเหลือสนับสนุนของสังคม ด้านอารมณ์ จากคณะกรรมการสถานศึกษา ต่อชีวิดการเรียนของนักเรียน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B5E45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</w:rPr>
              <w:t>3.31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C46E0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</w:rPr>
              <w:t>.79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7AFA1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98C6E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</w:rPr>
              <w:t>4</w:t>
            </w:r>
          </w:p>
        </w:tc>
      </w:tr>
      <w:tr w:rsidR="00857563" w:rsidRPr="00E00F9B" w14:paraId="16EB0396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A9124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EDBE1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การให้ความช่วยเหลือสนับสนุนของสังคม</w:t>
            </w:r>
            <w:r w:rsidRPr="00E00F9B">
              <w:rPr>
                <w:rFonts w:ascii="AngsanaUPC" w:eastAsia="Times New Roman" w:hAnsi="AngsanaUPC" w:cs="AngsanaUPC"/>
                <w:sz w:val="32"/>
                <w:szCs w:val="32"/>
                <w:cs/>
              </w:rPr>
              <w:lastRenderedPageBreak/>
              <w:t>ด้านอารมณ์ จากหน่วยงานภาครัฐ ต่อชีวิดการเรียนของนักเรียน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643B8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</w:rPr>
              <w:lastRenderedPageBreak/>
              <w:t>3.30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C2C9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</w:rPr>
              <w:t>.79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D63CC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A6D97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</w:rPr>
              <w:t>5</w:t>
            </w:r>
          </w:p>
        </w:tc>
      </w:tr>
      <w:tr w:rsidR="00857563" w:rsidRPr="00E00F9B" w14:paraId="1A6ECED2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6124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lastRenderedPageBreak/>
              <w:t>5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C7F23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การให้ความช่วยเหลือสนับสนุนของสังคมด้านอารมณ์ จากภาคเอกชน ต่อชีวิต การเรียนของนักเรียน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6527B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</w:rPr>
              <w:t>3.23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20C2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</w:rPr>
              <w:t>.77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097C7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B9D50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</w:rPr>
              <w:t>6</w:t>
            </w:r>
          </w:p>
        </w:tc>
      </w:tr>
      <w:tr w:rsidR="00857563" w:rsidRPr="00E00F9B" w14:paraId="54AAE8E4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11014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952C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การให้ความช่วยเหลือสนับสนุนของสังคมด้านอารมณ์ จากผู้ปกครอง ต่อชีวิตการเรียนของนักเรียน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1A4E1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</w:rPr>
              <w:t>3.80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F3B29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</w:rPr>
              <w:t>.88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D4B32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มาก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A7298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</w:rPr>
              <w:t>1</w:t>
            </w:r>
          </w:p>
        </w:tc>
      </w:tr>
      <w:tr w:rsidR="00857563" w:rsidRPr="00E00F9B" w14:paraId="4EF5B1B3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4B18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EB083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รวม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64E6F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</w:rPr>
              <w:t>3.40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BBEAF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</w:rPr>
              <w:t>.78</w:t>
            </w:r>
          </w:p>
        </w:tc>
        <w:tc>
          <w:tcPr>
            <w:tcW w:w="1324" w:type="dxa"/>
            <w:vAlign w:val="center"/>
          </w:tcPr>
          <w:p w14:paraId="38DF088E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E00F9B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vAlign w:val="center"/>
          </w:tcPr>
          <w:p w14:paraId="5F580647" w14:textId="77777777" w:rsidR="00857563" w:rsidRPr="00E00F9B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</w:tbl>
    <w:p w14:paraId="169D3077" w14:textId="77777777" w:rsidR="007930D7" w:rsidRPr="007930D7" w:rsidRDefault="007930D7" w:rsidP="007930D7">
      <w:pPr>
        <w:spacing w:after="0" w:line="240" w:lineRule="auto"/>
        <w:jc w:val="both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 xml:space="preserve">          จากตารางที่4.1พบว่ากลุ่มตัวอย่างนักเรียนโรงเรียนมัธยมสมบูรณ์สันติภาพ แขวงหลวงพระบาง สาธารณรัฐ ประชาธิปไตย ประชาชนลาว พบว่าคำคิดเห็นของนักเรียนต่อการสนับสนุนทางสังคมต่อนักเรียนโรงเรียนมัธยมสมบูรณ์สันติภาพ แขวงหลวงพระบาง สาธารณรัฐ ประชาธิปไตยประชาชนลาว </w:t>
      </w:r>
    </w:p>
    <w:p w14:paraId="2758F077" w14:textId="77777777" w:rsidR="007930D7" w:rsidRPr="007930D7" w:rsidRDefault="007930D7" w:rsidP="007930D7">
      <w:pPr>
        <w:spacing w:after="0" w:line="240" w:lineRule="auto"/>
        <w:jc w:val="both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 xml:space="preserve"> ด้านอารมณ์ อยู่ในระดับปานกลาง (</w:t>
      </w:r>
      <w:r w:rsidRPr="007930D7">
        <w:rPr>
          <w:rFonts w:ascii="Cambria Math" w:eastAsia="Times New Roman" w:hAnsi="Cambria Math" w:cs="Cambria Math"/>
          <w:color w:val="000000" w:themeColor="text1"/>
          <w:sz w:val="32"/>
          <w:szCs w:val="32"/>
        </w:rPr>
        <w:t>𝑥̅</w:t>
      </w:r>
      <w:r w:rsidRPr="007930D7">
        <w:rPr>
          <w:rFonts w:ascii="AngsanaUPC" w:eastAsia="Times New Roman" w:hAnsi="AngsanaUPC" w:cs="AngsanaUPC"/>
          <w:color w:val="000000" w:themeColor="text1"/>
          <w:sz w:val="32"/>
          <w:szCs w:val="32"/>
        </w:rPr>
        <w:t xml:space="preserve"> = </w:t>
      </w:r>
      <w:r w:rsidRPr="007930D7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3.40)</w:t>
      </w:r>
    </w:p>
    <w:p w14:paraId="1A0DD7A7" w14:textId="77777777" w:rsidR="007930D7" w:rsidRPr="007930D7" w:rsidRDefault="007930D7" w:rsidP="007930D7">
      <w:pPr>
        <w:spacing w:after="0" w:line="240" w:lineRule="auto"/>
        <w:jc w:val="both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เมื่อพิจารณาเป็นรายข้อ และจัดเรียงลำดับค่าเฉลี่ยจากมากไปน้อย 3 อันดับแรก ได้แก่</w:t>
      </w:r>
    </w:p>
    <w:p w14:paraId="2016F404" w14:textId="77777777" w:rsidR="007930D7" w:rsidRPr="007930D7" w:rsidRDefault="007930D7" w:rsidP="007930D7">
      <w:pPr>
        <w:spacing w:after="0" w:line="240" w:lineRule="auto"/>
        <w:jc w:val="both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 xml:space="preserve">          อันดับที่ 1ได้แก่ ข้อที่ 6 การให้ความช่วยเหลือสนับสนุนทางสังคมด้านอารมณ์ จากผู้ปกครอง ต่อชีวิตการเรียนของนักเรียนรวมถึงได้รับการยอมรับและเป็นส่วนหนึ่งของสังคม ต่อนักเรียน อยู่ในระดับมาก รวมถึงได้รับการยอมรับและเป็นส่วนหนึ่งของสังคม ต่อนักเรียน อยู่ในระดับ</w:t>
      </w:r>
    </w:p>
    <w:p w14:paraId="2B9C08D5" w14:textId="77777777" w:rsidR="007930D7" w:rsidRPr="007930D7" w:rsidRDefault="007930D7" w:rsidP="007930D7">
      <w:pPr>
        <w:spacing w:after="0" w:line="240" w:lineRule="auto"/>
        <w:jc w:val="both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 xml:space="preserve">        อันดับที่ 2 ได้แก่ข้อที่ 2 การให้ความช่วยเหลือสนับสนุนทางสังคมด้านอารมณ์ จากครู อาจารย์ ต่อชีวิดการเรียนของนักเรียนรวมถึงได้รับการยอมรับและเป็นส่วนหนึ่งของสังคมต่อนักเรียน อยู่ในระดับปานกลาง (</w:t>
      </w:r>
      <w:r w:rsidRPr="007930D7">
        <w:rPr>
          <w:rFonts w:ascii="Cambria Math" w:eastAsia="Times New Roman" w:hAnsi="Cambria Math" w:cs="Cambria Math"/>
          <w:color w:val="000000" w:themeColor="text1"/>
          <w:sz w:val="32"/>
          <w:szCs w:val="32"/>
        </w:rPr>
        <w:t>𝑥̅</w:t>
      </w:r>
      <w:r w:rsidRPr="007930D7">
        <w:rPr>
          <w:rFonts w:ascii="AngsanaUPC" w:eastAsia="Times New Roman" w:hAnsi="AngsanaUPC" w:cs="AngsanaUPC"/>
          <w:color w:val="000000" w:themeColor="text1"/>
          <w:sz w:val="32"/>
          <w:szCs w:val="32"/>
        </w:rPr>
        <w:t xml:space="preserve"> =</w:t>
      </w:r>
      <w:r w:rsidRPr="007930D7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3.45 )</w:t>
      </w:r>
    </w:p>
    <w:p w14:paraId="7BDBD163" w14:textId="1C0BA2E1" w:rsidR="00E018CB" w:rsidRDefault="007930D7" w:rsidP="007930D7">
      <w:pPr>
        <w:spacing w:after="0" w:line="240" w:lineRule="auto"/>
        <w:jc w:val="both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 xml:space="preserve">                อันดับที่3 ได้แก่ข้อที่1การให้ความช่วยเหลือสนับสนุนทางสังคมด้านอารมณ์จากผู้บริหารต่อชีวิตการเรียนของนักเรียนรวมถึงได้รับการยอมรับและเป็นส่วนหนึ่งของสังคมต่อนักเรียน อยู่ในระดับปานกลาง (</w:t>
      </w:r>
      <w:r w:rsidRPr="007930D7">
        <w:rPr>
          <w:rFonts w:ascii="Cambria Math" w:eastAsia="Times New Roman" w:hAnsi="Cambria Math" w:cs="Cambria Math"/>
          <w:color w:val="000000" w:themeColor="text1"/>
          <w:sz w:val="32"/>
          <w:szCs w:val="32"/>
        </w:rPr>
        <w:t>𝑥</w:t>
      </w:r>
      <w:r w:rsidRPr="007930D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̅</w:t>
      </w:r>
      <w:r w:rsidRPr="007930D7">
        <w:rPr>
          <w:rFonts w:ascii="AngsanaUPC" w:eastAsia="Times New Roman" w:hAnsi="AngsanaUPC" w:cs="AngsanaUPC"/>
          <w:color w:val="000000" w:themeColor="text1"/>
          <w:sz w:val="32"/>
          <w:szCs w:val="32"/>
        </w:rPr>
        <w:t xml:space="preserve"> = </w:t>
      </w:r>
      <w:r w:rsidRPr="007930D7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3.35)</w:t>
      </w:r>
    </w:p>
    <w:p w14:paraId="2706D657" w14:textId="77777777" w:rsidR="00857563" w:rsidRDefault="00857563" w:rsidP="00857563">
      <w:pPr>
        <w:spacing w:after="0" w:line="240" w:lineRule="auto"/>
        <w:jc w:val="both"/>
        <w:rPr>
          <w:rFonts w:ascii="AngsanaUPC" w:eastAsia="Calibri" w:hAnsi="AngsanaUPC" w:cs="AngsanaUPC"/>
          <w:sz w:val="32"/>
          <w:szCs w:val="32"/>
        </w:rPr>
      </w:pP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 xml:space="preserve">ตารางที่ </w:t>
      </w: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</w:rPr>
        <w:t>4.</w:t>
      </w:r>
      <w:r w:rsidRPr="00E00F9B"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</w:rPr>
        <w:t>2</w:t>
      </w: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</w:rPr>
        <w:t xml:space="preserve"> </w:t>
      </w: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 xml:space="preserve">แสดงค่าเฉลี่ย </w:t>
      </w: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</w:rPr>
        <w:t>(</w:t>
      </w:r>
      <w:r w:rsidRPr="00E00F9B">
        <w:rPr>
          <w:rFonts w:ascii="Cambria Math" w:eastAsia="Times New Roman" w:hAnsi="Cambria Math" w:cs="Cambria Math"/>
          <w:color w:val="000000" w:themeColor="text1"/>
          <w:sz w:val="32"/>
          <w:szCs w:val="32"/>
        </w:rPr>
        <w:t>𝑥̅</w:t>
      </w: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</w:rPr>
        <w:t xml:space="preserve">) </w:t>
      </w: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 xml:space="preserve">ค่าเบี่ยงเบนมาตรฐาน </w:t>
      </w: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</w:rPr>
        <w:t xml:space="preserve">(S.D.) </w:t>
      </w: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ค่าระดับ และอันดับที่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>ของการศึกษา</w:t>
      </w:r>
      <w:r w:rsidRPr="00E00F9B">
        <w:rPr>
          <w:rFonts w:ascii="AngsanaUPC" w:eastAsia="Calibri" w:hAnsi="AngsanaUPC" w:cs="AngsanaUPC"/>
          <w:sz w:val="32"/>
          <w:szCs w:val="32"/>
          <w:cs/>
        </w:rPr>
        <w:t>สภาพการสนับสนุนของสังคมต่อนักเรียนโรงเรียนมัธยมสมบูรณ์สันติภาพแขวงหลวงพระบางสาธารณรัฐประชาธิปไตยประชาชนลาว</w:t>
      </w:r>
    </w:p>
    <w:p w14:paraId="4C5984D2" w14:textId="77777777" w:rsidR="00857563" w:rsidRPr="00F67BBE" w:rsidRDefault="00857563" w:rsidP="00857563">
      <w:pPr>
        <w:spacing w:after="0" w:line="240" w:lineRule="auto"/>
        <w:jc w:val="both"/>
        <w:rPr>
          <w:rFonts w:ascii="AngsanaUPC" w:eastAsia="Calibri" w:hAnsi="AngsanaUPC" w:cs="AngsanaUPC"/>
          <w:sz w:val="32"/>
          <w:szCs w:val="32"/>
        </w:rPr>
      </w:pPr>
      <w:r w:rsidRPr="00E00F9B"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  <w:cs/>
        </w:rPr>
        <w:t xml:space="preserve"> ข</w:t>
      </w:r>
      <w:r w:rsidRPr="00E00F9B"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</w:rPr>
        <w:t>.</w:t>
      </w: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 xml:space="preserve"> ด้านวัตถุอุปกรณ์ และเงินทองการสนับสนุนของสังคมที่ให้ต่อนักเรียนและโรงเรียนมัธยมสมบูรณ์สันติภาพ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9"/>
        <w:gridCol w:w="4094"/>
        <w:gridCol w:w="985"/>
        <w:gridCol w:w="888"/>
        <w:gridCol w:w="1324"/>
        <w:gridCol w:w="851"/>
      </w:tblGrid>
      <w:tr w:rsidR="00857563" w:rsidRPr="00A72F42" w14:paraId="3FB89122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9557E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ข้อ</w:t>
            </w:r>
            <w:r w:rsidRPr="00A72F42">
              <w:rPr>
                <w:rFonts w:ascii="AngsanaUPC" w:hAnsi="AngsanaUPC" w:cs="AngsanaUPC"/>
                <w:sz w:val="32"/>
                <w:szCs w:val="32"/>
              </w:rPr>
              <w:br/>
            </w: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ที่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772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ข้อคำถาม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4C55E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ค่าเฉลี่ย</w:t>
            </w:r>
            <w:r w:rsidRPr="00A72F42">
              <w:rPr>
                <w:rFonts w:ascii="AngsanaUPC" w:hAnsi="AngsanaUPC" w:cs="AngsanaUPC"/>
                <w:sz w:val="32"/>
                <w:szCs w:val="32"/>
              </w:rPr>
              <w:br/>
            </w: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(</w:t>
            </w:r>
            <w:r w:rsidRPr="00A72F42">
              <w:rPr>
                <w:rFonts w:ascii="Cambria Math" w:eastAsia="Times New Roman" w:hAnsi="Cambria Math" w:cs="Cambria Math"/>
                <w:color w:val="000000" w:themeColor="text1"/>
                <w:sz w:val="32"/>
                <w:szCs w:val="32"/>
              </w:rPr>
              <w:t>𝑥̅</w:t>
            </w: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49BD0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</w:rPr>
              <w:t>S.D.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A4D4A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ค่าระดับ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3B161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อันดับ</w:t>
            </w:r>
            <w:r w:rsidRPr="00A72F42">
              <w:rPr>
                <w:rFonts w:ascii="AngsanaUPC" w:hAnsi="AngsanaUPC" w:cs="AngsanaUPC"/>
                <w:sz w:val="32"/>
                <w:szCs w:val="32"/>
              </w:rPr>
              <w:br/>
            </w: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ที่</w:t>
            </w:r>
          </w:p>
        </w:tc>
      </w:tr>
      <w:tr w:rsidR="00857563" w:rsidRPr="00A72F42" w14:paraId="0AC50E16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65A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8D2BD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การได้รับวัตถุ 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อุปกรณ์ และเงินทองจากผู้บริหาร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9608C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2.82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A410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.88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7E568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C0B1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4</w:t>
            </w:r>
          </w:p>
        </w:tc>
      </w:tr>
      <w:tr w:rsidR="00857563" w:rsidRPr="00A72F42" w14:paraId="3D4801D6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A15EB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7AD7E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การได้รับวัตถุ 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อุปกรณ์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</w:rPr>
              <w:t xml:space="preserve"> 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และเงินทองจากครู อาจารย์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77B70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2.60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74828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.84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829E1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B869C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6</w:t>
            </w:r>
          </w:p>
        </w:tc>
      </w:tr>
      <w:tr w:rsidR="00857563" w:rsidRPr="00A72F42" w14:paraId="68C8FD29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B4F8E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A1C6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การได้รับวัตถุ 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อุปกรณ์ และเงินทองจากคณะกรรมการสถานศึกษา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602B1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2.87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2315D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.84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CC0A9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7E13F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</w:t>
            </w:r>
          </w:p>
        </w:tc>
      </w:tr>
      <w:tr w:rsidR="00857563" w:rsidRPr="00A72F42" w14:paraId="3C934394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4EE7B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D9D55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การได้รับวัตถุ 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อุปกรณ์ และเงินทองจากหน่วยงานภาครัฐ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985A5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3.04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8E006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.88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71695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A01C8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2</w:t>
            </w:r>
          </w:p>
        </w:tc>
      </w:tr>
      <w:tr w:rsidR="00857563" w:rsidRPr="00A72F42" w14:paraId="728172C9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44A25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D7549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การได้รับวัตถุ 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อุปกรณ์ และเงินทองจากภาคเอกชน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95780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2.81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E8538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.87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8644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0BF22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5</w:t>
            </w:r>
          </w:p>
        </w:tc>
      </w:tr>
      <w:tr w:rsidR="00857563" w:rsidRPr="00A72F42" w14:paraId="398D3454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D7763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A003B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การได้รับวัตถุ 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อุปกรณ์ และเงินทองจากผู้ปกครอง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7CD99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3.77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72B38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1.01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1C581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มาก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CE9D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1</w:t>
            </w:r>
          </w:p>
        </w:tc>
      </w:tr>
      <w:tr w:rsidR="00857563" w:rsidRPr="00A72F42" w14:paraId="084CFDF9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D4571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DF27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รวม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BA729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2.98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80F9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.88</w:t>
            </w:r>
          </w:p>
        </w:tc>
        <w:tc>
          <w:tcPr>
            <w:tcW w:w="1324" w:type="dxa"/>
            <w:vAlign w:val="center"/>
          </w:tcPr>
          <w:p w14:paraId="5658A952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vAlign w:val="center"/>
          </w:tcPr>
          <w:p w14:paraId="226498F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</w:tbl>
    <w:p w14:paraId="6FF81229" w14:textId="77777777" w:rsidR="007930D7" w:rsidRPr="007930D7" w:rsidRDefault="007930D7" w:rsidP="007930D7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>จากตารางที่4.2 พบว่ากลุ่มตัวอย่างนักเรียนโรงเรียนมัธยมสมบูรณ์สันติภาพ แขวงหลวงพระบาง สาธารณรัฐ ประชาธิปไตย ประชาชนลาว พบว่าคำคิดเห็นของนักเรียนต่อการสนับสนุนทางสังคมต่อนักเรียนโรงเรียนมัธยมสมบูรณ์สันติภาพ แขวงหลวงพระบาง สาธารณรัฐ ประชาธิปไตยประชาชนลาว</w:t>
      </w:r>
    </w:p>
    <w:p w14:paraId="1ADD9387" w14:textId="77777777" w:rsidR="007930D7" w:rsidRPr="007930D7" w:rsidRDefault="007930D7" w:rsidP="007930D7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>ด้านวัตถุอุปกรณ์ อยู่ในระดับปานกลาง (</w:t>
      </w:r>
      <w:r w:rsidRPr="007930D7">
        <w:rPr>
          <w:rFonts w:ascii="Cambria Math" w:hAnsi="Cambria Math" w:cs="Cambria Math"/>
          <w:color w:val="000000" w:themeColor="text1"/>
          <w:sz w:val="32"/>
          <w:szCs w:val="32"/>
        </w:rPr>
        <w:t>𝑥̅</w:t>
      </w:r>
      <w:r w:rsidRPr="007930D7">
        <w:rPr>
          <w:rFonts w:ascii="AngsanaUPC" w:hAnsi="AngsanaUPC" w:cs="AngsanaUPC"/>
          <w:color w:val="000000" w:themeColor="text1"/>
          <w:sz w:val="32"/>
          <w:szCs w:val="32"/>
        </w:rPr>
        <w:t xml:space="preserve"> = </w:t>
      </w: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>2.98)</w:t>
      </w:r>
    </w:p>
    <w:p w14:paraId="4171536C" w14:textId="77777777" w:rsidR="007930D7" w:rsidRPr="007930D7" w:rsidRDefault="007930D7" w:rsidP="007930D7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         เมื่อพิจารณาเป็นรายข้อ และจัดเรียงลำดับค่าเฉลี่ยจากมากไปน้อย 3 อันดับแรก ได้แก่</w:t>
      </w:r>
    </w:p>
    <w:p w14:paraId="339A249C" w14:textId="77777777" w:rsidR="007930D7" w:rsidRPr="007930D7" w:rsidRDefault="007930D7" w:rsidP="007930D7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         อันดับที่ 1ได้แก่ข้อที่ 6 การได้รับวัตถุ อุปกรณ์ และเงินทองจากผู้ปกครองรวมถึงได้รับการยอมรับและเป็นส่วนหนึ่งทางสังคม ต่อนักเรียน อยู่ในระดับมาก รวมถึงได้รับการยอมรับและเป็นส่วนหนึ่งทางสังคม ต่อนักเรียน อยู่ในระดับรวมถึงได้รับการยอมรับและเป็นส่วนหนึ่งทางสังคม ต่อนักเรียน อยู่ในระดับ (</w:t>
      </w:r>
      <w:r w:rsidRPr="007930D7">
        <w:rPr>
          <w:rFonts w:ascii="Cambria Math" w:hAnsi="Cambria Math" w:cs="Cambria Math"/>
          <w:color w:val="000000" w:themeColor="text1"/>
          <w:sz w:val="32"/>
          <w:szCs w:val="32"/>
        </w:rPr>
        <w:t>𝑥̅</w:t>
      </w:r>
      <w:r w:rsidRPr="007930D7">
        <w:rPr>
          <w:rFonts w:ascii="AngsanaUPC" w:hAnsi="AngsanaUPC" w:cs="AngsanaUPC"/>
          <w:color w:val="000000" w:themeColor="text1"/>
          <w:sz w:val="32"/>
          <w:szCs w:val="32"/>
        </w:rPr>
        <w:t xml:space="preserve"> = </w:t>
      </w: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>3.77)</w:t>
      </w:r>
    </w:p>
    <w:p w14:paraId="3B7B4E5D" w14:textId="77777777" w:rsidR="007930D7" w:rsidRPr="007930D7" w:rsidRDefault="007930D7" w:rsidP="007930D7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        อันดับที่ 2 ได้แก่ข้อที่ 4 การได้รับวัตถุ อุปกรณ์ และเงินทองจากหน่วยงานภาครัฐรวมถึงได้รับการยอมรับและเป็นส่วนหนึ่งทางสังคมต่อนักเรียน อยู่ในระดับปานกลาง (</w:t>
      </w:r>
      <w:r w:rsidRPr="007930D7">
        <w:rPr>
          <w:rFonts w:ascii="Cambria Math" w:hAnsi="Cambria Math" w:cs="Cambria Math"/>
          <w:color w:val="000000" w:themeColor="text1"/>
          <w:sz w:val="32"/>
          <w:szCs w:val="32"/>
        </w:rPr>
        <w:t>𝑥̅</w:t>
      </w:r>
      <w:r w:rsidRPr="007930D7">
        <w:rPr>
          <w:rFonts w:ascii="AngsanaUPC" w:hAnsi="AngsanaUPC" w:cs="AngsanaUPC"/>
          <w:color w:val="000000" w:themeColor="text1"/>
          <w:sz w:val="32"/>
          <w:szCs w:val="32"/>
        </w:rPr>
        <w:t xml:space="preserve"> =</w:t>
      </w: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>3.04 )</w:t>
      </w:r>
    </w:p>
    <w:p w14:paraId="4039937C" w14:textId="047A0986" w:rsidR="00E018CB" w:rsidRDefault="007930D7" w:rsidP="007930D7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>อันดับที่ 3 ได้แก่ข้อที่ 3 การได้รับวัตถุ อุปกรณ์ และเงินทองจากคณะกรรมการสถานศึกษารวมถึงได้รับการยอมรับและเป็นส่วนหนึ่งของสังคมต่อนักเรียน อยู่ในระดับปานกลาง (</w:t>
      </w:r>
      <w:r w:rsidRPr="007930D7">
        <w:rPr>
          <w:rFonts w:ascii="Cambria Math" w:hAnsi="Cambria Math" w:cs="Cambria Math"/>
          <w:color w:val="000000" w:themeColor="text1"/>
          <w:sz w:val="32"/>
          <w:szCs w:val="32"/>
        </w:rPr>
        <w:t>𝑥̅</w:t>
      </w:r>
      <w:r w:rsidRPr="007930D7">
        <w:rPr>
          <w:rFonts w:ascii="AngsanaUPC" w:hAnsi="AngsanaUPC" w:cs="AngsanaUPC"/>
          <w:color w:val="000000" w:themeColor="text1"/>
          <w:sz w:val="32"/>
          <w:szCs w:val="32"/>
        </w:rPr>
        <w:t xml:space="preserve"> =</w:t>
      </w: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>2.87 )</w:t>
      </w:r>
    </w:p>
    <w:p w14:paraId="52722CD2" w14:textId="77777777" w:rsidR="00857563" w:rsidRPr="00E00F9B" w:rsidRDefault="00857563" w:rsidP="00857563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lastRenderedPageBreak/>
        <w:t xml:space="preserve">ตารางที่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4.3 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แสดงค่าเฉลี่ย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>(</w:t>
      </w:r>
      <w:r w:rsidRPr="00E00F9B">
        <w:rPr>
          <w:rFonts w:ascii="Cambria Math" w:hAnsi="Cambria Math" w:cs="Cambria Math"/>
          <w:color w:val="000000" w:themeColor="text1"/>
          <w:sz w:val="32"/>
          <w:szCs w:val="32"/>
        </w:rPr>
        <w:t>𝑥̅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) 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ค่าเบี่ยงเบนมาตรฐาน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(S.D.) 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>ค่าระดับ และอันดับที่ของการศึกษาสภาพการสนับสนุนของสังคมต่อนักเรียนโรงเรียนมัธยมสมบูรณ์สันติภาพแขวงหลวงพระบางสาธารณรัฐประชาธิปไตยประชาชนลาว</w:t>
      </w:r>
    </w:p>
    <w:p w14:paraId="012E436B" w14:textId="77777777" w:rsidR="00857563" w:rsidRPr="00E00F9B" w:rsidRDefault="00857563" w:rsidP="00857563">
      <w:pPr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 w:rsidRPr="00E00F9B">
        <w:rPr>
          <w:rFonts w:ascii="AngsanaUPC" w:eastAsia="Times New Roman" w:hAnsi="AngsanaUPC" w:cs="AngsanaUPC"/>
          <w:sz w:val="32"/>
          <w:szCs w:val="32"/>
          <w:cs/>
        </w:rPr>
        <w:t>ค</w:t>
      </w:r>
      <w:r w:rsidRPr="00E00F9B">
        <w:rPr>
          <w:rFonts w:ascii="AngsanaUPC" w:eastAsia="Times New Roman" w:hAnsi="AngsanaUPC" w:cs="AngsanaUPC"/>
          <w:sz w:val="32"/>
          <w:szCs w:val="32"/>
        </w:rPr>
        <w:t>.</w:t>
      </w:r>
      <w:r w:rsidRPr="00E00F9B">
        <w:rPr>
          <w:rFonts w:ascii="AngsanaUPC" w:eastAsia="Times New Roman" w:hAnsi="AngsanaUPC" w:cs="AngsanaUPC"/>
          <w:sz w:val="32"/>
          <w:szCs w:val="32"/>
          <w:cs/>
        </w:rPr>
        <w:t xml:space="preserve">ด้านข้อมูลและข่าวสารทางการสนับสนุนของสังคมต่อนักเรียนการที่นักเรียนได้รับคําแนะนําความรู้ข่าวสารข้อเท็จจริงหรือในการปฏิบัติที่เป็นประโยชน์ในการดําเนินชีวิตหรือแก้ไขปัญหาที่เกิดขึ้นในสถานการณ์ ต่างๆ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9"/>
        <w:gridCol w:w="4094"/>
        <w:gridCol w:w="985"/>
        <w:gridCol w:w="888"/>
        <w:gridCol w:w="1324"/>
        <w:gridCol w:w="851"/>
      </w:tblGrid>
      <w:tr w:rsidR="00857563" w:rsidRPr="00A72F42" w14:paraId="1EB7E491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D0C2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ข้อ</w:t>
            </w:r>
            <w:r w:rsidRPr="00A72F42">
              <w:rPr>
                <w:rFonts w:ascii="AngsanaUPC" w:hAnsi="AngsanaUPC" w:cs="AngsanaUPC"/>
                <w:sz w:val="32"/>
                <w:szCs w:val="32"/>
              </w:rPr>
              <w:br/>
            </w: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ที่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81B6C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ข้อคำถาม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0C8B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ค่าเฉลี่ย</w:t>
            </w:r>
            <w:r w:rsidRPr="00A72F42">
              <w:rPr>
                <w:rFonts w:ascii="AngsanaUPC" w:hAnsi="AngsanaUPC" w:cs="AngsanaUPC"/>
                <w:sz w:val="32"/>
                <w:szCs w:val="32"/>
              </w:rPr>
              <w:br/>
            </w: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(</w:t>
            </w:r>
            <w:r w:rsidRPr="00A72F42">
              <w:rPr>
                <w:rFonts w:ascii="Cambria Math" w:eastAsia="Times New Roman" w:hAnsi="Cambria Math" w:cs="Cambria Math"/>
                <w:color w:val="000000" w:themeColor="text1"/>
                <w:sz w:val="32"/>
                <w:szCs w:val="32"/>
              </w:rPr>
              <w:t>𝑥̅</w:t>
            </w: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0DD15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</w:rPr>
              <w:t>S.D.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E6F34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ค่าระดับ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D1268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อันดับ</w:t>
            </w:r>
            <w:r w:rsidRPr="00A72F42">
              <w:rPr>
                <w:rFonts w:ascii="AngsanaUPC" w:hAnsi="AngsanaUPC" w:cs="AngsanaUPC"/>
                <w:sz w:val="32"/>
                <w:szCs w:val="32"/>
              </w:rPr>
              <w:br/>
            </w: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ที่</w:t>
            </w:r>
          </w:p>
        </w:tc>
      </w:tr>
      <w:tr w:rsidR="00857563" w:rsidRPr="00A72F42" w14:paraId="075AE910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5EC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8B271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ข้อมูลข่าวสารจากผู้บริหาร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24ABB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3.19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9ABD1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.75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1607E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FAD5E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</w:t>
            </w:r>
          </w:p>
        </w:tc>
      </w:tr>
      <w:tr w:rsidR="00857563" w:rsidRPr="00A72F42" w14:paraId="75329866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BAC4E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E0D9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ข้อมูลข่าวสารจาก ครู อาจารย์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C513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3.52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49262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.78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0868E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มาก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6BDF8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1</w:t>
            </w:r>
          </w:p>
        </w:tc>
      </w:tr>
      <w:tr w:rsidR="00857563" w:rsidRPr="00A72F42" w14:paraId="707572F8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81EF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717B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ข้อมูลข่าวสารจากคณะกรรมการสถานศึกษา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47CB5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3.18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123B8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.79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3F5FA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5122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4</w:t>
            </w:r>
          </w:p>
        </w:tc>
      </w:tr>
      <w:tr w:rsidR="00857563" w:rsidRPr="00A72F42" w14:paraId="259B6F34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88A54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FAA7A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ข้อมูลข่าวสารจากหน่วยงานภาครัฐ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1516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3.14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1D61F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.84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010AA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C4CCE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5</w:t>
            </w:r>
          </w:p>
        </w:tc>
      </w:tr>
      <w:tr w:rsidR="00857563" w:rsidRPr="00A72F42" w14:paraId="31116188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5D4D0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20EE0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ข้อมูลข่าวสารจาก ภาคเอกชน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15CA6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3.01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C2BC4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.73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7C16A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3D6B9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6</w:t>
            </w:r>
          </w:p>
        </w:tc>
      </w:tr>
      <w:tr w:rsidR="00857563" w:rsidRPr="00A72F42" w14:paraId="205B50B9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76E95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0B3E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ข้อมูลข่าวสารจาก ผู้ปกครอง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E1D73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3.51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C79AE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.86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C4D4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มาก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FD0D5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2</w:t>
            </w:r>
          </w:p>
        </w:tc>
      </w:tr>
      <w:tr w:rsidR="00857563" w:rsidRPr="00A72F42" w14:paraId="2D0DEB9D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49EC6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BFC66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รวม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ED98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3.25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BEF4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.79</w:t>
            </w:r>
          </w:p>
        </w:tc>
        <w:tc>
          <w:tcPr>
            <w:tcW w:w="1324" w:type="dxa"/>
            <w:vAlign w:val="center"/>
          </w:tcPr>
          <w:p w14:paraId="10974B7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vAlign w:val="center"/>
          </w:tcPr>
          <w:p w14:paraId="1736D173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</w:tbl>
    <w:p w14:paraId="131C9DF4" w14:textId="77777777" w:rsidR="007930D7" w:rsidRPr="007930D7" w:rsidRDefault="007930D7" w:rsidP="007930D7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          จากตารางที่4.3 พบว่ากลุ่มตัวอย่างนักเรียนโรงเรียนมัธยมสมบูรณ์สันติภาพ แขวงหลวงพระบาง สาธารณรัฐ ประชาธิปไตย ประชาชนลาวพบว่าคำคิดเห็นของนักเรียนต่อการสนับสนุนทางสังคมต่อนักเรียนโรงเรียนมัธยมสมบูรณ์สันติภาพ แขวงหลวงพระบาง สาธารณรัฐ ประชาธิปไตยประชาชนลาว</w:t>
      </w:r>
    </w:p>
    <w:p w14:paraId="4BE455A8" w14:textId="77777777" w:rsidR="007930D7" w:rsidRPr="007930D7" w:rsidRDefault="007930D7" w:rsidP="007930D7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>ด้านวัตถุอุปกรณ์ อยู่ในระดับปานกลาง (</w:t>
      </w:r>
      <w:r w:rsidRPr="007930D7">
        <w:rPr>
          <w:rFonts w:ascii="Cambria Math" w:hAnsi="Cambria Math" w:cs="Cambria Math"/>
          <w:color w:val="000000" w:themeColor="text1"/>
          <w:sz w:val="32"/>
          <w:szCs w:val="32"/>
        </w:rPr>
        <w:t>𝑥̅</w:t>
      </w:r>
      <w:r w:rsidRPr="007930D7">
        <w:rPr>
          <w:rFonts w:ascii="AngsanaUPC" w:hAnsi="AngsanaUPC" w:cs="AngsanaUPC"/>
          <w:color w:val="000000" w:themeColor="text1"/>
          <w:sz w:val="32"/>
          <w:szCs w:val="32"/>
        </w:rPr>
        <w:t xml:space="preserve"> = </w:t>
      </w: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>3.25)</w:t>
      </w:r>
    </w:p>
    <w:p w14:paraId="11B6FAD5" w14:textId="77777777" w:rsidR="007930D7" w:rsidRPr="007930D7" w:rsidRDefault="007930D7" w:rsidP="007930D7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         เมื่อพิจารณาเป็นรายข้อ และจัดเรียงลำดับค่าเฉลี่ยจากมากไปน้อย 3 อันดับแรก ได้แก่</w:t>
      </w:r>
    </w:p>
    <w:p w14:paraId="33C166F7" w14:textId="77777777" w:rsidR="007930D7" w:rsidRPr="007930D7" w:rsidRDefault="007930D7" w:rsidP="007930D7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         อันดับที่ 1ได้แก่ข้อที่ 2 ข้อมูลข่าวสารจากผู้บริหารรวมถึงได้รับการยอมรับและเป็นส่วนหนึ่งของสังคมต่อนักเรียน อยู่ในระดับปานกลาง (</w:t>
      </w:r>
      <w:r w:rsidRPr="007930D7">
        <w:rPr>
          <w:rFonts w:ascii="Cambria Math" w:hAnsi="Cambria Math" w:cs="Cambria Math"/>
          <w:color w:val="000000" w:themeColor="text1"/>
          <w:sz w:val="32"/>
          <w:szCs w:val="32"/>
        </w:rPr>
        <w:t>𝑥̅</w:t>
      </w:r>
      <w:r w:rsidRPr="007930D7">
        <w:rPr>
          <w:rFonts w:ascii="AngsanaUPC" w:hAnsi="AngsanaUPC" w:cs="AngsanaUPC"/>
          <w:color w:val="000000" w:themeColor="text1"/>
          <w:sz w:val="32"/>
          <w:szCs w:val="32"/>
        </w:rPr>
        <w:t xml:space="preserve"> =</w:t>
      </w: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>3.52 )</w:t>
      </w:r>
    </w:p>
    <w:p w14:paraId="1D97E44E" w14:textId="77777777" w:rsidR="007930D7" w:rsidRPr="007930D7" w:rsidRDefault="007930D7" w:rsidP="007930D7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        อันดับที่2 ได้แก่ข้อที่ 6 ข้อมูลข่าวสารจากผู้ปกครองรวมถึงได้รับการยอมรับและเป็นส่วนหนึ่งของสังคมต่อนักเรียน อยู่ในระดับปานกลาง (</w:t>
      </w:r>
      <w:r w:rsidRPr="007930D7">
        <w:rPr>
          <w:rFonts w:ascii="Cambria Math" w:hAnsi="Cambria Math" w:cs="Cambria Math"/>
          <w:color w:val="000000" w:themeColor="text1"/>
          <w:sz w:val="32"/>
          <w:szCs w:val="32"/>
        </w:rPr>
        <w:t>𝑥̅</w:t>
      </w:r>
      <w:r w:rsidRPr="007930D7">
        <w:rPr>
          <w:rFonts w:ascii="AngsanaUPC" w:hAnsi="AngsanaUPC" w:cs="AngsanaUPC"/>
          <w:color w:val="000000" w:themeColor="text1"/>
          <w:sz w:val="32"/>
          <w:szCs w:val="32"/>
        </w:rPr>
        <w:t xml:space="preserve"> =</w:t>
      </w: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>3.51 )</w:t>
      </w:r>
    </w:p>
    <w:p w14:paraId="141D39A8" w14:textId="671E3E41" w:rsidR="00E018CB" w:rsidRDefault="007930D7" w:rsidP="007930D7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            อันดับที่ 3 ได้แก่ข้อที่ 1 ข้อมูลข่าวสารจากผู้บริหารรวมถึงได้รับการยอมรับและเป็นส่วนหนึ่งของสังคมต่อนักเรียน อยู่ในระดับปานกลาง (</w:t>
      </w:r>
      <w:r w:rsidRPr="007930D7">
        <w:rPr>
          <w:rFonts w:ascii="Cambria Math" w:hAnsi="Cambria Math" w:cs="Cambria Math"/>
          <w:color w:val="000000" w:themeColor="text1"/>
          <w:sz w:val="32"/>
          <w:szCs w:val="32"/>
        </w:rPr>
        <w:t>𝑥̅</w:t>
      </w:r>
      <w:r w:rsidRPr="007930D7">
        <w:rPr>
          <w:rFonts w:ascii="AngsanaUPC" w:hAnsi="AngsanaUPC" w:cs="AngsanaUPC"/>
          <w:color w:val="000000" w:themeColor="text1"/>
          <w:sz w:val="32"/>
          <w:szCs w:val="32"/>
        </w:rPr>
        <w:t xml:space="preserve"> =</w:t>
      </w: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>3.19 )</w:t>
      </w:r>
    </w:p>
    <w:p w14:paraId="7818C6F9" w14:textId="77777777" w:rsidR="00857563" w:rsidRPr="00E00F9B" w:rsidRDefault="00857563" w:rsidP="00857563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lastRenderedPageBreak/>
        <w:t xml:space="preserve">ตารางที่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4.4 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แสดงค่าเฉลี่ย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>(</w:t>
      </w:r>
      <w:r w:rsidRPr="00E00F9B">
        <w:rPr>
          <w:rFonts w:ascii="Cambria Math" w:hAnsi="Cambria Math" w:cs="Cambria Math"/>
          <w:color w:val="000000" w:themeColor="text1"/>
          <w:sz w:val="32"/>
          <w:szCs w:val="32"/>
        </w:rPr>
        <w:t>𝑥̅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) 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ค่าเบี่ยงเบนมาตรฐาน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(S.D.) 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>ค่าระดับ และอันดับที่ของการศึกษาสภาพการสนับสนุนของสังคมต่อนักเรียนโรงเรียนมัธยมสมบูรณ์สันติภาพแขวงหลวงพระบางสาธารณรัฐประชาธิปไตยประชาชนลาว</w:t>
      </w:r>
    </w:p>
    <w:p w14:paraId="699625DB" w14:textId="77777777" w:rsidR="00857563" w:rsidRPr="00E00F9B" w:rsidRDefault="00857563" w:rsidP="00857563">
      <w:pPr>
        <w:spacing w:after="0" w:line="240" w:lineRule="auto"/>
        <w:jc w:val="both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E00F9B">
        <w:rPr>
          <w:rFonts w:ascii="AngsanaUPC" w:eastAsia="Calibri" w:hAnsi="AngsanaUPC" w:cs="AngsanaUPC"/>
          <w:sz w:val="32"/>
          <w:szCs w:val="32"/>
        </w:rPr>
        <w:t xml:space="preserve">II </w:t>
      </w:r>
      <w:r w:rsidRPr="00E00F9B">
        <w:rPr>
          <w:rFonts w:ascii="AngsanaUPC" w:eastAsia="Calibri" w:hAnsi="AngsanaUPC" w:cs="AngsanaUPC"/>
          <w:sz w:val="32"/>
          <w:szCs w:val="32"/>
          <w:cs/>
        </w:rPr>
        <w:t>แหล่งที่มาของการสนับสนุนของสังคมต่อนักเรียนของโรงเรียน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9"/>
        <w:gridCol w:w="4094"/>
        <w:gridCol w:w="985"/>
        <w:gridCol w:w="888"/>
        <w:gridCol w:w="1324"/>
        <w:gridCol w:w="851"/>
      </w:tblGrid>
      <w:tr w:rsidR="00857563" w:rsidRPr="00A72F42" w14:paraId="38D4E2B9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35E0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ข้อ</w:t>
            </w:r>
            <w:r w:rsidRPr="00A72F42">
              <w:rPr>
                <w:rFonts w:ascii="AngsanaUPC" w:hAnsi="AngsanaUPC" w:cs="AngsanaUPC"/>
                <w:sz w:val="32"/>
                <w:szCs w:val="32"/>
              </w:rPr>
              <w:br/>
            </w: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ที่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A9AC2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ข้อคำถาม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FC9CA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ค่าเฉลี่ย</w:t>
            </w:r>
            <w:r w:rsidRPr="00A72F42">
              <w:rPr>
                <w:rFonts w:ascii="AngsanaUPC" w:hAnsi="AngsanaUPC" w:cs="AngsanaUPC"/>
                <w:sz w:val="32"/>
                <w:szCs w:val="32"/>
              </w:rPr>
              <w:br/>
            </w: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(</w:t>
            </w:r>
            <w:r w:rsidRPr="00A72F42">
              <w:rPr>
                <w:rFonts w:ascii="Cambria Math" w:eastAsia="Times New Roman" w:hAnsi="Cambria Math" w:cs="Cambria Math"/>
                <w:color w:val="000000" w:themeColor="text1"/>
                <w:sz w:val="32"/>
                <w:szCs w:val="32"/>
              </w:rPr>
              <w:t>𝑥̅</w:t>
            </w: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CFE89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</w:rPr>
              <w:t>S.D.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D916E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ค่าระดับ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03A0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อันดับ</w:t>
            </w:r>
            <w:r w:rsidRPr="00A72F42">
              <w:rPr>
                <w:rFonts w:ascii="AngsanaUPC" w:hAnsi="AngsanaUPC" w:cs="AngsanaUPC"/>
                <w:sz w:val="32"/>
                <w:szCs w:val="32"/>
              </w:rPr>
              <w:br/>
            </w: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ที่</w:t>
            </w:r>
          </w:p>
        </w:tc>
      </w:tr>
      <w:tr w:rsidR="00857563" w:rsidRPr="00A72F42" w14:paraId="01AD5F21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AA5A0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0E3D5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กลุ่มในสถาบันโรงเรียน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</w:rPr>
              <w:t xml:space="preserve">: 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ได้รับการสนับสนุนของสังคมจากกลุ่ม ผู้บริหารครู อาจารย์ และคณะกรรมการสถานศึกษา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1541F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3.38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F8C2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.76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81FF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1961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2</w:t>
            </w:r>
          </w:p>
        </w:tc>
      </w:tr>
      <w:tr w:rsidR="00857563" w:rsidRPr="00A72F42" w14:paraId="0F892ADE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73400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2DAFD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กลุ่มสถานที่นอกโรงเรียนได้รับการสนับสนุนของสังคมจากกลุ่มหน่วยงานภาครัฐ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</w:rPr>
              <w:t>,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ภาคเอกชน และผู้ปกครอง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F76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3.43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AD594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.87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05A39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203D0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1</w:t>
            </w:r>
          </w:p>
        </w:tc>
      </w:tr>
      <w:tr w:rsidR="00857563" w:rsidRPr="00A72F42" w14:paraId="3944A904" w14:textId="77777777" w:rsidTr="007930D7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E3422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2B9A5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Calibri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รวม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8B8BE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3.40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44E01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.81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1554D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5C1D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</w:tbl>
    <w:p w14:paraId="4F78E3D1" w14:textId="77777777" w:rsidR="007930D7" w:rsidRPr="007930D7" w:rsidRDefault="007930D7" w:rsidP="007930D7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          จากตารางที่4.4 พบว่ากลุ่มตัวอย่างนักเรียนโรงเรียนมัธยมสมบูรณ์สันติภาพ แขวงหลวงพระบาง สาธารณรัฐ ประชาธิปไตย ประชาชนลาว พบว่าคำคิดเห็นของนักเรียนต่อการสนับสนุนทางสังคมต่อนักเรียนโรงเรียนมัธยมสมบูรณ์สันติภาพ แขวงหลวงพระบาง สาธารณรัฐ ประชาธิปไตยประชาชนลาว</w:t>
      </w:r>
    </w:p>
    <w:p w14:paraId="6BC8A10A" w14:textId="77777777" w:rsidR="007930D7" w:rsidRPr="007930D7" w:rsidRDefault="007930D7" w:rsidP="007930D7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>ด้านวัตถุอุปกรณ์ อยู่ในระดับปานกลาง (</w:t>
      </w:r>
      <w:r w:rsidRPr="007930D7">
        <w:rPr>
          <w:rFonts w:ascii="Cambria Math" w:hAnsi="Cambria Math" w:cs="Cambria Math"/>
          <w:color w:val="000000" w:themeColor="text1"/>
          <w:sz w:val="32"/>
          <w:szCs w:val="32"/>
        </w:rPr>
        <w:t>𝑥̅</w:t>
      </w:r>
      <w:r w:rsidRPr="007930D7">
        <w:rPr>
          <w:rFonts w:ascii="AngsanaUPC" w:hAnsi="AngsanaUPC" w:cs="AngsanaUPC"/>
          <w:color w:val="000000" w:themeColor="text1"/>
          <w:sz w:val="32"/>
          <w:szCs w:val="32"/>
        </w:rPr>
        <w:t xml:space="preserve"> = </w:t>
      </w: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>3.40)</w:t>
      </w:r>
    </w:p>
    <w:p w14:paraId="0AD6EDDA" w14:textId="77777777" w:rsidR="007930D7" w:rsidRPr="007930D7" w:rsidRDefault="007930D7" w:rsidP="007930D7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         เมื่อพิจารณาเป็นรายข้อ และจัดเรียงลำดับค่าเฉลี่ยจากมากไปน้อย 2 อันดับแรก ได้แก่</w:t>
      </w:r>
    </w:p>
    <w:p w14:paraId="726F895A" w14:textId="306FB664" w:rsidR="007930D7" w:rsidRPr="007930D7" w:rsidRDefault="007930D7" w:rsidP="007930D7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        อันดับที่1 ได้แก่ข้อที่ 2 กลุ่มสถานที่นอกโรงเรียนได้รับการสนับสนุนทางสังคมจากกลุ่มหน่วยงานภาครัฐ</w:t>
      </w:r>
      <w:r w:rsidRPr="007930D7">
        <w:rPr>
          <w:rFonts w:ascii="AngsanaUPC" w:hAnsi="AngsanaUPC" w:cs="AngsanaUPC"/>
          <w:color w:val="000000" w:themeColor="text1"/>
          <w:sz w:val="32"/>
          <w:szCs w:val="32"/>
        </w:rPr>
        <w:t>,</w:t>
      </w: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>ภาคเอกชนและผู้ปกครองรวมถึงได้รับการยอมรับและเป็นส่วนหนึ่งทางสังคมต่อนักเรียน อยู่ในระดับปานกลาง (</w:t>
      </w:r>
      <w:r w:rsidRPr="007930D7">
        <w:rPr>
          <w:rFonts w:ascii="Cambria Math" w:hAnsi="Cambria Math" w:cs="Cambria Math"/>
          <w:color w:val="000000" w:themeColor="text1"/>
          <w:sz w:val="32"/>
          <w:szCs w:val="32"/>
        </w:rPr>
        <w:t>𝑥̅</w:t>
      </w:r>
      <w:r w:rsidRPr="007930D7">
        <w:rPr>
          <w:rFonts w:ascii="AngsanaUPC" w:hAnsi="AngsanaUPC" w:cs="AngsanaUPC"/>
          <w:color w:val="000000" w:themeColor="text1"/>
          <w:sz w:val="32"/>
          <w:szCs w:val="32"/>
        </w:rPr>
        <w:t xml:space="preserve"> =</w:t>
      </w:r>
      <w:r>
        <w:rPr>
          <w:rFonts w:ascii="AngsanaUPC" w:hAnsi="AngsanaUPC" w:cs="AngsanaUPC"/>
          <w:color w:val="000000" w:themeColor="text1"/>
          <w:sz w:val="32"/>
          <w:szCs w:val="32"/>
          <w:cs/>
        </w:rPr>
        <w:t>3.43</w:t>
      </w: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>)</w:t>
      </w:r>
    </w:p>
    <w:p w14:paraId="3BF534A3" w14:textId="77777777" w:rsidR="007930D7" w:rsidRPr="007930D7" w:rsidRDefault="007930D7" w:rsidP="007930D7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        อันดับที่2 ได้แก่ข้อที่1กลุ่มในสถาบันโรงเรียนได้รับการสนับสนุนทางสังคมจากกลุ่ม ผู้บริหารครูอาจารย์และคณะกรรมการสถานศึกษารวมถึงได้รับการยอมรับและเป็นส่วนหนึ่งทางสังคมต่อนักเรียน อยู่ในระดับปานกลาง (</w:t>
      </w:r>
      <w:r w:rsidRPr="007930D7">
        <w:rPr>
          <w:rFonts w:ascii="Cambria Math" w:hAnsi="Cambria Math" w:cs="Cambria Math"/>
          <w:color w:val="000000" w:themeColor="text1"/>
          <w:sz w:val="32"/>
          <w:szCs w:val="32"/>
        </w:rPr>
        <w:t>𝑥̅</w:t>
      </w:r>
      <w:r w:rsidRPr="007930D7">
        <w:rPr>
          <w:rFonts w:ascii="AngsanaUPC" w:hAnsi="AngsanaUPC" w:cs="AngsanaUPC"/>
          <w:color w:val="000000" w:themeColor="text1"/>
          <w:sz w:val="32"/>
          <w:szCs w:val="32"/>
        </w:rPr>
        <w:t xml:space="preserve"> =</w:t>
      </w:r>
      <w:r w:rsidRPr="007930D7">
        <w:rPr>
          <w:rFonts w:ascii="AngsanaUPC" w:hAnsi="AngsanaUPC" w:cs="AngsanaUPC"/>
          <w:color w:val="000000" w:themeColor="text1"/>
          <w:sz w:val="32"/>
          <w:szCs w:val="32"/>
          <w:cs/>
        </w:rPr>
        <w:t>3.38 )</w:t>
      </w:r>
    </w:p>
    <w:p w14:paraId="5A692040" w14:textId="77777777" w:rsidR="00857563" w:rsidRPr="00E00F9B" w:rsidRDefault="00857563" w:rsidP="00857563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        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ตารางที่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4.5 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แสดงค่าเฉลี่ย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>(</w:t>
      </w:r>
      <w:r w:rsidRPr="00E00F9B">
        <w:rPr>
          <w:rFonts w:ascii="Cambria Math" w:hAnsi="Cambria Math" w:cs="Cambria Math"/>
          <w:color w:val="000000" w:themeColor="text1"/>
          <w:sz w:val="32"/>
          <w:szCs w:val="32"/>
        </w:rPr>
        <w:t>𝑥̅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) 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ค่าเบี่ยงเบนมาตรฐาน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(S.D.) 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>ค่าระดับ และอันดับที่ของการศึกษาสภาพการสนับสนุนของสังคมต่อนักเรียนโรงเรียนมัธยมสมบูรณ์สันติภาพแขวงหลวงพระบางสาธารณรัฐประชาธิปไตยประชาชนลาว</w:t>
      </w:r>
    </w:p>
    <w:p w14:paraId="0E07264C" w14:textId="77777777" w:rsidR="00857563" w:rsidRPr="00E00F9B" w:rsidRDefault="00857563" w:rsidP="00857563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E00F9B">
        <w:rPr>
          <w:rFonts w:ascii="AngsanaUPC" w:eastAsia="Calibri" w:hAnsi="AngsanaUPC" w:cs="AngsanaUPC"/>
          <w:sz w:val="32"/>
          <w:szCs w:val="32"/>
        </w:rPr>
        <w:t xml:space="preserve">III </w:t>
      </w:r>
      <w:r w:rsidRPr="00E00F9B">
        <w:rPr>
          <w:rFonts w:ascii="AngsanaUPC" w:eastAsia="Calibri" w:hAnsi="AngsanaUPC" w:cs="AngsanaUPC"/>
          <w:sz w:val="32"/>
          <w:szCs w:val="32"/>
          <w:cs/>
        </w:rPr>
        <w:t>ด้านระดับของการสนับสนุนของสังคมต่อนักเรียนและโรงเรียน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9"/>
        <w:gridCol w:w="4094"/>
        <w:gridCol w:w="985"/>
        <w:gridCol w:w="888"/>
        <w:gridCol w:w="1324"/>
        <w:gridCol w:w="851"/>
      </w:tblGrid>
      <w:tr w:rsidR="00857563" w:rsidRPr="00A72F42" w14:paraId="639ED687" w14:textId="77777777" w:rsidTr="0033167C">
        <w:trPr>
          <w:trHeight w:val="30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4EC6E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ข้อ</w:t>
            </w:r>
            <w:r w:rsidRPr="00A72F42">
              <w:rPr>
                <w:rFonts w:ascii="AngsanaUPC" w:hAnsi="AngsanaUPC" w:cs="AngsanaUPC"/>
                <w:sz w:val="32"/>
                <w:szCs w:val="32"/>
              </w:rPr>
              <w:br/>
            </w: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ที่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F01FE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ข้อคำถาม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326E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ค่าเฉลี่ย</w:t>
            </w:r>
            <w:r w:rsidRPr="00A72F42">
              <w:rPr>
                <w:rFonts w:ascii="AngsanaUPC" w:hAnsi="AngsanaUPC" w:cs="AngsanaUPC"/>
                <w:sz w:val="32"/>
                <w:szCs w:val="32"/>
              </w:rPr>
              <w:br/>
            </w: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(</w:t>
            </w:r>
            <w:r w:rsidRPr="00A72F42">
              <w:rPr>
                <w:rFonts w:ascii="Cambria Math" w:eastAsia="Times New Roman" w:hAnsi="Cambria Math" w:cs="Cambria Math"/>
                <w:color w:val="000000" w:themeColor="text1"/>
                <w:sz w:val="32"/>
                <w:szCs w:val="32"/>
              </w:rPr>
              <w:t>𝑥̅</w:t>
            </w: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798E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</w:rPr>
              <w:t>S.D.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1A1D3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ค่าระดับ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9CF35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อันดับ</w:t>
            </w:r>
            <w:r w:rsidRPr="00A72F42">
              <w:rPr>
                <w:rFonts w:ascii="AngsanaUPC" w:hAnsi="AngsanaUPC" w:cs="AngsanaUPC"/>
                <w:sz w:val="32"/>
                <w:szCs w:val="32"/>
              </w:rPr>
              <w:br/>
            </w: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ที่</w:t>
            </w:r>
          </w:p>
        </w:tc>
      </w:tr>
      <w:tr w:rsidR="00857563" w:rsidRPr="00A72F42" w14:paraId="2A0FC5FA" w14:textId="77777777" w:rsidTr="0033167C">
        <w:trPr>
          <w:trHeight w:val="30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8F4AC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1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F5F73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ดระดับความสมัครใจ และการดําเนินวิถีชีวิตจาก ผู้บริหาร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</w:rPr>
              <w:t>,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ครู อาจารย์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</w:rPr>
              <w:t>,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คณะกรรมการสถานศึกษา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</w:rPr>
              <w:t>,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หน่วยงานภาครัฐ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</w:rPr>
              <w:t>,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ภาคเอกชนและผู้ปกครอง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D8702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3576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.74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CD29F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90709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2</w:t>
            </w:r>
          </w:p>
        </w:tc>
      </w:tr>
      <w:tr w:rsidR="00857563" w:rsidRPr="00A72F42" w14:paraId="7C56367F" w14:textId="77777777" w:rsidTr="0033167C">
        <w:trPr>
          <w:trHeight w:val="30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ADC44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2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0EB61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ระดับกลุ่มเครือข่ายเป็นการมองโครงสร้างและหน้าที่ของเครือข่ายสังคมด้วยการพิจารณาจากกลุ่มบุคคลที่มีสัมพันธภาพอย่างสม่ำเสมอ เช่น กลุ่มเพื่อน กลุ่มบุคคลใกล้ชิดในสังคมเสมือนญาติสนิท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B770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3.36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1D4C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.82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4F61A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2946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1</w:t>
            </w:r>
          </w:p>
        </w:tc>
      </w:tr>
      <w:tr w:rsidR="00857563" w:rsidRPr="00A72F42" w14:paraId="0DCBA9E6" w14:textId="77777777" w:rsidTr="0033167C">
        <w:trPr>
          <w:trHeight w:val="30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59EB3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F68B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Calibri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ระดับความแคบหรือระดับความลึกได้แก่สามีภรรยาและสมาชิกในครอบครัวซึ่งมีความใกล้ชิดทางอารมณ์ การสนับสนุนทางจิตใจ แสดงความรัก และความห่วงใยจาก ผู้บริหาร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</w:rPr>
              <w:t>,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ครูอาจารย์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</w:rPr>
              <w:t>,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คณะกรรมการสถานศึกษา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</w:rPr>
              <w:t>,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หน่วยงานภาครัฐ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</w:rPr>
              <w:t>,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ภาคเอกชน และผู้ปกครอง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01135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E881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.79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9D4B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0676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</w:t>
            </w:r>
          </w:p>
        </w:tc>
      </w:tr>
      <w:tr w:rsidR="00857563" w:rsidRPr="00A72F42" w14:paraId="0D0F8368" w14:textId="77777777" w:rsidTr="0033167C">
        <w:trPr>
          <w:trHeight w:val="30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858A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</w:pP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CE6AF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Calibri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รวม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AA27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76F5F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.78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85593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79582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</w:tbl>
    <w:p w14:paraId="20D85475" w14:textId="77777777" w:rsidR="00857563" w:rsidRDefault="00857563" w:rsidP="00857563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</w:p>
    <w:p w14:paraId="318984CD" w14:textId="77777777" w:rsidR="00624432" w:rsidRPr="00624432" w:rsidRDefault="00624432" w:rsidP="00624432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 w:rsidRPr="00624432">
        <w:rPr>
          <w:rFonts w:ascii="AngsanaUPC" w:eastAsia="Times New Roman" w:hAnsi="AngsanaUPC" w:cs="AngsanaUPC"/>
          <w:sz w:val="32"/>
          <w:szCs w:val="32"/>
          <w:cs/>
        </w:rPr>
        <w:t>จากตารางที่4.5 พบว่ากลุ่มตัวอย่างนักเรียนโรงเรียนมัธยมสมบูรณ์สันติภาพ แขวงหลวงพระบางสาธารณรัฐ ประชาธิปไตย ประชาชนลาว พบว่าคำคิดเห็นของนักเรียนต่อการสนับสนุนทางสังคมต่อนักเรียนโรงเรียนมัธยมสมบูรณ์สันติภาพ แขวงหลวงพระบาง สาธารณรัฐ ประชาธิปไตยประชาชนลาว</w:t>
      </w:r>
    </w:p>
    <w:p w14:paraId="03B8680B" w14:textId="77777777" w:rsidR="00624432" w:rsidRPr="00624432" w:rsidRDefault="00624432" w:rsidP="00624432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 w:rsidRPr="00624432">
        <w:rPr>
          <w:rFonts w:ascii="AngsanaUPC" w:eastAsia="Times New Roman" w:hAnsi="AngsanaUPC" w:cs="AngsanaUPC"/>
          <w:sz w:val="32"/>
          <w:szCs w:val="32"/>
          <w:cs/>
        </w:rPr>
        <w:t>ด้านวัตถุอุปกรณ์ อยู่ในระดับปานกลาง (</w:t>
      </w:r>
      <w:r w:rsidRPr="00624432">
        <w:rPr>
          <w:rFonts w:ascii="Cambria Math" w:eastAsia="Times New Roman" w:hAnsi="Cambria Math" w:cs="Cambria Math"/>
          <w:sz w:val="32"/>
          <w:szCs w:val="32"/>
        </w:rPr>
        <w:t>𝑥̅</w:t>
      </w:r>
      <w:r w:rsidRPr="00624432">
        <w:rPr>
          <w:rFonts w:ascii="AngsanaUPC" w:eastAsia="Times New Roman" w:hAnsi="AngsanaUPC" w:cs="AngsanaUPC"/>
          <w:sz w:val="32"/>
          <w:szCs w:val="32"/>
        </w:rPr>
        <w:t xml:space="preserve"> = </w:t>
      </w:r>
      <w:r w:rsidRPr="00624432">
        <w:rPr>
          <w:rFonts w:ascii="AngsanaUPC" w:eastAsia="Times New Roman" w:hAnsi="AngsanaUPC" w:cs="AngsanaUPC"/>
          <w:sz w:val="32"/>
          <w:szCs w:val="32"/>
          <w:cs/>
        </w:rPr>
        <w:t>3.28)</w:t>
      </w:r>
    </w:p>
    <w:p w14:paraId="547C30FB" w14:textId="77777777" w:rsidR="00624432" w:rsidRPr="00624432" w:rsidRDefault="00624432" w:rsidP="00624432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 w:rsidRPr="00624432">
        <w:rPr>
          <w:rFonts w:ascii="AngsanaUPC" w:eastAsia="Times New Roman" w:hAnsi="AngsanaUPC" w:cs="AngsanaUPC"/>
          <w:sz w:val="32"/>
          <w:szCs w:val="32"/>
          <w:cs/>
        </w:rPr>
        <w:t xml:space="preserve">     เมื่อพิจารณาเป็นรายข้อ และจัดเรียงลำดับค่าเฉลี่ยจากมากไปน้อย 3 อันดับแรก ได้แก่</w:t>
      </w:r>
    </w:p>
    <w:p w14:paraId="3B6FF5DC" w14:textId="77777777" w:rsidR="00624432" w:rsidRPr="00624432" w:rsidRDefault="00624432" w:rsidP="00624432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 w:rsidRPr="00624432">
        <w:rPr>
          <w:rFonts w:ascii="AngsanaUPC" w:eastAsia="Times New Roman" w:hAnsi="AngsanaUPC" w:cs="AngsanaUPC"/>
          <w:sz w:val="32"/>
          <w:szCs w:val="32"/>
          <w:cs/>
        </w:rPr>
        <w:t xml:space="preserve">                  อันดับที่1ได้แก่ข้อที่2 ระดับกลุ่มเครือข่ายเป็นการมองโครงสร้างและหน้าที่ของเครือข่ายสังคมด้วยการพิจารณาจากกลุ่มบุคคลที่มีสัมพันธภาพอย่างสม่ำเสมอ เช่น กลุ่มเพื่อน กลุ่มบุคคลใกล้ชิดในสังคมเสมือนญาติสนิทรวมถึงได้รับการยอมรับและเป็นส่วนหนึ่งของสังคมต่อนักเรียน อยู่ในระดับปานกลาง (</w:t>
      </w:r>
      <w:r w:rsidRPr="00624432">
        <w:rPr>
          <w:rFonts w:ascii="Cambria Math" w:eastAsia="Times New Roman" w:hAnsi="Cambria Math" w:cs="Cambria Math"/>
          <w:sz w:val="32"/>
          <w:szCs w:val="32"/>
        </w:rPr>
        <w:t>𝑥̅</w:t>
      </w:r>
      <w:r w:rsidRPr="00624432">
        <w:rPr>
          <w:rFonts w:ascii="AngsanaUPC" w:eastAsia="Times New Roman" w:hAnsi="AngsanaUPC" w:cs="AngsanaUPC"/>
          <w:sz w:val="32"/>
          <w:szCs w:val="32"/>
        </w:rPr>
        <w:t xml:space="preserve"> =</w:t>
      </w:r>
      <w:r w:rsidRPr="00624432">
        <w:rPr>
          <w:rFonts w:ascii="AngsanaUPC" w:eastAsia="Times New Roman" w:hAnsi="AngsanaUPC" w:cs="AngsanaUPC"/>
          <w:sz w:val="32"/>
          <w:szCs w:val="32"/>
          <w:cs/>
        </w:rPr>
        <w:t>3.36 )</w:t>
      </w:r>
    </w:p>
    <w:p w14:paraId="5137C93F" w14:textId="77777777" w:rsidR="00624432" w:rsidRPr="00624432" w:rsidRDefault="00624432" w:rsidP="00624432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 w:rsidRPr="00624432">
        <w:rPr>
          <w:rFonts w:ascii="AngsanaUPC" w:eastAsia="Times New Roman" w:hAnsi="AngsanaUPC" w:cs="AngsanaUPC"/>
          <w:sz w:val="32"/>
          <w:szCs w:val="32"/>
          <w:cs/>
        </w:rPr>
        <w:lastRenderedPageBreak/>
        <w:t xml:space="preserve">                 อันดับที่ 2ได้แก่ข้อที่ 1ดระดับความสมัครใจ และการดําเนินวิถีชีวิตจาก ผู้บริหาร ครู อาจารย์ คณะกรรมการสถานศึกษา หน่วยงานภาครัฐ ภาคเอกชน และผู้ปกครองรวมถึงได้รับการยอมรับและเป็นส่วนหนึ่งทางสังคมต่อนักเรียน อยู่ในระดับปานกลาง (</w:t>
      </w:r>
      <w:r w:rsidRPr="00624432">
        <w:rPr>
          <w:rFonts w:ascii="Cambria Math" w:eastAsia="Times New Roman" w:hAnsi="Cambria Math" w:cs="Cambria Math"/>
          <w:sz w:val="32"/>
          <w:szCs w:val="32"/>
        </w:rPr>
        <w:t>𝑥̅</w:t>
      </w:r>
      <w:r w:rsidRPr="00624432">
        <w:rPr>
          <w:rFonts w:ascii="AngsanaUPC" w:eastAsia="Times New Roman" w:hAnsi="AngsanaUPC" w:cs="AngsanaUPC"/>
          <w:sz w:val="32"/>
          <w:szCs w:val="32"/>
        </w:rPr>
        <w:t xml:space="preserve"> =</w:t>
      </w:r>
      <w:r w:rsidRPr="00624432">
        <w:rPr>
          <w:rFonts w:ascii="AngsanaUPC" w:eastAsia="Times New Roman" w:hAnsi="AngsanaUPC" w:cs="AngsanaUPC"/>
          <w:sz w:val="32"/>
          <w:szCs w:val="32"/>
          <w:cs/>
        </w:rPr>
        <w:t>3.33 )</w:t>
      </w:r>
    </w:p>
    <w:p w14:paraId="24B251C8" w14:textId="643044EF" w:rsidR="00E018CB" w:rsidRDefault="00624432" w:rsidP="00624432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 w:rsidRPr="00624432">
        <w:rPr>
          <w:rFonts w:ascii="AngsanaUPC" w:eastAsia="Times New Roman" w:hAnsi="AngsanaUPC" w:cs="AngsanaUPC"/>
          <w:sz w:val="32"/>
          <w:szCs w:val="32"/>
          <w:cs/>
        </w:rPr>
        <w:t xml:space="preserve">                 อันดับที่ 3ได้แก่ข้อที่ 3 ระดับความแคบหรือระดับความลึกได้แก่สามีภรรยาและสมาชิกในครอบครัวซึ่งมีความใกล้ชิดทางอารมณ์ การสนับสนุนทางจิตใจ แสดงความรัก และความห่วงใยจาก ผู้บริหาร ครู คณะกรรมการสถานศึกษา หน่วยงานภาครัฐ ภาคเอกชน และผู้ปกครองรวมถึงได้รับการยอมรับและเป็นส่วนหนึ่งทางสังคมต่อนักเรียน อยู่ในระดับปานกลาง (</w:t>
      </w:r>
      <w:r w:rsidRPr="00624432">
        <w:rPr>
          <w:rFonts w:ascii="Cambria Math" w:eastAsia="Times New Roman" w:hAnsi="Cambria Math" w:cs="Cambria Math"/>
          <w:sz w:val="32"/>
          <w:szCs w:val="32"/>
        </w:rPr>
        <w:t>𝑥</w:t>
      </w:r>
      <w:r w:rsidRPr="00624432">
        <w:rPr>
          <w:rFonts w:ascii="Times New Roman" w:eastAsia="Times New Roman" w:hAnsi="Times New Roman" w:cs="Times New Roman"/>
          <w:sz w:val="32"/>
          <w:szCs w:val="32"/>
        </w:rPr>
        <w:t>̅</w:t>
      </w:r>
      <w:r w:rsidRPr="00624432">
        <w:rPr>
          <w:rFonts w:ascii="AngsanaUPC" w:eastAsia="Times New Roman" w:hAnsi="AngsanaUPC" w:cs="AngsanaUPC"/>
          <w:sz w:val="32"/>
          <w:szCs w:val="32"/>
        </w:rPr>
        <w:t xml:space="preserve"> =</w:t>
      </w:r>
      <w:r w:rsidRPr="00624432">
        <w:rPr>
          <w:rFonts w:ascii="AngsanaUPC" w:eastAsia="Times New Roman" w:hAnsi="AngsanaUPC" w:cs="AngsanaUPC"/>
          <w:sz w:val="32"/>
          <w:szCs w:val="32"/>
          <w:cs/>
        </w:rPr>
        <w:t>3.15 )</w:t>
      </w:r>
    </w:p>
    <w:p w14:paraId="262CC035" w14:textId="77777777" w:rsidR="00857563" w:rsidRPr="00E00F9B" w:rsidRDefault="00857563" w:rsidP="00857563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ตารางที่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4.6 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แสดงค่าเฉลี่ย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>(</w:t>
      </w:r>
      <w:r w:rsidRPr="00E00F9B">
        <w:rPr>
          <w:rFonts w:ascii="Cambria Math" w:hAnsi="Cambria Math" w:cs="Cambria Math"/>
          <w:color w:val="000000" w:themeColor="text1"/>
          <w:sz w:val="32"/>
          <w:szCs w:val="32"/>
        </w:rPr>
        <w:t>𝑥̅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) 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ค่าเบี่ยงเบนมาตรฐาน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(S.D.) 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>ค่าระดับ และอันดับที่ของการศึกษาสภาพการสนับสนุนของสังคมต่อนักเรียนโรงเรียนมัธยมสมบูรณ์สันติภาพแขวงหลวงพระบางสาธารณรัฐประชาธิปไตยประชาชนลาว</w:t>
      </w:r>
    </w:p>
    <w:p w14:paraId="1DD67178" w14:textId="77777777" w:rsidR="00857563" w:rsidRPr="00E00F9B" w:rsidRDefault="00857563" w:rsidP="00857563">
      <w:pPr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E00F9B">
        <w:rPr>
          <w:rFonts w:ascii="AngsanaUPC" w:eastAsia="Calibri" w:hAnsi="AngsanaUPC" w:cs="AngsanaUPC"/>
          <w:sz w:val="32"/>
          <w:szCs w:val="32"/>
        </w:rPr>
        <w:t xml:space="preserve">IV </w:t>
      </w:r>
      <w:r w:rsidRPr="00E00F9B">
        <w:rPr>
          <w:rFonts w:ascii="AngsanaUPC" w:eastAsia="Calibri" w:hAnsi="AngsanaUPC" w:cs="AngsanaUPC"/>
          <w:sz w:val="32"/>
          <w:szCs w:val="32"/>
          <w:cs/>
        </w:rPr>
        <w:t>ด้านปัจจัยที่เกี่ยวข้องการสนับสนุนของสังคมต่อนักเรียนของโรงเรียน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9"/>
        <w:gridCol w:w="4094"/>
        <w:gridCol w:w="985"/>
        <w:gridCol w:w="888"/>
        <w:gridCol w:w="1324"/>
        <w:gridCol w:w="851"/>
      </w:tblGrid>
      <w:tr w:rsidR="00857563" w:rsidRPr="00A72F42" w14:paraId="1E84FAC0" w14:textId="77777777" w:rsidTr="00624432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BD59F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ข้อ</w:t>
            </w:r>
            <w:r w:rsidRPr="00A72F42">
              <w:rPr>
                <w:rFonts w:ascii="AngsanaUPC" w:hAnsi="AngsanaUPC" w:cs="AngsanaUPC"/>
                <w:sz w:val="32"/>
                <w:szCs w:val="32"/>
              </w:rPr>
              <w:br/>
            </w: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ที่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041D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ข้อคำถาม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D8DB9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ค่าเฉลี่ย</w:t>
            </w:r>
            <w:r w:rsidRPr="00A72F42">
              <w:rPr>
                <w:rFonts w:ascii="AngsanaUPC" w:hAnsi="AngsanaUPC" w:cs="AngsanaUPC"/>
                <w:sz w:val="32"/>
                <w:szCs w:val="32"/>
              </w:rPr>
              <w:br/>
            </w: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(</w:t>
            </w:r>
            <w:r w:rsidRPr="00A72F42">
              <w:rPr>
                <w:rFonts w:ascii="Cambria Math" w:eastAsia="Times New Roman" w:hAnsi="Cambria Math" w:cs="Cambria Math"/>
                <w:color w:val="000000" w:themeColor="text1"/>
                <w:sz w:val="32"/>
                <w:szCs w:val="32"/>
              </w:rPr>
              <w:t>𝑥̅</w:t>
            </w: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2CD19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</w:rPr>
              <w:t>S.D.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2F838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ค่าระดับ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968C3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อันดับ</w:t>
            </w:r>
            <w:r w:rsidRPr="00A72F42">
              <w:rPr>
                <w:rFonts w:ascii="AngsanaUPC" w:hAnsi="AngsanaUPC" w:cs="AngsanaUPC"/>
                <w:sz w:val="32"/>
                <w:szCs w:val="32"/>
              </w:rPr>
              <w:br/>
            </w: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ที่</w:t>
            </w:r>
          </w:p>
        </w:tc>
      </w:tr>
      <w:tr w:rsidR="00857563" w:rsidRPr="00A72F42" w14:paraId="1427C224" w14:textId="77777777" w:rsidTr="00624432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45F8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1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1BEB2" w14:textId="2CF800A9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คุณสมบัติส่วนตัวของแต่ละบุคคล ได้แก่ผู้บริหาร</w:t>
            </w:r>
            <w:r w:rsidR="007930D7">
              <w:rPr>
                <w:rFonts w:ascii="AngsanaUPC" w:eastAsia="Calibri" w:hAnsi="AngsanaUPC" w:cs="AngsanaUPC" w:hint="cs"/>
                <w:sz w:val="32"/>
                <w:szCs w:val="32"/>
                <w:cs/>
              </w:rPr>
              <w:t xml:space="preserve"> </w:t>
            </w:r>
            <w:r w:rsidR="007930D7">
              <w:rPr>
                <w:rFonts w:ascii="AngsanaUPC" w:eastAsia="Calibri" w:hAnsi="AngsanaUPC" w:cs="AngsanaUPC"/>
                <w:sz w:val="32"/>
                <w:szCs w:val="32"/>
                <w:cs/>
              </w:rPr>
              <w:t>ครู</w:t>
            </w:r>
            <w:r w:rsidR="007930D7">
              <w:rPr>
                <w:rFonts w:ascii="AngsanaUPC" w:eastAsia="Calibri" w:hAnsi="AngsanaUPC" w:cs="AngsanaUPC" w:hint="cs"/>
                <w:sz w:val="32"/>
                <w:szCs w:val="32"/>
                <w:cs/>
              </w:rPr>
              <w:t xml:space="preserve"> 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คณะกรรมการสถานศึกษาหน่วยงานภาครัฐ</w:t>
            </w:r>
            <w:r w:rsidR="007930D7">
              <w:rPr>
                <w:rFonts w:ascii="AngsanaUPC" w:eastAsia="Calibri" w:hAnsi="AngsanaUPC" w:cs="AngsanaUPC" w:hint="cs"/>
                <w:sz w:val="32"/>
                <w:szCs w:val="32"/>
                <w:cs/>
              </w:rPr>
              <w:t xml:space="preserve"> 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ภาคเอกชน และผู้ปกครอง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D87DC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3.37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1CA8E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.72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75EF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558D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1</w:t>
            </w:r>
          </w:p>
        </w:tc>
      </w:tr>
      <w:tr w:rsidR="00857563" w:rsidRPr="00A72F42" w14:paraId="72EE7352" w14:textId="77777777" w:rsidTr="00624432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F903B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2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D0745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คุณสมบัติของสถานการณ์ จาก ผู้บริหาร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</w:rPr>
              <w:t>,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ครู อาจารย์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</w:rPr>
              <w:t>,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คณะกรรมการสถานศึกษา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</w:rPr>
              <w:t>,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หน่วยงานภาครัฐ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</w:rPr>
              <w:t>,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ภาคเอกชน และผู้ปกครอง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CA1C2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3.36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6521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.79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80231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8D05E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2</w:t>
            </w:r>
          </w:p>
        </w:tc>
      </w:tr>
      <w:tr w:rsidR="00857563" w:rsidRPr="00A72F42" w14:paraId="1F8CDB10" w14:textId="77777777" w:rsidTr="00624432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B1470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EC12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C5126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3.36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1D3C8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.75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633D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A1539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</w:tbl>
    <w:p w14:paraId="0CE0F96C" w14:textId="77777777" w:rsidR="00624432" w:rsidRPr="00624432" w:rsidRDefault="00624432" w:rsidP="00624432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 w:rsidRPr="00624432">
        <w:rPr>
          <w:rFonts w:ascii="AngsanaUPC" w:eastAsia="Times New Roman" w:hAnsi="AngsanaUPC" w:cs="AngsanaUPC"/>
          <w:sz w:val="32"/>
          <w:szCs w:val="32"/>
          <w:cs/>
        </w:rPr>
        <w:t>จากตารางที่ 4.6 พบว่ากลุ่มตัวอย่างนักเรียนโรงเรียนมัธยมสมบูรณ์สันติภาพ แขวงหลวงพระบาง สาธารณรัฐ ประชาธิปไตย ประชาชนลาว พบว่าคำคิดเห็นของนักเรียนต่อการสนับสนุนทางสังคมต่อนักเรียนโรงเรียนมัธยมสมบูรณ์สันติภาพ แขวงหลวงพระบาง สาธารณรัฐ ประชาธิปไตยประชาชนลาว</w:t>
      </w:r>
    </w:p>
    <w:p w14:paraId="2DCD5E01" w14:textId="77777777" w:rsidR="00624432" w:rsidRPr="00624432" w:rsidRDefault="00624432" w:rsidP="00624432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 w:rsidRPr="00624432">
        <w:rPr>
          <w:rFonts w:ascii="AngsanaUPC" w:eastAsia="Times New Roman" w:hAnsi="AngsanaUPC" w:cs="AngsanaUPC"/>
          <w:sz w:val="32"/>
          <w:szCs w:val="32"/>
          <w:cs/>
        </w:rPr>
        <w:t>ด้านวัตถุอุปกรณ์ อยู่ในระดับปานกลาง (</w:t>
      </w:r>
      <w:r w:rsidRPr="00624432">
        <w:rPr>
          <w:rFonts w:ascii="Cambria Math" w:eastAsia="Times New Roman" w:hAnsi="Cambria Math" w:cs="Cambria Math"/>
          <w:sz w:val="32"/>
          <w:szCs w:val="32"/>
        </w:rPr>
        <w:t>𝑥̅</w:t>
      </w:r>
      <w:r w:rsidRPr="00624432">
        <w:rPr>
          <w:rFonts w:ascii="AngsanaUPC" w:eastAsia="Times New Roman" w:hAnsi="AngsanaUPC" w:cs="AngsanaUPC"/>
          <w:sz w:val="32"/>
          <w:szCs w:val="32"/>
        </w:rPr>
        <w:t xml:space="preserve"> = </w:t>
      </w:r>
      <w:r w:rsidRPr="00624432">
        <w:rPr>
          <w:rFonts w:ascii="AngsanaUPC" w:eastAsia="Times New Roman" w:hAnsi="AngsanaUPC" w:cs="AngsanaUPC"/>
          <w:sz w:val="32"/>
          <w:szCs w:val="32"/>
          <w:cs/>
        </w:rPr>
        <w:t>3.36)</w:t>
      </w:r>
    </w:p>
    <w:p w14:paraId="3A9C27ED" w14:textId="77777777" w:rsidR="00624432" w:rsidRPr="00624432" w:rsidRDefault="00624432" w:rsidP="00624432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 w:rsidRPr="00624432">
        <w:rPr>
          <w:rFonts w:ascii="AngsanaUPC" w:eastAsia="Times New Roman" w:hAnsi="AngsanaUPC" w:cs="AngsanaUPC"/>
          <w:sz w:val="32"/>
          <w:szCs w:val="32"/>
          <w:cs/>
        </w:rPr>
        <w:t xml:space="preserve">     เมื่อพิจารณาเป็นรายข้อ และจัดเรียงลำดับค่าเฉลี่ยจากมากไปน้อย 2 อันดับแรก ได้แก่</w:t>
      </w:r>
    </w:p>
    <w:p w14:paraId="13B48797" w14:textId="77777777" w:rsidR="00624432" w:rsidRPr="00624432" w:rsidRDefault="00624432" w:rsidP="00624432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 w:rsidRPr="00624432">
        <w:rPr>
          <w:rFonts w:ascii="AngsanaUPC" w:eastAsia="Times New Roman" w:hAnsi="AngsanaUPC" w:cs="AngsanaUPC"/>
          <w:sz w:val="32"/>
          <w:szCs w:val="32"/>
          <w:cs/>
        </w:rPr>
        <w:t>อันดับที่1ได้แก่ข้อที่1คุณสมบัติส่วนตัวของแต่ละบุคคลได้แก่ผู้บริหา ครู คณะกรรมการสถานศึกษาหน่วยงานภาครัฐ ภาคเอกชน และผู้ปกครองรวมถึงได้รับการยอมรับและเป็นส่วนหนึ่งทางสังคมต่อนักเรียน อยู่ในระดับปานกลาง (</w:t>
      </w:r>
      <w:r w:rsidRPr="00624432">
        <w:rPr>
          <w:rFonts w:ascii="Cambria Math" w:eastAsia="Times New Roman" w:hAnsi="Cambria Math" w:cs="Cambria Math"/>
          <w:sz w:val="32"/>
          <w:szCs w:val="32"/>
        </w:rPr>
        <w:t>𝑥̅</w:t>
      </w:r>
      <w:r w:rsidRPr="00624432">
        <w:rPr>
          <w:rFonts w:ascii="AngsanaUPC" w:eastAsia="Times New Roman" w:hAnsi="AngsanaUPC" w:cs="AngsanaUPC"/>
          <w:sz w:val="32"/>
          <w:szCs w:val="32"/>
        </w:rPr>
        <w:t xml:space="preserve"> =</w:t>
      </w:r>
      <w:r w:rsidRPr="00624432">
        <w:rPr>
          <w:rFonts w:ascii="AngsanaUPC" w:eastAsia="Times New Roman" w:hAnsi="AngsanaUPC" w:cs="AngsanaUPC"/>
          <w:sz w:val="32"/>
          <w:szCs w:val="32"/>
          <w:cs/>
        </w:rPr>
        <w:t>3.37 )</w:t>
      </w:r>
    </w:p>
    <w:p w14:paraId="2BE0BB58" w14:textId="0FC27331" w:rsidR="00857563" w:rsidRPr="00E00F9B" w:rsidRDefault="00624432" w:rsidP="00624432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 w:rsidRPr="00624432">
        <w:rPr>
          <w:rFonts w:ascii="AngsanaUPC" w:eastAsia="Times New Roman" w:hAnsi="AngsanaUPC" w:cs="AngsanaUPC"/>
          <w:sz w:val="32"/>
          <w:szCs w:val="32"/>
          <w:cs/>
        </w:rPr>
        <w:lastRenderedPageBreak/>
        <w:t>อันดับที่2ได้แก่ข้อที่ 2 คุณสมบัติของสถานการณ์ จากผู้บริหาร ครู คณะกรรมการสถานศึกษาหน่วยงานภาครัฐ ภาคเอกชน และผู้ปกครองรวมถึงได้รับการยอมรับและเป็นส่วนหนึ่งทางสังคมต่อนักเรียน อยู่ในระดับปานกลาง (</w:t>
      </w:r>
      <w:r w:rsidRPr="00624432">
        <w:rPr>
          <w:rFonts w:ascii="Cambria Math" w:eastAsia="Times New Roman" w:hAnsi="Cambria Math" w:cs="Cambria Math"/>
          <w:sz w:val="32"/>
          <w:szCs w:val="32"/>
        </w:rPr>
        <w:t>𝑥̅</w:t>
      </w:r>
      <w:r w:rsidRPr="00624432">
        <w:rPr>
          <w:rFonts w:ascii="AngsanaUPC" w:eastAsia="Times New Roman" w:hAnsi="AngsanaUPC" w:cs="AngsanaUPC"/>
          <w:sz w:val="32"/>
          <w:szCs w:val="32"/>
        </w:rPr>
        <w:t xml:space="preserve"> =</w:t>
      </w:r>
      <w:r w:rsidRPr="00624432">
        <w:rPr>
          <w:rFonts w:ascii="AngsanaUPC" w:eastAsia="Times New Roman" w:hAnsi="AngsanaUPC" w:cs="AngsanaUPC"/>
          <w:sz w:val="32"/>
          <w:szCs w:val="32"/>
          <w:cs/>
        </w:rPr>
        <w:t>3.36 )</w:t>
      </w:r>
    </w:p>
    <w:p w14:paraId="677FD67D" w14:textId="77777777" w:rsidR="00857563" w:rsidRPr="00E00F9B" w:rsidRDefault="00857563" w:rsidP="00857563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ตารางที่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4.7 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แสดงค่าเฉลี่ย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>(</w:t>
      </w:r>
      <w:r w:rsidRPr="00E00F9B">
        <w:rPr>
          <w:rFonts w:ascii="Cambria Math" w:hAnsi="Cambria Math" w:cs="Cambria Math"/>
          <w:color w:val="000000" w:themeColor="text1"/>
          <w:sz w:val="32"/>
          <w:szCs w:val="32"/>
        </w:rPr>
        <w:t>𝑥̅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) 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ค่าเบี่ยงเบนมาตรฐาน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(S.D.) 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>ค่าระดับ และอันดับที่ของการศึกษาสภาพการสนับสนุนของสังคมต่อนักเรียนโรงเรียนมัธยมสมบูรณ์สันติภาพแขวงหลวงพระบางสาธารณรัฐประชาธิปไตยประชาชนลาว</w:t>
      </w:r>
    </w:p>
    <w:p w14:paraId="2E546A1B" w14:textId="77777777" w:rsidR="00857563" w:rsidRPr="00E00F9B" w:rsidRDefault="00857563" w:rsidP="00857563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          V. 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>ด้านกระบวน</w:t>
      </w:r>
      <w:r w:rsidRPr="00E00F9B">
        <w:rPr>
          <w:rFonts w:ascii="AngsanaUPC" w:eastAsia="Calibri" w:hAnsi="AngsanaUPC" w:cs="AngsanaUPC"/>
          <w:sz w:val="32"/>
          <w:szCs w:val="32"/>
          <w:cs/>
        </w:rPr>
        <w:t>การสนับสนุนของสังคมต่อนักเรียนของโรงเรียน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9"/>
        <w:gridCol w:w="4094"/>
        <w:gridCol w:w="985"/>
        <w:gridCol w:w="888"/>
        <w:gridCol w:w="1324"/>
        <w:gridCol w:w="851"/>
      </w:tblGrid>
      <w:tr w:rsidR="00857563" w:rsidRPr="00A72F42" w14:paraId="7A38C733" w14:textId="77777777" w:rsidTr="0033167C">
        <w:trPr>
          <w:trHeight w:val="30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74879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ข้อ</w:t>
            </w:r>
            <w:r w:rsidRPr="00A72F42">
              <w:rPr>
                <w:rFonts w:ascii="AngsanaUPC" w:hAnsi="AngsanaUPC" w:cs="AngsanaUPC"/>
                <w:sz w:val="32"/>
                <w:szCs w:val="32"/>
              </w:rPr>
              <w:br/>
            </w: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ที่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452C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ข้อคำถาม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869B2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ค่าเฉลี่ย</w:t>
            </w:r>
            <w:r w:rsidRPr="00A72F42">
              <w:rPr>
                <w:rFonts w:ascii="AngsanaUPC" w:hAnsi="AngsanaUPC" w:cs="AngsanaUPC"/>
                <w:sz w:val="32"/>
                <w:szCs w:val="32"/>
              </w:rPr>
              <w:br/>
            </w: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(</w:t>
            </w:r>
            <w:r w:rsidRPr="00A72F42">
              <w:rPr>
                <w:rFonts w:ascii="Cambria Math" w:eastAsia="Times New Roman" w:hAnsi="Cambria Math" w:cs="Cambria Math"/>
                <w:color w:val="000000" w:themeColor="text1"/>
                <w:sz w:val="32"/>
                <w:szCs w:val="32"/>
              </w:rPr>
              <w:t>𝑥̅</w:t>
            </w: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B9D7E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</w:rPr>
              <w:t>S.D.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5BDB8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ค่าระดับ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C189C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อันดับ</w:t>
            </w:r>
            <w:r w:rsidRPr="00A72F42">
              <w:rPr>
                <w:rFonts w:ascii="AngsanaUPC" w:hAnsi="AngsanaUPC" w:cs="AngsanaUPC"/>
                <w:sz w:val="32"/>
                <w:szCs w:val="32"/>
              </w:rPr>
              <w:br/>
            </w: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ที่</w:t>
            </w:r>
          </w:p>
        </w:tc>
      </w:tr>
      <w:tr w:rsidR="00857563" w:rsidRPr="00A72F42" w14:paraId="3D2EE8F8" w14:textId="77777777" w:rsidTr="0033167C">
        <w:trPr>
          <w:trHeight w:val="30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EE802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1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97ED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ดกระบวนการประเมินเพื่อให้เกิดความภาคภูมิใจของผู้ให้ คือ ผู้บริหาร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</w:rPr>
              <w:t>,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ครู อาจารย์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</w:rPr>
              <w:t>,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คณะกรรมการสถานศึกษา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</w:rPr>
              <w:t>,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หน่วยงานภาครัฐ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</w:rPr>
              <w:t>,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ภาคเอกชนและผู้ปกครอง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C3B09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3.38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19D3D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.83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A063F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E9DF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2</w:t>
            </w:r>
          </w:p>
        </w:tc>
      </w:tr>
      <w:tr w:rsidR="00857563" w:rsidRPr="00A72F42" w14:paraId="532C2CD0" w14:textId="77777777" w:rsidTr="0033167C">
        <w:trPr>
          <w:trHeight w:val="30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C3C92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2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C9C02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กระบวนการจัดการกับความเครียดเพื่อให้เกิดความภาคภูมิใจของผู้ที่ได้รับ คือ นักเรียนและ โรงเรียน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9D2F0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3.46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35B4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.85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EFF40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31151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1</w:t>
            </w:r>
          </w:p>
        </w:tc>
      </w:tr>
      <w:tr w:rsidR="00857563" w:rsidRPr="00A72F42" w14:paraId="39F8E222" w14:textId="77777777" w:rsidTr="0033167C">
        <w:trPr>
          <w:trHeight w:val="30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FFFA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</w:pP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C008C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Calibri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รวม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DD5D2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3.42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C6C2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.84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5E8D9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2CE16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</w:tbl>
    <w:p w14:paraId="5BD8298C" w14:textId="77777777" w:rsidR="00E018CB" w:rsidRDefault="00E018CB" w:rsidP="00857563">
      <w:pPr>
        <w:spacing w:after="0" w:line="240" w:lineRule="auto"/>
        <w:jc w:val="both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</w:p>
    <w:p w14:paraId="10410862" w14:textId="77777777" w:rsidR="00624432" w:rsidRPr="00624432" w:rsidRDefault="00624432" w:rsidP="00624432">
      <w:pPr>
        <w:spacing w:after="0" w:line="240" w:lineRule="auto"/>
        <w:jc w:val="both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624432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 xml:space="preserve">      จากตารางที่ 4.7 พบว่ากลุ่มตัวอย่างนักเรียนโรงเรียนมัธยมสมบูรณ์สันติภาพ แขวงหลวงพระบาง สาธารณรัฐ ประชาธิปไตย ประชาชนลาว พบว่าคำคิดเห็นของนักเรียนต่อการสนับสนุนทางสังคมต่อนักเรียนโรงเรียนมัธยมสมบูรณ์สันติภาพ แขวงหลวงพระบาง สาธารณรัฐ ประชาธิปไตยประชาชนลาว</w:t>
      </w:r>
    </w:p>
    <w:p w14:paraId="29EB612F" w14:textId="77777777" w:rsidR="00624432" w:rsidRPr="00624432" w:rsidRDefault="00624432" w:rsidP="00624432">
      <w:pPr>
        <w:spacing w:after="0" w:line="240" w:lineRule="auto"/>
        <w:jc w:val="both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624432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ด้านวัตถุอุปกรณ์ อยู่ในระดับปานกลาง (</w:t>
      </w:r>
      <w:r w:rsidRPr="00624432">
        <w:rPr>
          <w:rFonts w:ascii="Cambria Math" w:eastAsia="Times New Roman" w:hAnsi="Cambria Math" w:cs="Cambria Math"/>
          <w:color w:val="000000" w:themeColor="text1"/>
          <w:sz w:val="32"/>
          <w:szCs w:val="32"/>
        </w:rPr>
        <w:t>𝑥̅</w:t>
      </w:r>
      <w:r w:rsidRPr="00624432">
        <w:rPr>
          <w:rFonts w:ascii="AngsanaUPC" w:eastAsia="Times New Roman" w:hAnsi="AngsanaUPC" w:cs="AngsanaUPC"/>
          <w:color w:val="000000" w:themeColor="text1"/>
          <w:sz w:val="32"/>
          <w:szCs w:val="32"/>
        </w:rPr>
        <w:t xml:space="preserve"> = </w:t>
      </w:r>
      <w:r w:rsidRPr="00624432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3.42)</w:t>
      </w:r>
    </w:p>
    <w:p w14:paraId="45FC09C9" w14:textId="77777777" w:rsidR="00624432" w:rsidRPr="00624432" w:rsidRDefault="00624432" w:rsidP="00624432">
      <w:pPr>
        <w:spacing w:after="0" w:line="240" w:lineRule="auto"/>
        <w:jc w:val="both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624432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 xml:space="preserve">     เมื่อพิจารณาเป็นรายข้อ และจัดเรียงลำดับค่าเฉลี่ยจากมากไปน้อย 2 อันดับแรก ได้แก่</w:t>
      </w:r>
    </w:p>
    <w:p w14:paraId="71104952" w14:textId="77777777" w:rsidR="00624432" w:rsidRPr="00624432" w:rsidRDefault="00624432" w:rsidP="00624432">
      <w:pPr>
        <w:spacing w:after="0" w:line="240" w:lineRule="auto"/>
        <w:jc w:val="both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624432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 xml:space="preserve">          อันดับที่1ได้แก่ข้อที่ 2 กระบวนการจัดการกับความเครียดเพื่อให้เกิดความภาคภูมิใจของผู้ที่ได้รับ คือ นักเรียนและโรงเรียนรวมถึงได้รับการยอมรับและเป็นส่วนหนึ่งทางสังคมต่อนักเรียน อยู่ในระดับปานกลาง (</w:t>
      </w:r>
      <w:r w:rsidRPr="00624432">
        <w:rPr>
          <w:rFonts w:ascii="Cambria Math" w:eastAsia="Times New Roman" w:hAnsi="Cambria Math" w:cs="Cambria Math"/>
          <w:color w:val="000000" w:themeColor="text1"/>
          <w:sz w:val="32"/>
          <w:szCs w:val="32"/>
        </w:rPr>
        <w:t>𝑥̅</w:t>
      </w:r>
      <w:r w:rsidRPr="00624432">
        <w:rPr>
          <w:rFonts w:ascii="AngsanaUPC" w:eastAsia="Times New Roman" w:hAnsi="AngsanaUPC" w:cs="AngsanaUPC"/>
          <w:color w:val="000000" w:themeColor="text1"/>
          <w:sz w:val="32"/>
          <w:szCs w:val="32"/>
        </w:rPr>
        <w:t xml:space="preserve"> =</w:t>
      </w:r>
      <w:r w:rsidRPr="00624432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3.46 )</w:t>
      </w:r>
    </w:p>
    <w:p w14:paraId="0EBED4E7" w14:textId="18D9BECF" w:rsidR="00E018CB" w:rsidRDefault="00624432" w:rsidP="00624432">
      <w:pPr>
        <w:spacing w:after="0" w:line="240" w:lineRule="auto"/>
        <w:jc w:val="both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624432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lastRenderedPageBreak/>
        <w:t xml:space="preserve">           อันดับที่2 ได้แก่ข้อที่ 1 ดกระบวนการประเมินเพื่อให้เกิดความภาคภูมิใจของผู้ให้ คือ ผู้บริหาร ครู คณะกรรมการสถานศึกษา หน่วยงานภาครัฐ ภาคเอกชน และผู้ปกครองรวมถึงได้รับการยอมรับและเป็นส่วนหนึ่งของสังคมต่อนักเรียน อยู่ในระดับปานกลาง (</w:t>
      </w:r>
      <w:r w:rsidRPr="00624432">
        <w:rPr>
          <w:rFonts w:ascii="Cambria Math" w:eastAsia="Times New Roman" w:hAnsi="Cambria Math" w:cs="Cambria Math"/>
          <w:color w:val="000000" w:themeColor="text1"/>
          <w:sz w:val="32"/>
          <w:szCs w:val="32"/>
        </w:rPr>
        <w:t>𝑥̅</w:t>
      </w:r>
      <w:r w:rsidRPr="00624432">
        <w:rPr>
          <w:rFonts w:ascii="AngsanaUPC" w:eastAsia="Times New Roman" w:hAnsi="AngsanaUPC" w:cs="AngsanaUPC"/>
          <w:color w:val="000000" w:themeColor="text1"/>
          <w:sz w:val="32"/>
          <w:szCs w:val="32"/>
        </w:rPr>
        <w:t xml:space="preserve"> =</w:t>
      </w:r>
      <w:r w:rsidRPr="00624432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3.38 )</w:t>
      </w:r>
    </w:p>
    <w:p w14:paraId="69DF3074" w14:textId="77777777" w:rsidR="00857563" w:rsidRPr="00E00F9B" w:rsidRDefault="00857563" w:rsidP="00857563">
      <w:pPr>
        <w:spacing w:after="0" w:line="240" w:lineRule="auto"/>
        <w:jc w:val="both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ตารางที่</w:t>
      </w:r>
      <w:r>
        <w:rPr>
          <w:rFonts w:ascii="AngsanaUPC" w:eastAsia="Times New Roman" w:hAnsi="AngsanaUPC" w:cs="AngsanaUPC" w:hint="cs"/>
          <w:color w:val="000000" w:themeColor="text1"/>
          <w:sz w:val="32"/>
          <w:szCs w:val="32"/>
          <w:cs/>
        </w:rPr>
        <w:t xml:space="preserve"> </w:t>
      </w: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</w:rPr>
        <w:t xml:space="preserve">4.8 </w:t>
      </w: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โดยสังรวมผลการศึกษษสภาพการให้ความคิดเห็นจากนักเรียนจากตารางที่</w:t>
      </w:r>
      <w:r w:rsidRPr="00E00F9B"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</w:rPr>
        <w:t xml:space="preserve"> 1-7</w:t>
      </w: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</w:rPr>
        <w:t xml:space="preserve"> </w:t>
      </w: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 xml:space="preserve">แสดงค่าเฉลี่ย </w:t>
      </w: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</w:rPr>
        <w:t>(</w:t>
      </w:r>
      <w:r w:rsidRPr="00E00F9B">
        <w:rPr>
          <w:rFonts w:ascii="Cambria Math" w:eastAsia="Times New Roman" w:hAnsi="Cambria Math" w:cs="Cambria Math"/>
          <w:color w:val="000000" w:themeColor="text1"/>
          <w:sz w:val="32"/>
          <w:szCs w:val="32"/>
        </w:rPr>
        <w:t>𝑥̅</w:t>
      </w: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</w:rPr>
        <w:t xml:space="preserve">) </w:t>
      </w: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 xml:space="preserve">ค่าเบี่ยงเบนมาตรฐาน </w:t>
      </w: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</w:rPr>
        <w:t xml:space="preserve">(S.D.) </w:t>
      </w: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ค่าระดับ และอันดับที่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>ของ</w:t>
      </w:r>
      <w:r w:rsidRPr="00E00F9B">
        <w:rPr>
          <w:rFonts w:ascii="AngsanaUPC" w:eastAsia="Calibri" w:hAnsi="AngsanaUPC" w:cs="AngsanaUPC"/>
          <w:sz w:val="32"/>
          <w:szCs w:val="32"/>
          <w:cs/>
        </w:rPr>
        <w:t>การสนับสนุนของสังคมต่อนักเรียนโรงเรียนมัธยมสมบูรณ์สันติภาพแขวงหลวงพระบางสาธารณรัฐประชาธิปไตยประชาชนลาว</w:t>
      </w: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 xml:space="preserve"> ได้ดันี้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80"/>
        <w:gridCol w:w="4092"/>
        <w:gridCol w:w="985"/>
        <w:gridCol w:w="888"/>
        <w:gridCol w:w="1325"/>
        <w:gridCol w:w="851"/>
      </w:tblGrid>
      <w:tr w:rsidR="00857563" w:rsidRPr="00A72F42" w14:paraId="5C1A8E34" w14:textId="77777777" w:rsidTr="0033167C">
        <w:trPr>
          <w:trHeight w:val="30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2D019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ข้อ</w:t>
            </w:r>
            <w:r w:rsidRPr="00A72F42">
              <w:rPr>
                <w:rFonts w:ascii="AngsanaUPC" w:hAnsi="AngsanaUPC" w:cs="AngsanaUPC"/>
                <w:sz w:val="32"/>
                <w:szCs w:val="32"/>
              </w:rPr>
              <w:br/>
            </w: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ที่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60F86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ข้อคำถาม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E4340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ค่าเฉลี่ย</w:t>
            </w:r>
            <w:r w:rsidRPr="00A72F42">
              <w:rPr>
                <w:rFonts w:ascii="AngsanaUPC" w:hAnsi="AngsanaUPC" w:cs="AngsanaUPC"/>
                <w:sz w:val="32"/>
                <w:szCs w:val="32"/>
              </w:rPr>
              <w:br/>
            </w: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(</w:t>
            </w:r>
            <w:r w:rsidRPr="00A72F42">
              <w:rPr>
                <w:rFonts w:ascii="Cambria Math" w:eastAsia="Times New Roman" w:hAnsi="Cambria Math" w:cs="Cambria Math"/>
                <w:color w:val="000000" w:themeColor="text1"/>
                <w:sz w:val="32"/>
                <w:szCs w:val="32"/>
              </w:rPr>
              <w:t>𝑥̅</w:t>
            </w: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6B13D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</w:rPr>
              <w:t>S.D.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A3378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ค่าระดับ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7948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อันดับ</w:t>
            </w:r>
            <w:r w:rsidRPr="00A72F42">
              <w:rPr>
                <w:rFonts w:ascii="AngsanaUPC" w:hAnsi="AngsanaUPC" w:cs="AngsanaUPC"/>
                <w:sz w:val="32"/>
                <w:szCs w:val="32"/>
              </w:rPr>
              <w:br/>
            </w:r>
            <w:r w:rsidRPr="00A72F42">
              <w:rPr>
                <w:rFonts w:ascii="AngsanaUPC" w:eastAsia="Times New Roman" w:hAnsi="AngsanaUPC" w:cs="AngsanaUPC"/>
                <w:b/>
                <w:bCs/>
                <w:color w:val="000000" w:themeColor="text1"/>
                <w:sz w:val="32"/>
                <w:szCs w:val="32"/>
                <w:cs/>
              </w:rPr>
              <w:t>ที่</w:t>
            </w:r>
          </w:p>
        </w:tc>
      </w:tr>
      <w:tr w:rsidR="00857563" w:rsidRPr="00A72F42" w14:paraId="2F8854A6" w14:textId="77777777" w:rsidTr="0033167C">
        <w:trPr>
          <w:trHeight w:val="30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E52F0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05FD5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ประเภทของการสนับสนุนของสังคม</w:t>
            </w:r>
            <w:r w:rsidRPr="00A72F42">
              <w:rPr>
                <w:rFonts w:ascii="AngsanaUPC" w:hAnsi="AngsanaUPC" w:cs="AngsanaUPC"/>
                <w:sz w:val="32"/>
                <w:szCs w:val="32"/>
                <w:cs/>
              </w:rPr>
              <w:t>ด้านอารมณ์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95363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C1C0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.78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5B2DA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B0F56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</w:t>
            </w:r>
          </w:p>
        </w:tc>
      </w:tr>
      <w:tr w:rsidR="00857563" w:rsidRPr="00A72F42" w14:paraId="3F68FCC2" w14:textId="77777777" w:rsidTr="0033167C">
        <w:trPr>
          <w:trHeight w:val="30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42844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988E1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ประเภทของการสนับสนุนของสังคม</w:t>
            </w:r>
            <w:r w:rsidRPr="00A72F42">
              <w:rPr>
                <w:rFonts w:ascii="AngsanaUPC" w:hAnsi="AngsanaUPC" w:cs="AngsanaUPC"/>
                <w:sz w:val="32"/>
                <w:szCs w:val="32"/>
                <w:cs/>
              </w:rPr>
              <w:t xml:space="preserve">ด้านวัตถุ 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อุปกรณ์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E0D9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2.98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DF1D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.88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64628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E5895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7</w:t>
            </w:r>
          </w:p>
        </w:tc>
      </w:tr>
      <w:tr w:rsidR="00857563" w:rsidRPr="00A72F42" w14:paraId="0FD43D33" w14:textId="77777777" w:rsidTr="0033167C">
        <w:trPr>
          <w:trHeight w:val="30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573E5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BF4BB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ประเภทของการสนับสนุนของสังคมด้านข้อมูลข่าวสาร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69ED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46138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.79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28890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DA4B3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6</w:t>
            </w:r>
          </w:p>
        </w:tc>
      </w:tr>
      <w:tr w:rsidR="00857563" w:rsidRPr="00A72F42" w14:paraId="455DE862" w14:textId="77777777" w:rsidTr="0033167C">
        <w:trPr>
          <w:trHeight w:val="30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C7CA8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71C8A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แหล่งที่มาของการสนับสนุนของสังคมต่อนักเรียนของโรงเรียน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E9600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D5CDD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.81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03C1C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EF65C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2</w:t>
            </w:r>
          </w:p>
        </w:tc>
      </w:tr>
      <w:tr w:rsidR="00857563" w:rsidRPr="00A72F42" w14:paraId="1135B26F" w14:textId="77777777" w:rsidTr="0033167C">
        <w:trPr>
          <w:trHeight w:val="30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E3F3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ADC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ระดับของการสนับสนุนของสังคมต่อนักเรียนและโรงเรียน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09698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DFCE5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.78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B8F19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D6482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5</w:t>
            </w:r>
          </w:p>
        </w:tc>
      </w:tr>
      <w:tr w:rsidR="00857563" w:rsidRPr="00A72F42" w14:paraId="3AAABA30" w14:textId="77777777" w:rsidTr="0033167C">
        <w:trPr>
          <w:trHeight w:val="30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B12AE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8C8E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ปัจจัยที่เกี่ยวข้องการสนับสนุนของสังคมต่อนักเรียนของโรงเรียน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4FA4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3.36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255B4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.75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A10C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52E36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4</w:t>
            </w:r>
          </w:p>
        </w:tc>
      </w:tr>
      <w:tr w:rsidR="00857563" w:rsidRPr="00A72F42" w14:paraId="1380A3F0" w14:textId="77777777" w:rsidTr="0033167C">
        <w:trPr>
          <w:trHeight w:val="30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5A4EB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7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4B146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hAnsi="AngsanaUPC" w:cs="AngsanaUPC"/>
                <w:color w:val="000000" w:themeColor="text1"/>
                <w:sz w:val="32"/>
                <w:szCs w:val="32"/>
                <w:cs/>
              </w:rPr>
              <w:t>กระบวน</w:t>
            </w:r>
            <w:r w:rsidRPr="00A72F42">
              <w:rPr>
                <w:rFonts w:ascii="AngsanaUPC" w:eastAsia="Calibri" w:hAnsi="AngsanaUPC" w:cs="AngsanaUPC"/>
                <w:sz w:val="32"/>
                <w:szCs w:val="32"/>
                <w:cs/>
              </w:rPr>
              <w:t>การสนับสนุนของสังคมต่อนักเรียนของโรงเรียน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1A577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3.42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5BAAB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.84</w:t>
            </w:r>
          </w:p>
        </w:tc>
        <w:tc>
          <w:tcPr>
            <w:tcW w:w="1350" w:type="dxa"/>
            <w:vAlign w:val="center"/>
          </w:tcPr>
          <w:p w14:paraId="4157164D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5" w:type="dxa"/>
            <w:vAlign w:val="center"/>
          </w:tcPr>
          <w:p w14:paraId="44FF5C31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1</w:t>
            </w:r>
          </w:p>
        </w:tc>
      </w:tr>
      <w:tr w:rsidR="00857563" w:rsidRPr="00A72F42" w14:paraId="5B477566" w14:textId="77777777" w:rsidTr="0033167C">
        <w:trPr>
          <w:trHeight w:val="30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DE363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92575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รวม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EC0D5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3.29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8A895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</w:rPr>
              <w:t>.80</w:t>
            </w:r>
          </w:p>
        </w:tc>
        <w:tc>
          <w:tcPr>
            <w:tcW w:w="1350" w:type="dxa"/>
            <w:vAlign w:val="center"/>
          </w:tcPr>
          <w:p w14:paraId="6A3849F9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A72F42">
              <w:rPr>
                <w:rFonts w:ascii="AngsanaUPC" w:eastAsia="Times New Roman" w:hAnsi="AngsanaUPC" w:cs="AngsanaUPC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5" w:type="dxa"/>
            <w:vAlign w:val="center"/>
          </w:tcPr>
          <w:p w14:paraId="0C7ABA3D" w14:textId="77777777" w:rsidR="00857563" w:rsidRPr="00A72F42" w:rsidRDefault="00857563" w:rsidP="0033167C">
            <w:pPr>
              <w:spacing w:after="0" w:line="240" w:lineRule="auto"/>
              <w:jc w:val="both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</w:tbl>
    <w:p w14:paraId="5F6FAF95" w14:textId="77777777" w:rsidR="00857563" w:rsidRPr="00E00F9B" w:rsidRDefault="00857563" w:rsidP="00857563">
      <w:pPr>
        <w:spacing w:after="0" w:line="240" w:lineRule="auto"/>
        <w:jc w:val="both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             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>จากตารางที่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1.7 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>พบว่ากลุ่มตัวอย่าง</w:t>
      </w:r>
      <w:r w:rsidRPr="00E00F9B">
        <w:rPr>
          <w:rFonts w:ascii="AngsanaUPC" w:eastAsia="Calibri" w:hAnsi="AngsanaUPC" w:cs="AngsanaUPC"/>
          <w:sz w:val="32"/>
          <w:szCs w:val="32"/>
          <w:cs/>
        </w:rPr>
        <w:t>นักเรียนโรงเรียนมัธยมสมบูรณ์สันติภาพแขวงหลวงพระบางสาธารณรัฐประชาธิปไตยประชาชนลาวให้คำคิดเห็นต่อสภาพการสนับสนุนของสังคมต่อนักเรียนโรงเรียนมัธยมสมบูรณ์สันติภาพแขวงหลวงพระบางสาธารณรัฐประชาธิปไตยประชาชนลาว</w:t>
      </w:r>
      <w:r w:rsidRPr="00E00F9B">
        <w:rPr>
          <w:rFonts w:ascii="AngsanaUPC" w:eastAsia="Times New Roman" w:hAnsi="AngsanaUPC" w:cs="AngsanaUPC"/>
          <w:color w:val="000000" w:themeColor="text1"/>
          <w:sz w:val="32"/>
          <w:szCs w:val="32"/>
        </w:rPr>
        <w:t xml:space="preserve"> </w:t>
      </w:r>
    </w:p>
    <w:p w14:paraId="5AAFC5B0" w14:textId="77777777" w:rsidR="00857563" w:rsidRPr="00E00F9B" w:rsidRDefault="00857563" w:rsidP="00857563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โดยรวมอยู่ในระดับปานกลาง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>(</w:t>
      </w:r>
      <w:r w:rsidRPr="00E00F9B">
        <w:rPr>
          <w:rFonts w:ascii="Cambria Math" w:hAnsi="Cambria Math" w:cs="Cambria Math"/>
          <w:color w:val="000000" w:themeColor="text1"/>
          <w:sz w:val="32"/>
          <w:szCs w:val="32"/>
        </w:rPr>
        <w:t>𝑥̅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 = 3.29)</w:t>
      </w:r>
    </w:p>
    <w:p w14:paraId="243FD39F" w14:textId="77777777" w:rsidR="00857563" w:rsidRPr="00E00F9B" w:rsidRDefault="00857563" w:rsidP="00857563">
      <w:pPr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เมื่อพิจารณาเป็นรายข้อ และจัดเรียงลำดับค่าเฉลี่ยจากมากไปน้อย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3 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>อันดับแรกได้แก่</w:t>
      </w:r>
    </w:p>
    <w:p w14:paraId="3FA636B4" w14:textId="77777777" w:rsidR="00857563" w:rsidRPr="00E00F9B" w:rsidRDefault="00857563" w:rsidP="00857563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lastRenderedPageBreak/>
        <w:t>อันดับที่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>1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ได้แก่ตารางที่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7 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>กระบวน</w:t>
      </w:r>
      <w:r w:rsidRPr="00E00F9B">
        <w:rPr>
          <w:rFonts w:ascii="AngsanaUPC" w:eastAsia="Calibri" w:hAnsi="AngsanaUPC" w:cs="AngsanaUPC"/>
          <w:sz w:val="32"/>
          <w:szCs w:val="32"/>
          <w:cs/>
        </w:rPr>
        <w:t>การสนับสนุนของสังคมต่อนักเรียนของโรงเรียน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อยู่ในระดับปานกลาง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>(</w:t>
      </w:r>
      <w:r w:rsidRPr="00E00F9B">
        <w:rPr>
          <w:rFonts w:ascii="Cambria Math" w:hAnsi="Cambria Math" w:cs="Cambria Math"/>
          <w:color w:val="000000" w:themeColor="text1"/>
          <w:sz w:val="32"/>
          <w:szCs w:val="32"/>
        </w:rPr>
        <w:t>𝑥̅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 =</w:t>
      </w:r>
      <w:r w:rsidRPr="00E00F9B">
        <w:rPr>
          <w:rFonts w:ascii="AngsanaUPC" w:eastAsia="Times New Roman" w:hAnsi="AngsanaUPC" w:cs="AngsanaUPC"/>
          <w:sz w:val="32"/>
          <w:szCs w:val="32"/>
        </w:rPr>
        <w:t>3.42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>)</w:t>
      </w:r>
    </w:p>
    <w:p w14:paraId="668D7D37" w14:textId="77777777" w:rsidR="00857563" w:rsidRPr="00E00F9B" w:rsidRDefault="00857563" w:rsidP="00857563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อันดับที่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>2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ได้แก่ตารางที่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4 </w:t>
      </w:r>
      <w:r w:rsidRPr="00E00F9B">
        <w:rPr>
          <w:rFonts w:ascii="AngsanaUPC" w:eastAsia="Calibri" w:hAnsi="AngsanaUPC" w:cs="AngsanaUPC"/>
          <w:sz w:val="32"/>
          <w:szCs w:val="32"/>
          <w:cs/>
        </w:rPr>
        <w:t>แหล่งที่มาของการสนับสนุนของสังคมต่อนักเรียนของโรงเรียน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โดยรวมอยู่ในระดับปานกลาง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>(</w:t>
      </w:r>
      <w:r w:rsidRPr="00E00F9B">
        <w:rPr>
          <w:rFonts w:ascii="Cambria Math" w:hAnsi="Cambria Math" w:cs="Cambria Math"/>
          <w:color w:val="000000" w:themeColor="text1"/>
          <w:sz w:val="32"/>
          <w:szCs w:val="32"/>
        </w:rPr>
        <w:t>𝑥̅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 =</w:t>
      </w:r>
      <w:r w:rsidRPr="00E00F9B">
        <w:rPr>
          <w:rFonts w:ascii="AngsanaUPC" w:eastAsia="Times New Roman" w:hAnsi="AngsanaUPC" w:cs="AngsanaUPC"/>
          <w:sz w:val="32"/>
          <w:szCs w:val="32"/>
        </w:rPr>
        <w:t>3.40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>)</w:t>
      </w:r>
    </w:p>
    <w:p w14:paraId="5D09A169" w14:textId="77777777" w:rsidR="00857563" w:rsidRPr="00E00F9B" w:rsidRDefault="00857563" w:rsidP="00857563">
      <w:pPr>
        <w:tabs>
          <w:tab w:val="left" w:pos="284"/>
          <w:tab w:val="left" w:pos="567"/>
        </w:tabs>
        <w:spacing w:after="0" w:line="240" w:lineRule="auto"/>
        <w:jc w:val="both"/>
        <w:rPr>
          <w:rFonts w:ascii="AngsanaUPC" w:hAnsi="AngsanaUPC" w:cs="AngsanaUPC"/>
          <w:color w:val="000000" w:themeColor="text1"/>
          <w:sz w:val="32"/>
          <w:szCs w:val="32"/>
        </w:rPr>
      </w:pP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อันดับที่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>3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ได้แก่ตารางที่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1 </w:t>
      </w:r>
      <w:r w:rsidRPr="00E00F9B">
        <w:rPr>
          <w:rFonts w:ascii="AngsanaUPC" w:eastAsia="Calibri" w:hAnsi="AngsanaUPC" w:cs="AngsanaUPC"/>
          <w:sz w:val="32"/>
          <w:szCs w:val="32"/>
          <w:cs/>
        </w:rPr>
        <w:t>ประเภทของการสนับสนุนของสังคมด้านอารมณ์</w:t>
      </w:r>
      <w:r w:rsidRPr="00E00F9B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โดยรวมอยู่ในระดับปานกลาง 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>(</w:t>
      </w:r>
      <w:r w:rsidRPr="00E00F9B">
        <w:rPr>
          <w:rFonts w:ascii="Cambria Math" w:hAnsi="Cambria Math" w:cs="Cambria Math"/>
          <w:color w:val="000000" w:themeColor="text1"/>
          <w:sz w:val="32"/>
          <w:szCs w:val="32"/>
        </w:rPr>
        <w:t>𝑥̅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 xml:space="preserve"> =</w:t>
      </w:r>
      <w:r w:rsidRPr="00E00F9B">
        <w:rPr>
          <w:rFonts w:ascii="AngsanaUPC" w:eastAsia="Times New Roman" w:hAnsi="AngsanaUPC" w:cs="AngsanaUPC"/>
          <w:sz w:val="32"/>
          <w:szCs w:val="32"/>
        </w:rPr>
        <w:t>3.40</w:t>
      </w:r>
      <w:r w:rsidRPr="00E00F9B">
        <w:rPr>
          <w:rFonts w:ascii="AngsanaUPC" w:hAnsi="AngsanaUPC" w:cs="AngsanaUPC"/>
          <w:color w:val="000000" w:themeColor="text1"/>
          <w:sz w:val="32"/>
          <w:szCs w:val="32"/>
        </w:rPr>
        <w:t>)</w:t>
      </w:r>
    </w:p>
    <w:p w14:paraId="6F2391FB" w14:textId="00328AD1" w:rsidR="009F4DF6" w:rsidRPr="00596591" w:rsidRDefault="009F4DF6" w:rsidP="00941D1F">
      <w:pPr>
        <w:spacing w:after="0" w:line="20" w:lineRule="atLeast"/>
        <w:jc w:val="thaiDistribute"/>
        <w:rPr>
          <w:rFonts w:ascii="AngsanaUPC" w:hAnsi="AngsanaUPC" w:cs="AngsanaUPC"/>
          <w:b/>
          <w:bCs/>
          <w:sz w:val="32"/>
          <w:szCs w:val="32"/>
          <w:shd w:val="clear" w:color="auto" w:fill="FFFFFF"/>
        </w:rPr>
      </w:pPr>
      <w:r w:rsidRPr="00596591">
        <w:rPr>
          <w:rFonts w:ascii="AngsanaUPC" w:hAnsi="AngsanaUPC" w:cs="AngsanaUPC"/>
          <w:b/>
          <w:bCs/>
          <w:sz w:val="32"/>
          <w:szCs w:val="32"/>
          <w:shd w:val="clear" w:color="auto" w:fill="FFFFFF"/>
          <w:cs/>
        </w:rPr>
        <w:t>อภิปรายผล</w:t>
      </w:r>
    </w:p>
    <w:p w14:paraId="1A09C7E3" w14:textId="77777777" w:rsidR="00E018CB" w:rsidRDefault="00E018CB" w:rsidP="00E018CB">
      <w:pPr>
        <w:keepNext/>
        <w:keepLines/>
        <w:spacing w:after="0"/>
        <w:ind w:firstLine="720"/>
        <w:jc w:val="both"/>
        <w:outlineLvl w:val="2"/>
        <w:rPr>
          <w:rFonts w:ascii="AngsanaUPC" w:eastAsia="Calibri" w:hAnsi="AngsanaUPC" w:cs="AngsanaUPC"/>
          <w:b/>
          <w:bCs/>
          <w:sz w:val="32"/>
          <w:szCs w:val="32"/>
          <w:lang w:eastAsia="zh-CN"/>
        </w:rPr>
      </w:pPr>
      <w:r w:rsidRPr="00A72F42">
        <w:rPr>
          <w:rFonts w:ascii="AngsanaUPC" w:eastAsia="Calibri" w:hAnsi="AngsanaUPC" w:cs="AngsanaUPC"/>
          <w:sz w:val="32"/>
          <w:szCs w:val="32"/>
          <w:cs/>
        </w:rPr>
        <w:t>จากกผลการศึกษาแนวทางการสนับสนุนของสังคมต่อนักเรียนโรงเรียนมัธยมสมบูรณ์สันติภาพแขวงหลวงพระบางสาธารณรัฐประชาธิปไตยประชาชนลาว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A72F42">
        <w:rPr>
          <w:rFonts w:ascii="AngsanaUPC" w:hAnsi="AngsanaUPC" w:cs="AngsanaUPC"/>
          <w:color w:val="000000"/>
          <w:sz w:val="32"/>
          <w:szCs w:val="32"/>
          <w:cs/>
        </w:rPr>
        <w:t>จากการสรุปผลการศึกษา</w:t>
      </w:r>
      <w:r w:rsidRPr="00A72F42">
        <w:rPr>
          <w:rFonts w:ascii="AngsanaUPC" w:hAnsi="AngsanaUPC" w:cs="AngsanaUPC"/>
          <w:sz w:val="32"/>
          <w:szCs w:val="32"/>
        </w:rPr>
        <w:t xml:space="preserve"> 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ประเภทของการสนับสนุนของสังคม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แหล่งที่มาของการสนับสนุนของสังคม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ระดับของการสนับสนุนของสังคม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ปัจจัยที่เกี่ยวข้องของการสนับสนุนของสังคม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และกระบวนการของการสนับสนุนของสังคม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A72F42">
        <w:rPr>
          <w:rFonts w:ascii="AngsanaUPC" w:hAnsi="AngsanaUPC" w:cs="AngsanaUPC"/>
          <w:color w:val="000000"/>
          <w:sz w:val="32"/>
          <w:szCs w:val="32"/>
          <w:cs/>
        </w:rPr>
        <w:t>สามารถอภิปรายผลได้ดังนี้</w:t>
      </w:r>
    </w:p>
    <w:p w14:paraId="0445FDC6" w14:textId="77ED1F8A" w:rsidR="00E018CB" w:rsidRPr="00357BC3" w:rsidRDefault="00E018CB" w:rsidP="00E018CB">
      <w:pPr>
        <w:keepNext/>
        <w:keepLines/>
        <w:spacing w:after="0"/>
        <w:ind w:firstLine="720"/>
        <w:jc w:val="both"/>
        <w:outlineLvl w:val="2"/>
        <w:rPr>
          <w:rFonts w:ascii="AngsanaUPC" w:eastAsia="Calibri" w:hAnsi="AngsanaUPC" w:cs="AngsanaUPC"/>
          <w:b/>
          <w:bCs/>
          <w:sz w:val="32"/>
          <w:szCs w:val="32"/>
          <w:lang w:eastAsia="zh-CN"/>
        </w:rPr>
      </w:pPr>
      <w:r w:rsidRPr="00A72F42">
        <w:rPr>
          <w:rFonts w:ascii="AngsanaUPC" w:eastAsia="Calibri" w:hAnsi="AngsanaUPC" w:cs="AngsanaUPC"/>
          <w:sz w:val="32"/>
          <w:szCs w:val="32"/>
          <w:cs/>
        </w:rPr>
        <w:t>พบว่านักวิชาการหลายท่านได้ให้ความหมายของ การสนับสนุนทางสังคมไว้นั้น ผู้วิจัยได้นํามาสรุปถึงความหมายได้ว่าการสนับสนุนทางสังคม หมายถึง การมีปฏิสัมพันธ์สัมพันธ์ระหว่างบุคคล โดยมีจุดมุ่งหมายเพื่อให้ ความช่วยเหลือ ประคับประคองดูแลทั้งทางด้านสิ่งของหรือบริการการให้ความรัก ความห่วงใยให้การยอมรับว่าเป็นส่วนหนึ่งของสังคมรวมถึงการดูแลเอาใจใส่ให้คําแนะนําให้ข้อมูลข่าวสารที่เป็นประโยชน์และตอบสนองความต้องการต่อบุคคลให้บุคคลสามารถใช้เป็นเกราะป้องกัน เพื่อใช้ในการปรับตัวได้ในสถานการณ์ต่างๆ และได้ให้ความหมายของการสนับสนุนทางสังคมที่ใช้ในการวิจัยครั้งนี้ว่า การสนับสนุนของสังคมต่อชีวิดการเรียนของนักเรียนโรงเรียนมัธยมสมบูรณ์สันติภาพในสถานการณ์โควิด</w:t>
      </w:r>
      <w:r w:rsidRPr="00A72F42">
        <w:rPr>
          <w:rFonts w:ascii="AngsanaUPC" w:eastAsia="Calibri" w:hAnsi="AngsanaUPC" w:cs="AngsanaUPC"/>
          <w:sz w:val="32"/>
          <w:szCs w:val="32"/>
          <w:lang w:bidi="lo-LA"/>
        </w:rPr>
        <w:t>-19</w:t>
      </w:r>
      <w:r w:rsidRPr="00A72F42">
        <w:rPr>
          <w:rFonts w:ascii="AngsanaUPC" w:eastAsia="Calibri" w:hAnsi="AngsanaUPC" w:cs="AngsanaUPC"/>
          <w:sz w:val="32"/>
          <w:szCs w:val="32"/>
          <w:cs/>
        </w:rPr>
        <w:t xml:space="preserve"> คือ</w:t>
      </w:r>
      <w:r w:rsidR="004E6D9D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การที่ได้รับการสนับสนุนช่วยเหลือประคับประคองดูแลเอาใจใส่ ได้แก่ผู้บริหาร อาจารย์ คณะกรรมการสถานศึกษา หน่วยงานภาครัฐ ภาคเอกชน และผู้ปกครอง</w:t>
      </w:r>
    </w:p>
    <w:p w14:paraId="28C7F4DF" w14:textId="0733B379" w:rsidR="00E018CB" w:rsidRPr="00624432" w:rsidRDefault="00E018CB" w:rsidP="00624432">
      <w:pPr>
        <w:pStyle w:val="ListParagraph"/>
        <w:numPr>
          <w:ilvl w:val="0"/>
          <w:numId w:val="15"/>
        </w:numPr>
        <w:spacing w:after="0" w:line="20" w:lineRule="atLeast"/>
        <w:jc w:val="thaiDistribute"/>
        <w:rPr>
          <w:rFonts w:asciiTheme="minorBidi" w:hAnsiTheme="minorBidi"/>
          <w:b/>
          <w:bCs/>
          <w:sz w:val="32"/>
          <w:szCs w:val="32"/>
          <w:shd w:val="clear" w:color="auto" w:fill="FFFFFF"/>
        </w:rPr>
      </w:pPr>
    </w:p>
    <w:p w14:paraId="2B19F448" w14:textId="77777777" w:rsidR="00624432" w:rsidRPr="00624432" w:rsidRDefault="005344B0" w:rsidP="00624432">
      <w:pPr>
        <w:spacing w:after="0" w:line="20" w:lineRule="atLeast"/>
        <w:jc w:val="thaiDistribute"/>
        <w:rPr>
          <w:rFonts w:asciiTheme="minorBidi" w:hAnsiTheme="minorBidi"/>
          <w:color w:val="202124"/>
          <w:sz w:val="32"/>
          <w:szCs w:val="32"/>
          <w:shd w:val="clear" w:color="auto" w:fill="FFFFFF"/>
        </w:rPr>
      </w:pPr>
      <w:r w:rsidRPr="009F0EA0">
        <w:rPr>
          <w:rFonts w:asciiTheme="minorBidi" w:hAnsiTheme="minorBidi"/>
          <w:sz w:val="32"/>
          <w:szCs w:val="32"/>
          <w:shd w:val="clear" w:color="auto" w:fill="FFFFFF"/>
          <w:cs/>
        </w:rPr>
        <w:tab/>
      </w:r>
      <w:r w:rsidR="00654D72" w:rsidRPr="009F0EA0">
        <w:rPr>
          <w:rFonts w:asciiTheme="minorBidi" w:hAnsiTheme="minorBidi" w:hint="cs"/>
          <w:color w:val="202124"/>
          <w:sz w:val="32"/>
          <w:szCs w:val="32"/>
          <w:shd w:val="clear" w:color="auto" w:fill="FFFFFF"/>
          <w:cs/>
        </w:rPr>
        <w:t xml:space="preserve"> </w:t>
      </w:r>
      <w:r w:rsidR="00624432" w:rsidRPr="00624432">
        <w:rPr>
          <w:rFonts w:asciiTheme="minorBidi" w:hAnsiTheme="minorBidi" w:cs="Cordia New"/>
          <w:color w:val="202124"/>
          <w:sz w:val="32"/>
          <w:szCs w:val="32"/>
          <w:shd w:val="clear" w:color="auto" w:fill="FFFFFF"/>
          <w:cs/>
        </w:rPr>
        <w:t>5.2.1.1</w:t>
      </w:r>
      <w:r w:rsidR="00624432" w:rsidRPr="00624432">
        <w:rPr>
          <w:rFonts w:asciiTheme="minorBidi" w:hAnsiTheme="minorBidi" w:cs="Cordia New"/>
          <w:color w:val="202124"/>
          <w:sz w:val="32"/>
          <w:szCs w:val="32"/>
          <w:shd w:val="clear" w:color="auto" w:fill="FFFFFF"/>
          <w:cs/>
        </w:rPr>
        <w:tab/>
        <w:t>ประเภทของการสนับสนุนทางสังคม</w:t>
      </w:r>
    </w:p>
    <w:p w14:paraId="1DBD2F59" w14:textId="77777777" w:rsidR="00624432" w:rsidRPr="00624432" w:rsidRDefault="00624432" w:rsidP="00624432">
      <w:pPr>
        <w:spacing w:after="0" w:line="20" w:lineRule="atLeast"/>
        <w:jc w:val="thaiDistribute"/>
        <w:rPr>
          <w:rFonts w:asciiTheme="minorBidi" w:hAnsiTheme="minorBidi"/>
          <w:color w:val="202124"/>
          <w:sz w:val="32"/>
          <w:szCs w:val="32"/>
          <w:shd w:val="clear" w:color="auto" w:fill="FFFFFF"/>
        </w:rPr>
      </w:pPr>
      <w:r w:rsidRPr="00624432">
        <w:rPr>
          <w:rFonts w:asciiTheme="minorBidi" w:hAnsiTheme="minorBidi" w:cs="Cordia New"/>
          <w:color w:val="202124"/>
          <w:sz w:val="32"/>
          <w:szCs w:val="32"/>
          <w:shd w:val="clear" w:color="auto" w:fill="FFFFFF"/>
          <w:cs/>
        </w:rPr>
        <w:t xml:space="preserve"> 1) การสนับสนุนทางอารมณ์ เป็นการให้การช่วยผูอื่นเหลือทางด้านอารมณ์ได้แก่การให้ความสำคัญ การให้ความมั่นใจ ความรู้สึกที่สามารถพึ่งพาและไวว้างใจ ซึ่งทาบุคคลรู้สึกว่าได้รับความรักหรือความเอาใจใส่</w:t>
      </w:r>
    </w:p>
    <w:p w14:paraId="7DCE1DDA" w14:textId="77777777" w:rsidR="00624432" w:rsidRPr="00624432" w:rsidRDefault="00624432" w:rsidP="00624432">
      <w:pPr>
        <w:spacing w:after="0" w:line="20" w:lineRule="atLeast"/>
        <w:jc w:val="thaiDistribute"/>
        <w:rPr>
          <w:rFonts w:asciiTheme="minorBidi" w:hAnsiTheme="minorBidi"/>
          <w:color w:val="202124"/>
          <w:sz w:val="32"/>
          <w:szCs w:val="32"/>
          <w:shd w:val="clear" w:color="auto" w:fill="FFFFFF"/>
        </w:rPr>
      </w:pPr>
      <w:r w:rsidRPr="00624432">
        <w:rPr>
          <w:rFonts w:asciiTheme="minorBidi" w:hAnsiTheme="minorBidi" w:cs="Cordia New"/>
          <w:color w:val="202124"/>
          <w:sz w:val="32"/>
          <w:szCs w:val="32"/>
          <w:shd w:val="clear" w:color="auto" w:fill="FFFFFF"/>
          <w:cs/>
        </w:rPr>
        <w:lastRenderedPageBreak/>
        <w:t>2)  การสนับสนุนด้านวัตถุอุปกรณ์  เป็นการช่วยเหลือโดยตรงต่อความจำเป็นของบุคคลในด้านต่าง ๆ เช่น การเงิน สิ่งของ  หรือการให้การบริการ</w:t>
      </w:r>
    </w:p>
    <w:p w14:paraId="5D059572" w14:textId="675C410F" w:rsidR="00654D72" w:rsidRDefault="00624432" w:rsidP="00624432">
      <w:pPr>
        <w:spacing w:after="0" w:line="20" w:lineRule="atLeast"/>
        <w:jc w:val="thaiDistribute"/>
        <w:rPr>
          <w:rFonts w:asciiTheme="minorBidi" w:hAnsiTheme="minorBidi" w:cs="Cordia New" w:hint="cs"/>
          <w:color w:val="202124"/>
          <w:sz w:val="32"/>
          <w:szCs w:val="32"/>
          <w:shd w:val="clear" w:color="auto" w:fill="FFFFFF"/>
        </w:rPr>
      </w:pPr>
      <w:r w:rsidRPr="00624432">
        <w:rPr>
          <w:rFonts w:asciiTheme="minorBidi" w:hAnsiTheme="minorBidi" w:cs="Cordia New"/>
          <w:color w:val="202124"/>
          <w:sz w:val="32"/>
          <w:szCs w:val="32"/>
          <w:shd w:val="clear" w:color="auto" w:fill="FFFFFF"/>
          <w:cs/>
        </w:rPr>
        <w:t xml:space="preserve"> 3) การสนับสนุนด้านข้อมูลข่าวสารเป็นการช่วยเหลือโดยการให้ข้อมูลข่าวสารและความรู้ให้คำแนะนำในการแก้ปัญหาและให้ข้อมูลย้อนกลับเกี่ยวกับพฤติกรรมและภาคปฏิบัตินของบุคคล</w:t>
      </w:r>
    </w:p>
    <w:p w14:paraId="1232BA56" w14:textId="3D8C55F8" w:rsidR="00624432" w:rsidRPr="00624432" w:rsidRDefault="00624432" w:rsidP="00624432">
      <w:pPr>
        <w:spacing w:after="0" w:line="20" w:lineRule="atLeast"/>
        <w:jc w:val="thaiDistribute"/>
        <w:rPr>
          <w:rFonts w:asciiTheme="minorBidi" w:hAnsiTheme="minorBidi"/>
          <w:sz w:val="32"/>
          <w:szCs w:val="32"/>
          <w:shd w:val="clear" w:color="auto" w:fill="FFFFFF"/>
        </w:rPr>
      </w:pPr>
      <w:r w:rsidRPr="00624432">
        <w:rPr>
          <w:rFonts w:asciiTheme="minorBidi" w:hAnsiTheme="minorBidi" w:cs="Cordia New"/>
          <w:sz w:val="32"/>
          <w:szCs w:val="32"/>
          <w:shd w:val="clear" w:color="auto" w:fill="FFFFFF"/>
          <w:cs/>
        </w:rPr>
        <w:t xml:space="preserve">2 </w:t>
      </w:r>
      <w:r>
        <w:rPr>
          <w:rFonts w:asciiTheme="minorBidi" w:hAnsiTheme="minorBidi" w:cs="Cordia New" w:hint="cs"/>
          <w:sz w:val="32"/>
          <w:szCs w:val="32"/>
          <w:shd w:val="clear" w:color="auto" w:fill="FFFFFF"/>
          <w:cs/>
        </w:rPr>
        <w:t>.</w:t>
      </w:r>
      <w:r w:rsidRPr="00624432">
        <w:rPr>
          <w:rFonts w:asciiTheme="minorBidi" w:hAnsiTheme="minorBidi" w:cs="Cordia New"/>
          <w:sz w:val="32"/>
          <w:szCs w:val="32"/>
          <w:shd w:val="clear" w:color="auto" w:fill="FFFFFF"/>
          <w:cs/>
        </w:rPr>
        <w:t xml:space="preserve"> แหล่งที่มาของการสนับสนุนของสังคม                      </w:t>
      </w:r>
    </w:p>
    <w:p w14:paraId="5938C8DF" w14:textId="3F233E86" w:rsidR="00624432" w:rsidRDefault="00624432" w:rsidP="00624432">
      <w:pPr>
        <w:spacing w:after="0" w:line="20" w:lineRule="atLeast"/>
        <w:jc w:val="thaiDistribute"/>
        <w:rPr>
          <w:rFonts w:asciiTheme="minorBidi" w:hAnsiTheme="minorBidi" w:cs="Cordia New" w:hint="cs"/>
          <w:sz w:val="32"/>
          <w:szCs w:val="32"/>
          <w:shd w:val="clear" w:color="auto" w:fill="FFFFFF"/>
        </w:rPr>
      </w:pPr>
      <w:r w:rsidRPr="00624432">
        <w:rPr>
          <w:rFonts w:asciiTheme="minorBidi" w:hAnsiTheme="minorBidi" w:cs="Cordia New"/>
          <w:sz w:val="32"/>
          <w:szCs w:val="32"/>
          <w:shd w:val="clear" w:color="auto" w:fill="FFFFFF"/>
          <w:cs/>
        </w:rPr>
        <w:tab/>
        <w:t xml:space="preserve"> ผลการศึกษาข้อมูลพบว่าแหล่งที่มาของการสนับสนุนของสังคมต่อนักเรียนโรงเรียนมัธยมสมบูรณ์สันติภาพ แขวงหลวงพระบาง สาธารณรัฐประชาธิปไตยประชาชนลาว มาจากเครือข่ายการมีปฏิสัมพันธ์ของบุคคลมีทั้งในรูปแบบที่เป็นทางการและไม่เป็นทางการขึ้นอยู่กับลักษณะของกลุ่มระยะเวลา และความสม่ำเสมอของการมีปฏิสัมพันธ์รวมถึงรูปแบบของการให้การสนับสนุนของสังคม ซึ่งในการศึกษาวิจัยครั้งนี้ผู้วิจัยได้ทำการศึกษาการสนับสนุนของสังคมต่อนักเรียนและโรงเรียนมัธยมสมบูรณ์สันติภาพแขวงหลวงพระบางสาธารณรัฐประชาธิปไตยประชาชนลาวพบว่าเป็นแหล่งที่มาของการสนับสนุนของสังคมต่อนักเรียนดรงเรียนแบบกลุ่มทุติยภูมิที่เป็นทางการนักเรียนอยู่ในช่วงกลางของวัยเด็กตอนต้นและกร้าวสู่วัยรุ้นความต้องการการสนับสนุนของสังคมต่อนักเรียนจากครอบครัวสังคมและภาคส่วนอื่นๆและแสวงหาที่มาของการสนับสนุนของสังคมจากภายนอกมากขึ้นในช่วงสถานการณ์โควิด-19 ที่นักเรียนต้องเผชิญกับปัญหาในการปรับตัวต่างๆไม่ว่าจะเป็นการปรับตัวจากการดำเนินชีวิตประจำวันต้องมีการรับมือป้องกันตนเองจากการแพร่ระบาดของโรคโควิด19ต้องมีการปรับเปลี่ยนรูปแบบด้านการเรียนจากปกติเป็นออนไลน์การสนับสนุนของสังคมต่อนักเรียนโรงเรียนจึงเป็นแหล่งที่มาของการสนับสนุนของสังคมที่สำคัญและมีความสำคัญเป็นอย่างมากสำหรับนักเรียนในสถานการณ์โควิด-19และในสถานการณ์ อื่นๆ</w:t>
      </w:r>
    </w:p>
    <w:p w14:paraId="77B49A2E" w14:textId="03DC82A3" w:rsidR="00624432" w:rsidRPr="00624432" w:rsidRDefault="00624432" w:rsidP="00624432">
      <w:pPr>
        <w:spacing w:after="0" w:line="20" w:lineRule="atLeast"/>
        <w:jc w:val="thaiDistribute"/>
        <w:rPr>
          <w:rFonts w:asciiTheme="minorBidi" w:hAnsiTheme="minorBidi"/>
          <w:sz w:val="32"/>
          <w:szCs w:val="32"/>
          <w:shd w:val="clear" w:color="auto" w:fill="FFFFFF"/>
        </w:rPr>
      </w:pPr>
      <w:r>
        <w:rPr>
          <w:rFonts w:asciiTheme="minorBidi" w:hAnsiTheme="minorBidi" w:cs="Cordia New" w:hint="cs"/>
          <w:sz w:val="32"/>
          <w:szCs w:val="32"/>
          <w:shd w:val="clear" w:color="auto" w:fill="FFFFFF"/>
          <w:cs/>
        </w:rPr>
        <w:t>3.</w:t>
      </w:r>
      <w:r w:rsidRPr="00624432">
        <w:rPr>
          <w:rFonts w:asciiTheme="minorBidi" w:hAnsiTheme="minorBidi" w:cs="Cordia New"/>
          <w:sz w:val="32"/>
          <w:szCs w:val="32"/>
          <w:shd w:val="clear" w:color="auto" w:fill="FFFFFF"/>
          <w:cs/>
        </w:rPr>
        <w:t>ระดับของการสนับสนุนของสังคม</w:t>
      </w:r>
    </w:p>
    <w:p w14:paraId="668BC5E7" w14:textId="77777777" w:rsidR="00624432" w:rsidRPr="00624432" w:rsidRDefault="00624432" w:rsidP="00624432">
      <w:pPr>
        <w:spacing w:after="0" w:line="20" w:lineRule="atLeast"/>
        <w:jc w:val="thaiDistribute"/>
        <w:rPr>
          <w:rFonts w:asciiTheme="minorBidi" w:hAnsiTheme="minorBidi"/>
          <w:sz w:val="32"/>
          <w:szCs w:val="32"/>
          <w:shd w:val="clear" w:color="auto" w:fill="FFFFFF"/>
        </w:rPr>
      </w:pPr>
      <w:r w:rsidRPr="00624432">
        <w:rPr>
          <w:rFonts w:asciiTheme="minorBidi" w:hAnsiTheme="minorBidi" w:cs="Cordia New"/>
          <w:sz w:val="32"/>
          <w:szCs w:val="32"/>
          <w:shd w:val="clear" w:color="auto" w:fill="FFFFFF"/>
          <w:cs/>
        </w:rPr>
        <w:t>ผลการศึกษาข้อมูลพบว่าระดับของการสนับสนุนของสังคมต่อนักเรียนโรงเรียนมัธย</w:t>
      </w:r>
    </w:p>
    <w:p w14:paraId="1B341E0A" w14:textId="77777777" w:rsidR="00624432" w:rsidRPr="00624432" w:rsidRDefault="00624432" w:rsidP="00624432">
      <w:pPr>
        <w:spacing w:after="0" w:line="20" w:lineRule="atLeast"/>
        <w:jc w:val="thaiDistribute"/>
        <w:rPr>
          <w:rFonts w:asciiTheme="minorBidi" w:hAnsiTheme="minorBidi"/>
          <w:sz w:val="32"/>
          <w:szCs w:val="32"/>
          <w:shd w:val="clear" w:color="auto" w:fill="FFFFFF"/>
        </w:rPr>
      </w:pPr>
      <w:r w:rsidRPr="00624432">
        <w:rPr>
          <w:rFonts w:asciiTheme="minorBidi" w:hAnsiTheme="minorBidi" w:cs="Cordia New"/>
          <w:sz w:val="32"/>
          <w:szCs w:val="32"/>
          <w:shd w:val="clear" w:color="auto" w:fill="FFFFFF"/>
          <w:cs/>
        </w:rPr>
        <w:t>สมบูรณ์ สันติภาพ แขวงหลวงพระบาง สาธารณรัฐประชาธิปไตยประชาชนลาว  แบ่งออกเป็น 3 ระดับ คือ ระดับกว้าง ระดับกลุ่มเครือข่าย และระดับลึก ซึ่งสามารถพิจารณาได้จากสัมพันธภาพระหว่างบุคคลกับแหล่งที่มาของการสนับสนุนทางสังคมรวมถึงรูปแบบการสนับสนุนของสังคมต่อนักเรียน และความสม่ำเสมอในการให้การสนับสนุนของสังคมต่อนักเรียน ซึ่งในงานวิจัยครั้งนี้การนับสนุนของสังคมต่อนักเรียน เป็นระดับของความสัมพันธ์กับสถาบันในสังคมอย่างการสนับสนุนของสังคมต่อนักเรีนยจากผู้บริหาร อาจารย์ คณะกรรมการสถานศึกษา หน่วยงานภาครัฐภาคเอกชนและผู้ปกครองและยังมีการให้การสนับสนุนของสังคมต่อนักเรียนในระดับเครือข่ายจากกลุ่มเพื่อนร่วม</w:t>
      </w:r>
      <w:r w:rsidRPr="00624432">
        <w:rPr>
          <w:rFonts w:asciiTheme="minorBidi" w:hAnsiTheme="minorBidi" w:cs="Cordia New"/>
          <w:sz w:val="32"/>
          <w:szCs w:val="32"/>
          <w:shd w:val="clear" w:color="auto" w:fill="FFFFFF"/>
          <w:cs/>
        </w:rPr>
        <w:lastRenderedPageBreak/>
        <w:t>ห้องเรียน ผู้บริหาร อาจารย์ คณะกรรมการสถานศึกษา หน่วยงานภาครัฐภาคเอกชน และผู้ปกครอง  การให้การสนับสนุนของสังคมด้านต่างๆในช่วงที่มีการแพร่ระบาดของโรคโควิด-19 เพื่อให้นักเรียนสามารถปรับตัว และผ่านพ้นวิกฤตของสถานการณ์ดังกล่าวไปได้</w:t>
      </w:r>
    </w:p>
    <w:p w14:paraId="3971276C" w14:textId="20A086AE" w:rsidR="00624432" w:rsidRPr="00624432" w:rsidRDefault="00624432" w:rsidP="00624432">
      <w:pPr>
        <w:spacing w:after="0" w:line="20" w:lineRule="atLeast"/>
        <w:jc w:val="thaiDistribute"/>
        <w:rPr>
          <w:rFonts w:asciiTheme="minorBidi" w:hAnsiTheme="minorBidi"/>
          <w:sz w:val="32"/>
          <w:szCs w:val="32"/>
          <w:shd w:val="clear" w:color="auto" w:fill="FFFFFF"/>
        </w:rPr>
      </w:pPr>
      <w:r w:rsidRPr="00624432">
        <w:rPr>
          <w:rFonts w:asciiTheme="minorBidi" w:hAnsiTheme="minorBidi" w:cs="Cordia New"/>
          <w:sz w:val="32"/>
          <w:szCs w:val="32"/>
          <w:shd w:val="clear" w:color="auto" w:fill="FFFFFF"/>
          <w:cs/>
        </w:rPr>
        <w:t>4</w:t>
      </w:r>
      <w:r>
        <w:rPr>
          <w:rFonts w:asciiTheme="minorBidi" w:hAnsiTheme="minorBidi" w:cs="Cordia New" w:hint="cs"/>
          <w:sz w:val="32"/>
          <w:szCs w:val="32"/>
          <w:shd w:val="clear" w:color="auto" w:fill="FFFFFF"/>
          <w:cs/>
        </w:rPr>
        <w:t xml:space="preserve">. </w:t>
      </w:r>
      <w:r w:rsidRPr="00624432">
        <w:rPr>
          <w:rFonts w:asciiTheme="minorBidi" w:hAnsiTheme="minorBidi" w:cs="Cordia New"/>
          <w:sz w:val="32"/>
          <w:szCs w:val="32"/>
          <w:shd w:val="clear" w:color="auto" w:fill="FFFFFF"/>
          <w:cs/>
        </w:rPr>
        <w:t>ปัจจัยที่เกี่ยวข้องการสนับสนุนของสังคม</w:t>
      </w:r>
    </w:p>
    <w:p w14:paraId="45B1B7BD" w14:textId="77777777" w:rsidR="009B3F74" w:rsidRDefault="00624432" w:rsidP="00624432">
      <w:pPr>
        <w:spacing w:after="0" w:line="20" w:lineRule="atLeast"/>
        <w:jc w:val="thaiDistribute"/>
        <w:rPr>
          <w:rFonts w:asciiTheme="minorBidi" w:hAnsiTheme="minorBidi" w:cs="Cordia New" w:hint="cs"/>
          <w:sz w:val="32"/>
          <w:szCs w:val="32"/>
          <w:shd w:val="clear" w:color="auto" w:fill="FFFFFF"/>
        </w:rPr>
      </w:pPr>
      <w:r w:rsidRPr="00624432">
        <w:rPr>
          <w:rFonts w:asciiTheme="minorBidi" w:hAnsiTheme="minorBidi" w:cs="Cordia New"/>
          <w:sz w:val="32"/>
          <w:szCs w:val="32"/>
          <w:shd w:val="clear" w:color="auto" w:fill="FFFFFF"/>
          <w:cs/>
        </w:rPr>
        <w:tab/>
        <w:t>ผลการศืกษาข้อมูลพบว่าปัจจัยที่มีอิทธิพลต่อการสนับสนุนทางสังคมต่อนักเรียนโรงเรียนมัธยมสมบูรณ์สันติภาพ แขวงหลวงพระบาง สาธารณรัฐประชาธิปไตยประชาชนลาว แบ่งออกเป็น 2 ด้าน คือด้านคุณสมบัติส่วนตัวได้แก่อายุ เพศ สถานภาพสมรส ฐานะทางเศรษฐกิจ และความสามารถส่วนบุคคลรวมถึงคุณสมบัติของสถานการณ์ซึ่งล้วนแล้วแต่ส่งผลให้ต่อระดับของการสนับสนุนของสังคมของบุคคลแตกต่างกันไปตามปัจจัยนั้นผู้วิจัยได้นําปัจจัยที่มีอิทธิพลต่อการสนับสนุนของสังคมมาพิจารณาร่วมกับงานวิจัยที่เกี่ยวข้องกับการส</w:t>
      </w:r>
      <w:r w:rsidR="009B3F74">
        <w:rPr>
          <w:rFonts w:asciiTheme="minorBidi" w:hAnsiTheme="minorBidi" w:cs="Cordia New"/>
          <w:sz w:val="32"/>
          <w:szCs w:val="32"/>
          <w:shd w:val="clear" w:color="auto" w:fill="FFFFFF"/>
          <w:cs/>
        </w:rPr>
        <w:t>นับสนุนของสังคมต่อนักเรียน</w:t>
      </w:r>
      <w:r w:rsidR="009B3F74">
        <w:rPr>
          <w:rFonts w:asciiTheme="minorBidi" w:hAnsiTheme="minorBidi" w:cs="Cordia New" w:hint="cs"/>
          <w:sz w:val="32"/>
          <w:szCs w:val="32"/>
          <w:shd w:val="clear" w:color="auto" w:fill="FFFFFF"/>
          <w:cs/>
        </w:rPr>
        <w:t xml:space="preserve"> </w:t>
      </w:r>
    </w:p>
    <w:p w14:paraId="45022024" w14:textId="0C435F89" w:rsidR="00624432" w:rsidRPr="00624432" w:rsidRDefault="00624432" w:rsidP="00624432">
      <w:pPr>
        <w:spacing w:after="0" w:line="20" w:lineRule="atLeast"/>
        <w:jc w:val="thaiDistribute"/>
        <w:rPr>
          <w:rFonts w:asciiTheme="minorBidi" w:hAnsiTheme="minorBidi"/>
          <w:sz w:val="32"/>
          <w:szCs w:val="32"/>
          <w:shd w:val="clear" w:color="auto" w:fill="FFFFFF"/>
        </w:rPr>
      </w:pPr>
      <w:r w:rsidRPr="00624432">
        <w:rPr>
          <w:rFonts w:asciiTheme="minorBidi" w:hAnsiTheme="minorBidi" w:cs="Cordia New"/>
          <w:sz w:val="32"/>
          <w:szCs w:val="32"/>
          <w:shd w:val="clear" w:color="auto" w:fill="FFFFFF"/>
          <w:cs/>
        </w:rPr>
        <w:t>5</w:t>
      </w:r>
      <w:r w:rsidR="009B3F74">
        <w:rPr>
          <w:rFonts w:asciiTheme="minorBidi" w:hAnsiTheme="minorBidi" w:cs="Cordia New" w:hint="cs"/>
          <w:sz w:val="32"/>
          <w:szCs w:val="32"/>
          <w:shd w:val="clear" w:color="auto" w:fill="FFFFFF"/>
          <w:cs/>
        </w:rPr>
        <w:t>.</w:t>
      </w:r>
      <w:r w:rsidRPr="00624432">
        <w:rPr>
          <w:rFonts w:asciiTheme="minorBidi" w:hAnsiTheme="minorBidi" w:cs="Cordia New"/>
          <w:sz w:val="32"/>
          <w:szCs w:val="32"/>
          <w:shd w:val="clear" w:color="auto" w:fill="FFFFFF"/>
          <w:cs/>
        </w:rPr>
        <w:t xml:space="preserve"> กระบวนการของการสนับสนุนของสังคม</w:t>
      </w:r>
    </w:p>
    <w:p w14:paraId="462266E2" w14:textId="7D97F0F9" w:rsidR="00624432" w:rsidRPr="009F0EA0" w:rsidRDefault="00624432" w:rsidP="00624432">
      <w:pPr>
        <w:spacing w:after="0" w:line="20" w:lineRule="atLeast"/>
        <w:jc w:val="thaiDistribute"/>
        <w:rPr>
          <w:rFonts w:asciiTheme="minorBidi" w:hAnsiTheme="minorBidi"/>
          <w:sz w:val="32"/>
          <w:szCs w:val="32"/>
          <w:shd w:val="clear" w:color="auto" w:fill="FFFFFF"/>
          <w:cs/>
        </w:rPr>
      </w:pPr>
      <w:r w:rsidRPr="00624432">
        <w:rPr>
          <w:rFonts w:asciiTheme="minorBidi" w:hAnsiTheme="minorBidi" w:cs="Cordia New"/>
          <w:sz w:val="32"/>
          <w:szCs w:val="32"/>
          <w:shd w:val="clear" w:color="auto" w:fill="FFFFFF"/>
          <w:cs/>
        </w:rPr>
        <w:t xml:space="preserve">                 ผลการศึกษาข้อมูลพบว่ากระบวนการของการสนับสนุนของสังคมต่อนักเรียนโรงเรียนมัธยมสมบูรณ์สันติภาพ แขวงหลวงพระบางสาธารณรัฐประชาธิปไตยประชาชนลาวนั้นเป็นกานมีปฏิสัมพันธ์ของบุคคลตั้งแต่ 2 คนขึ้นไปโดยมีจุดมุ่งหมายในการดําเนินปฏิสัมพันธ์คือเพื่อให้เกิดประโยชน์แก่ผู้ที่ได้รับการสนับสนุนทางสังคมซึ่งจะขึ้นอยู่กับองค์ประกอบด้านสภาพแวดล้อมรอบตัวของบุคคล ทั้งในแง่ของปริมาณช่วงเวลาแหล่งที่มาของการสนับสนุนของสังคมต่อนักเรียนโครงสร้างและหน้าที่ของการสนับสนุนของสังคมล้วนแล้วแต่มีส่วนทําให้บุคคลสามารถปรับตัวได้เมื่อเกิดความเครียดที่เกิดจากสถานการณ์ที่เปลี่ยนแปลงไปทําให้รู้สึกว่าตนเองจะสามารถแก้ไขปัญหาที่เกิดขึ้นได้ เพราะมีบุคคลคอยให้ความสนับสนุนอยู่ซึ่งกระบวนการของการสนับสนุนของสังคมที่ใช้ในการวิจัยครั้งนี้เกิดจากการมีปฏิสัมพันธ์ระหว่าง นักเรียนกับผู้บริหารอาจารย์คณะกรรมการสถานศึกษาหน่วยงานภาครัฐภาคเอกชนและผู้ปกครองในสถานการณ์โควิด-19 โดยมีจุดมุ่งหมายเพื่อให้ความช่วยเหลือและเยียวยาในด้านต่างๆที่นักเรียนต้องการจากปัญหาและเหตุการณ์ที่เกิดขึ้นภายใต้สถานการณ์ต่าง ๆ</w:t>
      </w:r>
    </w:p>
    <w:p w14:paraId="1602BFDD" w14:textId="77777777" w:rsidR="004E6D9D" w:rsidRPr="00596591" w:rsidRDefault="009F4DF6" w:rsidP="004E6D9D">
      <w:pPr>
        <w:spacing w:after="0" w:line="20" w:lineRule="atLeast"/>
        <w:jc w:val="thaiDistribute"/>
        <w:rPr>
          <w:rFonts w:ascii="AngsanaUPC" w:hAnsi="AngsanaUPC" w:cs="AngsanaUPC"/>
          <w:b/>
          <w:bCs/>
          <w:sz w:val="32"/>
          <w:szCs w:val="32"/>
          <w:shd w:val="clear" w:color="auto" w:fill="FFFFFF"/>
        </w:rPr>
      </w:pPr>
      <w:r w:rsidRPr="00596591">
        <w:rPr>
          <w:rFonts w:ascii="AngsanaUPC" w:hAnsi="AngsanaUPC" w:cs="AngsanaUPC"/>
          <w:b/>
          <w:bCs/>
          <w:sz w:val="32"/>
          <w:szCs w:val="32"/>
          <w:shd w:val="clear" w:color="auto" w:fill="FFFFFF"/>
          <w:cs/>
        </w:rPr>
        <w:t>สรุปผลการวิจัย</w:t>
      </w:r>
    </w:p>
    <w:p w14:paraId="5FAA5732" w14:textId="02873045" w:rsidR="00E018CB" w:rsidRPr="004E6D9D" w:rsidRDefault="00E018CB" w:rsidP="004E6D9D">
      <w:pPr>
        <w:spacing w:after="0" w:line="20" w:lineRule="atLeast"/>
        <w:ind w:firstLine="720"/>
        <w:jc w:val="thaiDistribute"/>
        <w:rPr>
          <w:rFonts w:asciiTheme="minorBidi" w:hAnsiTheme="minorBidi"/>
          <w:b/>
          <w:bCs/>
          <w:sz w:val="32"/>
          <w:szCs w:val="32"/>
          <w:shd w:val="clear" w:color="auto" w:fill="FFFFFF"/>
        </w:rPr>
      </w:pPr>
      <w:r w:rsidRPr="00A72F42">
        <w:rPr>
          <w:rFonts w:ascii="AngsanaUPC" w:eastAsia="Calibri" w:hAnsi="AngsanaUPC" w:cs="AngsanaUPC"/>
          <w:kern w:val="24"/>
          <w:sz w:val="32"/>
          <w:szCs w:val="32"/>
          <w:cs/>
        </w:rPr>
        <w:t xml:space="preserve"> การศึกษาวิจัยเรื่องแนวทางการสนับสนุนของสังคมต่อนักเรียนโรงเรียนมัธยมสมบูรณ์ สันติภาพ แขวงหลวงพระบาง สาธารณรัฐประชาธิปไตยประชาชนลาว 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เป็นเชิงคุณภาพ และเชิงปริมาณโดยมีวัตถุประสงค์ คือ 1</w:t>
      </w:r>
      <w:r w:rsidRPr="00A72F42">
        <w:rPr>
          <w:rFonts w:ascii="AngsanaUPC" w:eastAsia="Calibri" w:hAnsi="AngsanaUPC" w:cs="AngsanaUPC"/>
          <w:sz w:val="32"/>
          <w:szCs w:val="32"/>
        </w:rPr>
        <w:t xml:space="preserve">) 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เพื่อศึกษาสภาพ</w:t>
      </w:r>
      <w:r w:rsidRPr="00A72F42">
        <w:rPr>
          <w:rFonts w:ascii="AngsanaUPC" w:eastAsia="Calibri" w:hAnsi="AngsanaUPC" w:cs="AngsanaUPC"/>
          <w:kern w:val="24"/>
          <w:sz w:val="32"/>
          <w:szCs w:val="32"/>
          <w:cs/>
        </w:rPr>
        <w:t>และปัญหาการสนับสนุนของสังคมต่อนักเรียนโรงเรียนมัธยมสมบูรณ์ สันติภาพ แขวงหลวงพระบาง  สาธารณรัฐประชาธิปไตยประชาชนลาว</w:t>
      </w:r>
      <w:r w:rsidRPr="00A72F42">
        <w:rPr>
          <w:rFonts w:ascii="AngsanaUPC" w:eastAsia="Calibri" w:hAnsi="AngsanaUPC" w:cs="AngsanaUPC"/>
          <w:kern w:val="24"/>
          <w:sz w:val="32"/>
          <w:szCs w:val="32"/>
        </w:rPr>
        <w:t xml:space="preserve"> </w:t>
      </w:r>
    </w:p>
    <w:p w14:paraId="1D222E2A" w14:textId="5B41CAF9" w:rsidR="004E6D9D" w:rsidRPr="00357BC3" w:rsidRDefault="004E6D9D" w:rsidP="004E6D9D">
      <w:pPr>
        <w:keepNext/>
        <w:keepLines/>
        <w:spacing w:after="0"/>
        <w:jc w:val="both"/>
        <w:outlineLvl w:val="2"/>
        <w:rPr>
          <w:rFonts w:ascii="AngsanaUPC" w:eastAsia="Calibri" w:hAnsi="AngsanaUPC" w:cs="AngsanaUPC"/>
          <w:b/>
          <w:bCs/>
          <w:sz w:val="32"/>
          <w:szCs w:val="32"/>
          <w:lang w:eastAsia="zh-CN"/>
        </w:rPr>
      </w:pPr>
      <w:r>
        <w:rPr>
          <w:rFonts w:ascii="AngsanaUPC" w:eastAsia="Calibri" w:hAnsi="AngsanaUPC" w:cs="AngsanaUPC" w:hint="cs"/>
          <w:kern w:val="24"/>
          <w:sz w:val="32"/>
          <w:szCs w:val="32"/>
          <w:cs/>
        </w:rPr>
        <w:lastRenderedPageBreak/>
        <w:t>คือ</w:t>
      </w:r>
      <w:r w:rsidRPr="00A72F42">
        <w:rPr>
          <w:rFonts w:ascii="AngsanaUPC" w:eastAsia="Calibri" w:hAnsi="AngsanaUPC" w:cs="AngsanaUPC"/>
          <w:kern w:val="24"/>
          <w:sz w:val="32"/>
          <w:szCs w:val="32"/>
          <w:cs/>
        </w:rPr>
        <w:t xml:space="preserve"> ประเภทของการสนับสนุนของสังคม แหล่งที่มาของการสนับสนุนของสังคม ระดับของการสนับสนุนของสังคม ปัจจัยที่เกี่ยวข้องของการสนับสนุนของสังคมและ คะบวนการของการสนับสนุนของสังคม</w:t>
      </w:r>
      <w:r>
        <w:rPr>
          <w:rFonts w:ascii="AngsanaUPC" w:eastAsia="Calibri" w:hAnsi="AngsanaUPC" w:cs="AngsanaUPC" w:hint="cs"/>
          <w:kern w:val="24"/>
          <w:sz w:val="32"/>
          <w:szCs w:val="32"/>
          <w:cs/>
        </w:rPr>
        <w:t>แม่นได้รับจาก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ผู้บริหาร อาจารย์ คณะกรรมการสถานศึกษา หน่วยงานภาครัฐ ภาคเอกชน และผู้ปกครอง</w:t>
      </w:r>
    </w:p>
    <w:p w14:paraId="75A436E0" w14:textId="77777777" w:rsidR="004E6D9D" w:rsidRDefault="009258AD" w:rsidP="004E6D9D">
      <w:pPr>
        <w:spacing w:after="0" w:line="20" w:lineRule="atLeast"/>
        <w:jc w:val="thaiDistribute"/>
        <w:rPr>
          <w:rFonts w:asciiTheme="minorBidi" w:hAnsiTheme="minorBidi"/>
          <w:b/>
          <w:bCs/>
          <w:sz w:val="32"/>
          <w:szCs w:val="32"/>
          <w:shd w:val="clear" w:color="auto" w:fill="FFFFFF"/>
        </w:rPr>
      </w:pPr>
      <w:r w:rsidRPr="00914E18">
        <w:rPr>
          <w:rFonts w:asciiTheme="minorBidi" w:hAnsiTheme="minorBidi"/>
          <w:b/>
          <w:bCs/>
          <w:sz w:val="32"/>
          <w:szCs w:val="32"/>
          <w:shd w:val="clear" w:color="auto" w:fill="FFFFFF"/>
          <w:cs/>
        </w:rPr>
        <w:t>ข้อเสนอแนะ</w:t>
      </w:r>
    </w:p>
    <w:p w14:paraId="073A29E2" w14:textId="37DA2F94" w:rsidR="004E6D9D" w:rsidRDefault="004E6D9D" w:rsidP="004E6D9D">
      <w:pPr>
        <w:spacing w:after="0" w:line="20" w:lineRule="atLeast"/>
        <w:ind w:firstLine="720"/>
        <w:jc w:val="thaiDistribute"/>
        <w:rPr>
          <w:rFonts w:ascii="AngsanaUPC" w:eastAsia="Calibri" w:hAnsi="AngsanaUPC" w:cs="AngsanaUPC"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 xml:space="preserve">1. </w:t>
      </w:r>
      <w:r w:rsidRPr="004E6D9D">
        <w:rPr>
          <w:rFonts w:ascii="AngsanaUPC" w:eastAsia="Calibri" w:hAnsi="AngsanaUPC" w:cs="AngsanaUPC"/>
          <w:sz w:val="32"/>
          <w:szCs w:val="32"/>
          <w:cs/>
        </w:rPr>
        <w:t>หน่วยงานที่เกียวข้อง เช่น องค์การบริหารพัฒนาสังคม หน่วยงานสาธาณสุขและองค์การที่เกียวข้องควนสนับสนุนในการนำแนวทางการสนับสนุนของสังคม</w:t>
      </w:r>
      <w:r w:rsidRPr="004E6D9D">
        <w:rPr>
          <w:rFonts w:ascii="AngsanaUPC" w:eastAsia="Calibri" w:hAnsi="AngsanaUPC" w:cs="AngsanaUPC" w:hint="cs"/>
          <w:sz w:val="32"/>
          <w:szCs w:val="32"/>
          <w:cs/>
        </w:rPr>
        <w:t>ซึ่ง</w:t>
      </w:r>
      <w:r w:rsidRPr="004E6D9D">
        <w:rPr>
          <w:rFonts w:ascii="AngsanaUPC" w:eastAsia="Calibri" w:hAnsi="AngsanaUPC" w:cs="AngsanaUPC"/>
          <w:sz w:val="32"/>
          <w:szCs w:val="32"/>
          <w:cs/>
        </w:rPr>
        <w:t>อาจตัวแทนจากชุมชนกรรมการทุกภาคส่วนที่เกียวข้องหรือโรงเรียนในชุมชนไปสู่การปฏิบัติกับการสนับสนุนของสังคมต่อนักเรียนอย่างต่อเนื่องเพื่อให้ผู้ด้อยโอกาสได้รับการสนับสนุนด้วยความพอใจ</w:t>
      </w:r>
    </w:p>
    <w:p w14:paraId="617E7D1D" w14:textId="77777777" w:rsidR="004E6D9D" w:rsidRDefault="004E6D9D" w:rsidP="004E6D9D">
      <w:pPr>
        <w:spacing w:after="0" w:line="256" w:lineRule="auto"/>
        <w:ind w:firstLine="720"/>
        <w:jc w:val="both"/>
        <w:rPr>
          <w:rFonts w:ascii="AngsanaUPC" w:eastAsia="Calibri" w:hAnsi="AngsanaUPC" w:cs="AngsanaUPC"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 xml:space="preserve">2. </w:t>
      </w:r>
      <w:r w:rsidRPr="00A72F42">
        <w:rPr>
          <w:rFonts w:ascii="AngsanaUPC" w:eastAsia="Calibri" w:hAnsi="AngsanaUPC" w:cs="AngsanaUPC"/>
          <w:sz w:val="32"/>
          <w:szCs w:val="32"/>
          <w:cs/>
        </w:rPr>
        <w:t>หน่วยงานภาครัฐ ระดับเมือง ระดับแขวง ควรเตรียมการให้ความรู้ ความเข้าใจการสนับสนุนของสังคมต่อโรงเรียนเพื่อเตรียมความพร้อมให้ผู้ที่จะสนับสนุนเหล่านั้นเกิดความเข้าใจและยอมรับการเปียนแปลงทางในสถานการณ์ทางเศรษฐกิจสังคม และการแพร่ระบาดของโลกพระยาดต่างๆ</w:t>
      </w:r>
    </w:p>
    <w:p w14:paraId="13EB20CF" w14:textId="77777777" w:rsidR="00596591" w:rsidRPr="00A72F42" w:rsidRDefault="00596591" w:rsidP="004E6D9D">
      <w:pPr>
        <w:spacing w:after="0" w:line="256" w:lineRule="auto"/>
        <w:ind w:firstLine="720"/>
        <w:jc w:val="both"/>
        <w:rPr>
          <w:rFonts w:ascii="AngsanaUPC" w:eastAsia="Calibri" w:hAnsi="AngsanaUPC" w:cs="AngsanaUPC"/>
          <w:sz w:val="32"/>
          <w:szCs w:val="32"/>
        </w:rPr>
      </w:pPr>
    </w:p>
    <w:p w14:paraId="261B07DF" w14:textId="0D3F518D" w:rsidR="0020341A" w:rsidRDefault="00CD1920" w:rsidP="004E6D9D">
      <w:pPr>
        <w:spacing w:after="0" w:line="20" w:lineRule="atLeast"/>
        <w:jc w:val="thaiDistribute"/>
        <w:rPr>
          <w:rFonts w:ascii="AngsanaUPC" w:hAnsi="AngsanaUPC" w:cs="AngsanaUPC" w:hint="cs"/>
          <w:b/>
          <w:bCs/>
          <w:sz w:val="32"/>
          <w:szCs w:val="32"/>
        </w:rPr>
      </w:pPr>
      <w:r w:rsidRPr="00596591">
        <w:rPr>
          <w:rFonts w:ascii="AngsanaUPC" w:hAnsi="AngsanaUPC" w:cs="AngsanaUPC"/>
          <w:b/>
          <w:bCs/>
          <w:sz w:val="32"/>
          <w:szCs w:val="32"/>
          <w:cs/>
        </w:rPr>
        <w:t>เอกสารอ้างอิง</w:t>
      </w:r>
    </w:p>
    <w:p w14:paraId="38C8E300" w14:textId="77777777" w:rsidR="00F94C70" w:rsidRPr="00F94C70" w:rsidRDefault="00F94C70" w:rsidP="00F94C70">
      <w:pPr>
        <w:spacing w:after="0" w:line="20" w:lineRule="atLeast"/>
        <w:jc w:val="thaiDistribute"/>
        <w:rPr>
          <w:rFonts w:ascii="AngsanaUPC" w:hAnsi="AngsanaUPC" w:cs="AngsanaUPC"/>
          <w:sz w:val="32"/>
          <w:szCs w:val="32"/>
        </w:rPr>
      </w:pPr>
      <w:r w:rsidRPr="00F94C70">
        <w:rPr>
          <w:rFonts w:ascii="AngsanaUPC" w:hAnsi="AngsanaUPC" w:cs="AngsanaUPC"/>
          <w:sz w:val="32"/>
          <w:szCs w:val="32"/>
          <w:cs/>
        </w:rPr>
        <w:t>กรมควบคุมโรค . (2563). ข้อมูลสำหรับการป้องกันตนเองจากไวรัสโคโรนา สายพันธุ์ใหม่ 2019.</w:t>
      </w:r>
    </w:p>
    <w:p w14:paraId="0DB95543" w14:textId="15B05254" w:rsidR="00F94C70" w:rsidRPr="00F94C70" w:rsidRDefault="00815B0C" w:rsidP="00F94C70">
      <w:pPr>
        <w:spacing w:after="0" w:line="20" w:lineRule="atLeast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ab/>
      </w:r>
      <w:r w:rsidR="00F94C70" w:rsidRPr="00F94C70">
        <w:rPr>
          <w:rFonts w:ascii="AngsanaUPC" w:hAnsi="AngsanaUPC" w:cs="AngsanaUPC"/>
          <w:sz w:val="32"/>
          <w:szCs w:val="32"/>
          <w:cs/>
        </w:rPr>
        <w:t xml:space="preserve">เข้าถึงเมื่อ 7 สิงหาคม 2563. เข้าถึงได้จาก </w:t>
      </w:r>
      <w:r w:rsidR="00F94C70" w:rsidRPr="00F94C70">
        <w:rPr>
          <w:rFonts w:ascii="AngsanaUPC" w:hAnsi="AngsanaUPC" w:cs="AngsanaUPC"/>
          <w:sz w:val="32"/>
          <w:szCs w:val="32"/>
        </w:rPr>
        <w:t>https://dmh.go.th/covid</w:t>
      </w:r>
      <w:r w:rsidR="00F94C70" w:rsidRPr="00F94C70">
        <w:rPr>
          <w:rFonts w:ascii="AngsanaUPC" w:hAnsi="AngsanaUPC" w:cs="AngsanaUPC"/>
          <w:sz w:val="32"/>
          <w:szCs w:val="32"/>
          <w:cs/>
        </w:rPr>
        <w:t>19</w:t>
      </w:r>
    </w:p>
    <w:p w14:paraId="1A08B226" w14:textId="77777777" w:rsidR="00F94C70" w:rsidRPr="00F94C70" w:rsidRDefault="00F94C70" w:rsidP="00F94C70">
      <w:pPr>
        <w:spacing w:after="0" w:line="20" w:lineRule="atLeast"/>
        <w:jc w:val="thaiDistribute"/>
        <w:rPr>
          <w:rFonts w:ascii="AngsanaUPC" w:hAnsi="AngsanaUPC" w:cs="AngsanaUPC"/>
          <w:sz w:val="32"/>
          <w:szCs w:val="32"/>
        </w:rPr>
      </w:pPr>
      <w:r w:rsidRPr="00F94C70">
        <w:rPr>
          <w:rFonts w:ascii="AngsanaUPC" w:hAnsi="AngsanaUPC" w:cs="AngsanaUPC"/>
          <w:sz w:val="32"/>
          <w:szCs w:val="32"/>
          <w:cs/>
        </w:rPr>
        <w:t xml:space="preserve">กรมสุขภาพจิต. (2563). </w:t>
      </w:r>
      <w:r w:rsidRPr="00F94C70">
        <w:rPr>
          <w:rFonts w:ascii="AngsanaUPC" w:hAnsi="AngsanaUPC" w:cs="AngsanaUPC"/>
          <w:sz w:val="32"/>
          <w:szCs w:val="32"/>
        </w:rPr>
        <w:t>COVID-</w:t>
      </w:r>
      <w:r w:rsidRPr="00F94C70">
        <w:rPr>
          <w:rFonts w:ascii="AngsanaUPC" w:hAnsi="AngsanaUPC" w:cs="AngsanaUPC"/>
          <w:sz w:val="32"/>
          <w:szCs w:val="32"/>
          <w:cs/>
        </w:rPr>
        <w:t>19: คำแนะนำเรื่องสุขภาพจิตโดยองค์การอนามัยโลก (</w:t>
      </w:r>
      <w:r w:rsidRPr="00F94C70">
        <w:rPr>
          <w:rFonts w:ascii="AngsanaUPC" w:hAnsi="AngsanaUPC" w:cs="AngsanaUPC"/>
          <w:sz w:val="32"/>
          <w:szCs w:val="32"/>
        </w:rPr>
        <w:t xml:space="preserve">WHO). </w:t>
      </w:r>
      <w:r w:rsidRPr="00F94C70">
        <w:rPr>
          <w:rFonts w:ascii="AngsanaUPC" w:hAnsi="AngsanaUPC" w:cs="AngsanaUPC"/>
          <w:sz w:val="32"/>
          <w:szCs w:val="32"/>
          <w:cs/>
        </w:rPr>
        <w:t>เข้าถึง</w:t>
      </w:r>
    </w:p>
    <w:p w14:paraId="287DCBA6" w14:textId="0BA825B8" w:rsidR="00F94C70" w:rsidRDefault="00F94C70" w:rsidP="00815B0C">
      <w:pPr>
        <w:spacing w:after="0" w:line="20" w:lineRule="atLeast"/>
        <w:ind w:firstLine="720"/>
        <w:jc w:val="thaiDistribute"/>
        <w:rPr>
          <w:rFonts w:ascii="AngsanaUPC" w:hAnsi="AngsanaUPC" w:cs="AngsanaUPC" w:hint="cs"/>
          <w:sz w:val="32"/>
          <w:szCs w:val="32"/>
        </w:rPr>
      </w:pPr>
      <w:r w:rsidRPr="00F94C70">
        <w:rPr>
          <w:rFonts w:ascii="AngsanaUPC" w:hAnsi="AngsanaUPC" w:cs="AngsanaUPC"/>
          <w:sz w:val="32"/>
          <w:szCs w:val="32"/>
          <w:cs/>
        </w:rPr>
        <w:t xml:space="preserve">เมื่อ 8 สิงหาคม 2563. เข้าถึงได้จาก </w:t>
      </w:r>
      <w:r>
        <w:rPr>
          <w:rFonts w:ascii="AngsanaUPC" w:hAnsi="AngsanaUPC" w:cs="AngsanaUPC"/>
          <w:sz w:val="32"/>
          <w:szCs w:val="32"/>
        </w:rPr>
        <w:fldChar w:fldCharType="begin"/>
      </w:r>
      <w:r>
        <w:rPr>
          <w:rFonts w:ascii="AngsanaUPC" w:hAnsi="AngsanaUPC" w:cs="AngsanaUPC"/>
          <w:sz w:val="32"/>
          <w:szCs w:val="32"/>
        </w:rPr>
        <w:instrText xml:space="preserve"> HYPERLINK "</w:instrText>
      </w:r>
      <w:r w:rsidRPr="00F94C70">
        <w:rPr>
          <w:rFonts w:ascii="AngsanaUPC" w:hAnsi="AngsanaUPC" w:cs="AngsanaUPC"/>
          <w:sz w:val="32"/>
          <w:szCs w:val="32"/>
        </w:rPr>
        <w:instrText>https://dmh.go.th/news-dmh/view.asp?id=</w:instrText>
      </w:r>
      <w:r w:rsidRPr="00F94C70">
        <w:rPr>
          <w:rFonts w:ascii="AngsanaUPC" w:hAnsi="AngsanaUPC" w:cs="AngsanaUPC"/>
          <w:sz w:val="32"/>
          <w:szCs w:val="32"/>
          <w:cs/>
        </w:rPr>
        <w:instrText>30244</w:instrText>
      </w:r>
      <w:r>
        <w:rPr>
          <w:rFonts w:ascii="AngsanaUPC" w:hAnsi="AngsanaUPC" w:cs="AngsanaUPC"/>
          <w:sz w:val="32"/>
          <w:szCs w:val="32"/>
        </w:rPr>
        <w:instrText xml:space="preserve">" </w:instrText>
      </w:r>
      <w:r>
        <w:rPr>
          <w:rFonts w:ascii="AngsanaUPC" w:hAnsi="AngsanaUPC" w:cs="AngsanaUPC"/>
          <w:sz w:val="32"/>
          <w:szCs w:val="32"/>
        </w:rPr>
        <w:fldChar w:fldCharType="separate"/>
      </w:r>
      <w:r w:rsidRPr="0099399A">
        <w:rPr>
          <w:rStyle w:val="Hyperlink"/>
          <w:rFonts w:ascii="AngsanaUPC" w:hAnsi="AngsanaUPC" w:cs="AngsanaUPC"/>
          <w:sz w:val="32"/>
          <w:szCs w:val="32"/>
        </w:rPr>
        <w:t>https://dmh.go.th/news-dmh/view.asp?id=</w:t>
      </w:r>
      <w:r w:rsidRPr="0099399A">
        <w:rPr>
          <w:rStyle w:val="Hyperlink"/>
          <w:rFonts w:ascii="AngsanaUPC" w:hAnsi="AngsanaUPC" w:cs="AngsanaUPC"/>
          <w:sz w:val="32"/>
          <w:szCs w:val="32"/>
          <w:cs/>
        </w:rPr>
        <w:t>30244</w:t>
      </w:r>
      <w:r>
        <w:rPr>
          <w:rFonts w:ascii="AngsanaUPC" w:hAnsi="AngsanaUPC" w:cs="AngsanaUPC"/>
          <w:sz w:val="32"/>
          <w:szCs w:val="32"/>
        </w:rPr>
        <w:fldChar w:fldCharType="end"/>
      </w:r>
    </w:p>
    <w:p w14:paraId="5E426BB2" w14:textId="77777777" w:rsidR="00F94C70" w:rsidRPr="00F94C70" w:rsidRDefault="00F94C70" w:rsidP="00F94C70">
      <w:pPr>
        <w:spacing w:after="0" w:line="20" w:lineRule="atLeast"/>
        <w:jc w:val="thaiDistribute"/>
        <w:rPr>
          <w:rFonts w:ascii="AngsanaUPC" w:hAnsi="AngsanaUPC" w:cs="AngsanaUPC"/>
          <w:sz w:val="32"/>
          <w:szCs w:val="32"/>
        </w:rPr>
      </w:pPr>
      <w:r w:rsidRPr="00F94C70">
        <w:rPr>
          <w:rFonts w:ascii="AngsanaUPC" w:hAnsi="AngsanaUPC" w:cs="AngsanaUPC"/>
          <w:sz w:val="32"/>
          <w:szCs w:val="32"/>
          <w:cs/>
        </w:rPr>
        <w:t xml:space="preserve">ไทยพีบีเอส. (2563ก). </w:t>
      </w:r>
      <w:proofErr w:type="gramStart"/>
      <w:r w:rsidRPr="00F94C70">
        <w:rPr>
          <w:rFonts w:ascii="AngsanaUPC" w:hAnsi="AngsanaUPC" w:cs="AngsanaUPC"/>
          <w:sz w:val="32"/>
          <w:szCs w:val="32"/>
        </w:rPr>
        <w:t xml:space="preserve">Time line </w:t>
      </w:r>
      <w:r w:rsidRPr="00F94C70">
        <w:rPr>
          <w:rFonts w:ascii="AngsanaUPC" w:hAnsi="AngsanaUPC" w:cs="AngsanaUPC"/>
          <w:sz w:val="32"/>
          <w:szCs w:val="32"/>
          <w:cs/>
        </w:rPr>
        <w:t>ไทยสู้โควิด-19.</w:t>
      </w:r>
      <w:proofErr w:type="gramEnd"/>
      <w:r w:rsidRPr="00F94C70">
        <w:rPr>
          <w:rFonts w:ascii="AngsanaUPC" w:hAnsi="AngsanaUPC" w:cs="AngsanaUPC"/>
          <w:sz w:val="32"/>
          <w:szCs w:val="32"/>
          <w:cs/>
        </w:rPr>
        <w:t xml:space="preserve"> เข้าถึงเมื่อ 6 สิงหาคม 2563. เข้าถึงได้จาก</w:t>
      </w:r>
    </w:p>
    <w:p w14:paraId="352A7E01" w14:textId="77777777" w:rsidR="00F94C70" w:rsidRPr="00F94C70" w:rsidRDefault="00F94C70" w:rsidP="00815B0C">
      <w:pPr>
        <w:spacing w:after="0" w:line="20" w:lineRule="atLeast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F94C70">
        <w:rPr>
          <w:rFonts w:ascii="AngsanaUPC" w:hAnsi="AngsanaUPC" w:cs="AngsanaUPC"/>
          <w:sz w:val="32"/>
          <w:szCs w:val="32"/>
        </w:rPr>
        <w:t>https://covid</w:t>
      </w:r>
      <w:r w:rsidRPr="00F94C70">
        <w:rPr>
          <w:rFonts w:ascii="AngsanaUPC" w:hAnsi="AngsanaUPC" w:cs="AngsanaUPC"/>
          <w:sz w:val="32"/>
          <w:szCs w:val="32"/>
          <w:cs/>
        </w:rPr>
        <w:t>19.</w:t>
      </w:r>
      <w:r w:rsidRPr="00F94C70">
        <w:rPr>
          <w:rFonts w:ascii="AngsanaUPC" w:hAnsi="AngsanaUPC" w:cs="AngsanaUPC"/>
          <w:sz w:val="32"/>
          <w:szCs w:val="32"/>
        </w:rPr>
        <w:t>thaipbs.or.th/timeline</w:t>
      </w:r>
    </w:p>
    <w:p w14:paraId="3A30CD3F" w14:textId="77777777" w:rsidR="00F94C70" w:rsidRPr="00F94C70" w:rsidRDefault="00F94C70" w:rsidP="00F94C70">
      <w:pPr>
        <w:spacing w:after="0" w:line="20" w:lineRule="atLeast"/>
        <w:jc w:val="thaiDistribute"/>
        <w:rPr>
          <w:rFonts w:ascii="AngsanaUPC" w:hAnsi="AngsanaUPC" w:cs="AngsanaUPC"/>
          <w:sz w:val="32"/>
          <w:szCs w:val="32"/>
        </w:rPr>
      </w:pPr>
      <w:r w:rsidRPr="00F94C70">
        <w:rPr>
          <w:rFonts w:ascii="AngsanaUPC" w:hAnsi="AngsanaUPC" w:cs="AngsanaUPC"/>
          <w:sz w:val="32"/>
          <w:szCs w:val="32"/>
          <w:cs/>
        </w:rPr>
        <w:t>ไทยพีบีเอส. (2563ข). สธ.เปิดผลสำรวจคนไทยเครียดลดลง หลังรัฐผ่อนคลายมาตรการ. เข้าถึงเมื่อ</w:t>
      </w:r>
    </w:p>
    <w:p w14:paraId="59BF43C3" w14:textId="5D5FA348" w:rsidR="00F94C70" w:rsidRDefault="00F94C70" w:rsidP="00815B0C">
      <w:pPr>
        <w:spacing w:after="0" w:line="20" w:lineRule="atLeast"/>
        <w:ind w:firstLine="720"/>
        <w:jc w:val="thaiDistribute"/>
        <w:rPr>
          <w:rFonts w:ascii="AngsanaUPC" w:hAnsi="AngsanaUPC" w:cs="AngsanaUPC" w:hint="cs"/>
          <w:sz w:val="32"/>
          <w:szCs w:val="32"/>
        </w:rPr>
      </w:pPr>
      <w:r w:rsidRPr="00F94C70">
        <w:rPr>
          <w:rFonts w:ascii="AngsanaUPC" w:hAnsi="AngsanaUPC" w:cs="AngsanaUPC"/>
          <w:sz w:val="32"/>
          <w:szCs w:val="32"/>
          <w:cs/>
        </w:rPr>
        <w:t xml:space="preserve">9 สิงหาคม 2563. เข้าถึงได้จาก </w:t>
      </w:r>
      <w:r>
        <w:rPr>
          <w:rFonts w:ascii="AngsanaUPC" w:hAnsi="AngsanaUPC" w:cs="AngsanaUPC"/>
          <w:sz w:val="32"/>
          <w:szCs w:val="32"/>
        </w:rPr>
        <w:fldChar w:fldCharType="begin"/>
      </w:r>
      <w:r>
        <w:rPr>
          <w:rFonts w:ascii="AngsanaUPC" w:hAnsi="AngsanaUPC" w:cs="AngsanaUPC"/>
          <w:sz w:val="32"/>
          <w:szCs w:val="32"/>
        </w:rPr>
        <w:instrText xml:space="preserve"> HYPERLINK "</w:instrText>
      </w:r>
      <w:r w:rsidRPr="00F94C70">
        <w:rPr>
          <w:rFonts w:ascii="AngsanaUPC" w:hAnsi="AngsanaUPC" w:cs="AngsanaUPC"/>
          <w:sz w:val="32"/>
          <w:szCs w:val="32"/>
        </w:rPr>
        <w:instrText>https://news.thaipbs.or.th/content/</w:instrText>
      </w:r>
      <w:r w:rsidRPr="00F94C70">
        <w:rPr>
          <w:rFonts w:ascii="AngsanaUPC" w:hAnsi="AngsanaUPC" w:cs="AngsanaUPC"/>
          <w:sz w:val="32"/>
          <w:szCs w:val="32"/>
          <w:cs/>
        </w:rPr>
        <w:instrText>292597</w:instrText>
      </w:r>
      <w:r>
        <w:rPr>
          <w:rFonts w:ascii="AngsanaUPC" w:hAnsi="AngsanaUPC" w:cs="AngsanaUPC"/>
          <w:sz w:val="32"/>
          <w:szCs w:val="32"/>
        </w:rPr>
        <w:instrText xml:space="preserve">" </w:instrText>
      </w:r>
      <w:r>
        <w:rPr>
          <w:rFonts w:ascii="AngsanaUPC" w:hAnsi="AngsanaUPC" w:cs="AngsanaUPC"/>
          <w:sz w:val="32"/>
          <w:szCs w:val="32"/>
        </w:rPr>
        <w:fldChar w:fldCharType="separate"/>
      </w:r>
      <w:r w:rsidRPr="0099399A">
        <w:rPr>
          <w:rStyle w:val="Hyperlink"/>
          <w:rFonts w:ascii="AngsanaUPC" w:hAnsi="AngsanaUPC" w:cs="AngsanaUPC"/>
          <w:sz w:val="32"/>
          <w:szCs w:val="32"/>
        </w:rPr>
        <w:t>https://news.thaipbs.or.th/content/</w:t>
      </w:r>
      <w:r w:rsidRPr="0099399A">
        <w:rPr>
          <w:rStyle w:val="Hyperlink"/>
          <w:rFonts w:ascii="AngsanaUPC" w:hAnsi="AngsanaUPC" w:cs="AngsanaUPC"/>
          <w:sz w:val="32"/>
          <w:szCs w:val="32"/>
          <w:cs/>
        </w:rPr>
        <w:t>292597</w:t>
      </w:r>
      <w:r>
        <w:rPr>
          <w:rFonts w:ascii="AngsanaUPC" w:hAnsi="AngsanaUPC" w:cs="AngsanaUPC"/>
          <w:sz w:val="32"/>
          <w:szCs w:val="32"/>
        </w:rPr>
        <w:fldChar w:fldCharType="end"/>
      </w:r>
    </w:p>
    <w:p w14:paraId="342843DE" w14:textId="77777777" w:rsidR="00F94C70" w:rsidRPr="00F94C70" w:rsidRDefault="00F94C70" w:rsidP="00F94C70">
      <w:pPr>
        <w:spacing w:after="0" w:line="20" w:lineRule="atLeast"/>
        <w:jc w:val="thaiDistribute"/>
        <w:rPr>
          <w:rFonts w:ascii="AngsanaUPC" w:hAnsi="AngsanaUPC" w:cs="AngsanaUPC"/>
          <w:sz w:val="32"/>
          <w:szCs w:val="32"/>
        </w:rPr>
      </w:pPr>
      <w:r w:rsidRPr="00F94C70">
        <w:rPr>
          <w:rFonts w:ascii="AngsanaUPC" w:hAnsi="AngsanaUPC" w:cs="AngsanaUPC"/>
          <w:sz w:val="32"/>
          <w:szCs w:val="32"/>
          <w:cs/>
        </w:rPr>
        <w:t xml:space="preserve">ธีรยุทธ รุ่งนิรันดร. (2563). คำแนะนำด้านสุขภาพจิตและจิตสังคมในช่วงการระบาดของ </w:t>
      </w:r>
      <w:r w:rsidRPr="00F94C70">
        <w:rPr>
          <w:rFonts w:ascii="AngsanaUPC" w:hAnsi="AngsanaUPC" w:cs="AngsanaUPC"/>
          <w:sz w:val="32"/>
          <w:szCs w:val="32"/>
        </w:rPr>
        <w:t>COVID-</w:t>
      </w:r>
      <w:r w:rsidRPr="00F94C70">
        <w:rPr>
          <w:rFonts w:ascii="AngsanaUPC" w:hAnsi="AngsanaUPC" w:cs="AngsanaUPC"/>
          <w:sz w:val="32"/>
          <w:szCs w:val="32"/>
          <w:cs/>
        </w:rPr>
        <w:t>19</w:t>
      </w:r>
    </w:p>
    <w:p w14:paraId="07C05CEA" w14:textId="77777777" w:rsidR="00F94C70" w:rsidRPr="00F94C70" w:rsidRDefault="00F94C70" w:rsidP="00815B0C">
      <w:pPr>
        <w:spacing w:after="0" w:line="20" w:lineRule="atLeast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F94C70">
        <w:rPr>
          <w:rFonts w:ascii="AngsanaUPC" w:hAnsi="AngsanaUPC" w:cs="AngsanaUPC"/>
          <w:sz w:val="32"/>
          <w:szCs w:val="32"/>
        </w:rPr>
        <w:t xml:space="preserve">Mental Health and Psychosocial Considerations </w:t>
      </w:r>
      <w:proofErr w:type="gramStart"/>
      <w:r w:rsidRPr="00F94C70">
        <w:rPr>
          <w:rFonts w:ascii="AngsanaUPC" w:hAnsi="AngsanaUPC" w:cs="AngsanaUPC"/>
          <w:sz w:val="32"/>
          <w:szCs w:val="32"/>
        </w:rPr>
        <w:t>During</w:t>
      </w:r>
      <w:proofErr w:type="gramEnd"/>
      <w:r w:rsidRPr="00F94C70">
        <w:rPr>
          <w:rFonts w:ascii="AngsanaUPC" w:hAnsi="AngsanaUPC" w:cs="AngsanaUPC"/>
          <w:sz w:val="32"/>
          <w:szCs w:val="32"/>
        </w:rPr>
        <w:t xml:space="preserve"> COVID-</w:t>
      </w:r>
      <w:r w:rsidRPr="00F94C70">
        <w:rPr>
          <w:rFonts w:ascii="AngsanaUPC" w:hAnsi="AngsanaUPC" w:cs="AngsanaUPC"/>
          <w:sz w:val="32"/>
          <w:szCs w:val="32"/>
          <w:cs/>
        </w:rPr>
        <w:t>19</w:t>
      </w:r>
      <w:r w:rsidRPr="00F94C70">
        <w:rPr>
          <w:rFonts w:ascii="AngsanaUPC" w:hAnsi="AngsanaUPC" w:cs="AngsanaUPC"/>
          <w:sz w:val="32"/>
          <w:szCs w:val="32"/>
        </w:rPr>
        <w:t xml:space="preserve"> Outbreak</w:t>
      </w:r>
    </w:p>
    <w:p w14:paraId="6B1B716C" w14:textId="79B9387F" w:rsidR="00F94C70" w:rsidRPr="00F94C70" w:rsidRDefault="00F94C70" w:rsidP="00815B0C">
      <w:pPr>
        <w:spacing w:after="0" w:line="20" w:lineRule="atLeast"/>
        <w:ind w:firstLine="567"/>
        <w:jc w:val="thaiDistribute"/>
        <w:rPr>
          <w:rFonts w:ascii="AngsanaUPC" w:hAnsi="AngsanaUPC" w:cs="AngsanaUPC"/>
          <w:sz w:val="32"/>
          <w:szCs w:val="32"/>
        </w:rPr>
      </w:pPr>
      <w:bookmarkStart w:id="3" w:name="_GoBack"/>
      <w:bookmarkEnd w:id="3"/>
      <w:r w:rsidRPr="00F94C70">
        <w:rPr>
          <w:rFonts w:ascii="AngsanaUPC" w:hAnsi="AngsanaUPC" w:cs="AngsanaUPC"/>
          <w:sz w:val="32"/>
          <w:szCs w:val="32"/>
          <w:cs/>
        </w:rPr>
        <w:t xml:space="preserve">12 มีนาคม 2563. เข้าถึงเมื่อ 6 สิงหาคม 2563. เข้าถึงได้จาก </w:t>
      </w:r>
      <w:r w:rsidRPr="00F94C70">
        <w:rPr>
          <w:rFonts w:ascii="AngsanaUPC" w:hAnsi="AngsanaUPC" w:cs="AngsanaUPC"/>
          <w:sz w:val="32"/>
          <w:szCs w:val="32"/>
        </w:rPr>
        <w:t>https://dmh.go.th/covid</w:t>
      </w:r>
      <w:r w:rsidRPr="00F94C70">
        <w:rPr>
          <w:rFonts w:ascii="AngsanaUPC" w:hAnsi="AngsanaUPC" w:cs="AngsanaUPC"/>
          <w:sz w:val="32"/>
          <w:szCs w:val="32"/>
          <w:cs/>
        </w:rPr>
        <w:t>19</w:t>
      </w:r>
    </w:p>
    <w:p w14:paraId="43600CF7" w14:textId="77777777" w:rsidR="00596591" w:rsidRPr="001657F0" w:rsidRDefault="00596591" w:rsidP="00596591">
      <w:pPr>
        <w:spacing w:after="0" w:line="256" w:lineRule="auto"/>
        <w:ind w:left="567" w:hanging="567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ธีรยุทธ รุ่งนิรันดร.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</w:t>
      </w:r>
      <w:proofErr w:type="gramStart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( 2563</w:t>
      </w:r>
      <w:proofErr w:type="gramEnd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).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แรงสนับสนุนทางสังคมจากมหาวิทยาลัยของนักศึกษา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br/>
        <w:t>วังท่าพระ ในสถานการณ์โควิด-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19.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มหาวิทยาลัยศิลปากร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มหาวิทยาลัยศิลปากร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หน้า 1.</w:t>
      </w:r>
    </w:p>
    <w:p w14:paraId="56DE318D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sz w:val="32"/>
          <w:szCs w:val="32"/>
        </w:rPr>
      </w:pPr>
      <w:proofErr w:type="gramStart"/>
      <w:r w:rsidRPr="001657F0">
        <w:rPr>
          <w:rFonts w:ascii="AngsanaUPC" w:eastAsia="Calibri" w:hAnsi="AngsanaUPC" w:cs="AngsanaUPC"/>
          <w:sz w:val="32"/>
          <w:szCs w:val="32"/>
          <w:lang w:bidi="lo-LA"/>
        </w:rPr>
        <w:lastRenderedPageBreak/>
        <w:t>House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.</w:t>
      </w:r>
      <w:proofErr w:type="gramEnd"/>
      <w:r w:rsidRPr="001657F0">
        <w:rPr>
          <w:rFonts w:ascii="AngsanaUPC" w:eastAsia="Calibri" w:hAnsi="AngsanaUPC" w:cs="AngsanaUPC"/>
          <w:sz w:val="32"/>
          <w:szCs w:val="32"/>
        </w:rPr>
        <w:t xml:space="preserve"> </w:t>
      </w:r>
      <w:proofErr w:type="gramStart"/>
      <w:r w:rsidRPr="001657F0">
        <w:rPr>
          <w:rFonts w:ascii="AngsanaUPC" w:eastAsia="Calibri" w:hAnsi="AngsanaUPC" w:cs="AngsanaUPC"/>
          <w:sz w:val="32"/>
          <w:szCs w:val="32"/>
        </w:rPr>
        <w:t xml:space="preserve">(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1981</w:t>
      </w:r>
      <w:proofErr w:type="gramEnd"/>
      <w:r w:rsidRPr="001657F0">
        <w:rPr>
          <w:rFonts w:ascii="AngsanaUPC" w:eastAsia="Calibri" w:hAnsi="AngsanaUPC" w:cs="AngsanaUPC"/>
          <w:sz w:val="32"/>
          <w:szCs w:val="32"/>
        </w:rPr>
        <w:t xml:space="preserve"> ).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ทฤษฎีเกี่ยวข้องกับการสนับสนุนของสังคม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โดยธีรยุทธ รุ่งนิรันดร</w:t>
      </w:r>
      <w:r w:rsidRPr="001657F0">
        <w:rPr>
          <w:rFonts w:ascii="AngsanaUPC" w:eastAsia="Calibri" w:hAnsi="AngsanaUPC" w:cs="AngsanaUPC"/>
          <w:sz w:val="32"/>
          <w:szCs w:val="32"/>
        </w:rPr>
        <w:t>,</w:t>
      </w:r>
      <w:r w:rsidRPr="001657F0">
        <w:rPr>
          <w:rFonts w:ascii="AngsanaUPC" w:eastAsia="Calibri" w:hAnsi="AngsanaUPC" w:cs="AngsanaUPC"/>
          <w:sz w:val="32"/>
          <w:szCs w:val="32"/>
          <w:cs/>
        </w:rPr>
        <w:t xml:space="preserve"> 2563.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 w:hint="cs"/>
          <w:sz w:val="32"/>
          <w:szCs w:val="32"/>
          <w:cs/>
        </w:rPr>
        <w:t xml:space="preserve">    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มหาวิทยาลัยศิลปากร. หน้า 21.</w:t>
      </w:r>
    </w:p>
    <w:p w14:paraId="251FE3F0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ชูเมคเกอร์และบราวน์เนล (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Shumaker &amp; Brownell.1984).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การสนับสนุนของสังคม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. </w:t>
      </w:r>
    </w:p>
    <w:p w14:paraId="53782F60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AngsanaUPC" w:eastAsia="Calibri" w:hAnsi="AngsanaUPC" w:cs="AngsanaUPC"/>
          <w:sz w:val="32"/>
          <w:szCs w:val="32"/>
        </w:rPr>
        <w:t xml:space="preserve">       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 xml:space="preserve">โดย ยศยง จันทรวงศา, 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2558.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มหาวิทยาลัยธรรมศาสตร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 xml:space="preserve">หน้า </w:t>
      </w:r>
      <w:r w:rsidRPr="001657F0">
        <w:rPr>
          <w:rFonts w:ascii="AngsanaUPC" w:eastAsia="Calibri" w:hAnsi="AngsanaUPC" w:cs="AngsanaUPC"/>
          <w:sz w:val="32"/>
          <w:szCs w:val="32"/>
        </w:rPr>
        <w:t>12.</w:t>
      </w:r>
    </w:p>
    <w:p w14:paraId="44BE50C3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แอนโตนุชชี่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DengXian Light" w:hAnsi="AngsanaUPC" w:cs="AngsanaUPC"/>
          <w:color w:val="2F5496"/>
          <w:sz w:val="32"/>
          <w:szCs w:val="32"/>
        </w:rPr>
        <w:t xml:space="preserve"> </w:t>
      </w:r>
      <w:proofErr w:type="gramStart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( </w:t>
      </w:r>
      <w:proofErr w:type="spellStart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Antonucci</w:t>
      </w:r>
      <w:proofErr w:type="spellEnd"/>
      <w:proofErr w:type="gramEnd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, 1985). 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การสนับสนุนของสังคม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 xml:space="preserve">โดย ยศยง จันทรวงศา, 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2558. </w:t>
      </w:r>
    </w:p>
    <w:p w14:paraId="542D2F57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     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มหาวิทยาลัยธรรมศาสตร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 xml:space="preserve">หน้า </w:t>
      </w:r>
      <w:r w:rsidRPr="001657F0">
        <w:rPr>
          <w:rFonts w:ascii="AngsanaUPC" w:eastAsia="Calibri" w:hAnsi="AngsanaUPC" w:cs="AngsanaUPC"/>
          <w:sz w:val="32"/>
          <w:szCs w:val="32"/>
        </w:rPr>
        <w:t>12.</w:t>
      </w:r>
    </w:p>
    <w:p w14:paraId="647E0906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TH Sarabun New" w:eastAsia="Calibri" w:hAnsi="TH Sarabun New" w:cs="Angsana New"/>
          <w:color w:val="000000"/>
          <w:sz w:val="32"/>
          <w:szCs w:val="32"/>
          <w:cs/>
        </w:rPr>
        <w:t>ทอมป์สันและกู๊ดวิน</w:t>
      </w:r>
      <w:r w:rsidRPr="001657F0">
        <w:rPr>
          <w:rFonts w:ascii="TH Sarabun New" w:eastAsia="Calibri" w:hAnsi="TH Sarabun New" w:cs="Angsana New"/>
          <w:color w:val="000000"/>
          <w:sz w:val="32"/>
          <w:szCs w:val="32"/>
        </w:rPr>
        <w:t>.</w:t>
      </w:r>
      <w:r w:rsidRPr="001657F0">
        <w:rPr>
          <w:rFonts w:ascii="TH Sarabun New" w:eastAsia="Calibri" w:hAnsi="TH Sarabun New" w:cs="Angsana New"/>
          <w:color w:val="000000"/>
          <w:sz w:val="32"/>
          <w:szCs w:val="32"/>
          <w:cs/>
        </w:rPr>
        <w:t xml:space="preserve"> (</w:t>
      </w:r>
      <w:r w:rsidRPr="001657F0">
        <w:rPr>
          <w:rFonts w:ascii="TH Sarabun New" w:eastAsia="Calibri" w:hAnsi="TH Sarabun New" w:cs="Cordia New"/>
          <w:color w:val="000000"/>
          <w:sz w:val="32"/>
          <w:szCs w:val="32"/>
        </w:rPr>
        <w:t xml:space="preserve">Thompson &amp; </w:t>
      </w:r>
      <w:proofErr w:type="spellStart"/>
      <w:r w:rsidRPr="001657F0">
        <w:rPr>
          <w:rFonts w:ascii="TH Sarabun New" w:eastAsia="Calibri" w:hAnsi="TH Sarabun New" w:cs="Cordia New"/>
          <w:color w:val="000000"/>
          <w:sz w:val="32"/>
          <w:szCs w:val="32"/>
        </w:rPr>
        <w:t>Goodvin</w:t>
      </w:r>
      <w:proofErr w:type="spellEnd"/>
      <w:r w:rsidRPr="001657F0">
        <w:rPr>
          <w:rFonts w:ascii="TH Sarabun New" w:eastAsia="Calibri" w:hAnsi="TH Sarabun New" w:cs="Cordia New"/>
          <w:b/>
          <w:bCs/>
          <w:color w:val="000000"/>
          <w:sz w:val="32"/>
          <w:szCs w:val="32"/>
        </w:rPr>
        <w:t xml:space="preserve">, </w:t>
      </w:r>
      <w:r w:rsidRPr="001657F0">
        <w:rPr>
          <w:rFonts w:ascii="TH Sarabun New" w:eastAsia="Calibri" w:hAnsi="TH Sarabun New" w:cs="Cordia New"/>
          <w:color w:val="000000"/>
          <w:sz w:val="32"/>
          <w:szCs w:val="32"/>
        </w:rPr>
        <w:t>2006).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การสนับสนุนของสังคม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 xml:space="preserve">โดย ยศยง จันทรวงศ, 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2558.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มหาวิทยาลัยธรรมศาสตร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 xml:space="preserve">หน้า </w:t>
      </w:r>
      <w:r w:rsidRPr="001657F0">
        <w:rPr>
          <w:rFonts w:ascii="AngsanaUPC" w:eastAsia="Calibri" w:hAnsi="AngsanaUPC" w:cs="AngsanaUPC"/>
          <w:sz w:val="32"/>
          <w:szCs w:val="32"/>
        </w:rPr>
        <w:t>12.</w:t>
      </w:r>
    </w:p>
    <w:p w14:paraId="522D2503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TH Sarabun New" w:eastAsia="Calibri" w:hAnsi="TH Sarabun New" w:cs="Angsana New"/>
          <w:color w:val="000000"/>
          <w:sz w:val="32"/>
          <w:szCs w:val="32"/>
          <w:cs/>
        </w:rPr>
        <w:t>ไพศาล แย้มวงษ์</w:t>
      </w:r>
      <w:r w:rsidRPr="001657F0">
        <w:rPr>
          <w:rFonts w:ascii="TH Sarabun New" w:eastAsia="Calibri" w:hAnsi="TH Sarabun New" w:cs="Angsana New"/>
          <w:color w:val="000000"/>
          <w:sz w:val="32"/>
          <w:szCs w:val="32"/>
        </w:rPr>
        <w:t>.</w:t>
      </w:r>
      <w:r w:rsidRPr="001657F0">
        <w:rPr>
          <w:rFonts w:ascii="TH Sarabun New" w:eastAsia="Calibri" w:hAnsi="TH Sarabun New" w:cs="Angsana New"/>
          <w:color w:val="000000"/>
          <w:sz w:val="32"/>
          <w:szCs w:val="32"/>
          <w:cs/>
        </w:rPr>
        <w:t xml:space="preserve"> (</w:t>
      </w:r>
      <w:r w:rsidRPr="001657F0">
        <w:rPr>
          <w:rFonts w:ascii="TH Sarabun New" w:eastAsia="Calibri" w:hAnsi="TH Sarabun New" w:cs="Cordia New"/>
          <w:color w:val="000000"/>
          <w:sz w:val="32"/>
          <w:szCs w:val="32"/>
        </w:rPr>
        <w:t>2555).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การสนับสนุนของสังคม</w:t>
      </w:r>
      <w:r w:rsidRPr="001657F0">
        <w:rPr>
          <w:rFonts w:ascii="AngsanaUPC" w:eastAsia="Calibri" w:hAnsi="AngsanaUPC" w:cs="AngsanaUPC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sz w:val="32"/>
          <w:szCs w:val="32"/>
          <w:cs/>
        </w:rPr>
        <w:t xml:space="preserve">โดย ยศยง จันทรวงศา, 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2558. </w:t>
      </w:r>
    </w:p>
    <w:p w14:paraId="28F1CB45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AngsanaUPC" w:eastAsia="Calibri" w:hAnsi="AngsanaUPC" w:cs="AngsanaUPC"/>
          <w:sz w:val="32"/>
          <w:szCs w:val="32"/>
        </w:rPr>
        <w:t xml:space="preserve">       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มหาวิทยาลัยธรรมศาสตร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 xml:space="preserve">หน้า </w:t>
      </w:r>
      <w:r w:rsidRPr="001657F0">
        <w:rPr>
          <w:rFonts w:ascii="AngsanaUPC" w:eastAsia="Calibri" w:hAnsi="AngsanaUPC" w:cs="AngsanaUPC"/>
          <w:sz w:val="32"/>
          <w:szCs w:val="32"/>
        </w:rPr>
        <w:t>12.</w:t>
      </w:r>
    </w:p>
    <w:p w14:paraId="5F0FCE1C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ฮัปซี่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(</w:t>
      </w:r>
      <w:proofErr w:type="spellStart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Hupcey</w:t>
      </w:r>
      <w:proofErr w:type="spellEnd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, 1998).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แนวคิดในการศึกษาการสนับสนุนทางสังคม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 xml:space="preserve">โดย ยศยง จันทรวงศา, 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2558. </w:t>
      </w:r>
    </w:p>
    <w:p w14:paraId="7C630347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AngsanaUPC" w:eastAsia="Calibri" w:hAnsi="AngsanaUPC" w:cs="AngsanaUPC"/>
          <w:sz w:val="32"/>
          <w:szCs w:val="32"/>
        </w:rPr>
        <w:t xml:space="preserve">       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มหาวิทยาลัยธรรมศาสตร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 xml:space="preserve">หน้า </w:t>
      </w:r>
      <w:r w:rsidRPr="001657F0">
        <w:rPr>
          <w:rFonts w:ascii="AngsanaUPC" w:eastAsia="Calibri" w:hAnsi="AngsanaUPC" w:cs="AngsanaUPC"/>
          <w:sz w:val="32"/>
          <w:szCs w:val="32"/>
        </w:rPr>
        <w:t>12.</w:t>
      </w:r>
    </w:p>
    <w:p w14:paraId="7D81A556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บาเรร่า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(</w:t>
      </w:r>
      <w:proofErr w:type="spellStart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Barerra</w:t>
      </w:r>
      <w:proofErr w:type="spellEnd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, 1986).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แนวคิดในการศึกษาการสนับสนุนทางสังคม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 xml:space="preserve">โดย ยศยง จันทรวงศา, 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2558. </w:t>
      </w:r>
    </w:p>
    <w:p w14:paraId="71B0DFAE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AngsanaUPC" w:eastAsia="Calibri" w:hAnsi="AngsanaUPC" w:cs="AngsanaUPC"/>
          <w:sz w:val="32"/>
          <w:szCs w:val="32"/>
        </w:rPr>
        <w:t xml:space="preserve">       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มหาวิทยาลัยธรรมศาสตร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 xml:space="preserve">หน้า </w:t>
      </w:r>
      <w:r w:rsidRPr="001657F0">
        <w:rPr>
          <w:rFonts w:ascii="AngsanaUPC" w:eastAsia="Calibri" w:hAnsi="AngsanaUPC" w:cs="AngsanaUPC"/>
          <w:sz w:val="32"/>
          <w:szCs w:val="32"/>
        </w:rPr>
        <w:t>12.</w:t>
      </w:r>
    </w:p>
    <w:p w14:paraId="298217C3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ทาร์ดี้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(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Tardy, 1985).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แนวคิดในการศึกษาการสนับสนุนทางสังคม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 xml:space="preserve">โดย ยศยง จันทรวงศา, 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2558. </w:t>
      </w:r>
    </w:p>
    <w:p w14:paraId="7ED66FEC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AngsanaUPC" w:eastAsia="Calibri" w:hAnsi="AngsanaUPC" w:cs="AngsanaUPC"/>
          <w:sz w:val="32"/>
          <w:szCs w:val="32"/>
        </w:rPr>
        <w:t xml:space="preserve">       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มหาวิทยาลัยธรรมศาสตร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 xml:space="preserve">หน้า </w:t>
      </w:r>
      <w:r w:rsidRPr="001657F0">
        <w:rPr>
          <w:rFonts w:ascii="AngsanaUPC" w:eastAsia="Calibri" w:hAnsi="AngsanaUPC" w:cs="AngsanaUPC"/>
          <w:sz w:val="32"/>
          <w:szCs w:val="32"/>
        </w:rPr>
        <w:t>12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.</w:t>
      </w:r>
    </w:p>
    <w:p w14:paraId="0390BA02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color w:val="000000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Cobb. </w:t>
      </w:r>
      <w:proofErr w:type="gramStart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(1979)</w:t>
      </w:r>
      <w:r w:rsidRPr="001657F0">
        <w:rPr>
          <w:rFonts w:ascii="AngsanaUPC" w:eastAsia="Calibri" w:hAnsi="AngsanaUPC" w:cs="AngsanaUPC" w:hint="cs"/>
          <w:sz w:val="32"/>
          <w:szCs w:val="32"/>
          <w:cs/>
        </w:rPr>
        <w:t xml:space="preserve">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ทฤษฎีเกี่ยวข้องกับแรงสนับสนุนทางสังคม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proofErr w:type="gramEnd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โดย กัลยารัตน์ ธีระธนชัยกุล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, 2562.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มหาวทิ ยาลยัศรีปทุม หน้า 12</w:t>
      </w:r>
      <w:r w:rsidRPr="001657F0">
        <w:rPr>
          <w:rFonts w:ascii="AngsanaUPC" w:eastAsia="Calibri" w:hAnsi="AngsanaUPC" w:cs="AngsanaUPC" w:hint="cs"/>
          <w:color w:val="000000"/>
          <w:sz w:val="32"/>
          <w:szCs w:val="32"/>
          <w:cs/>
        </w:rPr>
        <w:t>.</w:t>
      </w:r>
    </w:p>
    <w:p w14:paraId="623C8936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color w:val="000000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Schaefer et al</w:t>
      </w:r>
      <w:proofErr w:type="gramStart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.(</w:t>
      </w:r>
      <w:proofErr w:type="gramEnd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2004)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. ทฤษฎีเกี่ยวข้องกับแรงสนับสนุนทางสังคม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โดย กัลยารัตน์ ธีระธนชัยกุล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, 2562.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มหาวทิ ยาลยัศรีปทุม หน้า 12.</w:t>
      </w:r>
    </w:p>
    <w:p w14:paraId="4768B615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color w:val="000000"/>
          <w:sz w:val="32"/>
          <w:szCs w:val="32"/>
        </w:rPr>
      </w:pPr>
      <w:proofErr w:type="gramStart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Gottlieb (1985)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.</w:t>
      </w:r>
      <w:proofErr w:type="gramEnd"/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ทฤษฎีเกี่ยวข้องกับแรงสนับสนุนทางสังคม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โดย กัลยารัตน์ ธีระธนชัยกุล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, 2562.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มหาวทิ ยาลยัศรีปทุม หน้า 1</w:t>
      </w:r>
      <w:r w:rsidRPr="001657F0">
        <w:rPr>
          <w:rFonts w:ascii="AngsanaUPC" w:eastAsia="Calibri" w:hAnsi="AngsanaUPC" w:cs="AngsanaUPC" w:hint="cs"/>
          <w:color w:val="000000"/>
          <w:sz w:val="32"/>
          <w:szCs w:val="32"/>
          <w:cs/>
        </w:rPr>
        <w:t>3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.</w:t>
      </w:r>
    </w:p>
    <w:p w14:paraId="171E18D3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color w:val="000000"/>
          <w:sz w:val="32"/>
          <w:szCs w:val="32"/>
        </w:rPr>
      </w:pPr>
      <w:proofErr w:type="spellStart"/>
      <w:proofErr w:type="gramStart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Barerra</w:t>
      </w:r>
      <w:proofErr w:type="spellEnd"/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.</w:t>
      </w:r>
      <w:proofErr w:type="gramEnd"/>
      <w:r w:rsidRPr="001657F0">
        <w:rPr>
          <w:rFonts w:ascii="AngsanaUPC" w:eastAsia="Calibri" w:hAnsi="AngsanaUPC" w:cs="AngsanaUPC" w:hint="cs"/>
          <w:color w:val="000000"/>
          <w:sz w:val="32"/>
          <w:szCs w:val="32"/>
          <w:cs/>
        </w:rPr>
        <w:t xml:space="preserve"> </w:t>
      </w:r>
      <w:proofErr w:type="gramStart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(1986)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.ทฤษฎีเกี่ยวข้องกับแรงสนับสนุนทางสังคม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proofErr w:type="gramEnd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โดย กัลยารัตน์ ธีระธนชัยกุล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, 2562.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มหาวทิ ยาลยัศรีปทุม หน้า 14.</w:t>
      </w:r>
    </w:p>
    <w:p w14:paraId="78AB1E48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color w:val="000000"/>
          <w:sz w:val="32"/>
          <w:szCs w:val="32"/>
        </w:rPr>
      </w:pPr>
      <w:proofErr w:type="gramStart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Tardy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.</w:t>
      </w:r>
      <w:proofErr w:type="gramEnd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</w:t>
      </w:r>
      <w:proofErr w:type="gramStart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(1985)</w:t>
      </w:r>
      <w:r w:rsidRPr="001657F0">
        <w:rPr>
          <w:rFonts w:ascii="AngsanaUPC" w:eastAsia="Calibri" w:hAnsi="AngsanaUPC" w:cs="AngsanaUPC" w:hint="cs"/>
          <w:color w:val="000000"/>
          <w:sz w:val="32"/>
          <w:szCs w:val="32"/>
          <w:cs/>
        </w:rPr>
        <w:t xml:space="preserve">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ทฤษฎีเกี่ยวข้องกับแรงสนับสนุนทางสังคม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proofErr w:type="gramEnd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โดย กัลยารัตน์ ธีระธนชัยกุล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, 2562.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มหาวทิ ยาลยัศรีปทุม หน้า 1</w:t>
      </w:r>
      <w:r w:rsidRPr="001657F0">
        <w:rPr>
          <w:rFonts w:ascii="AngsanaUPC" w:eastAsia="Calibri" w:hAnsi="AngsanaUPC" w:cs="AngsanaUPC" w:hint="cs"/>
          <w:color w:val="000000"/>
          <w:sz w:val="32"/>
          <w:szCs w:val="32"/>
          <w:cs/>
        </w:rPr>
        <w:t>5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.</w:t>
      </w:r>
    </w:p>
    <w:p w14:paraId="57B5A2DF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color w:val="000000"/>
          <w:sz w:val="32"/>
          <w:szCs w:val="32"/>
        </w:rPr>
      </w:pPr>
      <w:proofErr w:type="gramStart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lastRenderedPageBreak/>
        <w:t>Pender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.</w:t>
      </w:r>
      <w:proofErr w:type="gramEnd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</w:t>
      </w:r>
      <w:proofErr w:type="gramStart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(1987)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.</w:t>
      </w:r>
      <w:r w:rsidRPr="001657F0">
        <w:rPr>
          <w:rFonts w:ascii="AngsanaNew" w:eastAsia="Calibri" w:hAnsi="AngsanaNew" w:cs="Cordia New" w:hint="cs"/>
          <w:color w:val="000000"/>
          <w:sz w:val="32"/>
          <w:szCs w:val="32"/>
          <w:cs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ทฤษฎีเกี่ยวข้องกับแรงสนับสนุนทางสังคม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proofErr w:type="gramEnd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โดย กัลยารัตน์ ธีระธนชัยกุล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, 2562.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มหาวทิ ยาลยัศรีปทุม หน้า 1</w:t>
      </w:r>
      <w:r w:rsidRPr="001657F0">
        <w:rPr>
          <w:rFonts w:ascii="AngsanaUPC" w:eastAsia="Calibri" w:hAnsi="AngsanaUPC" w:cs="AngsanaUPC" w:hint="cs"/>
          <w:color w:val="000000"/>
          <w:sz w:val="32"/>
          <w:szCs w:val="32"/>
          <w:cs/>
        </w:rPr>
        <w:t>5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.</w:t>
      </w:r>
    </w:p>
    <w:p w14:paraId="6E362272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color w:val="000000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Schaffer, M. A. (2004).</w:t>
      </w:r>
      <w:r w:rsidRPr="001657F0">
        <w:rPr>
          <w:rFonts w:ascii="AngsanaNew" w:eastAsia="Calibri" w:hAnsi="AngsanaNew" w:cs="Cordia New" w:hint="cs"/>
          <w:color w:val="000000"/>
          <w:sz w:val="32"/>
          <w:szCs w:val="32"/>
          <w:cs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ทฤษฎีเกี่ยวข้องกับแรงสนับสนุนทางสังคม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โดย กัลยารัตน์ ธีระธนชัยกุล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, 2562.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มหาวทิ ยาลยัศรีปทุม หน้า 1</w:t>
      </w:r>
      <w:r w:rsidRPr="001657F0">
        <w:rPr>
          <w:rFonts w:ascii="AngsanaUPC" w:eastAsia="Calibri" w:hAnsi="AngsanaUPC" w:cs="AngsanaUPC" w:hint="cs"/>
          <w:color w:val="000000"/>
          <w:sz w:val="32"/>
          <w:szCs w:val="32"/>
          <w:cs/>
        </w:rPr>
        <w:t>6.</w:t>
      </w:r>
    </w:p>
    <w:p w14:paraId="2DD45CA9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color w:val="000000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ปรีดานันท์ ประสิทธิ์เวช. (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2561)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.แนวคิดเกี่ยวกับแรงสนับสนุนทางสังคม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โดย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ธนาภรณ์ ตั้งทองสว่าง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,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2563.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มหาวิทยาลัยศิลปากร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หน้า 1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9.</w:t>
      </w:r>
    </w:p>
    <w:p w14:paraId="46F392CA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color w:val="000000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นันทภัค ชนะพันธ์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(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2556).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แนวคิดเกี่ยวกับแรงสนับสนุนทางสังคม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โดย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ธนาภรณ์ ตั้งทองสว่าง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,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2563.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มหาวิทยาลัยศิลปากร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หน้า 1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9.</w:t>
      </w:r>
    </w:p>
    <w:p w14:paraId="09532F98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color w:val="000000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จรัญ ผดุงนานนท์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(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2553).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แนวคิดเกี่ยวกับแรงสนับสนุนทางสังคม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โดย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ธนาภรณ์ ตั้งทองสว่าง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,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2563.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มหาวิทยาลัยศิลปากร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หน้า 1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9.</w:t>
      </w:r>
    </w:p>
    <w:p w14:paraId="57559663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color w:val="000000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จีระวรรณ เวชประชา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(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2553).</w:t>
      </w:r>
      <w:r w:rsidRPr="001657F0">
        <w:rPr>
          <w:rFonts w:ascii="THSarabunPSK" w:eastAsia="Calibri" w:hAnsi="THSarabunPSK" w:cs="Cordia New"/>
          <w:color w:val="000000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แนวคิดเกี่ยวกับแรงสนับสนุนทางสังคม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โดย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ธนาภรณ์ ตั้งทองสว่าง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,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2563.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มหาวิทยาลัยศิลปากร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หน้า 1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9.</w:t>
      </w:r>
    </w:p>
    <w:p w14:paraId="09772856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color w:val="000000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ญาณกร นิลพุ่ม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(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2553).</w:t>
      </w:r>
      <w:r w:rsidRPr="001657F0">
        <w:rPr>
          <w:rFonts w:ascii="THSarabunPSK" w:eastAsia="Calibri" w:hAnsi="THSarabunPSK" w:cs="Cordia New"/>
          <w:color w:val="000000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แนวคิดเกี่ยวกับแรงสนับสนุนทางสังคม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โดย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ธนาภรณ์ ตั้งทองสว่าง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,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2563.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มหาวิทยาลัยศิลปากร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หน้า 1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9.</w:t>
      </w:r>
    </w:p>
    <w:p w14:paraId="3B5332F3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color w:val="000000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เบญจพร จันคำ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(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2553).</w:t>
      </w:r>
      <w:r w:rsidRPr="001657F0">
        <w:rPr>
          <w:rFonts w:ascii="THSarabunPSK" w:eastAsia="Calibri" w:hAnsi="THSarabunPSK" w:cs="Cordia New"/>
          <w:color w:val="000000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แนวคิดเกี่ยวกับแรงสนับสนุนทางสังคม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โดย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ธนาภรณ์ ตั้งทองสว่าง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,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2563.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มหาวิทยาลัยศิลปากร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หน้า 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20.</w:t>
      </w:r>
    </w:p>
    <w:p w14:paraId="01D6679A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color w:val="000000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นันทินี ศุภมงคล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(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2547).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แนวคิดเกี่ยวกับแรงสนับสนุนทางสังคม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โดย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ธนาภรณ์ ตั้งทองสว่าง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,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2563.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มหาวิทยาลัยศิลปากร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หน้า 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20.</w:t>
      </w:r>
    </w:p>
    <w:p w14:paraId="195131D3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color w:val="000000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กมลรัตน์ ศุภวิทิตพัฒนา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(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2533).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แนวคิดเกี่ยวกับแรงสนับสนุนทางสังคม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โดย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ธนาภรณ์ ตั้งทองสว่าง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,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2563.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มหาวิทยาลัยศิลปากร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หน้า 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20.</w:t>
      </w:r>
    </w:p>
    <w:p w14:paraId="5AF12BF1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color w:val="000000"/>
          <w:sz w:val="32"/>
          <w:szCs w:val="32"/>
        </w:rPr>
      </w:pPr>
      <w:proofErr w:type="gramStart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World Health Organization.</w:t>
      </w:r>
      <w:proofErr w:type="gramEnd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</w:t>
      </w:r>
      <w:proofErr w:type="gramStart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(1998).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แนวคิดเกี่ยวกับแรงสนับสนุนทางสังคม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proofErr w:type="gramEnd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โดย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ธนาภรณ์ ตั้งทองสว่าง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,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2563.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มหาวิทยาลัยศิลปากร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หน้า 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20.</w:t>
      </w:r>
    </w:p>
    <w:p w14:paraId="712FA78C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color w:val="000000"/>
          <w:sz w:val="32"/>
          <w:szCs w:val="32"/>
        </w:rPr>
      </w:pPr>
      <w:proofErr w:type="spellStart"/>
      <w:proofErr w:type="gramStart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Plotnik</w:t>
      </w:r>
      <w:proofErr w:type="spellEnd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proofErr w:type="gramEnd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(1989)</w:t>
      </w:r>
      <w:proofErr w:type="gramStart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แนวคิดเกี่ยวกับแรงสนับสนุนทางสังคม</w:t>
      </w:r>
      <w:proofErr w:type="gramEnd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โดย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ธนาภรณ์ ตั้งทองสว่าง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,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2563.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มหาวิทยาลัยศิลปากร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หน้า 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20.</w:t>
      </w:r>
    </w:p>
    <w:p w14:paraId="4C3B8E62" w14:textId="77777777" w:rsidR="00596591" w:rsidRPr="001657F0" w:rsidRDefault="00596591" w:rsidP="00596591">
      <w:pPr>
        <w:tabs>
          <w:tab w:val="left" w:pos="567"/>
        </w:tabs>
        <w:spacing w:after="0" w:line="256" w:lineRule="auto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เพนเดอร์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(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Pender, 1987).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แหล่งของการสนับสนุนจากสังคม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โดย ยศยง จันทรวงศา,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2558.</w:t>
      </w:r>
    </w:p>
    <w:p w14:paraId="23D22E6E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      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มหาวิทยาลัยธรรมศาสตร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 xml:space="preserve">หน้า </w:t>
      </w:r>
      <w:r w:rsidRPr="001657F0">
        <w:rPr>
          <w:rFonts w:ascii="AngsanaUPC" w:eastAsia="Calibri" w:hAnsi="AngsanaUPC" w:cs="AngsanaUPC"/>
          <w:sz w:val="32"/>
          <w:szCs w:val="32"/>
        </w:rPr>
        <w:t>13.</w:t>
      </w:r>
    </w:p>
    <w:p w14:paraId="514BE9DB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color w:val="000000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เพนเดอร์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(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Pender, 1987).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แหล่งของการสนับสนุนจากสังคม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โดย ยศยง จันทรวงศา,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2558.</w:t>
      </w:r>
    </w:p>
    <w:p w14:paraId="685763BA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</w:rPr>
        <w:lastRenderedPageBreak/>
        <w:t xml:space="preserve">       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มหาวิทยาลัยธรรมศาสตร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 xml:space="preserve">หน้า </w:t>
      </w:r>
      <w:r w:rsidRPr="001657F0">
        <w:rPr>
          <w:rFonts w:ascii="AngsanaUPC" w:eastAsia="Calibri" w:hAnsi="AngsanaUPC" w:cs="AngsanaUPC"/>
          <w:sz w:val="32"/>
          <w:szCs w:val="32"/>
        </w:rPr>
        <w:t>13.</w:t>
      </w:r>
    </w:p>
    <w:p w14:paraId="7B99C95B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color w:val="000000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ทั้งนี้ ชวาร์ซ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(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Schwartz, 2005).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แหล่งของการสนับสนุนจากสังคม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โดย ยศยง จันทรวงศา,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2558.</w:t>
      </w:r>
    </w:p>
    <w:p w14:paraId="55CEB2C0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      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มหาวิทยาลัยธรรมศาสตร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 xml:space="preserve">หน้า </w:t>
      </w:r>
      <w:r w:rsidRPr="001657F0">
        <w:rPr>
          <w:rFonts w:ascii="AngsanaUPC" w:eastAsia="Calibri" w:hAnsi="AngsanaUPC" w:cs="AngsanaUPC"/>
          <w:sz w:val="32"/>
          <w:szCs w:val="32"/>
        </w:rPr>
        <w:t>14.</w:t>
      </w:r>
    </w:p>
    <w:p w14:paraId="75AC51FA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color w:val="000000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วาซซิเลฟและคณะ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(</w:t>
      </w:r>
      <w:proofErr w:type="spellStart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Vassilev</w:t>
      </w:r>
      <w:proofErr w:type="spellEnd"/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 et al, 2013)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แหล่งของการสนับสนุนจากสังคม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โดย ยศยง จันทรวงศา,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2558.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มหาวิทยาลัยธรรมศาสตร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 xml:space="preserve">หน้า </w:t>
      </w:r>
      <w:r w:rsidRPr="001657F0">
        <w:rPr>
          <w:rFonts w:ascii="AngsanaUPC" w:eastAsia="Calibri" w:hAnsi="AngsanaUPC" w:cs="AngsanaUPC"/>
          <w:sz w:val="32"/>
          <w:szCs w:val="32"/>
        </w:rPr>
        <w:t>14.</w:t>
      </w:r>
    </w:p>
    <w:p w14:paraId="6ED1E90A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ไวส์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>.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 xml:space="preserve"> (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Weiss, 1974).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ประเภทของการสนับสนุนทางสังคม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โดย ยศยง จันทรวงศา,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 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2558.  </w:t>
      </w:r>
      <w:r w:rsidRPr="001657F0">
        <w:rPr>
          <w:rFonts w:ascii="AngsanaUPC" w:eastAsia="Calibri" w:hAnsi="AngsanaUPC" w:cs="AngsanaUPC"/>
          <w:color w:val="000000"/>
          <w:sz w:val="32"/>
          <w:szCs w:val="32"/>
          <w:cs/>
        </w:rPr>
        <w:t>มหาวิทยาลัยธรรมศาสตร</w:t>
      </w:r>
      <w:r w:rsidRPr="001657F0">
        <w:rPr>
          <w:rFonts w:ascii="AngsanaUPC" w:eastAsia="Calibri" w:hAnsi="AngsanaUPC" w:cs="AngsanaUPC"/>
          <w:color w:val="000000"/>
          <w:sz w:val="32"/>
          <w:szCs w:val="32"/>
        </w:rPr>
        <w:t xml:space="preserve">.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 xml:space="preserve">หน้า </w:t>
      </w:r>
      <w:r w:rsidRPr="001657F0">
        <w:rPr>
          <w:rFonts w:ascii="AngsanaUPC" w:eastAsia="Calibri" w:hAnsi="AngsanaUPC" w:cs="AngsanaUPC"/>
          <w:sz w:val="32"/>
          <w:szCs w:val="32"/>
        </w:rPr>
        <w:t>15</w:t>
      </w:r>
    </w:p>
    <w:p w14:paraId="05E62331" w14:textId="77777777" w:rsidR="00596591" w:rsidRPr="001657F0" w:rsidRDefault="00596591" w:rsidP="00596591">
      <w:pPr>
        <w:tabs>
          <w:tab w:val="left" w:pos="567"/>
        </w:tabs>
        <w:spacing w:after="0" w:line="256" w:lineRule="auto"/>
        <w:ind w:left="567" w:hanging="567"/>
        <w:rPr>
          <w:rFonts w:ascii="TH Sarabun New" w:eastAsia="Calibri" w:hAnsi="TH Sarabun New" w:cs="Cordia New"/>
          <w:color w:val="000000"/>
          <w:sz w:val="32"/>
          <w:szCs w:val="32"/>
        </w:rPr>
      </w:pPr>
      <w:r w:rsidRPr="001657F0">
        <w:rPr>
          <w:rFonts w:ascii="AngsanaUPC" w:eastAsia="Calibri" w:hAnsi="AngsanaUPC" w:cs="AngsanaUPC"/>
          <w:sz w:val="32"/>
          <w:szCs w:val="32"/>
          <w:cs/>
        </w:rPr>
        <w:t xml:space="preserve">กล้าหาญ ณ น่าน. (2014). อิทธิพลของคุณลักษณะบุคลิกภาพ และความพึงพอใจที่มีต่อการปรับตัว </w:t>
      </w:r>
    </w:p>
    <w:p w14:paraId="68E0BA55" w14:textId="77777777" w:rsidR="00596591" w:rsidRPr="001657F0" w:rsidRDefault="00596591" w:rsidP="00596591">
      <w:pPr>
        <w:spacing w:after="0" w:line="256" w:lineRule="auto"/>
        <w:ind w:left="567"/>
        <w:contextualSpacing/>
        <w:jc w:val="both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AngsanaUPC" w:eastAsia="Calibri" w:hAnsi="AngsanaUPC" w:cs="AngsanaUPC"/>
          <w:sz w:val="32"/>
          <w:szCs w:val="32"/>
          <w:cs/>
        </w:rPr>
        <w:t>ในการท</w:t>
      </w:r>
      <w:r w:rsidRPr="001657F0">
        <w:rPr>
          <w:rFonts w:ascii="AngsanaUPC" w:eastAsia="Calibri" w:hAnsi="AngsanaUPC" w:cs="AngsanaUPC" w:hint="cs"/>
          <w:sz w:val="32"/>
          <w:szCs w:val="32"/>
          <w:cs/>
        </w:rPr>
        <w:t>ำ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งานของผู้เข้าสู่ตลาดบัณฑิตใหม่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,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วารสารวิทยาการจัดการ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,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ปีที่ 31 (ฉบับที่ 1).</w:t>
      </w:r>
    </w:p>
    <w:p w14:paraId="10593D2D" w14:textId="77777777" w:rsidR="00596591" w:rsidRPr="001657F0" w:rsidRDefault="00596591" w:rsidP="00596591">
      <w:pPr>
        <w:spacing w:after="0" w:line="256" w:lineRule="auto"/>
        <w:contextualSpacing/>
        <w:jc w:val="both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AngsanaUPC" w:eastAsia="Calibri" w:hAnsi="AngsanaUPC" w:cs="AngsanaUPC"/>
          <w:sz w:val="32"/>
          <w:szCs w:val="32"/>
          <w:cs/>
        </w:rPr>
        <w:t>มนัส วณิชชานนท์. (2550). ความอบอุ่นของครอบครัวไทย: ความสุขที่ยั่งยืน. วารสารเศรษฐกิจและ</w:t>
      </w:r>
    </w:p>
    <w:p w14:paraId="4A8CA936" w14:textId="77777777" w:rsidR="00596591" w:rsidRPr="001657F0" w:rsidRDefault="00596591" w:rsidP="00596591">
      <w:pPr>
        <w:spacing w:after="0" w:line="256" w:lineRule="auto"/>
        <w:ind w:left="567"/>
        <w:contextualSpacing/>
        <w:jc w:val="both"/>
        <w:rPr>
          <w:rFonts w:ascii="AngsanaUPC" w:eastAsia="Calibri" w:hAnsi="AngsanaUPC" w:cs="AngsanaUPC"/>
          <w:sz w:val="32"/>
          <w:szCs w:val="32"/>
        </w:rPr>
      </w:pPr>
      <w:r w:rsidRPr="001657F0">
        <w:rPr>
          <w:rFonts w:ascii="AngsanaUPC" w:eastAsia="Calibri" w:hAnsi="AngsanaUPC" w:cs="AngsanaUPC"/>
          <w:sz w:val="32"/>
          <w:szCs w:val="32"/>
          <w:cs/>
        </w:rPr>
        <w:t>สังคม</w:t>
      </w:r>
      <w:r w:rsidRPr="001657F0">
        <w:rPr>
          <w:rFonts w:ascii="AngsanaUPC" w:eastAsia="Calibri" w:hAnsi="AngsanaUPC" w:cs="AngsanaUPC"/>
          <w:sz w:val="32"/>
          <w:szCs w:val="32"/>
        </w:rPr>
        <w:t>, (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44)</w:t>
      </w:r>
      <w:r w:rsidRPr="001657F0">
        <w:rPr>
          <w:rFonts w:ascii="AngsanaUPC" w:eastAsia="Calibri" w:hAnsi="AngsanaUPC" w:cs="AngsanaUPC"/>
          <w:sz w:val="32"/>
          <w:szCs w:val="32"/>
        </w:rPr>
        <w:t xml:space="preserve">, </w:t>
      </w:r>
      <w:r w:rsidRPr="001657F0">
        <w:rPr>
          <w:rFonts w:ascii="AngsanaUPC" w:eastAsia="Calibri" w:hAnsi="AngsanaUPC" w:cs="AngsanaUPC"/>
          <w:sz w:val="32"/>
          <w:szCs w:val="32"/>
          <w:cs/>
        </w:rPr>
        <w:t>ส านักประเมินผลและเผยแพร่การพัฒนา.</w:t>
      </w:r>
    </w:p>
    <w:p w14:paraId="1144497F" w14:textId="7DD3F530" w:rsidR="00596591" w:rsidRPr="001657F0" w:rsidRDefault="00596591" w:rsidP="00596591">
      <w:pPr>
        <w:spacing w:after="0" w:line="256" w:lineRule="auto"/>
        <w:contextualSpacing/>
        <w:jc w:val="both"/>
        <w:rPr>
          <w:rFonts w:ascii="AngsanaUPC" w:eastAsia="Calibri" w:hAnsi="AngsanaUPC" w:cs="AngsanaUPC"/>
          <w:sz w:val="32"/>
          <w:szCs w:val="32"/>
        </w:rPr>
      </w:pPr>
    </w:p>
    <w:p w14:paraId="03C44E8E" w14:textId="77777777" w:rsidR="00596591" w:rsidRPr="001657F0" w:rsidRDefault="00596591" w:rsidP="00596591">
      <w:pPr>
        <w:spacing w:after="0" w:line="256" w:lineRule="auto"/>
        <w:contextualSpacing/>
        <w:jc w:val="both"/>
        <w:rPr>
          <w:rFonts w:ascii="AngsanaUPC" w:eastAsia="Calibri" w:hAnsi="AngsanaUPC" w:cs="AngsanaUPC"/>
          <w:sz w:val="32"/>
          <w:szCs w:val="32"/>
        </w:rPr>
      </w:pPr>
    </w:p>
    <w:p w14:paraId="1D0640A8" w14:textId="77777777" w:rsidR="00596591" w:rsidRPr="001657F0" w:rsidRDefault="00596591" w:rsidP="00596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AngsanaUPC" w:hAnsi="AngsanaUPC" w:cs="AngsanaUPC"/>
          <w:sz w:val="32"/>
          <w:szCs w:val="32"/>
        </w:rPr>
      </w:pPr>
    </w:p>
    <w:p w14:paraId="150BE604" w14:textId="0F287051" w:rsidR="007A788D" w:rsidRPr="00596591" w:rsidRDefault="007A788D" w:rsidP="00596591">
      <w:pPr>
        <w:spacing w:after="0" w:line="216" w:lineRule="auto"/>
        <w:jc w:val="thaiDistribute"/>
        <w:rPr>
          <w:rFonts w:asciiTheme="minorBidi" w:hAnsiTheme="minorBidi"/>
          <w:sz w:val="32"/>
          <w:szCs w:val="32"/>
        </w:rPr>
      </w:pPr>
    </w:p>
    <w:sectPr w:rsidR="007A788D" w:rsidRPr="00596591" w:rsidSect="00DB0CB2">
      <w:type w:val="continuous"/>
      <w:pgSz w:w="11907" w:h="16840" w:code="9"/>
      <w:pgMar w:top="1701" w:right="1701" w:bottom="1701" w:left="1701" w:header="124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D23748" w14:textId="77777777" w:rsidR="005F0BE1" w:rsidRDefault="005F0BE1" w:rsidP="00813E58">
      <w:pPr>
        <w:spacing w:after="0" w:line="240" w:lineRule="auto"/>
      </w:pPr>
      <w:r>
        <w:separator/>
      </w:r>
    </w:p>
  </w:endnote>
  <w:endnote w:type="continuationSeparator" w:id="0">
    <w:p w14:paraId="03DCEBBA" w14:textId="77777777" w:rsidR="005F0BE1" w:rsidRDefault="005F0BE1" w:rsidP="00813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等线 Light"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H Sarabun New">
    <w:altName w:val="Cordia New"/>
    <w:panose1 w:val="00000000000000000000"/>
    <w:charset w:val="00"/>
    <w:family w:val="roman"/>
    <w:notTrueType/>
    <w:pitch w:val="default"/>
  </w:font>
  <w:font w:name="AngsanaNew">
    <w:altName w:val="Times New Roman"/>
    <w:panose1 w:val="00000000000000000000"/>
    <w:charset w:val="00"/>
    <w:family w:val="roman"/>
    <w:notTrueType/>
    <w:pitch w:val="default"/>
  </w:font>
  <w:font w:name="THSarabunPS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6FBDE" w14:textId="77777777" w:rsidR="005F0BE1" w:rsidRDefault="005F0BE1" w:rsidP="00813E58">
      <w:pPr>
        <w:spacing w:after="0" w:line="240" w:lineRule="auto"/>
      </w:pPr>
      <w:r>
        <w:separator/>
      </w:r>
    </w:p>
  </w:footnote>
  <w:footnote w:type="continuationSeparator" w:id="0">
    <w:p w14:paraId="33379185" w14:textId="77777777" w:rsidR="005F0BE1" w:rsidRDefault="005F0BE1" w:rsidP="00813E58">
      <w:pPr>
        <w:spacing w:after="0" w:line="240" w:lineRule="auto"/>
      </w:pPr>
      <w:r>
        <w:continuationSeparator/>
      </w:r>
    </w:p>
  </w:footnote>
  <w:footnote w:id="1">
    <w:p w14:paraId="001B403F" w14:textId="117030FF" w:rsidR="0033167C" w:rsidRPr="00C752E9" w:rsidRDefault="0033167C">
      <w:pPr>
        <w:pStyle w:val="FootnoteText"/>
        <w:rPr>
          <w:rFonts w:ascii="AngsanaUPC" w:hAnsi="AngsanaUPC" w:cs="AngsanaUPC"/>
          <w:sz w:val="24"/>
          <w:szCs w:val="24"/>
          <w:cs/>
        </w:rPr>
      </w:pPr>
      <w:r w:rsidRPr="00C752E9">
        <w:rPr>
          <w:rStyle w:val="FootnoteReference"/>
          <w:rFonts w:ascii="AngsanaUPC" w:hAnsi="AngsanaUPC" w:cs="AngsanaUPC"/>
          <w:sz w:val="24"/>
          <w:szCs w:val="24"/>
        </w:rPr>
        <w:footnoteRef/>
      </w:r>
      <w:r w:rsidRPr="00C752E9">
        <w:rPr>
          <w:rFonts w:ascii="AngsanaUPC" w:hAnsi="AngsanaUPC" w:cs="AngsanaUPC"/>
          <w:sz w:val="24"/>
          <w:szCs w:val="24"/>
        </w:rPr>
        <w:t xml:space="preserve"> </w:t>
      </w:r>
      <w:r w:rsidRPr="00C752E9">
        <w:rPr>
          <w:rFonts w:ascii="AngsanaUPC" w:hAnsi="AngsanaUPC" w:cs="AngsanaUPC"/>
          <w:sz w:val="24"/>
          <w:szCs w:val="24"/>
          <w:cs/>
        </w:rPr>
        <w:t>นักศึกษาสาขาวิชาพัฒนาสังคม   คณะมนุษยศาสตร์และสังคมศาสตร์  มหาวิทยาลัยราชภัฏเลย</w:t>
      </w:r>
    </w:p>
  </w:footnote>
  <w:footnote w:id="2">
    <w:p w14:paraId="583817A1" w14:textId="04A97006" w:rsidR="0033167C" w:rsidRPr="00C752E9" w:rsidRDefault="0033167C">
      <w:pPr>
        <w:pStyle w:val="FootnoteText"/>
        <w:rPr>
          <w:rFonts w:ascii="AngsanaUPC" w:hAnsi="AngsanaUPC" w:cs="AngsanaUPC"/>
          <w:sz w:val="24"/>
          <w:szCs w:val="24"/>
          <w:cs/>
        </w:rPr>
      </w:pPr>
      <w:r w:rsidRPr="00C752E9">
        <w:rPr>
          <w:rStyle w:val="FootnoteReference"/>
          <w:rFonts w:ascii="AngsanaUPC" w:hAnsi="AngsanaUPC" w:cs="AngsanaUPC"/>
          <w:sz w:val="24"/>
          <w:szCs w:val="24"/>
        </w:rPr>
        <w:footnoteRef/>
      </w:r>
      <w:r w:rsidRPr="00C752E9">
        <w:rPr>
          <w:rFonts w:ascii="AngsanaUPC" w:hAnsi="AngsanaUPC" w:cs="AngsanaUPC"/>
          <w:sz w:val="24"/>
          <w:szCs w:val="24"/>
        </w:rPr>
        <w:t xml:space="preserve"> </w:t>
      </w:r>
      <w:r w:rsidRPr="00C752E9">
        <w:rPr>
          <w:rFonts w:ascii="AngsanaUPC" w:hAnsi="AngsanaUPC" w:cs="AngsanaUPC"/>
          <w:sz w:val="24"/>
          <w:szCs w:val="24"/>
          <w:cs/>
        </w:rPr>
        <w:t>คร. พรหมพงษ์ มหพรพงษ์  คชโคตร   อาจารย์ที่ปรึกษา</w:t>
      </w:r>
    </w:p>
  </w:footnote>
  <w:footnote w:id="3">
    <w:p w14:paraId="6EFF6C45" w14:textId="6FD2E9FE" w:rsidR="0033167C" w:rsidRPr="00C752E9" w:rsidRDefault="0033167C">
      <w:pPr>
        <w:pStyle w:val="FootnoteText"/>
        <w:rPr>
          <w:rFonts w:ascii="AngsanaUPC" w:hAnsi="AngsanaUPC" w:cs="AngsanaUPC"/>
          <w:cs/>
        </w:rPr>
      </w:pPr>
      <w:r w:rsidRPr="00C752E9">
        <w:rPr>
          <w:rStyle w:val="FootnoteReference"/>
          <w:rFonts w:ascii="AngsanaUPC" w:hAnsi="AngsanaUPC" w:cs="AngsanaUPC"/>
          <w:sz w:val="24"/>
          <w:szCs w:val="24"/>
        </w:rPr>
        <w:footnoteRef/>
      </w:r>
      <w:r w:rsidRPr="00C752E9">
        <w:rPr>
          <w:rFonts w:ascii="AngsanaUPC" w:hAnsi="AngsanaUPC" w:cs="AngsanaUPC"/>
          <w:sz w:val="24"/>
          <w:szCs w:val="24"/>
        </w:rPr>
        <w:t xml:space="preserve"> </w:t>
      </w:r>
      <w:r w:rsidRPr="00C752E9">
        <w:rPr>
          <w:rFonts w:ascii="AngsanaUPC" w:hAnsi="AngsanaUPC" w:cs="AngsanaUPC"/>
          <w:sz w:val="24"/>
          <w:szCs w:val="24"/>
          <w:cs/>
        </w:rPr>
        <w:t xml:space="preserve">ดร.เกรียงศักดิ์ </w:t>
      </w:r>
      <w:r w:rsidRPr="00C752E9">
        <w:rPr>
          <w:rFonts w:ascii="AngsanaUPC" w:eastAsia="SimSun" w:hAnsi="AngsanaUPC" w:cs="AngsanaUPC"/>
          <w:sz w:val="24"/>
          <w:szCs w:val="24"/>
          <w:cs/>
          <w:lang w:eastAsia="zh-CN"/>
        </w:rPr>
        <w:t xml:space="preserve">สร้อยสุวรรณ  </w:t>
      </w:r>
      <w:r w:rsidRPr="00C752E9">
        <w:rPr>
          <w:rFonts w:ascii="AngsanaUPC" w:hAnsi="AngsanaUPC" w:cs="AngsanaUPC"/>
          <w:sz w:val="24"/>
          <w:szCs w:val="24"/>
          <w:cs/>
        </w:rPr>
        <w:t>อาจารที่ปิกษา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F649E" w14:textId="77777777" w:rsidR="0033167C" w:rsidRDefault="0033167C" w:rsidP="00B7197E">
    <w:pPr>
      <w:pStyle w:val="Header"/>
      <w:jc w:val="right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2D67BFF5" wp14:editId="3034FEC9">
          <wp:simplePos x="0" y="0"/>
          <wp:positionH relativeFrom="margin">
            <wp:align>left</wp:align>
          </wp:positionH>
          <wp:positionV relativeFrom="paragraph">
            <wp:posOffset>-371475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s/>
      </w:rPr>
      <w:t>การประชุมวิชาการระดับชาติ ราชภัฏเลยวิชาการ ครั้งที่ 8 ประจำปี พ.ศ. 2565</w:t>
    </w:r>
  </w:p>
  <w:p w14:paraId="0AF3F4B7" w14:textId="77777777" w:rsidR="0033167C" w:rsidRDefault="0033167C" w:rsidP="00B7197E">
    <w:pPr>
      <w:pStyle w:val="Header"/>
      <w:pBdr>
        <w:bottom w:val="single" w:sz="4" w:space="1" w:color="auto"/>
      </w:pBdr>
      <w:jc w:val="right"/>
    </w:pPr>
    <w:r>
      <w:rPr>
        <w:cs/>
      </w:rPr>
      <w:t>“การวิจัยเพื่อพัฒนาท้องถิ่นด้วยโมเดลเศรษฐกิจใหม่สู่เป้าหมายการพัฒนาที่ยั่งยืน”</w:t>
    </w:r>
  </w:p>
  <w:p w14:paraId="24BBE613" w14:textId="4BFFD8DC" w:rsidR="0033167C" w:rsidRPr="00813E58" w:rsidRDefault="0033167C" w:rsidP="00813E58">
    <w:pPr>
      <w:pStyle w:val="Header"/>
      <w:jc w:val="right"/>
      <w:rPr>
        <w:rFonts w:ascii="Angsana New" w:hAnsi="Angsana New" w:cs="Angsana New"/>
        <w:sz w:val="24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7CE4"/>
    <w:multiLevelType w:val="hybridMultilevel"/>
    <w:tmpl w:val="49166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44385"/>
    <w:multiLevelType w:val="hybridMultilevel"/>
    <w:tmpl w:val="C8F4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75980"/>
    <w:multiLevelType w:val="hybridMultilevel"/>
    <w:tmpl w:val="B5064816"/>
    <w:lvl w:ilvl="0" w:tplc="F8F68248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70EEE"/>
    <w:multiLevelType w:val="hybridMultilevel"/>
    <w:tmpl w:val="C80A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E13BE"/>
    <w:multiLevelType w:val="hybridMultilevel"/>
    <w:tmpl w:val="4314D52C"/>
    <w:lvl w:ilvl="0" w:tplc="7EB69FC6">
      <w:start w:val="2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D5A49"/>
    <w:multiLevelType w:val="hybridMultilevel"/>
    <w:tmpl w:val="0AA2353E"/>
    <w:lvl w:ilvl="0" w:tplc="2E585102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CA7B77"/>
    <w:multiLevelType w:val="hybridMultilevel"/>
    <w:tmpl w:val="C8F4C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2D342E"/>
    <w:multiLevelType w:val="hybridMultilevel"/>
    <w:tmpl w:val="F4CAA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608C5"/>
    <w:multiLevelType w:val="hybridMultilevel"/>
    <w:tmpl w:val="BCDA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1401E"/>
    <w:multiLevelType w:val="hybridMultilevel"/>
    <w:tmpl w:val="B506481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E151F8"/>
    <w:multiLevelType w:val="hybridMultilevel"/>
    <w:tmpl w:val="32D6925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E12A9"/>
    <w:multiLevelType w:val="hybridMultilevel"/>
    <w:tmpl w:val="6FA6A05E"/>
    <w:lvl w:ilvl="0" w:tplc="A03CC61A">
      <w:numFmt w:val="bullet"/>
      <w:lvlText w:val="-"/>
      <w:lvlJc w:val="left"/>
      <w:pPr>
        <w:ind w:left="1080" w:hanging="360"/>
      </w:pPr>
      <w:rPr>
        <w:rFonts w:ascii="AngsanaUPC" w:eastAsia="Calibr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57866F7"/>
    <w:multiLevelType w:val="hybridMultilevel"/>
    <w:tmpl w:val="AD202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B7DDA"/>
    <w:multiLevelType w:val="hybridMultilevel"/>
    <w:tmpl w:val="39748DC8"/>
    <w:lvl w:ilvl="0" w:tplc="BA0E5604">
      <w:start w:val="1"/>
      <w:numFmt w:val="decimal"/>
      <w:lvlText w:val="%1."/>
      <w:lvlJc w:val="left"/>
      <w:pPr>
        <w:ind w:left="720" w:hanging="360"/>
      </w:pPr>
      <w:rPr>
        <w:rFonts w:ascii="AngsanaUPC" w:eastAsia="Calibri" w:hAnsi="AngsanaUPC" w:cs="AngsanaUPC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BB0BA9"/>
    <w:multiLevelType w:val="hybridMultilevel"/>
    <w:tmpl w:val="86A28378"/>
    <w:lvl w:ilvl="0" w:tplc="F4866E52">
      <w:start w:val="1"/>
      <w:numFmt w:val="decimal"/>
      <w:lvlText w:val="%1."/>
      <w:lvlJc w:val="left"/>
      <w:pPr>
        <w:ind w:left="555" w:hanging="555"/>
      </w:pPr>
      <w:rPr>
        <w:rFonts w:ascii="AngsanaUPC" w:eastAsia="Calibri" w:hAnsi="AngsanaUPC" w:cs="AngsanaUPC"/>
      </w:r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5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DE6"/>
    <w:rsid w:val="00003BA5"/>
    <w:rsid w:val="000066F7"/>
    <w:rsid w:val="00007A52"/>
    <w:rsid w:val="00007E7B"/>
    <w:rsid w:val="00010506"/>
    <w:rsid w:val="000136BC"/>
    <w:rsid w:val="00016AF4"/>
    <w:rsid w:val="00020BCD"/>
    <w:rsid w:val="00023A0F"/>
    <w:rsid w:val="00025B08"/>
    <w:rsid w:val="00026828"/>
    <w:rsid w:val="00030CB0"/>
    <w:rsid w:val="000437EF"/>
    <w:rsid w:val="00045321"/>
    <w:rsid w:val="00050479"/>
    <w:rsid w:val="0005770E"/>
    <w:rsid w:val="0006122E"/>
    <w:rsid w:val="00066238"/>
    <w:rsid w:val="00070EA9"/>
    <w:rsid w:val="00077D03"/>
    <w:rsid w:val="00084644"/>
    <w:rsid w:val="000851E7"/>
    <w:rsid w:val="00095A35"/>
    <w:rsid w:val="00096C84"/>
    <w:rsid w:val="000B4046"/>
    <w:rsid w:val="000C61CE"/>
    <w:rsid w:val="000D157E"/>
    <w:rsid w:val="000D1809"/>
    <w:rsid w:val="000E5B80"/>
    <w:rsid w:val="000E6A2F"/>
    <w:rsid w:val="000F6E8E"/>
    <w:rsid w:val="00100DA6"/>
    <w:rsid w:val="00112D35"/>
    <w:rsid w:val="00126A42"/>
    <w:rsid w:val="0013388E"/>
    <w:rsid w:val="001350C7"/>
    <w:rsid w:val="00147F73"/>
    <w:rsid w:val="00151150"/>
    <w:rsid w:val="00155AE6"/>
    <w:rsid w:val="00172C99"/>
    <w:rsid w:val="00175D83"/>
    <w:rsid w:val="001762C4"/>
    <w:rsid w:val="00180D0E"/>
    <w:rsid w:val="001842C5"/>
    <w:rsid w:val="00185806"/>
    <w:rsid w:val="00187BE5"/>
    <w:rsid w:val="0019784B"/>
    <w:rsid w:val="001A6DFF"/>
    <w:rsid w:val="001B2D68"/>
    <w:rsid w:val="001C4EC2"/>
    <w:rsid w:val="001D547F"/>
    <w:rsid w:val="001E3244"/>
    <w:rsid w:val="001E678F"/>
    <w:rsid w:val="001F3AB0"/>
    <w:rsid w:val="0020341A"/>
    <w:rsid w:val="00237152"/>
    <w:rsid w:val="00237D22"/>
    <w:rsid w:val="00237DFF"/>
    <w:rsid w:val="00240789"/>
    <w:rsid w:val="002431F3"/>
    <w:rsid w:val="002652C5"/>
    <w:rsid w:val="00265A8C"/>
    <w:rsid w:val="002716BD"/>
    <w:rsid w:val="002902CB"/>
    <w:rsid w:val="00295EB2"/>
    <w:rsid w:val="002A20A7"/>
    <w:rsid w:val="002B22CB"/>
    <w:rsid w:val="002B3906"/>
    <w:rsid w:val="002C7D13"/>
    <w:rsid w:val="002D32B7"/>
    <w:rsid w:val="002D70BE"/>
    <w:rsid w:val="002E1BD6"/>
    <w:rsid w:val="002E6C08"/>
    <w:rsid w:val="002F053E"/>
    <w:rsid w:val="002F2D9F"/>
    <w:rsid w:val="00300D7D"/>
    <w:rsid w:val="003211DB"/>
    <w:rsid w:val="003253F6"/>
    <w:rsid w:val="00325671"/>
    <w:rsid w:val="003274B8"/>
    <w:rsid w:val="0033167C"/>
    <w:rsid w:val="003530CA"/>
    <w:rsid w:val="00353DD4"/>
    <w:rsid w:val="0035427B"/>
    <w:rsid w:val="00364881"/>
    <w:rsid w:val="00365BB8"/>
    <w:rsid w:val="00380C68"/>
    <w:rsid w:val="0038101E"/>
    <w:rsid w:val="00382F4A"/>
    <w:rsid w:val="003934D3"/>
    <w:rsid w:val="00397294"/>
    <w:rsid w:val="00397C33"/>
    <w:rsid w:val="003A5234"/>
    <w:rsid w:val="003A6B2F"/>
    <w:rsid w:val="003B1985"/>
    <w:rsid w:val="003B3AE7"/>
    <w:rsid w:val="003B4FDF"/>
    <w:rsid w:val="003C1830"/>
    <w:rsid w:val="003E0481"/>
    <w:rsid w:val="003F1260"/>
    <w:rsid w:val="003F59CC"/>
    <w:rsid w:val="003F71C1"/>
    <w:rsid w:val="00403E65"/>
    <w:rsid w:val="00407171"/>
    <w:rsid w:val="00412E0E"/>
    <w:rsid w:val="00417650"/>
    <w:rsid w:val="00422003"/>
    <w:rsid w:val="004264F9"/>
    <w:rsid w:val="00435B8E"/>
    <w:rsid w:val="00440A2B"/>
    <w:rsid w:val="00446067"/>
    <w:rsid w:val="00460361"/>
    <w:rsid w:val="00461B1F"/>
    <w:rsid w:val="0046403A"/>
    <w:rsid w:val="00466370"/>
    <w:rsid w:val="00472505"/>
    <w:rsid w:val="0047327A"/>
    <w:rsid w:val="0047485F"/>
    <w:rsid w:val="004769B9"/>
    <w:rsid w:val="0048060A"/>
    <w:rsid w:val="0048140D"/>
    <w:rsid w:val="004A3F04"/>
    <w:rsid w:val="004A695A"/>
    <w:rsid w:val="004B4A4A"/>
    <w:rsid w:val="004E2B36"/>
    <w:rsid w:val="004E6D9D"/>
    <w:rsid w:val="004E7FD5"/>
    <w:rsid w:val="00500EAF"/>
    <w:rsid w:val="00502646"/>
    <w:rsid w:val="00503001"/>
    <w:rsid w:val="00503937"/>
    <w:rsid w:val="00503F35"/>
    <w:rsid w:val="00505645"/>
    <w:rsid w:val="005070AF"/>
    <w:rsid w:val="00512CA3"/>
    <w:rsid w:val="00515CD1"/>
    <w:rsid w:val="00526A0A"/>
    <w:rsid w:val="005344B0"/>
    <w:rsid w:val="00552034"/>
    <w:rsid w:val="0056634A"/>
    <w:rsid w:val="00576671"/>
    <w:rsid w:val="00591113"/>
    <w:rsid w:val="00596591"/>
    <w:rsid w:val="005A0A78"/>
    <w:rsid w:val="005A5F09"/>
    <w:rsid w:val="005A6921"/>
    <w:rsid w:val="005B28B9"/>
    <w:rsid w:val="005C0D4C"/>
    <w:rsid w:val="005C5E8E"/>
    <w:rsid w:val="005C6A09"/>
    <w:rsid w:val="005C6EFA"/>
    <w:rsid w:val="005D254B"/>
    <w:rsid w:val="005D482F"/>
    <w:rsid w:val="005E3861"/>
    <w:rsid w:val="005F0BE1"/>
    <w:rsid w:val="005F0D61"/>
    <w:rsid w:val="005F171D"/>
    <w:rsid w:val="005F6D9D"/>
    <w:rsid w:val="0060078C"/>
    <w:rsid w:val="006018DA"/>
    <w:rsid w:val="006047AE"/>
    <w:rsid w:val="00607EE0"/>
    <w:rsid w:val="00622417"/>
    <w:rsid w:val="00622F75"/>
    <w:rsid w:val="00623CF1"/>
    <w:rsid w:val="00624432"/>
    <w:rsid w:val="0063190C"/>
    <w:rsid w:val="00634F22"/>
    <w:rsid w:val="00640862"/>
    <w:rsid w:val="0064555D"/>
    <w:rsid w:val="00650773"/>
    <w:rsid w:val="00654D72"/>
    <w:rsid w:val="006567B5"/>
    <w:rsid w:val="00656F76"/>
    <w:rsid w:val="0066661F"/>
    <w:rsid w:val="006679A9"/>
    <w:rsid w:val="00680297"/>
    <w:rsid w:val="006816EF"/>
    <w:rsid w:val="00684607"/>
    <w:rsid w:val="00684D6F"/>
    <w:rsid w:val="00695D85"/>
    <w:rsid w:val="006A2CE3"/>
    <w:rsid w:val="006A575D"/>
    <w:rsid w:val="006C0631"/>
    <w:rsid w:val="006C3722"/>
    <w:rsid w:val="006C4C24"/>
    <w:rsid w:val="006C57DD"/>
    <w:rsid w:val="006C7993"/>
    <w:rsid w:val="006D40AF"/>
    <w:rsid w:val="006E366C"/>
    <w:rsid w:val="006F09A4"/>
    <w:rsid w:val="006F0D31"/>
    <w:rsid w:val="006F4E26"/>
    <w:rsid w:val="006F7465"/>
    <w:rsid w:val="006F7FFC"/>
    <w:rsid w:val="0070233B"/>
    <w:rsid w:val="0071118B"/>
    <w:rsid w:val="0071272D"/>
    <w:rsid w:val="00716F69"/>
    <w:rsid w:val="00726A51"/>
    <w:rsid w:val="007317AA"/>
    <w:rsid w:val="00731FE9"/>
    <w:rsid w:val="00732248"/>
    <w:rsid w:val="007343BC"/>
    <w:rsid w:val="007442B2"/>
    <w:rsid w:val="00746759"/>
    <w:rsid w:val="00747AF3"/>
    <w:rsid w:val="00756C94"/>
    <w:rsid w:val="0076329E"/>
    <w:rsid w:val="00774FE3"/>
    <w:rsid w:val="00776B75"/>
    <w:rsid w:val="0077712F"/>
    <w:rsid w:val="00780633"/>
    <w:rsid w:val="007930D7"/>
    <w:rsid w:val="00797171"/>
    <w:rsid w:val="007A41A9"/>
    <w:rsid w:val="007A493F"/>
    <w:rsid w:val="007A788D"/>
    <w:rsid w:val="007B0F07"/>
    <w:rsid w:val="007B5F29"/>
    <w:rsid w:val="007C3A9A"/>
    <w:rsid w:val="007C4689"/>
    <w:rsid w:val="007C49CC"/>
    <w:rsid w:val="007C6FA3"/>
    <w:rsid w:val="007D159E"/>
    <w:rsid w:val="007D2DE6"/>
    <w:rsid w:val="007D695C"/>
    <w:rsid w:val="007E080F"/>
    <w:rsid w:val="007E6590"/>
    <w:rsid w:val="00813E58"/>
    <w:rsid w:val="00815B0C"/>
    <w:rsid w:val="00822CC5"/>
    <w:rsid w:val="00825B97"/>
    <w:rsid w:val="00841AB9"/>
    <w:rsid w:val="00847CD0"/>
    <w:rsid w:val="00857563"/>
    <w:rsid w:val="00865DA4"/>
    <w:rsid w:val="0087228C"/>
    <w:rsid w:val="008779E5"/>
    <w:rsid w:val="0088176A"/>
    <w:rsid w:val="008A20C9"/>
    <w:rsid w:val="008B2509"/>
    <w:rsid w:val="008B2766"/>
    <w:rsid w:val="008D087B"/>
    <w:rsid w:val="008F66E6"/>
    <w:rsid w:val="00901E19"/>
    <w:rsid w:val="009075F1"/>
    <w:rsid w:val="0091126B"/>
    <w:rsid w:val="00914E18"/>
    <w:rsid w:val="009206E1"/>
    <w:rsid w:val="009214BC"/>
    <w:rsid w:val="009221C5"/>
    <w:rsid w:val="009258AD"/>
    <w:rsid w:val="00941D1F"/>
    <w:rsid w:val="009431FE"/>
    <w:rsid w:val="00944487"/>
    <w:rsid w:val="00946717"/>
    <w:rsid w:val="00952BD8"/>
    <w:rsid w:val="00955E0D"/>
    <w:rsid w:val="00961051"/>
    <w:rsid w:val="009704D5"/>
    <w:rsid w:val="0099569B"/>
    <w:rsid w:val="009A4243"/>
    <w:rsid w:val="009B3F74"/>
    <w:rsid w:val="009C59EC"/>
    <w:rsid w:val="009E1DFE"/>
    <w:rsid w:val="009E5501"/>
    <w:rsid w:val="009E5B4C"/>
    <w:rsid w:val="009F0EA0"/>
    <w:rsid w:val="009F1FD3"/>
    <w:rsid w:val="009F4DF6"/>
    <w:rsid w:val="00A07D24"/>
    <w:rsid w:val="00A10C5E"/>
    <w:rsid w:val="00A152A4"/>
    <w:rsid w:val="00A16B49"/>
    <w:rsid w:val="00A17183"/>
    <w:rsid w:val="00A20C14"/>
    <w:rsid w:val="00A21F2B"/>
    <w:rsid w:val="00A264F3"/>
    <w:rsid w:val="00A276A3"/>
    <w:rsid w:val="00A36815"/>
    <w:rsid w:val="00A43A15"/>
    <w:rsid w:val="00A468DC"/>
    <w:rsid w:val="00A473C9"/>
    <w:rsid w:val="00A473E7"/>
    <w:rsid w:val="00A6241B"/>
    <w:rsid w:val="00A8234D"/>
    <w:rsid w:val="00A85196"/>
    <w:rsid w:val="00A87DA7"/>
    <w:rsid w:val="00A9659E"/>
    <w:rsid w:val="00AA0270"/>
    <w:rsid w:val="00AA753B"/>
    <w:rsid w:val="00AB0DD2"/>
    <w:rsid w:val="00AB2338"/>
    <w:rsid w:val="00AB5E20"/>
    <w:rsid w:val="00AB7124"/>
    <w:rsid w:val="00AC385A"/>
    <w:rsid w:val="00AD4532"/>
    <w:rsid w:val="00AD6DEC"/>
    <w:rsid w:val="00B001B0"/>
    <w:rsid w:val="00B14065"/>
    <w:rsid w:val="00B1466A"/>
    <w:rsid w:val="00B24A5F"/>
    <w:rsid w:val="00B30D70"/>
    <w:rsid w:val="00B31202"/>
    <w:rsid w:val="00B31DE0"/>
    <w:rsid w:val="00B3549A"/>
    <w:rsid w:val="00B40ACB"/>
    <w:rsid w:val="00B51B21"/>
    <w:rsid w:val="00B67DCB"/>
    <w:rsid w:val="00B7197E"/>
    <w:rsid w:val="00B7674E"/>
    <w:rsid w:val="00B84324"/>
    <w:rsid w:val="00B87A6B"/>
    <w:rsid w:val="00B910D5"/>
    <w:rsid w:val="00B9126E"/>
    <w:rsid w:val="00B94E99"/>
    <w:rsid w:val="00B96EBF"/>
    <w:rsid w:val="00BA07A8"/>
    <w:rsid w:val="00BA1E62"/>
    <w:rsid w:val="00BA798D"/>
    <w:rsid w:val="00BE6DBD"/>
    <w:rsid w:val="00BF063F"/>
    <w:rsid w:val="00BF21EC"/>
    <w:rsid w:val="00C055A5"/>
    <w:rsid w:val="00C11039"/>
    <w:rsid w:val="00C16C94"/>
    <w:rsid w:val="00C234D1"/>
    <w:rsid w:val="00C30456"/>
    <w:rsid w:val="00C33590"/>
    <w:rsid w:val="00C44FCA"/>
    <w:rsid w:val="00C50BC1"/>
    <w:rsid w:val="00C523EB"/>
    <w:rsid w:val="00C5247F"/>
    <w:rsid w:val="00C5778E"/>
    <w:rsid w:val="00C752E9"/>
    <w:rsid w:val="00C82978"/>
    <w:rsid w:val="00C87078"/>
    <w:rsid w:val="00C90219"/>
    <w:rsid w:val="00C97838"/>
    <w:rsid w:val="00CA01AF"/>
    <w:rsid w:val="00CB3360"/>
    <w:rsid w:val="00CB5172"/>
    <w:rsid w:val="00CB6C67"/>
    <w:rsid w:val="00CD1920"/>
    <w:rsid w:val="00CD7B08"/>
    <w:rsid w:val="00CE2EC8"/>
    <w:rsid w:val="00CF0138"/>
    <w:rsid w:val="00CF345B"/>
    <w:rsid w:val="00CF7852"/>
    <w:rsid w:val="00D0027C"/>
    <w:rsid w:val="00D02D3A"/>
    <w:rsid w:val="00D03D35"/>
    <w:rsid w:val="00D11800"/>
    <w:rsid w:val="00D13B06"/>
    <w:rsid w:val="00D20040"/>
    <w:rsid w:val="00D25462"/>
    <w:rsid w:val="00D26E47"/>
    <w:rsid w:val="00D2710F"/>
    <w:rsid w:val="00D31F28"/>
    <w:rsid w:val="00D34FB8"/>
    <w:rsid w:val="00D36E3E"/>
    <w:rsid w:val="00D37988"/>
    <w:rsid w:val="00D37CBA"/>
    <w:rsid w:val="00D46FD5"/>
    <w:rsid w:val="00D53CE0"/>
    <w:rsid w:val="00D556AF"/>
    <w:rsid w:val="00D6139C"/>
    <w:rsid w:val="00D617B2"/>
    <w:rsid w:val="00D64F37"/>
    <w:rsid w:val="00D65289"/>
    <w:rsid w:val="00D76018"/>
    <w:rsid w:val="00D765A3"/>
    <w:rsid w:val="00D808D9"/>
    <w:rsid w:val="00DA7A39"/>
    <w:rsid w:val="00DB0CB2"/>
    <w:rsid w:val="00DC7A3F"/>
    <w:rsid w:val="00DD06D3"/>
    <w:rsid w:val="00DD1464"/>
    <w:rsid w:val="00DD4A44"/>
    <w:rsid w:val="00DD6894"/>
    <w:rsid w:val="00DD6A81"/>
    <w:rsid w:val="00DF24E9"/>
    <w:rsid w:val="00DF78B0"/>
    <w:rsid w:val="00E012A5"/>
    <w:rsid w:val="00E018CB"/>
    <w:rsid w:val="00E10456"/>
    <w:rsid w:val="00E13FED"/>
    <w:rsid w:val="00E16D37"/>
    <w:rsid w:val="00E223B7"/>
    <w:rsid w:val="00E22C21"/>
    <w:rsid w:val="00E278A1"/>
    <w:rsid w:val="00E310E9"/>
    <w:rsid w:val="00E36737"/>
    <w:rsid w:val="00E40875"/>
    <w:rsid w:val="00E432A4"/>
    <w:rsid w:val="00E45D33"/>
    <w:rsid w:val="00E47C0A"/>
    <w:rsid w:val="00E51924"/>
    <w:rsid w:val="00E53694"/>
    <w:rsid w:val="00E57369"/>
    <w:rsid w:val="00E574F3"/>
    <w:rsid w:val="00E6357E"/>
    <w:rsid w:val="00E677EC"/>
    <w:rsid w:val="00E72DE8"/>
    <w:rsid w:val="00E73BF3"/>
    <w:rsid w:val="00E75370"/>
    <w:rsid w:val="00E77976"/>
    <w:rsid w:val="00E847C9"/>
    <w:rsid w:val="00E90F0C"/>
    <w:rsid w:val="00EA3B21"/>
    <w:rsid w:val="00EA74AD"/>
    <w:rsid w:val="00EB1259"/>
    <w:rsid w:val="00EB1DD7"/>
    <w:rsid w:val="00EB5556"/>
    <w:rsid w:val="00EC18D3"/>
    <w:rsid w:val="00EC560A"/>
    <w:rsid w:val="00ED3156"/>
    <w:rsid w:val="00EE0810"/>
    <w:rsid w:val="00EE15DD"/>
    <w:rsid w:val="00EF74D2"/>
    <w:rsid w:val="00F15A14"/>
    <w:rsid w:val="00F21F17"/>
    <w:rsid w:val="00F229E6"/>
    <w:rsid w:val="00F26F59"/>
    <w:rsid w:val="00F27A00"/>
    <w:rsid w:val="00F27D98"/>
    <w:rsid w:val="00F31ACA"/>
    <w:rsid w:val="00F36687"/>
    <w:rsid w:val="00F43B5D"/>
    <w:rsid w:val="00F623BE"/>
    <w:rsid w:val="00F660AB"/>
    <w:rsid w:val="00F7016C"/>
    <w:rsid w:val="00F71C39"/>
    <w:rsid w:val="00F72107"/>
    <w:rsid w:val="00F74E61"/>
    <w:rsid w:val="00F92C1F"/>
    <w:rsid w:val="00F9415E"/>
    <w:rsid w:val="00F94C70"/>
    <w:rsid w:val="00FA1C02"/>
    <w:rsid w:val="00FB3432"/>
    <w:rsid w:val="00FB3F48"/>
    <w:rsid w:val="00FB49AB"/>
    <w:rsid w:val="00FC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85F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E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13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13E58"/>
  </w:style>
  <w:style w:type="paragraph" w:styleId="Footer">
    <w:name w:val="footer"/>
    <w:basedOn w:val="Normal"/>
    <w:link w:val="FooterChar"/>
    <w:uiPriority w:val="99"/>
    <w:unhideWhenUsed/>
    <w:rsid w:val="00813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E58"/>
  </w:style>
  <w:style w:type="character" w:styleId="Strong">
    <w:name w:val="Strong"/>
    <w:basedOn w:val="DefaultParagraphFont"/>
    <w:uiPriority w:val="22"/>
    <w:qFormat/>
    <w:rsid w:val="009E550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075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13B0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3B0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64555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semiHidden/>
    <w:rsid w:val="0064555D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64555D"/>
    <w:rPr>
      <w:vertAlign w:val="superscript"/>
    </w:rPr>
  </w:style>
  <w:style w:type="table" w:styleId="TableGrid">
    <w:name w:val="Table Grid"/>
    <w:basedOn w:val="TableNormal"/>
    <w:uiPriority w:val="39"/>
    <w:rsid w:val="007D1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C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C9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E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13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13E58"/>
  </w:style>
  <w:style w:type="paragraph" w:styleId="Footer">
    <w:name w:val="footer"/>
    <w:basedOn w:val="Normal"/>
    <w:link w:val="FooterChar"/>
    <w:uiPriority w:val="99"/>
    <w:unhideWhenUsed/>
    <w:rsid w:val="00813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E58"/>
  </w:style>
  <w:style w:type="character" w:styleId="Strong">
    <w:name w:val="Strong"/>
    <w:basedOn w:val="DefaultParagraphFont"/>
    <w:uiPriority w:val="22"/>
    <w:qFormat/>
    <w:rsid w:val="009E550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075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13B0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3B0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64555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semiHidden/>
    <w:rsid w:val="0064555D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64555D"/>
    <w:rPr>
      <w:vertAlign w:val="superscript"/>
    </w:rPr>
  </w:style>
  <w:style w:type="table" w:styleId="TableGrid">
    <w:name w:val="Table Grid"/>
    <w:basedOn w:val="TableNormal"/>
    <w:uiPriority w:val="39"/>
    <w:rsid w:val="007D1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C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C9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6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ED35A-8B7D-41C3-9638-0BE047F51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26</Pages>
  <Words>6791</Words>
  <Characters>38712</Characters>
  <Application>Microsoft Office Word</Application>
  <DocSecurity>0</DocSecurity>
  <Lines>322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 XIONG</dc:creator>
  <cp:lastModifiedBy>Advice_LPB</cp:lastModifiedBy>
  <cp:revision>10</cp:revision>
  <dcterms:created xsi:type="dcterms:W3CDTF">2023-01-03T05:52:00Z</dcterms:created>
  <dcterms:modified xsi:type="dcterms:W3CDTF">2023-03-06T04:10:00Z</dcterms:modified>
</cp:coreProperties>
</file>