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/>
          <w:sz w:val="34"/>
          <w:szCs w:val="34"/>
        </w:rPr>
      </w:pPr>
      <w:r w:rsidRPr="007508E2">
        <w:rPr>
          <w:rFonts w:ascii="TH SarabunPSK" w:hAnsi="TH SarabunPSK" w:cs="TH SarabunPSK"/>
          <w:color w:val="000000"/>
          <w:sz w:val="34"/>
          <w:szCs w:val="34"/>
          <w:cs/>
        </w:rPr>
        <w:t>การพัฒนาแบบวัดทักษะชีวิตในศ</w:t>
      </w:r>
      <w:r w:rsidRPr="007508E2">
        <w:rPr>
          <w:rFonts w:ascii="TH SarabunPSK" w:hAnsi="TH SarabunPSK" w:cs="TH SarabunPSK" w:hint="cs"/>
          <w:color w:val="000000"/>
          <w:sz w:val="34"/>
          <w:szCs w:val="34"/>
          <w:cs/>
        </w:rPr>
        <w:t xml:space="preserve">ตวรรษที่ 21 สำหรับนักเรียนชั้นมัธยมศึกษาปีที่ 3 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 w:hint="cs"/>
          <w:color w:val="000000"/>
          <w:sz w:val="34"/>
          <w:szCs w:val="34"/>
        </w:rPr>
      </w:pPr>
      <w:r w:rsidRPr="007508E2">
        <w:rPr>
          <w:rFonts w:ascii="TH SarabunPSK" w:hAnsi="TH SarabunPSK" w:cs="TH SarabunPSK" w:hint="cs"/>
          <w:color w:val="000000"/>
          <w:sz w:val="34"/>
          <w:szCs w:val="34"/>
          <w:cs/>
        </w:rPr>
        <w:t>สังกัดสำนักงานเขตพื้นที่การศึกษามัธยมศึกษา เลย หนองบัวลำภู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508E2">
        <w:rPr>
          <w:rFonts w:ascii="TH SarabunPSK" w:hAnsi="TH SarabunPSK" w:cs="TH SarabunPSK"/>
          <w:color w:val="000000"/>
          <w:sz w:val="34"/>
          <w:szCs w:val="34"/>
        </w:rPr>
        <w:t>The Development of the Measurement Instruments of the Life Skills in the 21</w:t>
      </w:r>
      <w:r w:rsidRPr="007508E2">
        <w:rPr>
          <w:rFonts w:ascii="TH SarabunPSK" w:hAnsi="TH SarabunPSK" w:cs="TH SarabunPSK"/>
          <w:color w:val="000000"/>
          <w:sz w:val="34"/>
          <w:szCs w:val="34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  <w:sz w:val="34"/>
          <w:szCs w:val="34"/>
        </w:rPr>
        <w:t xml:space="preserve"> Century Test for </w:t>
      </w:r>
      <w:proofErr w:type="spellStart"/>
      <w:r w:rsidRPr="007508E2">
        <w:rPr>
          <w:rFonts w:ascii="TH SarabunPSK" w:hAnsi="TH SarabunPSK" w:cs="TH SarabunPSK"/>
          <w:color w:val="000000"/>
          <w:sz w:val="34"/>
          <w:szCs w:val="34"/>
        </w:rPr>
        <w:t>Mathayomsuksa</w:t>
      </w:r>
      <w:proofErr w:type="spellEnd"/>
      <w:r w:rsidRPr="007508E2">
        <w:rPr>
          <w:rFonts w:ascii="TH SarabunPSK" w:hAnsi="TH SarabunPSK" w:cs="TH SarabunPSK"/>
          <w:color w:val="000000"/>
          <w:sz w:val="34"/>
          <w:szCs w:val="34"/>
        </w:rPr>
        <w:t xml:space="preserve"> 3 Students Under Secondary Educational Service Area office              </w:t>
      </w:r>
      <w:proofErr w:type="spellStart"/>
      <w:r w:rsidRPr="007508E2">
        <w:rPr>
          <w:rFonts w:ascii="TH SarabunPSK" w:hAnsi="TH SarabunPSK" w:cs="TH SarabunPSK"/>
          <w:color w:val="000000"/>
          <w:sz w:val="34"/>
          <w:szCs w:val="34"/>
        </w:rPr>
        <w:t>Loei-Nongbualamphu</w:t>
      </w:r>
      <w:proofErr w:type="spellEnd"/>
      <w:r w:rsidRPr="007508E2">
        <w:rPr>
          <w:rFonts w:ascii="TH SarabunPSK" w:hAnsi="TH SarabunPSK" w:cs="TH SarabunPSK"/>
          <w:color w:val="000000"/>
          <w:sz w:val="34"/>
          <w:szCs w:val="34"/>
        </w:rPr>
        <w:t>.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นา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งสาวบุษกร ภูสงัด</w:t>
      </w:r>
      <w:r w:rsidRPr="007508E2">
        <w:rPr>
          <w:rFonts w:ascii="TH SarabunPSK" w:hAnsi="TH SarabunPSK" w:cs="TH SarabunPSK"/>
          <w:color w:val="000000"/>
          <w:sz w:val="28"/>
          <w:szCs w:val="28"/>
          <w:vertAlign w:val="superscript"/>
        </w:rPr>
        <w:t>1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 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ผศ.ดร.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พ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ัชริ</w:t>
      </w:r>
      <w:proofErr w:type="spellStart"/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นทร์</w:t>
      </w:r>
      <w:proofErr w:type="spellEnd"/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proofErr w:type="spellStart"/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ชมภู</w:t>
      </w:r>
      <w:proofErr w:type="spellEnd"/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วิเศษ</w:t>
      </w:r>
      <w:r w:rsidRPr="007508E2">
        <w:rPr>
          <w:rFonts w:ascii="TH SarabunPSK" w:hAnsi="TH SarabunPSK" w:cs="TH SarabunPSK"/>
          <w:color w:val="000000"/>
          <w:sz w:val="28"/>
          <w:szCs w:val="28"/>
          <w:vertAlign w:val="superscript"/>
        </w:rPr>
        <w:t>2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 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E-mail: beingbsk@gmail.com</w:t>
      </w:r>
    </w:p>
    <w:p w:rsidR="00884639" w:rsidRPr="007508E2" w:rsidRDefault="00884639" w:rsidP="00884639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โทรศัพท์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08-9449-0960</w:t>
      </w: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บทคัดย่อ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cs/>
        </w:rPr>
        <w:tab/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การวิจัยครั้งนี้มีวัตถุประสงค์เพื่อสร้างและหาคุณภาพของแบบวัดทักษะชีวิตในศตวรรษที่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และสร้างคู่มือในการใช้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แบบวัด กลุ่มตัวอย่าง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เป็นนักเรียนชั้นมัธยมศึกษาปีที่ 3 สังกัดสำนักงานเขตพื้นที่การศึกษามัธยมศึกษา เลย หนองบัวลำภู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500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คน ได้มาจากการสุ่มแบบชั้นภูมิ เครื่องมือที่ใช้ ประกอบด้วย แบบวัดทักษะชีวิตในศตวรรษที่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32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 และแบบสังเกตพฤติกรรม 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40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ข้อ วิเคราะห์คุณภาพของแบบวัดในด้านความเที่ยงตรงตามเนื้อหาด้วยการหาดัชนีความสอดคล้อง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IOC)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วิเคราะห์ค่าอำนาจจำแนก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จากการ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หาสัม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ประสิทธ์สหสัมพันธ์ระหว่างคะแนนรวมรายข้อกับคะแนนรวมจากข้ออื่นๆ ที่เหลือทั้งหมด วิเคราะห์ค่าความเชื่อมั่นโดยการหาสัมประสิทธิ์แอลฟา วิเคราะห์ความตรงเชิงโครงสร้างโดยวิธีการวิเคราะห์องค์ประกอบเชิงยืนยันอันดับสอง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และวิเคราะห์ค่าความตรงเชิงสภาพของแบบสังเกตพฤติกรรม ผลการวิจัย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พบ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ว่า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1)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แบบวัดทักษะชีวิตในศตวรรษที่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มีลักษณะเป็นแบบวัดเชิงสถานการณ์ 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32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ข้อและแบบสังเกตพฤติกรรม 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40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 ซึ่งประกอบไปด้วย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องค์ประกอบ คือ ด้านการสื่อสาร ด้านการสร้างสัมพันธ์ภาพระหว่างบุคคล ด้านการแก้ปัญหา และด้านการตัดสินใจ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2)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แบบวัดทักษะชีวิตในศตวรรษที่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สำหรับนักเรียนระดับชั้นมัธยมศึกษาปีที่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3 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มีค่าดัชนีความสอดคล้อง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0.06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1.00 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มีค่าจำแนก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0.20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0.82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ค่าความเชื่อมั่น 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0.94 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และโมเดลสอดคล้องกับข้อมูลเชิงประจักษ์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Chi-square=373.292,df=340,p-alue=.103,Chi-square/df=1.098,GFI=.957, AGFI=.933, CFI=.998,NFI=.978, IFI=.998, RFI=.968,RMR=.012, RMSEA=.014)  3)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แบบสังเกตพฤติกรรม มีค่าดัชนีความสอดคล้อง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0.06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1.00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มีค่าอำนาจจำแนก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0.24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0.67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และมีค่าความเชื่อมั่น 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0.92 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ผลการวิเคราะห์ความเที่ยงตรงเชิงสภาพโดยหาค่าสัมประสิทธิ์สหสัมพันธ์ 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0.838  4)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คู่มือแบบวัดทักษะชีวิตในศตวรรษที่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มีความเหมาะสม โดยมีค่าดัชนีความสอดคล้อง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0.60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1.00 </w:t>
      </w:r>
    </w:p>
    <w:p w:rsidR="00884639" w:rsidRPr="007508E2" w:rsidRDefault="00884639" w:rsidP="00884639">
      <w:pPr>
        <w:pStyle w:val="af8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คำสำคัญ</w:t>
      </w: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</w:rPr>
        <w:t>:</w:t>
      </w: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 xml:space="preserve"> </w:t>
      </w:r>
      <w:r w:rsidRPr="007508E2">
        <w:rPr>
          <w:rFonts w:ascii="TH SarabunPSK" w:hAnsi="TH SarabunPSK" w:cs="TH SarabunPSK" w:hint="cs"/>
          <w:b/>
          <w:bCs/>
          <w:color w:val="000000"/>
          <w:sz w:val="30"/>
          <w:szCs w:val="30"/>
          <w:cs/>
        </w:rPr>
        <w:t xml:space="preserve">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แบบวัดทักษะชีวิตในศตวรรษที่ 21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508E2">
        <w:rPr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64770</wp:posOffset>
                </wp:positionV>
                <wp:extent cx="6318885" cy="742950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4639" w:rsidRDefault="00884639" w:rsidP="00884639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นางสาวบุษกร ภูสงัด หลักสูตร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ครุศา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สตรมหาบัณฑิต สาขาวิชาการวิจัยและประเมินผลการศึกษา </w:t>
                            </w:r>
                            <w:proofErr w:type="gram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คณะครุศาสตร์  มหาวิทยาลัยราช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ภัฏ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อุดรธานี</w:t>
                            </w:r>
                            <w:proofErr w:type="gramEnd"/>
                          </w:p>
                          <w:p w:rsidR="00884639" w:rsidRDefault="00884639" w:rsidP="00884639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CE0ED7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ผศ.ดร.พัชริ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นทร์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ชมภู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วิเศษ สาขาวิชาการวิจัยและการประเมินผลการศึกษา  คณะครุศาสตร์  มหาวิทยาลัยราช</w:t>
                            </w:r>
                            <w:proofErr w:type="spellStart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ภัฏ</w:t>
                            </w:r>
                            <w:proofErr w:type="spellEnd"/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อุดรธานี</w:t>
                            </w:r>
                          </w:p>
                          <w:p w:rsidR="00884639" w:rsidRPr="00CE0ED7" w:rsidRDefault="00884639" w:rsidP="00884639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 w:rsidRPr="000F4149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ตำแหน่งผู้ช่วยศาสตราจารย์  หน่วยงานสังกัดคณะครุศาสตร์ จังหวัดอุดรธานี  (นักวิชาการ/นักวิจัยทั่วไป) </w:t>
                            </w:r>
                          </w:p>
                          <w:p w:rsidR="00884639" w:rsidRDefault="00884639" w:rsidP="008846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5pt;margin-top:5.1pt;width:497.5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" stroked="f">
                <v:textbox>
                  <w:txbxContent>
                    <w:p w:rsidR="00884639" w:rsidRDefault="00884639" w:rsidP="00884639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นางสาวบุษกร ภูสงัด หลักสูตร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ครุศา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สตรมหาบัณฑิต สาขาวิชาการวิจัยและประเมินผลการศึกษา </w:t>
                      </w:r>
                      <w:proofErr w:type="gramStart"/>
                      <w:r>
                        <w:rPr>
                          <w:rFonts w:ascii="Cordia New" w:hAnsi="Cordia New" w:cs="Cordia New" w:hint="cs"/>
                          <w:cs/>
                        </w:rPr>
                        <w:t>คณะครุศาสตร์  มหาวิทยาลัยราช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ภัฏ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>อุดรธานี</w:t>
                      </w:r>
                      <w:proofErr w:type="gramEnd"/>
                    </w:p>
                    <w:p w:rsidR="00884639" w:rsidRDefault="00884639" w:rsidP="00884639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CE0ED7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ผศ.ดร.พัชริ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นทร์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ชมภู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>วิเศษ สาขาวิชาการวิจัยและการประเมินผลการศึกษา  คณะครุศาสตร์  มหาวิทยาลัยราช</w:t>
                      </w:r>
                      <w:proofErr w:type="spellStart"/>
                      <w:r>
                        <w:rPr>
                          <w:rFonts w:ascii="Cordia New" w:hAnsi="Cordia New" w:cs="Cordia New" w:hint="cs"/>
                          <w:cs/>
                        </w:rPr>
                        <w:t>ภัฏ</w:t>
                      </w:r>
                      <w:proofErr w:type="spellEnd"/>
                      <w:r>
                        <w:rPr>
                          <w:rFonts w:ascii="Cordia New" w:hAnsi="Cordia New" w:cs="Cordia New" w:hint="cs"/>
                          <w:cs/>
                        </w:rPr>
                        <w:t>อุดรธานี</w:t>
                      </w:r>
                    </w:p>
                    <w:p w:rsidR="00884639" w:rsidRPr="00CE0ED7" w:rsidRDefault="00884639" w:rsidP="00884639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  <w:r w:rsidRPr="000F4149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3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ตำแหน่งผู้ช่วยศาสตราจารย์  หน่วยงานสังกัดคณะครุศาสตร์ จังหวัดอุดรธานี  (นักวิชาการ/นักวิจัยทั่วไป) </w:t>
                      </w:r>
                    </w:p>
                    <w:p w:rsidR="00884639" w:rsidRDefault="00884639" w:rsidP="00884639"/>
                  </w:txbxContent>
                </v:textbox>
              </v:shape>
            </w:pict>
          </mc:Fallback>
        </mc:AlternateConten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ind w:left="900" w:hanging="900"/>
        <w:jc w:val="center"/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</w:rPr>
        <w:t>Abstract</w:t>
      </w:r>
    </w:p>
    <w:p w:rsidR="00884639" w:rsidRPr="007508E2" w:rsidRDefault="00884639" w:rsidP="00884639">
      <w:pPr>
        <w:pStyle w:val="af8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7508E2">
        <w:rPr>
          <w:rFonts w:ascii="TH SarabunPSK" w:hAnsi="TH SarabunPSK" w:cs="TH SarabunPSK"/>
          <w:color w:val="000000"/>
        </w:rPr>
        <w:t>The purpose of this research was to develop</w:t>
      </w:r>
      <w:proofErr w:type="gramStart"/>
      <w:r w:rsidRPr="007508E2">
        <w:rPr>
          <w:rFonts w:ascii="TH SarabunPSK" w:hAnsi="TH SarabunPSK" w:cs="TH SarabunPSK"/>
          <w:color w:val="000000"/>
        </w:rPr>
        <w:t>  the</w:t>
      </w:r>
      <w:proofErr w:type="gramEnd"/>
      <w:r w:rsidRPr="007508E2">
        <w:rPr>
          <w:rFonts w:ascii="TH SarabunPSK" w:hAnsi="TH SarabunPSK" w:cs="TH SarabunPSK"/>
          <w:color w:val="000000"/>
        </w:rPr>
        <w:t xml:space="preserve"> Measurement Instruments of the Life Skills in the 21</w:t>
      </w:r>
      <w:r w:rsidRPr="007508E2">
        <w:rPr>
          <w:rFonts w:ascii="TH SarabunPSK" w:hAnsi="TH SarabunPSK" w:cs="TH SarabunPSK"/>
          <w:color w:val="000000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</w:rPr>
        <w:t xml:space="preserve"> Century test, to discover the quality, and to develop the manual. The samples of the research was a total of    500 </w:t>
      </w:r>
      <w:proofErr w:type="spellStart"/>
      <w:r w:rsidRPr="007508E2">
        <w:rPr>
          <w:rFonts w:ascii="TH SarabunPSK" w:hAnsi="TH SarabunPSK" w:cs="TH SarabunPSK"/>
          <w:color w:val="000000"/>
        </w:rPr>
        <w:t>Mathayomsuksa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3 students in the schools under the Secondary Educational Service Area Office </w:t>
      </w:r>
      <w:proofErr w:type="spellStart"/>
      <w:r w:rsidRPr="007508E2">
        <w:rPr>
          <w:rFonts w:ascii="TH SarabunPSK" w:hAnsi="TH SarabunPSK" w:cs="TH SarabunPSK"/>
          <w:color w:val="000000"/>
        </w:rPr>
        <w:t>Loei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– </w:t>
      </w:r>
      <w:proofErr w:type="spellStart"/>
      <w:r w:rsidRPr="007508E2">
        <w:rPr>
          <w:rFonts w:ascii="TH SarabunPSK" w:hAnsi="TH SarabunPSK" w:cs="TH SarabunPSK"/>
          <w:color w:val="000000"/>
        </w:rPr>
        <w:t>Nongbualamphu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which were selected through the multi-stage sampling. The construct validity of the test was </w:t>
      </w:r>
      <w:r w:rsidRPr="007508E2">
        <w:rPr>
          <w:rFonts w:ascii="TH SarabunPSK" w:hAnsi="TH SarabunPSK" w:cs="TH SarabunPSK"/>
          <w:color w:val="000000"/>
        </w:rPr>
        <w:lastRenderedPageBreak/>
        <w:t>investigated by the confirmatory factor analysis (CFA). 1) The 32-item of the Life Skills in the 21</w:t>
      </w:r>
      <w:r w:rsidRPr="007508E2">
        <w:rPr>
          <w:rFonts w:ascii="TH SarabunPSK" w:hAnsi="TH SarabunPSK" w:cs="TH SarabunPSK"/>
          <w:color w:val="000000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</w:rPr>
        <w:t xml:space="preserve"> Century test for </w:t>
      </w:r>
      <w:proofErr w:type="spellStart"/>
      <w:r w:rsidRPr="007508E2">
        <w:rPr>
          <w:rFonts w:ascii="TH SarabunPSK" w:hAnsi="TH SarabunPSK" w:cs="TH SarabunPSK"/>
          <w:color w:val="000000"/>
        </w:rPr>
        <w:t>Mathayomsuksa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3 Students under the Secondary Educational Service Area Office </w:t>
      </w:r>
      <w:proofErr w:type="spellStart"/>
      <w:r w:rsidRPr="007508E2">
        <w:rPr>
          <w:rFonts w:ascii="TH SarabunPSK" w:hAnsi="TH SarabunPSK" w:cs="TH SarabunPSK"/>
          <w:color w:val="000000"/>
        </w:rPr>
        <w:t>Loei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– </w:t>
      </w:r>
      <w:proofErr w:type="spellStart"/>
      <w:r w:rsidRPr="007508E2">
        <w:rPr>
          <w:rFonts w:ascii="TH SarabunPSK" w:hAnsi="TH SarabunPSK" w:cs="TH SarabunPSK"/>
          <w:color w:val="000000"/>
        </w:rPr>
        <w:t>Nongbualamphu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was the four-choice situational measure.  The 40 – item of the </w:t>
      </w:r>
      <w:r w:rsidRPr="007508E2">
        <w:rPr>
          <w:rFonts w:ascii="TH SarabunPSK" w:hAnsi="TH SarabunPSK" w:cs="TH SarabunPSK"/>
          <w:color w:val="000000"/>
          <w:shd w:val="clear" w:color="auto" w:fill="FFFFFF"/>
        </w:rPr>
        <w:t>behavior observation</w:t>
      </w:r>
      <w:proofErr w:type="gramStart"/>
      <w:r w:rsidRPr="007508E2">
        <w:rPr>
          <w:rFonts w:ascii="TH SarabunPSK" w:hAnsi="TH SarabunPSK" w:cs="TH SarabunPSK"/>
          <w:color w:val="000000"/>
          <w:shd w:val="clear" w:color="auto" w:fill="FFFFFF"/>
        </w:rPr>
        <w:t xml:space="preserve">, </w:t>
      </w:r>
      <w:r w:rsidRPr="007508E2">
        <w:rPr>
          <w:rFonts w:ascii="TH SarabunPSK" w:hAnsi="TH SarabunPSK" w:cs="TH SarabunPSK"/>
          <w:color w:val="000000"/>
        </w:rPr>
        <w:t> consisting</w:t>
      </w:r>
      <w:proofErr w:type="gramEnd"/>
      <w:r w:rsidRPr="007508E2">
        <w:rPr>
          <w:rFonts w:ascii="TH SarabunPSK" w:hAnsi="TH SarabunPSK" w:cs="TH SarabunPSK"/>
          <w:color w:val="000000"/>
        </w:rPr>
        <w:t xml:space="preserve"> of four factors: Effective communication, Interpersonal relationship, Problem solving, and Decision making. 2) The content validity of the development of the measurement instruments of the Life skill in the 21</w:t>
      </w:r>
      <w:r w:rsidRPr="007508E2">
        <w:rPr>
          <w:rFonts w:ascii="TH SarabunPSK" w:hAnsi="TH SarabunPSK" w:cs="TH SarabunPSK"/>
          <w:color w:val="000000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</w:rPr>
        <w:t xml:space="preserve"> Century test, investigated by calculating the item objective congruence index (IOC), was in the range of 0.60 – 1.00.  The item discrimination index was in the range of 0.20 – 0.80. </w:t>
      </w:r>
      <w:proofErr w:type="spellStart"/>
      <w:r w:rsidRPr="007508E2">
        <w:rPr>
          <w:rFonts w:ascii="TH SarabunPSK" w:hAnsi="TH SarabunPSK" w:cs="TH SarabunPSK"/>
          <w:color w:val="000000"/>
        </w:rPr>
        <w:t>Cronbrach’s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alpha reliability coefficient was 0.94. The construct validity of the measurement instruments of the Life Skills in the 21</w:t>
      </w:r>
      <w:r w:rsidRPr="007508E2">
        <w:rPr>
          <w:rFonts w:ascii="TH SarabunPSK" w:hAnsi="TH SarabunPSK" w:cs="TH SarabunPSK"/>
          <w:color w:val="000000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</w:rPr>
        <w:t xml:space="preserve"> Century test was achieved                                    (Chi-square=373.292,df=340,p-value=.103,Chi-square/df=1.098,GFI=.957, AGFI=.933, CFI=.998,NFI=.978, IFI=.998, RFI=.968,RMR=.012, RMSEA=.014)  3) The content validity of the </w:t>
      </w:r>
      <w:r w:rsidRPr="007508E2">
        <w:rPr>
          <w:rFonts w:ascii="TH SarabunPSK" w:hAnsi="TH SarabunPSK" w:cs="TH SarabunPSK"/>
          <w:color w:val="000000"/>
          <w:shd w:val="clear" w:color="auto" w:fill="FFFFFF"/>
        </w:rPr>
        <w:t xml:space="preserve">behavior observation  </w:t>
      </w:r>
      <w:r w:rsidRPr="007508E2">
        <w:rPr>
          <w:rFonts w:ascii="TH SarabunPSK" w:hAnsi="TH SarabunPSK" w:cs="TH SarabunPSK"/>
          <w:color w:val="000000"/>
        </w:rPr>
        <w:t xml:space="preserve">measurement (IOC), was in the range of 0.60 – 1.00.  The item discrimination index was in the range of 0.24 – 0.67. </w:t>
      </w:r>
      <w:proofErr w:type="spellStart"/>
      <w:r w:rsidRPr="007508E2">
        <w:rPr>
          <w:rFonts w:ascii="TH SarabunPSK" w:hAnsi="TH SarabunPSK" w:cs="TH SarabunPSK"/>
          <w:color w:val="000000"/>
        </w:rPr>
        <w:t>Cronbrach’s</w:t>
      </w:r>
      <w:proofErr w:type="spellEnd"/>
      <w:r w:rsidRPr="007508E2">
        <w:rPr>
          <w:rFonts w:ascii="TH SarabunPSK" w:hAnsi="TH SarabunPSK" w:cs="TH SarabunPSK"/>
          <w:color w:val="000000"/>
        </w:rPr>
        <w:t xml:space="preserve"> alpha reliability coefficient was 0.92. </w:t>
      </w:r>
      <w:r w:rsidRPr="007508E2">
        <w:rPr>
          <w:rFonts w:ascii="TH SarabunPSK" w:hAnsi="TH SarabunPSK" w:cs="TH SarabunPSK"/>
          <w:color w:val="000000"/>
          <w:shd w:val="clear" w:color="auto" w:fill="FFFFFF"/>
        </w:rPr>
        <w:t>The concurrent validity</w:t>
      </w:r>
      <w:proofErr w:type="gramStart"/>
      <w:r w:rsidRPr="007508E2">
        <w:rPr>
          <w:rFonts w:ascii="TH SarabunPSK" w:hAnsi="TH SarabunPSK" w:cs="TH SarabunPSK"/>
          <w:color w:val="000000"/>
          <w:shd w:val="clear" w:color="auto" w:fill="FFFFFF"/>
        </w:rPr>
        <w:t>  through</w:t>
      </w:r>
      <w:proofErr w:type="gramEnd"/>
      <w:r w:rsidRPr="007508E2">
        <w:rPr>
          <w:rFonts w:ascii="TH SarabunPSK" w:hAnsi="TH SarabunPSK" w:cs="TH SarabunPSK"/>
          <w:color w:val="000000"/>
          <w:shd w:val="clear" w:color="auto" w:fill="FFFFFF"/>
        </w:rPr>
        <w:t xml:space="preserve"> </w:t>
      </w:r>
      <w:r w:rsidRPr="007508E2">
        <w:rPr>
          <w:rFonts w:ascii="TH SarabunPSK" w:hAnsi="TH SarabunPSK" w:cs="TH SarabunPSK"/>
          <w:color w:val="000000"/>
        </w:rPr>
        <w:t xml:space="preserve">Pearson’s correlation coefficients </w:t>
      </w:r>
      <w:r w:rsidRPr="007508E2">
        <w:rPr>
          <w:rFonts w:ascii="TH SarabunPSK" w:hAnsi="TH SarabunPSK" w:cs="TH SarabunPSK"/>
          <w:color w:val="000000"/>
          <w:shd w:val="clear" w:color="auto" w:fill="FFFFFF"/>
        </w:rPr>
        <w:t> </w:t>
      </w:r>
      <w:r w:rsidRPr="007508E2">
        <w:rPr>
          <w:rFonts w:ascii="TH SarabunPSK" w:hAnsi="TH SarabunPSK" w:cs="TH SarabunPSK"/>
          <w:color w:val="000000"/>
        </w:rPr>
        <w:t>showed the value of 0.838 4) The 21</w:t>
      </w:r>
      <w:r w:rsidRPr="007508E2">
        <w:rPr>
          <w:rFonts w:ascii="TH SarabunPSK" w:hAnsi="TH SarabunPSK" w:cs="TH SarabunPSK"/>
          <w:color w:val="000000"/>
          <w:vertAlign w:val="superscript"/>
        </w:rPr>
        <w:t xml:space="preserve">st </w:t>
      </w:r>
      <w:r w:rsidRPr="007508E2">
        <w:rPr>
          <w:rFonts w:ascii="TH SarabunPSK" w:hAnsi="TH SarabunPSK" w:cs="TH SarabunPSK"/>
          <w:color w:val="000000"/>
        </w:rPr>
        <w:t>Century Life Skills Assessment Manual is appropriate. The consistency index was between 0.60 and 1.00.</w:t>
      </w:r>
    </w:p>
    <w:p w:rsidR="00884639" w:rsidRPr="007508E2" w:rsidRDefault="00884639" w:rsidP="00884639">
      <w:pPr>
        <w:pStyle w:val="af8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</w:rPr>
        <w:t>Keywords:</w:t>
      </w: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Measurement Instruments of the Life Skills in the 21</w:t>
      </w:r>
      <w:r w:rsidRPr="007508E2">
        <w:rPr>
          <w:rFonts w:ascii="TH SarabunPSK" w:hAnsi="TH SarabunPSK" w:cs="TH SarabunPSK"/>
          <w:color w:val="000000"/>
          <w:sz w:val="28"/>
          <w:szCs w:val="28"/>
          <w:vertAlign w:val="superscript"/>
        </w:rPr>
        <w:t>st</w:t>
      </w: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4"/>
          <w:szCs w:val="4"/>
        </w:rPr>
      </w:pPr>
    </w:p>
    <w:p w:rsidR="00884639" w:rsidRPr="007508E2" w:rsidRDefault="00884639" w:rsidP="00884639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  <w:sectPr w:rsidR="00884639" w:rsidRPr="007508E2" w:rsidSect="000F4149">
          <w:headerReference w:type="even" r:id="rId5"/>
          <w:headerReference w:type="default" r:id="rId6"/>
          <w:footerReference w:type="even" r:id="rId7"/>
          <w:footerReference w:type="default" r:id="rId8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884639" w:rsidRPr="007508E2" w:rsidRDefault="00884639" w:rsidP="00884639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color w:val="000000"/>
          <w:sz w:val="30"/>
          <w:szCs w:val="30"/>
          <w:cs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lastRenderedPageBreak/>
        <w:t>ความเป็นมาของปัญหา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สังคมโลก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ปัจจุบัน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ในศตวรรษที่ 21 เป็นยุคแห่งกระแสโลกา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ภิวัตน์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มีความเจริญก้าวหน้าอย่างรวดเร็วทางด้านเทคโนโลยีสารสนเทศเมื่อต้องเผชิญกับปัญหาท้าทายต่างๆ ที่รออยู่ในอนาคต มนุษย์มองเห็นคุณค่าอเนกอนันต์ของการศึกษาเพื่อน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ไปสู่การมีชีวิตที่ดีขึ้นในศตวรรษใหม่ (ทิศนา แขมมณี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2555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 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 สังคมไทยก็ต้องมีการเปลี่ยนแปลงไปตามบริบทของโลกที่มีลักษณะขยายตัวทางเทคโนโลยีอุตสาหกรรมบริการ ประกอบกับภูมิศาสตร์ทางสังคมเศรษฐกิจ และเทคโนโลยีการสื่อสารที่มีแต่จะพัฒนาขึ้น ทำให้ระบบการศึกษาจำเป็นต้องมีการปรับปรุงและเปลี่ยนแปลงไปให้ทันกับความเปลี่ยนแปลงของโลกด้วย (น้ำทิพย์ องอาจวาณิชย์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2556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 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 การแข่งขันในศตวรรษที่ 21 นี้ขึ้นอยู่กับคุณภาพประชาการ (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Luterbach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&amp; Brown,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2011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;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Dede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2009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2010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 8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ซึ่งสอดคล้องกับนโยบายกระทรวงศึกษาธิการในการพัฒนาเยาวชนของชาติเข้าสู่โลกยุคศตวรรษที่ 21 โดยมุ่งเพื่อพัฒนากำลังคน การพัฒนาคุณภาพคนไทยให้มีภูมิคุ้มกันต่อการเปลี่ยนแปลงและพัฒนาประเทศต่อไป(กระทรวงศึกษาธิการ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2551) ทักษะที่มนุษย์มีและใช้ได้ผลในโลกยุคก่อนๆ ไม่สามารถใช้ได้ผลในยุคปัจจุบันและอนาคตมนุษย์ต้องเรียนรู้ทักษะใหม่เพื่อความอยู่รอดในสังคม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(เอกชัย พุทธสอน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,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2556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 5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</w:p>
    <w:p w:rsidR="00884639" w:rsidRPr="007508E2" w:rsidRDefault="00884639" w:rsidP="0088463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ในการศึกษาความสำคัญของทักษะในศตวรรษที่ 21</w:t>
      </w:r>
      <w:r w:rsidR="004954A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มีความสำคัญและจำเป็นอย่างยิ่งต่อการดำรงชีวิตในศตวรรษใหม่</w:t>
      </w:r>
      <w:r w:rsidR="00472AD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จะช่วยให้คนรู้จักเตรียมความพร้อมในการเรียนรู้ การทำงาน การแก้ปัญหา สื่อสารร่วมมือทำงานได้อย่างมีประสิทธิผลและทันต่อการเปลี่ยนแปลง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ทำให้ผู้วิจัยสนใจที่จะศึกษาและสร้างแบบวัดทักษะด้านทักษะชีวิตและอาชีพในศตวรรษที่ 21 สำหรับนักเรียนชั้นมัธยมศึกษาปีที่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ซึ่งสอดคล้องกับ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Programme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for International Student Assessment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หรือ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PISA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เป็น โครงการประเมินผลการศึกษาของประเทศสมาชิก ที่ดำเนินการโดย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Organisation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for Economic    </w:t>
      </w:r>
      <w:bookmarkStart w:id="0" w:name="_GoBack"/>
      <w:bookmarkEnd w:id="0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Co-operation and Development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หรือ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OECD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มีจุดประสงค์เพื่อสำรวจระบบการศึกษาของนานาประเทศว่าได้เตรียมความพร้อม สำหรับการใช้ชีวิตและการมีส่วนร่วมในสังคมในอนาคตเพียงพอหรือไม่ โดย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PISA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เน้นการประเมินสมรรถนะของนักเรียนที่จะใช้ความรู้และทักษะเพื่อเผชิญกับโลก ในชีวิตจริงมากกว่าการเรียนรู้ตามหลักสูตรในโรงเรียน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จากความสำคัญของทักษะชีวิตและอาชีพในศตวรรษที่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ดังนั้นผู้วิจัยจึงมีความสนใจที่จะพัฒนาแบบวัดทักษะชีวิตและอาชีพในศตวรรษที่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สำหรับนักเรียนชั้นมัธยมศึกษา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ว่ามีลักษณะอย่างไร</w:t>
      </w:r>
    </w:p>
    <w:p w:rsidR="00884639" w:rsidRPr="007508E2" w:rsidRDefault="00884639" w:rsidP="00884639">
      <w:pPr>
        <w:tabs>
          <w:tab w:val="left" w:pos="709"/>
        </w:tabs>
        <w:jc w:val="thaiDistribute"/>
        <w:rPr>
          <w:rFonts w:ascii="TH SarabunPSK" w:hAnsi="TH SarabunPSK" w:cs="TH SarabunPSK" w:hint="cs"/>
          <w:color w:val="000000"/>
          <w:sz w:val="28"/>
          <w:szCs w:val="28"/>
          <w:cs/>
        </w:rPr>
      </w:pPr>
    </w:p>
    <w:p w:rsidR="00884639" w:rsidRPr="007508E2" w:rsidRDefault="00884639" w:rsidP="0088463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วัตถุประสงค์ของการวิจัย </w:t>
      </w:r>
    </w:p>
    <w:p w:rsidR="00884639" w:rsidRPr="007508E2" w:rsidRDefault="00884639" w:rsidP="0088463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/>
        <w:rPr>
          <w:sz w:val="28"/>
          <w:szCs w:val="28"/>
        </w:rPr>
      </w:pPr>
      <w:r w:rsidRPr="007508E2">
        <w:rPr>
          <w:sz w:val="28"/>
          <w:szCs w:val="28"/>
          <w:cs/>
        </w:rPr>
        <w:tab/>
      </w:r>
      <w:r w:rsidRPr="007508E2">
        <w:rPr>
          <w:sz w:val="28"/>
          <w:szCs w:val="28"/>
        </w:rPr>
        <w:t xml:space="preserve">1. </w:t>
      </w:r>
      <w:r w:rsidRPr="007508E2">
        <w:rPr>
          <w:sz w:val="28"/>
          <w:szCs w:val="28"/>
          <w:cs/>
        </w:rPr>
        <w:t>เพื่อสร้างแบบวัดทักษะชีวิตในศตวรรษที่21 สำหรับนักเรียนระดับชั้นมัธยมศึกษาปีที่</w:t>
      </w:r>
      <w:r w:rsidRPr="007508E2">
        <w:rPr>
          <w:sz w:val="28"/>
          <w:szCs w:val="28"/>
        </w:rPr>
        <w:t xml:space="preserve"> 3</w:t>
      </w:r>
      <w:r w:rsidRPr="007508E2">
        <w:rPr>
          <w:sz w:val="28"/>
          <w:szCs w:val="28"/>
          <w:cs/>
        </w:rPr>
        <w:br/>
        <w:t xml:space="preserve"> </w:t>
      </w:r>
      <w:r w:rsidRPr="007508E2">
        <w:rPr>
          <w:sz w:val="28"/>
          <w:szCs w:val="28"/>
          <w:cs/>
        </w:rPr>
        <w:tab/>
      </w:r>
      <w:r w:rsidRPr="007508E2">
        <w:rPr>
          <w:sz w:val="28"/>
          <w:szCs w:val="28"/>
        </w:rPr>
        <w:t xml:space="preserve">2. </w:t>
      </w:r>
      <w:r w:rsidRPr="007508E2">
        <w:rPr>
          <w:sz w:val="28"/>
          <w:szCs w:val="28"/>
          <w:cs/>
        </w:rPr>
        <w:t>เพื่อ</w:t>
      </w:r>
      <w:r w:rsidRPr="007508E2">
        <w:rPr>
          <w:rFonts w:hint="cs"/>
          <w:sz w:val="28"/>
          <w:szCs w:val="28"/>
          <w:cs/>
        </w:rPr>
        <w:t>หาคุณภาพของ</w:t>
      </w:r>
      <w:r w:rsidRPr="007508E2">
        <w:rPr>
          <w:sz w:val="28"/>
          <w:szCs w:val="28"/>
          <w:cs/>
        </w:rPr>
        <w:t>แบบวัดทักษะชีวิต</w:t>
      </w:r>
      <w:r w:rsidRPr="007508E2">
        <w:rPr>
          <w:rFonts w:hint="cs"/>
          <w:sz w:val="28"/>
          <w:szCs w:val="28"/>
          <w:cs/>
        </w:rPr>
        <w:t>ในศตวรรษที่ 21</w:t>
      </w:r>
      <w:r w:rsidRPr="007508E2">
        <w:rPr>
          <w:sz w:val="28"/>
          <w:szCs w:val="28"/>
          <w:cs/>
        </w:rPr>
        <w:t>สำหรับนักเรียนระดับชั้นมัธยมศึกษาปีที่</w:t>
      </w:r>
      <w:r w:rsidRPr="007508E2">
        <w:rPr>
          <w:sz w:val="28"/>
          <w:szCs w:val="28"/>
        </w:rPr>
        <w:t xml:space="preserve"> 3</w:t>
      </w:r>
      <w:r w:rsidRPr="007508E2">
        <w:rPr>
          <w:sz w:val="28"/>
          <w:szCs w:val="28"/>
        </w:rPr>
        <w:br/>
      </w:r>
      <w:r w:rsidRPr="007508E2">
        <w:rPr>
          <w:sz w:val="28"/>
          <w:szCs w:val="28"/>
        </w:rPr>
        <w:tab/>
        <w:t xml:space="preserve">3. </w:t>
      </w:r>
      <w:r w:rsidRPr="007508E2">
        <w:rPr>
          <w:sz w:val="28"/>
          <w:szCs w:val="28"/>
          <w:cs/>
        </w:rPr>
        <w:t>เพื่อสร้างคู่มือแบบวัดทักษะชีวิตแล</w:t>
      </w:r>
      <w:r w:rsidRPr="007508E2">
        <w:rPr>
          <w:rFonts w:hint="cs"/>
          <w:sz w:val="28"/>
          <w:szCs w:val="28"/>
          <w:cs/>
        </w:rPr>
        <w:t>ะอาชีพในศตวรรษที่ 21</w:t>
      </w:r>
      <w:r w:rsidRPr="007508E2">
        <w:rPr>
          <w:sz w:val="28"/>
          <w:szCs w:val="28"/>
        </w:rPr>
        <w:t xml:space="preserve"> </w:t>
      </w:r>
      <w:r w:rsidRPr="007508E2">
        <w:rPr>
          <w:sz w:val="28"/>
          <w:szCs w:val="28"/>
          <w:cs/>
        </w:rPr>
        <w:t xml:space="preserve">สำหรับนักเรียนชั้นมัธยมศึกษาปีที่ </w:t>
      </w:r>
      <w:r w:rsidRPr="007508E2">
        <w:rPr>
          <w:sz w:val="28"/>
          <w:szCs w:val="28"/>
        </w:rPr>
        <w:t>3</w:t>
      </w:r>
    </w:p>
    <w:p w:rsidR="00884639" w:rsidRPr="007508E2" w:rsidRDefault="00884639" w:rsidP="0088463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 xml:space="preserve">วิธีดำเนินการวิจัย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1.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ab/>
        <w:t xml:space="preserve">ประเภทของการวิจัย 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 w:hint="cs"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lastRenderedPageBreak/>
        <w:tab/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ใช้ระเบียบวิธีวิจัย การวิจัยเชิงบรรยาย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Descriptive Research)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                         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2.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ab/>
        <w:t xml:space="preserve">ประชากรและกลุ่มตัวอย่าง 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ab/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ab/>
        <w:t xml:space="preserve">    2.1 </w:t>
      </w:r>
      <w:proofErr w:type="gram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ประชากรที่ใช้ในการวิจัยครั้งนี้เป็นนักเรียนชั้นมัธยมศึกษาปีที่ 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proofErr w:type="gram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ในสังกัดสำนักงานเขตพื้นที่การศึกษามัธยมศึกษา เขต 19 ปีการศึกษา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2564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52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โรงเรียน มีนักเรียนจำนวน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7,010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คน</w:t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ab/>
        <w:t xml:space="preserve">    2.2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กลุ่มตัวอย่างกลุ่มตัวอย่างที่ใช้ในการวิจัยครั้งนี้เป็นนักเรียนชั้นมัธยมศึกษาปีที่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สังกัดสำนักงานเขตพื้นที่การศึกษามัธยมศึกษาเลย หนองบัวลำภู ปีการศึกษา 2564 กำหนดขนาดกลุ่มตัวอย่างจากสูตรการคำนวณของทาโร ยามา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เน่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Taro Yamane,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1973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, P.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125) จากประชากรทั้งหมด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7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,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010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ได้กลุ่มตัวอย่าง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379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ซึ่งได้มาโดยการสุ่มแบบหลายขั้นตอน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Multi-stage Random Sampling) 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ab/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ab/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3.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ab/>
        <w:t>เครื่องมือที่ใช้ในการเก็บข้อมูล</w:t>
      </w:r>
    </w:p>
    <w:p w:rsidR="00884639" w:rsidRPr="007508E2" w:rsidRDefault="00884639" w:rsidP="00884639">
      <w:pPr>
        <w:pStyle w:val="af8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color w:val="000000"/>
        </w:rPr>
      </w:pPr>
      <w:r w:rsidRPr="007508E2">
        <w:rPr>
          <w:rFonts w:ascii="TH SarabunPSK" w:hAnsi="TH SarabunPSK" w:cs="TH SarabunPSK"/>
          <w:color w:val="000000"/>
        </w:rPr>
        <w:t xml:space="preserve">    3.1 </w:t>
      </w:r>
      <w:r w:rsidRPr="007508E2">
        <w:rPr>
          <w:rFonts w:ascii="TH SarabunPSK" w:hAnsi="TH SarabunPSK" w:cs="TH SarabunPSK"/>
          <w:color w:val="000000"/>
          <w:cs/>
        </w:rPr>
        <w:t>แบบวัดทักษะชีวิตในศตวรรษที่ 21</w:t>
      </w:r>
      <w:r w:rsidRPr="007508E2">
        <w:rPr>
          <w:rFonts w:ascii="TH SarabunPSK" w:hAnsi="TH SarabunPSK" w:cs="TH SarabunPSK"/>
          <w:color w:val="000000"/>
        </w:rPr>
        <w:t xml:space="preserve"> </w:t>
      </w:r>
      <w:r w:rsidRPr="007508E2">
        <w:rPr>
          <w:rFonts w:ascii="TH SarabunPSK" w:hAnsi="TH SarabunPSK" w:cs="TH SarabunPSK"/>
          <w:color w:val="000000"/>
          <w:cs/>
        </w:rPr>
        <w:t xml:space="preserve">สำหรับนักเรียนชั้นมัธยมศึกษาปีที่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</w:rPr>
        <w:t xml:space="preserve">3 </w:t>
      </w:r>
      <w:r w:rsidRPr="007508E2">
        <w:rPr>
          <w:rFonts w:ascii="TH SarabunPSK" w:hAnsi="TH SarabunPSK" w:cs="TH SarabunPSK"/>
          <w:color w:val="000000"/>
          <w:cs/>
        </w:rPr>
        <w:t>สังกัดสำนักงานเขตพื้นที่การศึกษามัธยมศึกษาเลย หนองบัวลำภู</w:t>
      </w:r>
      <w:r w:rsidRPr="007508E2">
        <w:rPr>
          <w:rFonts w:ascii="TH SarabunPSK" w:hAnsi="TH SarabunPSK" w:cs="TH SarabunPSK"/>
          <w:color w:val="000000"/>
        </w:rPr>
        <w:t xml:space="preserve"> </w:t>
      </w:r>
      <w:r w:rsidRPr="007508E2">
        <w:rPr>
          <w:rFonts w:ascii="TH SarabunPSK" w:hAnsi="TH SarabunPSK" w:cs="TH SarabunPSK"/>
          <w:color w:val="000000"/>
          <w:cs/>
        </w:rPr>
        <w:t xml:space="preserve">ซึ่งผู้วิจัยสร้างขึ้นตามนิยาม โดยแบบวัดนี้มีลักษณะเป็นแบบวัดสถานการณ์แบบเลือกตอบ ที่มีการให้คะแนนเป็น </w:t>
      </w:r>
      <w:r w:rsidRPr="007508E2">
        <w:rPr>
          <w:rFonts w:ascii="TH SarabunPSK" w:hAnsi="TH SarabunPSK" w:cs="TH SarabunPSK"/>
          <w:color w:val="000000"/>
        </w:rPr>
        <w:t xml:space="preserve">1, 2 </w:t>
      </w:r>
      <w:r w:rsidRPr="007508E2">
        <w:rPr>
          <w:rFonts w:ascii="TH SarabunPSK" w:hAnsi="TH SarabunPSK" w:cs="TH SarabunPSK"/>
          <w:color w:val="000000"/>
          <w:cs/>
        </w:rPr>
        <w:t xml:space="preserve">และ </w:t>
      </w:r>
      <w:r w:rsidRPr="007508E2">
        <w:rPr>
          <w:rFonts w:ascii="TH SarabunPSK" w:hAnsi="TH SarabunPSK" w:cs="TH SarabunPSK"/>
          <w:color w:val="000000"/>
        </w:rPr>
        <w:t xml:space="preserve">3 </w:t>
      </w:r>
      <w:r w:rsidRPr="007508E2">
        <w:rPr>
          <w:rFonts w:ascii="TH SarabunPSK" w:hAnsi="TH SarabunPSK" w:cs="TH SarabunPSK"/>
          <w:color w:val="000000"/>
          <w:cs/>
        </w:rPr>
        <w:t xml:space="preserve">ซึ่งแบบวัดทักษะทักษะชีวิตและอาชีพในศตวรรษที่ </w:t>
      </w:r>
      <w:r w:rsidRPr="007508E2">
        <w:rPr>
          <w:rFonts w:ascii="TH SarabunPSK" w:hAnsi="TH SarabunPSK" w:cs="TH SarabunPSK"/>
          <w:color w:val="000000"/>
        </w:rPr>
        <w:t xml:space="preserve">21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ab/>
        <w:t xml:space="preserve">3.2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แบบสังเกตพฤติกรรม จำนวน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40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4.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ab/>
        <w:t>การเก็บรวบรวมข้อมูล</w:t>
      </w:r>
    </w:p>
    <w:p w:rsidR="00884639" w:rsidRPr="007508E2" w:rsidRDefault="00884639" w:rsidP="0088463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thaiDistribute"/>
        <w:rPr>
          <w:sz w:val="28"/>
          <w:szCs w:val="28"/>
        </w:rPr>
      </w:pPr>
      <w:r w:rsidRPr="007508E2">
        <w:rPr>
          <w:rFonts w:hint="cs"/>
          <w:sz w:val="28"/>
          <w:szCs w:val="28"/>
          <w:cs/>
        </w:rPr>
        <w:t xml:space="preserve">    </w:t>
      </w:r>
      <w:r w:rsidRPr="007508E2">
        <w:rPr>
          <w:sz w:val="28"/>
          <w:szCs w:val="28"/>
          <w:cs/>
        </w:rPr>
        <w:t xml:space="preserve">การวิจัยครั้งนี้ใช้โดยดำเนินการในภาคเรียนที่  </w:t>
      </w:r>
      <w:r w:rsidRPr="007508E2">
        <w:rPr>
          <w:sz w:val="28"/>
          <w:szCs w:val="28"/>
        </w:rPr>
        <w:t xml:space="preserve">2 </w:t>
      </w:r>
      <w:r w:rsidRPr="007508E2">
        <w:rPr>
          <w:sz w:val="28"/>
          <w:szCs w:val="28"/>
          <w:cs/>
        </w:rPr>
        <w:t xml:space="preserve">  ปีการศึกษา  </w:t>
      </w:r>
      <w:r w:rsidRPr="007508E2">
        <w:rPr>
          <w:sz w:val="28"/>
          <w:szCs w:val="28"/>
        </w:rPr>
        <w:t xml:space="preserve">2564 </w:t>
      </w:r>
      <w:r w:rsidRPr="007508E2">
        <w:rPr>
          <w:sz w:val="28"/>
          <w:szCs w:val="28"/>
          <w:cs/>
        </w:rPr>
        <w:t>ได้ดำเนินการเก็บรวบรวมข้อมูลตามขั้นตอน ดังต่อไปนี้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</w:t>
      </w:r>
      <w:proofErr w:type="gramStart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4.1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ผู้วิจัยได้ทำหนังสือขอความอนุเคราะห์เก็บรวบรวมข้อมูลวิจัยจากสำนักบัณฑิตศึกษาของมหาวิทยาลัยราช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ภัฏ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อุดรธานี</w:t>
      </w:r>
      <w:proofErr w:type="gram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เพื่อขอความอนุเคราะห์ในการเก็บรวบรวมข้อมูลด้วยตนเอง</w:t>
      </w:r>
    </w:p>
    <w:p w:rsidR="00884639" w:rsidRPr="007508E2" w:rsidRDefault="00884639" w:rsidP="00884639">
      <w:pPr>
        <w:tabs>
          <w:tab w:val="left" w:pos="864"/>
          <w:tab w:val="left" w:pos="1224"/>
          <w:tab w:val="left" w:pos="1584"/>
          <w:tab w:val="left" w:pos="1944"/>
          <w:tab w:val="left" w:pos="2304"/>
          <w:tab w:val="left" w:pos="2664"/>
        </w:tabs>
        <w:rPr>
          <w:rFonts w:ascii="TH SarabunPSK" w:eastAsia="Calibri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4.2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ติดต่อโรงเรียนที่เป็นกลุ่มตัวอย่าง เพื่อนำหนังสือจากบัณฑิตวิทยาลัย เพื่อขออนุญาตจากผู้บริหารสถานศึกษา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</w:p>
    <w:p w:rsidR="00884639" w:rsidRPr="007508E2" w:rsidRDefault="00884639" w:rsidP="00884639">
      <w:pPr>
        <w:tabs>
          <w:tab w:val="left" w:pos="864"/>
          <w:tab w:val="left" w:pos="1224"/>
          <w:tab w:val="left" w:pos="1584"/>
          <w:tab w:val="left" w:pos="1944"/>
          <w:tab w:val="left" w:pos="2304"/>
          <w:tab w:val="left" w:pos="2664"/>
        </w:tabs>
        <w:jc w:val="thaiDistribute"/>
        <w:rPr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4.3.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ผู้วิจัยทำการเก็บข้อมูลจากกลุ่มตัวอย่างด้วยตนเอง และนำคะแนนที่ได้จากกลุ่มตัวอย่างที่ทำแบบวัดมาวิเคราะห์ผลด้วยวิธีการทางสถิติ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5.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ab/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การวิเคราะห์ข้อมูล  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ab/>
        <w:t xml:space="preserve">5.1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วิเคราะห์คำถามเป็นรายข้อ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Item analysis)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เพื่อหาค่าอำนาจจำแนกของเครื่องมือแบบมาตราส่วนประมาณค่า</w:t>
      </w:r>
    </w:p>
    <w:p w:rsidR="00884639" w:rsidRPr="007508E2" w:rsidRDefault="00884639" w:rsidP="008846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   5.2 วิเคราะห์ค่าอำนาจจำแนก โดยใช้วิธีการหาสัมประสิทธิ์สหสัมพันธ์ระหว่างคะแนนรายข้อกับคะแนนรวมจากข้ออื่นๆ ที่เหลือทั้งหมด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Item–total Correlation)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โดยใช้โปรแกรมคอมพิวเตอร์สำเร็จรูป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5.3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วิเคราะห์หาค่าความเชื่อมั่นของแบบวัดทักษะชีวิตในศตวรรษที่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รายด้านด้วยสูตรสัมประสิทธิ์แอลฟา (</w:t>
      </w:r>
      <w:r w:rsidRPr="007508E2">
        <w:rPr>
          <w:rFonts w:ascii="Calibri" w:hAnsi="Calibri" w:cs="Calibri"/>
          <w:color w:val="000000"/>
          <w:sz w:val="28"/>
          <w:szCs w:val="28"/>
        </w:rPr>
        <w:t>α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–coefficient)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โดยใช้โปรแกรมคอมพิวเตอร์สำเร็จรูป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5.4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การวิเคราะห์ความสัมพันธ์ระหว่างตัวแปรด้วยการวิเคราะห์สัมประสิทธิ์สหสัมพันธ์แบบ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เพียร์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สัน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Pearson’s product moment correlation coefficient)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ระหว่างตัวแปร เพื่อตรวจสอบความเหมาะสมของเมท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ริกซ์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สหสัมพันธ์ระหว่างตัวแปรที่จะนำไปวิเคราะห์องค์ประกอบ ถ้าการทดสอบค่าสถิติ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Bartlett’s test of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sphericity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มีนัยสำคัญทางสถิติที่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.05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แสดงว่าเมท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ริกซ์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สหสัมพันธ์ที่ไม่ได้เป็นเมท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ริกซ์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เอกลักษณ์ตัวแปรต่างๆ มีความสัมพันธ์กัน สามารถนำไปวิเคราะห์องค์ประกอบได้ และค่าดัชนี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KMO (Keiser-Meyer-Olin measure of sampling adequacy)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ต้องมีค่ามากกว่า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.50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และเข้าใกล้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ข้อมูลจึงเหมาะสมที่จะใช้ในการวิเคราะห์องค์ประกอบ (กัลยา วา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นิชย์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บัญชา,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2544)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โดยใช้โปรแกรมคอมพิวเตอร์สำเร็จรูป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5.5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การวิเคราะห์ตรวจสอบองค์ประกอบโครงสร้าง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CFA)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โดยใช้โปรแกรมคอมพิวเตอร์สำเร็จรูป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ซึ่งผู้วิจัยได้ดำเนินการ ดังนี้</w:t>
      </w:r>
    </w:p>
    <w:p w:rsidR="00884639" w:rsidRPr="007508E2" w:rsidRDefault="00884639" w:rsidP="00884639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   </w:t>
      </w:r>
      <w:r w:rsidRPr="007508E2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    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5.5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.1 ตรวจสอบความสอดคล้องระหว่างโมเดลตามสมมติฐานกับข้อมูลเชิงประจักษ์ วิเคราะห์อิทธิพลทางตรงและทางอ้อมของตัวแปร ด้วยวิธีความน่าจะเป็นสูงสุด (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Maximum Likelihood Estimates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หรือ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ML)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เพื่อวิเคราะห์โมเดลสมการโครงสร้างตามสมมติฐานที่กำหนดและมีค่าสถิติสำคัญที่ใช้ตรวจสอบความสอดคล้องความกลมกลืนของรูปแบบความสัมพันธ์ตามภาวะสันนิษฐานกับข้อมูลเชิงประจักษ์ (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ณัฐ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พล แย้มสะอาด. 2551: 70-71: อ้างอิงจาก นงลักษณ์ วิรัชชัย)</w:t>
      </w:r>
    </w:p>
    <w:p w:rsidR="00884639" w:rsidRPr="007508E2" w:rsidRDefault="00884639" w:rsidP="00884639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ab/>
        <w:t xml:space="preserve">5.5.2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ค่า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ไคว์สแควร์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Chi-Square : </w:t>
      </w:r>
      <w:r w:rsidRPr="007508E2">
        <w:rPr>
          <w:rFonts w:ascii="TH SarabunPSK" w:eastAsia="Times New Roman" w:hAnsi="TH SarabunPSK" w:cs="TH SarabunPSK"/>
          <w:color w:val="000000"/>
          <w:position w:val="-14"/>
          <w:sz w:val="28"/>
          <w:szCs w:val="28"/>
        </w:rPr>
        <w:object w:dxaOrig="3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75pt" o:ole="">
            <v:imagedata r:id="rId9" o:title=""/>
          </v:shape>
          <o:OLEObject Type="Embed" ProgID="Equation.3" ShapeID="_x0000_i1025" DrawAspect="Content" ObjectID="_1739735028" r:id="rId10"/>
        </w:objec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เป็นค่าสถิติที่ใช้ตรวจสอบความกลมกลืน ระหว่างโมเดลสมการโครงสร้างที่พัฒนาขึ้นกับข้อมูลเชิงประจักษ์ ถ้าค่าไค-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สแควร์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มีค่าสูงมากและมี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นัยสําคัญ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ทางสถิติ แสดงว่าฟังก์ชั่นความกลมกลืนมีค่าแตกต่างจากศูนย์อย่างมีนัยสำคัญทางสถิติหรือ อีกนัยหนึ่งก็คือ โมเดลสมการโครงสร้างตามสมมติฐานยังไม่กลมกลืนกับข้อมูลเชิง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lastRenderedPageBreak/>
        <w:t>ประจักษ์ ซึ่งผู้วิจัย จะต้องดำเนินการปรับโมเดลต่อไป จนค่าไค-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สแควร์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มีค่าต่ำและไม่มีนัยสำคัญทางสถิติจึงแสดงว่า โมเดลสมการโครงสร้างมีความกลมกลืนกับข้อมูลเชิงประจักษ์ </w:t>
      </w:r>
    </w:p>
    <w:p w:rsidR="00884639" w:rsidRPr="007508E2" w:rsidRDefault="00884639" w:rsidP="00884639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ab/>
        <w:t xml:space="preserve">5.5.3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ดัชนีความกลมกลืน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(Goodness of Fit Index: GFI)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และดัชนีความกลมกลืนที่ปรับแก้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GFI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ด้วยค่าระดับชั้นความอิสระ (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Adjust Goodness of Fit Index: AGFI)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เป็น อัตราส่วนของผลต่างระหว่างฟังก์ชันความกลมกลืนจากโมเดลก่อนปรับและหลังปรับโมเดลกับฟังก์ชันความกลมกลืนก่อนปรับโมเดล ค่าดัชนี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GFI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และ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AGFI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ควรมีค่าสูงกว่า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0.90</w:t>
      </w:r>
    </w:p>
    <w:p w:rsidR="00884639" w:rsidRPr="007508E2" w:rsidRDefault="00884639" w:rsidP="00884639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ab/>
        <w:t xml:space="preserve">5.5.4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ค่าดัชนีรากมาตรฐานของค่าเฉลี่ยกำลังสองของส่วนที่เหลือ (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Standardize Root Mean Squared Residual: SRMR)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แสดงขนาดของส่วนที่เหลือโดยเฉลี่ยจากการเปรียบเทียบ ความกลมกลืนของโมเดลกับข้อมูลเชิงประจักษ์ ค่าดัชนี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SRMR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ที่มีค่าต่ำกว่า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0.05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ab/>
        <w:t xml:space="preserve">5.5.5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ดัชนีรากกำลังสองเฉลี่ยของความแตกต่างโดยประมาณ (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Root Mean Square Error of Approximation: RMSEA)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เป็นค่าสถิติจากข้อตกลงเบื้องต้นเกี่ยวกับค่า ไค-</w:t>
      </w:r>
      <w:proofErr w:type="spellStart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สแควร์</w:t>
      </w:r>
      <w:proofErr w:type="spell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ว่า โมเดล สมการโครงสร้างที่พัฒนาขึ้นมีความเที่ยงตรงนั้น ไม่สอดคล้องกับความจริงและเมื่อเพิ่มจำนวน พารามิเตอร์อิสระแล้ว ค่าสถิติมีค่าลดลงเนื่องจากค่าสถิตินี่ขึ้นอยู่กับประชากรและชั้นความเป็นอิสระ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RMSER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ควรมีค่าต่ำกว่า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0.05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หรือไม่เกิน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0.08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ซึ่งแสดงว่า โมเดลสมการโครงสร้างที่พัฒนาขึ้น มีความกลมกลืนกับข้อมูลเชิงประจักษ์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6.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ตรวจสอบความเที่ยงตรงเชิงสภาพ จากกลุ่มตัวอย่าง 90 คน ผ่านกรสังเกตพฤติกรรมและทำแบบวัดทักษะชีวิต แล้วนำมาวิเคราะห์โดยใช้โปรแกรมคอมพิวเตอร์สำเร็จรูป </w:t>
      </w:r>
      <w:r w:rsidRPr="007508E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:rsidR="00884639" w:rsidRPr="007508E2" w:rsidRDefault="00884639" w:rsidP="00884639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color w:val="000000"/>
          <w:sz w:val="28"/>
          <w:szCs w:val="28"/>
        </w:rPr>
      </w:pP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ผลการวิจัย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1. แบบวัดทักษะชีวิตในศตวรรษที่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ที่สร้างขึ้นมีองค์ประกอบ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ด้าน คือ คือ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รวมทั้งสิ้น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32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ข้อ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และแบบสังเกตพฤติกรรม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สร้างขึ้นมีองค์ประกอบ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ด้าน คือ คือ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รวมทั้งสิ้น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ข้อ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2.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คุณภาพของแบบวัดทักษะชีวิตในศตวรรษที่ 21 สำหรับนักเรียนชั้นมัธยมศึกษาปีที่ 3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br/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 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ab/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2.1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ความเที่ยงตรงเชิงเนื้อหาของแบบวัดทักษะด้านชีวิตในศตวรรษที่ 21 มีค่าดัชนีความสอดคล้องมี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ระหว่าง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.60 ถึง 1.00 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 w:hint="cs"/>
          <w:color w:val="000000"/>
          <w:sz w:val="28"/>
          <w:szCs w:val="28"/>
          <w:cs/>
        </w:rPr>
      </w:pP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     2.2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ค่าอำนาจจำแนกรายข้อของแบบวัดทักษะด้านชีวิตในศตวรรษที่ 21  ได้จากการหาสัมประสิทธิ์สหสัมพันธ์ระหว่างคะแนนรายข้อที่เหลือทั้งหมด มีค่าอำนาจจำแนกระหว่าง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0.203 ถึง 0.823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ค่าความเชื่อมั่นของแบบวัดทักษะด้านชีวิตในศตวรรษที่ 21 และมีค่าความเชื่อมั่นของแบบวัดทั้งฉบับ มีค่าเท่ากับ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943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และคุณภาพแบบสังเกตพฤติกรรม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แบบสังเกตพฤติกรรม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ทักษะชีวิตในศตวรรษที่ 21 ค่าดัชนีความสอดคล้องมี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ระหว่าง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.60 ถึง 1.00 ค่าอำนาจจำแนกรายข้อของแบบวัดทักษะด้านชีวิตในศตวรรษที่ 21  ได้จากการหาสัมประสิทธิ์สหสัมพันธ์ระหว่างคะแนนรายข้อที่เหลือทั้งหมด มีค่าอำนาจจำแนกระหว่าง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0.24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.67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ค่าความเชื่อมั่นของแบบวัดทักษะด้านชีวิตในศตวรรษที่ 21 และมีค่าความเชื่อมั่นของแบบวัดทั้งฉบับ มีค่าเท่ากับ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929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         2.3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ตรวจสอบองค์ประกอบโครงสร้างแบบวัดทักษะชีวิตในศตวรรษที่ 21 สำหรับนักเรียนชั้นมัธยมศึกษาปีที่ 3 โดยการวิเคราะห์องค์ประกอบเชิงยืนยัน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Confirmatory Factor Analysis: CFA)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โมเดลการวัดมีความสอดคล้องกับข้อมูลเชิงประจักษ์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ค่าน้ำหนักองค์ประกอบ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factor loading)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ของตัวบ่งชี้ของทักษะชีวิตในศตวรรษที่ 21 สำหรับนักเรียนชั้นมัธยมศึกษาปีที่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สังกัดสำนักงานเขตพื้นที่การศึกษามัธยมศึกษาเลย หนองบัวลำภู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ทั้ง 32 ตัวบ่งชี้มีค่าเป็นบวก มีค่าตั้งแต่  0.70 ถึง 0.87 และมีนัยสำคัญทางสถิติที่ระดับ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.01 ทุกค่า ซึ่งแสดงให้เห็นว่าตัวบ่งชี้เหล่านี้เป็นตัวบ่งชี้ที่สำคัญขององค์ประกอบย่อยทั้ง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4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องค์ประกอบ สามารถสรุปได้ ดังนี้ 1) ตัวบ่งชี้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COM1-COM8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เป็นตัวบ่งชี้ที่สำคัญขององค์ประกอบย่อย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การสื่อสาร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(COM)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น้ำหนักองค์ประกอบมีค่าเป็นบวก มีค่าตั้งแต่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70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ถึง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85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และมีนัยสำคัญทางสถิติที่ระดับ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.01 ทุกค่า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) ตัวบ่งชี้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RLS1-RLS8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เป็นตัวบ่งชี้ที่สำคัญขององค์ประกอบย่อย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การสร้างสัมพันธ์ระหว่างบุคคล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(RLS)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น้ำหนักองค์ประกอบมีค่าเป็นบวก มีค่าตั้งแต่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ถึง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และมีนัยสำคัญทางสถิติที่ระดับ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.01 ทุกค่า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) ตัวบ่งชี้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PBS1-PBS8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เป็นตัวบ่งชี้ที่สำคัญขององค์ประกอบย่อย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(PBS)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น้ำหนักองค์ประกอบมีค่าเป็นบวก มีค่าตั้งแต่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ถึง 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และมีนัยสำคัญทางสถิติที่ระดับ .01 ทุกค่า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และ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4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) ตัวบ่งชี้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DSK1-DSK8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เป็นตัวบ่งชี้ที่สำคัญขององค์ประกอบย่อย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DSK)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น้ำหนักองค์ประกอบมีค่าเป็นบวก มีค่าตั้งแต่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77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ถึง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และมีนัยสำคัญทางสถิติที่ระดับ .01 ทุกค่า ความเชื่อมั่นของตัวแปรแฝงทุกตัวมีค่าสูง โดยมีค่า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26" type="#_x0000_t75" style="width:15pt;height:19.5pt" o:ole="">
            <v:imagedata r:id="rId11" o:title=""/>
          </v:shape>
          <o:OLEObject Type="Embed" ProgID="Equation.3" ShapeID="_x0000_i1026" DrawAspect="Content" ObjectID="_1739735029" r:id="rId12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0.906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- 0.956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0.60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และค่าเฉลี่ยความแปรปรวนที่สกัดได้ด้วยองค์ประกอบมีค่า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27" type="#_x0000_t75" style="width:15pt;height:19.5pt" o:ole="">
            <v:imagedata r:id="rId13" o:title=""/>
          </v:shape>
          <o:OLEObject Type="Embed" ProgID="Equation.3" ShapeID="_x0000_i1027" DrawAspect="Content" ObjectID="_1739735030" r:id="rId14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0.629 - 0.731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0.50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แสดงว่า จากการประเมินโมเดลมาตรวัดได้หลักฐานที่ชัดเจนว่า การนิยามปฏิบัติการตัวแปรแฝงทั้งหมดถูกต้องและเชื่อถือได้</w:t>
      </w:r>
    </w:p>
    <w:p w:rsidR="00884639" w:rsidRPr="007508E2" w:rsidRDefault="00884639" w:rsidP="00884639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lastRenderedPageBreak/>
        <w:t xml:space="preserve">                    2.4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ตรวจสอบความเที่ยงตรงเชิงสภาพ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แสดงค่าสหสัมพันธ์ มีค่าอยู่ระหว่าง </w:t>
      </w:r>
      <w:proofErr w:type="gramStart"/>
      <w:r w:rsidRPr="007508E2">
        <w:rPr>
          <w:rFonts w:ascii="TH SarabunPSK" w:hAnsi="TH SarabunPSK" w:cs="TH SarabunPSK"/>
          <w:color w:val="000000"/>
          <w:sz w:val="28"/>
          <w:szCs w:val="28"/>
        </w:rPr>
        <w:t>0.838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การวิเคราะห์ค่าสหสัมพันธ์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เพียร์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สันเป็นการวิเคราะห์เพื่อหาความสัมพันธ์ระหว่างตัวแปร</w:t>
      </w:r>
      <w:proofErr w:type="gram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ตัวแปร ความสัมพันธ์เชิงบวก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positive Correlation)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เป็นความสัมพันธ์ ที่แปรผันตามกัน ของแบบสังเกตพฤติกรรมและแบบวัดทักษะชีวิตในศตวรรษที่ 21 สำหรับนักเรียนชั้นมัธยมศึกษาปีที่ 3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         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โดยมีนัยสำคัญที่ระดับ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.01</w:t>
      </w:r>
    </w:p>
    <w:p w:rsidR="00884639" w:rsidRPr="007508E2" w:rsidRDefault="00884639" w:rsidP="00884639">
      <w:pPr>
        <w:autoSpaceDE w:val="0"/>
        <w:autoSpaceDN w:val="0"/>
        <w:adjustRightInd w:val="0"/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3.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คู่มือแบบวัดทักษะชีวิตในศตวรรษที่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คู่มือที่สร้างขึ้นเป็นแบบวัดสถานการณ์แบบเลือกตอบ 3 ตัวเลือก ที่มีการให้คะแนนเป็น 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2 และ 3 ซึ่งแบบวัดทักษะด้านชีวิตในศตวรรษที่ 21 แบ่งออกเป็น 4 ด้านจำนวน 32 ข้อ ด้านละ 8 ข้อ คือ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4)การตัดสินใจ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ซึ่งมีลักษณะข้อคำถามเป็นแบบวัดสถานการณ์ชนิด 3 ตัวเลือก ที่มีการให้คะแนนเป็น 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2 และ 3 และแบบสังเกตพฤติกรรมทักษะชีวิตในศตวรรษที่ 21 สำหรับนักเรียนชั้นมัธยมศึกษาปีที่ 3 แบ่งออกเป็น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ด้าน จำนวน 40 ข้อ คือ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4)การตัดสินใจ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ซึ่งมีลักษณะการให้คะแนน 3 ระดับ ที่มีการให้คะแนนเป็น 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2 และ 3 ซึ่งมีค่าดัชนีความสอดคล้องมี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จากการพิจารณาของผู้เชี่ยวชาญ มีค่าอยู่ระหว่าง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60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1.00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แสดงว่าแบบวัดมีความเหมาะสม</w:t>
      </w: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อภิปรายผล</w:t>
      </w:r>
    </w:p>
    <w:p w:rsidR="00884639" w:rsidRPr="007508E2" w:rsidRDefault="00884639" w:rsidP="00884639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1. แบบวัดทักษะชีวิตในศตวรรษที่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ที่สร้างขึ้นมีองค์ประกอบ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ด้าน คือ สร้างขึ้นมีองค์ประกอบ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4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ด้าน คือ คือ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4)การตัดสินใจ ซึ่งสอดคล้องกับ  และสอดคล้องกับ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Partnership for 21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vertAlign w:val="superscript"/>
        </w:rPr>
        <w:t>st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Century skills (2011)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ที่ได้กล่าวว่า ทักษะในศตวรรษที่ 21 จะเป็นตัวกำหนดความพร้อมของนักเรียนในการเข้าสู่การทำงานซึ่งมีความซับซ้อนเพิ่มขึ้นในโลกปัจจุบัน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องค์ประกอบทักษะของนักเรียนในศตวรรษที่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ตามทัศนะนี้ประกอบด้วย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ทักษะการเรียนรู้และนวัตกรรม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learning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and innovation skills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)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ทักษะสารสนเทศสื่อและเทคโนโลยี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(information, media, and technology skills)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 ทักษะชีพและชีวิต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(life and career skills)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และสอดคล้องกับ วิจารณ์ พานิช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2555)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ที่ได้แสดงทัศนะว่า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ทักษะพื้นฐานที่มนุษย์ในศตวรรษที่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21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เป็นการเตรียมคนเพื่อเผชิญความเปลี่ยนแปลงทุกคนต้องเรียนเพราะโลกจะยิ่งเปลี่ยนแปลงเร็วขึ้นเรื่อยๆ และมีความซับซ้อนซ่อนเงื่อนมากขึ้น คนที่อ่อนแอในทักษะด้านชีวิตจะเป็นคนตามโลกไม่ทัน เป็นคนอ่อนแอ ชีวิตก็จะยากลำบากครูเพื่อศิษย์จึงต้องเอาใจใส่ พัฒนาขีดความสามารถของตนเองในด้านนี้ เพื่อให้ศิษย์เรียนรู้และพัฒนาทักษะของตนเองในด้านชีวิต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life skills 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ซึ่งเป็นหัวใจของทักษะเพื่อการดำรงชีวิตในศตวรรษที่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21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เพื่อเผชิญการเปลี่ยนแปลงที่รวด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เร็จ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พลิกผันและคาดไม่ถึงได้อย่างมีประสิทธิภาพและสอดคล้องกับ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Pacific Policy Research Center (2010)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ได้แสดงทัศนะว่า 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21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vertAlign w:val="superscript"/>
        </w:rPr>
        <w:t>st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Century Skills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for Students and Teachers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ทักษะของนักเรียนศตวรรษที่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ด้านหลักคือ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ทักษะการเรียนรู้เชิงวิพากษ์และนวัตกรรม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critical learning and innovation skills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)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ทักษะอาชีพและชีวิต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(life and career skills) 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ทักษะสารสนเทศสื่อและเทคโนโลยี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(information, media, and technology skills)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2.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คุณภาพของแบบวัดทักษะชีวิตในศตวรรษที่ 21 สำหรับนักเรียนชั้นมัธยมศึกษาปีที่ 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br/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               2.1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ความเที่ยงตรงเชิงเนื้อหาของแบบวัดทักษะด้านชีวิตในศตวรรษที่ 21 มีค่าดัชนีความสอดคล้องมี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ระหว่าง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.60 ถึง 1.00 ค่าอำนาจจำแนกรายข้อของแบบวัดทักษะด้านชีวิตในศตวรรษที่ 21  ได้จากการหาสัมประสิทธิ์สหสัมพันธ์ระหว่างคะแนนรายข้อที่เหลือทั้งหมด มีค่าอำนาจจำแนกระหว่าง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0.203 ถึง 0.823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ค่าความเชื่อมั่นของแบบวัดทักษะด้านชีวิตในศตวรรษที่ 21 และมีค่าความเชื่อมั่นของแบบวัดทั้งฉบับ มีค่าเท่ากับ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943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และคุณภาพแบบสังเกตพฤติกรรม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แบบสังเกตพฤติกรรม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ทักษะชีวิตในศตวรรษที่ 21 ค่าดัชนีความสอดคล้องมี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ระหว่าง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.60 ถึง 1.00 ค่าอำนาจจำแนกรายข้อของแบบวัดทักษะด้านชีวิตในศตวรรษที่ 21  ได้จากการหาสัมประสิทธิ์สหสัมพันธ์ระหว่างคะแนนรายข้อที่เหลือทั้งหมด มีค่าอำนาจจำแนกระหว่าง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0.24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ถึง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.67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ค่าความเชื่อมั่นของแบบวัดทักษะด้านชีวิตในศตวรรษที่ 21 และมีค่าความเชื่อมั่นของแบบวัดทั้งฉบับ มีค่าเท่ากับ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929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ซึ่งสอดคล้องกับ ล้วน สายยศ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;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และอังคณา สายยศ (2543: 24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6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) ที่กล่าวว่า ค่า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IOC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ที่คำนวณได้ต้องมีค่ามากกว่าหรือเท่ากับ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.50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จึงจะถือว่าวัดได้สอดคล้อง ดังนั้นแสดงว่าแบบวัดที่ผู้วิจัยสร้างขึ้นนั้นเป็นแบบวัดที่ดี มีความสอดคล้องกับเนื้อหาและพฤติกรรมที่ต้องการวัดทุกข้อ เพราะมีความเที่ยงตรงเชิงเนื้อหาสูงสอดคล้องกับคำกล่าวของ ชวาล  แพรัตกุล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2552: 81)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ที่ได้กล่าวว่า แบบทดสอบที่มีความเที่ยงตรงสูง ก็คือแบบทดสอบที่สามารถทำหน้าที่วัดสิ่งที่เราต้องการจะวัด วัดได้อย่างถูกต้องตามคามมุ่งหมาย คือ คะแนนจากข้อสอบนั้นสามารถให้ความหมายแก่เราตรงตามที่เราปรารถนา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ซึ่งสอดคล้องกับงานวิจัยของเพลินพิศ เหมือนพันธุ์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2559)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ได้ทำการวิจัยเรื่อง การสร้างแบบวัดทักษะด้านชีวิตในศตวรรษที่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ความตรงเชิงเนื้อหา 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Content Validity)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มีค่าดัชนีความสอดคล้อง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Index of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lastRenderedPageBreak/>
        <w:t xml:space="preserve">Item-Objective Congruence)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อยู่ระหว่าง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0.60-1.00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และสอดคล้องกับ ล้วน สายยศ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;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และอังคณา สายยศ (2538: 210) ที่ได้กล่าวว่า เมื่อผู้ตอบเลือกตอบตัวเลือกที่มีคะแนนมากย่อมได้คะแนนรวมมาก ลักษณะของคะแนน 2 อย่างขึ้นลงตามกัน แสดงว่าข้อนั้นจำแนกได้ดี แต่ถ้าไม่ขึ้นลงตามกันแสดงว่าค่าอำนาจจำแนกไม่ดี หรืออาจขึ้นลงกลับกันแปลว่าข้อสอบไม่ดี ไม่ควรนำมาใช้หรือควรนำมาปรับปรุง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และสอดคล้องกับคำกล่าวของ ชวาล แพรัตกุล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2552: 88)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ที่ได้กล่าวว่า ข้อสอบที่ดีต้องมีอำนาจจำแนก คือ สามารถแจกแจงเด็กออกเป็นประเภทๆ ได้ทุกระดับ  อย่างถ้วนถี่และครบถ้วน ตั้งแต่อ่อนสุดจนถึงเก่งสุด และสอดคล้องกับที่ จอห์นสัน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Johnson,1951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อ้างถึงใน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ศิ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ริชัย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กาญ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จนวาสี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2552: 223)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ที่กล่าวไว้ว่า อำนาจจำแนกของข้อสอบจะมีค่าตั้งแต่ -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ถึง +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แต่อำนาจจำแนกที่ดีจะต้องมีค่าเป็นบวก  ควรมีค่าตั้งแต่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0.20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ขึ้นไป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ซึ่งสอดคล้องกับงานวิจัยของเพลินพิศ เหมือนพันธุ์ (2559) ได้ทำการวิจัยเรื่อง การสร้างแบบวัดทักษะด้านชีวิตในศตวรรษที่ 21 มีค่าอำนาจจำแนก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Discrimination)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มีค่าตั้งแต่ 0.21-0.56 ค่าความเที่ยง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Reliability)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รวมทั้งฉบับมีค่าเท่ากับ 0.80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และสอดคล้องกับ ล้วน สายยศ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;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และอังคณา สายยศ (ล้วน สายยศ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;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อังคณา สายยศ. 2543: 317) ที่ได้กล่าวว่า เครื่องมือวัดความรู้สึกหรือจิตพิสัยควรมีค่าความเชื่อมั่นอย่างต่ำ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.75 และสอดคล้องกับคำกล่าวของ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บลูม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ที่ว่าแบบทดสอบวัดผลสัมฤทธิ์ทางการเรียนทั่วไปควรมีความเชื่อมั่นอย่างน้อย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0.80 (Bloom, 1971: 167)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และสอดคล้องกับ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   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ศิ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ริชัย 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กาญ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จนวาสี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2544: 71)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ที่กล่าวว่า ค่าความเชื่อมั่นที่ยอมรับได้สูงเท่าใดนั้น  ขึ้นอยู่กับความสำคัญของการตัดสินที่จะมีขึ้นและโอกาสติดตามเรื่องที่ตัดสินไปแล้วอีก เช่น การสอบแข่งขันเพื่อศึกษาต่อ  การสอบประมวลความรอบรู้เพื่อสำเร็จการศึกษา  แบบทดสอบที่ใช้ต้องมีความเชื่อมั่นสูงเป็นพิเศษ  ถ้าการตัดสินไม่มีความสำคัญมากนักและมีโอกาสติดตาม  ตรวจสอบเพื่อพัฒนาความก้าวหน้าของสิ่งๆนั้นในโอกาสต่อไปได้อีก  ความคลาดเคลื่อนที่เกิดขึ้นไม่ร้ายแรงมากนักจึงพอยอมรับแบบทดสอบที่มีความเชื่อมั่นต่ำลงมาได้  แต่อย่างน้อยที่สุดควรมีค่าไม่ต่ำกว่า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0.50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ซึ่งสอดคล้องกับงานวิจัยของรุ่งนภา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จันทรา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(2560) ได้ทำการวิจัยเรื่อง ทักษะการเรียนรู้ศตวรรษที่ 21 ของนักศึกษาพยาบาลวิทยาลัยพยาบาลบรมราชชนนี สุราษฎร์ธานี พบว่า มีดัชนีความสอดคล้องรายข้อมากกว่า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.60 ทุกข้อ หาความเที่ยงด้วยการหาสัมประสิทธิ์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แอลฟ่าครอนบาค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ทั้งฉบับ เท่ากับ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.96 วิเคราะห์ข้อมูลด้วยค่าเฉลี่ย และค่าส่วนเบี่ยงเบนมาตรฐาน และสอดคล้องกับงานวิจัยของสุกัญญา งามบรรจง (2559) ได้ทำการวิจัยเรื่อง การพัฒนารูปแบบการจัดกระบวนการเรียนรู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้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เพื่อเสริมสร้างทักษะในศตวรรษที่ 21 ผ่านกิจกรรมลดเวลาเรียน เพิ่มเวลารู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้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ของสำนักงานคณะกรรมการการศึกษาขั้นพื้นฐาน มีค่าสัมประสิทธิ์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แอลฟาค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รอน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บาค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เท่ากับ 0.948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0.955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0.972 และ 0.968 ตามลำดับ แบบสังเกตพฤติกรรมการเรียนรู้อย่างมีความสุข และแบบบันทึกการเรียนรู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้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ของผู้เรียน มีค่าสัมประสิทธิ์แอลฟา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ครอนบาค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เท่ากับ 0.868 </w:t>
      </w:r>
    </w:p>
    <w:p w:rsidR="00884639" w:rsidRPr="007508E2" w:rsidRDefault="00884639" w:rsidP="00884639">
      <w:pPr>
        <w:widowControl w:val="0"/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    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    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3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ตรวจสอบองค์ประกอบโครงสร้างแบบวัดทักษะชีวิตในศตวรรษที่ 21 สำหรับนักเรียนชั้นมัธยมศึกษาปีที่ 3 โดยการวิเคราะห์องค์ประกอบเชิงยืนยัน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Confirmatory Factor Analysis: CFA)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โมเดลการวัดมีความสอดคล้องกับข้อมูลเชิงประจักษ์ แบบวัดมีความตรงเชิงโครงสร้าง </w:t>
      </w:r>
      <w:r w:rsidRPr="007508E2">
        <w:rPr>
          <w:rFonts w:ascii="TH SarabunPSK" w:hAnsi="TH SarabunPSK" w:cs="TH SarabunPSK"/>
          <w:i/>
          <w:iCs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ค่าไค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-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สแควร์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</w:t>
      </w:r>
      <w:r w:rsidRPr="007508E2">
        <w:rPr>
          <w:rFonts w:ascii="TH SarabunPSK" w:hAnsi="TH SarabunPSK" w:cs="TH SarabunPSK"/>
          <w:b/>
          <w:bCs/>
          <w:color w:val="000000"/>
          <w:position w:val="-10"/>
          <w:sz w:val="28"/>
          <w:szCs w:val="28"/>
        </w:rPr>
        <w:object w:dxaOrig="340" w:dyaOrig="360">
          <v:shape id="_x0000_i1028" type="#_x0000_t75" style="width:17.25pt;height:18.75pt" o:ole="">
            <v:imagedata r:id="rId15" o:title=""/>
          </v:shape>
          <o:OLEObject Type="Embed" ProgID="Equation.3" ShapeID="_x0000_i1028" DrawAspect="Content" ObjectID="_1739735031" r:id="rId16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373.292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มีค่า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p-value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0.103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ค่าค่าไค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-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สแควร์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</w:t>
      </w:r>
      <w:r w:rsidRPr="007508E2">
        <w:rPr>
          <w:rFonts w:ascii="TH SarabunPSK" w:hAnsi="TH SarabunPSK" w:cs="TH SarabunPSK"/>
          <w:b/>
          <w:bCs/>
          <w:color w:val="000000"/>
          <w:position w:val="-10"/>
          <w:sz w:val="28"/>
          <w:szCs w:val="28"/>
        </w:rPr>
        <w:object w:dxaOrig="760" w:dyaOrig="360">
          <v:shape id="_x0000_i1029" type="#_x0000_t75" style="width:38.25pt;height:18.75pt" o:ole="">
            <v:imagedata r:id="rId17" o:title=""/>
          </v:shape>
          <o:OLEObject Type="Embed" ProgID="Equation.3" ShapeID="_x0000_i1029" DrawAspect="Content" ObjectID="_1739735032" r:id="rId18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1.098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ค่าดัชนีวัดความกลมกลืน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(GFI)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0.957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ค่าดัชนีวัดความกลมกลืนที่ปรับแก้แล้ว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(AGFI)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0.933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ค่าดัชนีวัดความกลมกลืนเชิงสัมพัทธ์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(CFI)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0.998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ดัชนี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วัดระดับความเหมาะสมพอดีอิงเกณฑ์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(NFI)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0.978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ดัชนีความสอดคล้องที่เพิ่มขึ้น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(IFI)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0.998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ดัชนีเปรียบเทียบโมเดล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(RFI)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0.968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ดัชนีรากที่สองของค่าเฉลี่ยกำลังสองของส่วนเหลือมาตรฐาน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 (SRMR)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เท่ากับ 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</w:rPr>
        <w:t>0.023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และค่ารากที่สองของค่าเฉลี่ยความคลาดเคลื่อนกำลังสองของการประมาณค่า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(RMSEA)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เท่ากับ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0.014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ซึ่งผ่านเกณฑ์ทุกค่า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แสดงว่าโมเดลสอดคล้องกับข้อมูลเชิงประจักษ์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ดังนั้น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จึงมีความเหมาะสมที่สามารถนำไปวิเคราะห์องค์ประกอบ เมื่อวิเคราะห์องค์ประกอบเชิงยืนยันอันดับที่สองเพื่อพัฒนาแบบวัดทักษะชีวิตในศตวรรษที่ 21 สำหรับนักเรียนชั้นมัธยมศึกษาปีที่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สังกัดสำนักงานเขตพื้นที่การศึกษามัธยมศึกษาเลย หนองบัวลำภู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ผลการวิเคราะห์ค่าสัมประสิทธิ์สหสัมพันธ์แบบ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เพียร์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สันของโมเดลตัวบ่งชี้ทักษะชีวิตในศตวรรษที่ 21 สำหรับนักเรียนชั้นมัธยมศึกษาปีที่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สังกัดสำนักงานเขตพื้นที่การศึกษามัธยมศึกษาเลย หนองบัวลำภู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(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LifeSkills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>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พบว่า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ตัวบ่งชี้ทั้ง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32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ตัว มีความสัมพันธ์กันเชิงบวกอย่างมีนัยสำคัญทางสถิติที่ระดับ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.01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p&lt; .01)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มีค่าสัมประสิทธิ์ระหว่าง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0.222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ถึง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0.790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ซึ่งค่าสัมประสิทธิ์สหสัมพันธ์ ของตัวแปรต้องมี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ค่าไม่เกิน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0.90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ซึ่งแสดงว่าตัวแปรที่ศึกษาไม่มีปัญหาในเรื่องความสัมพันธ์สูงเกินไป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(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Multicollinearity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>) (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Pallant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2010; Rubin, 2012)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โดยตัวบ่งชี้ที่มีความสัมพันธ์สูงที่สุด คือ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DSK6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DSK8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คือ มีค่าสัมประสิทธิ์สหสัมพันธ์เท่ากับ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0.790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ส่วนตัวบ่งชี้ที่มีความสัมพันธ์กันน้อยที่สุดคือ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COM3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DSK3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คือ มีค่าสัมประสิทธิ์สหสัมพันธ์เท่ากับ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0.222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นอกจากนี้ผู้วิจัยได้พิจารณาค่าสถิติ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Baertlett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เพื่อพิจารณาความสัมพันธ์ระหว่างตัวแปรและค่าดัชนีไก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เซอร์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-ไม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เยอร์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-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ออลคิล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Kaiser-Mayer-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Olkin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Measurers of Sampling Adequacy MSA)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เพื่อพิจารณาความเพียงพอของข้อมูลที่จะนำไปวิเคราะห์องค์ประกอบ ความเชื่อมั่นของตัวแปรแฝงทุกตัวมีค่าสูง โดยมีค่า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30" type="#_x0000_t75" style="width:15pt;height:19.5pt" o:ole="">
            <v:imagedata r:id="rId11" o:title=""/>
          </v:shape>
          <o:OLEObject Type="Embed" ProgID="Equation.3" ShapeID="_x0000_i1030" DrawAspect="Content" ObjectID="_1739735033" r:id="rId19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0.906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- 0.956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0.60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และค่าเฉลี่ยความแปรปรวนที่สกัดได้ด้วยองค์ประกอบมีค่า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31" type="#_x0000_t75" style="width:15pt;height:19.5pt" o:ole="">
            <v:imagedata r:id="rId13" o:title=""/>
          </v:shape>
          <o:OLEObject Type="Embed" ProgID="Equation.3" ShapeID="_x0000_i1031" DrawAspect="Content" ObjectID="_1739735034" r:id="rId20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0.629 - 0.731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0.50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แสดงว่า จากการประเมินโมเดลมาตรวัดได้หลักฐานที่ชัดเจนว่า   การนิยามปฏิบัติการตัวแปรแฝงทั้งหมดถูกต้องและเชื่อถือได้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ซึ่งสอดคล้องกับ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ยุทธ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ไกรวรรณ์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2556: 73)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ที่ได้กล่าวว่า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การพิจารณาความสัมพันธ์ ผู้วิเคราะห์ดูจากตารางเมท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ริกซ์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สหสัมพันธ์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(Correlation matrix)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ซึ่งเป็นค่า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lastRenderedPageBreak/>
        <w:t>สัมประสิทธิ์สหสัมพันธ์ของตัวแปรและควรมีค่าไม่ต่ำกว่า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&gt;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.03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ถ้ามีค่าเกิน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&gt;) .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03 แสดงว่ามีความสัมพันธ์กัน และสอดคล้องกับ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ยุทธ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ไกยวรรณ์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(2556)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ที่ได้กล่าวว่า ความเที่ยงขององค์ประกอบ (</w:t>
      </w:r>
      <w:proofErr w:type="spellStart"/>
      <w:r w:rsidRPr="007508E2">
        <w:rPr>
          <w:rFonts w:ascii="Calibri" w:hAnsi="Calibri" w:cs="Calibri"/>
          <w:i/>
          <w:iCs/>
          <w:color w:val="000000"/>
          <w:sz w:val="28"/>
          <w:szCs w:val="28"/>
          <w:shd w:val="clear" w:color="auto" w:fill="FFFFFF"/>
        </w:rPr>
        <w:t>ρ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vertAlign w:val="subscript"/>
        </w:rPr>
        <w:t>C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) ต้องมีค่ามากกว่า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.60 (</w:t>
      </w:r>
      <w:proofErr w:type="spellStart"/>
      <w:r w:rsidRPr="007508E2">
        <w:rPr>
          <w:rFonts w:ascii="Calibri" w:hAnsi="Calibri" w:cs="Calibri"/>
          <w:i/>
          <w:iCs/>
          <w:color w:val="000000"/>
          <w:sz w:val="28"/>
          <w:szCs w:val="28"/>
          <w:shd w:val="clear" w:color="auto" w:fill="FFFFFF"/>
        </w:rPr>
        <w:t>ρ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vertAlign w:val="subscript"/>
        </w:rPr>
        <w:t>C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vertAlign w:val="subscript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&gt; 0.60)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และความแปรปรวนเฉลี่ยที่สกัดได้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(</w:t>
      </w:r>
      <w:proofErr w:type="spellStart"/>
      <w:r w:rsidRPr="007508E2">
        <w:rPr>
          <w:rFonts w:ascii="Calibri" w:hAnsi="Calibri" w:cs="Calibri"/>
          <w:i/>
          <w:iCs/>
          <w:color w:val="000000"/>
          <w:sz w:val="28"/>
          <w:szCs w:val="28"/>
          <w:shd w:val="clear" w:color="auto" w:fill="FFFFFF"/>
        </w:rPr>
        <w:t>ρ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vertAlign w:val="subscript"/>
        </w:rPr>
        <w:t>V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) ต้องมีค่ามากกว่า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.50 (</w:t>
      </w:r>
      <w:proofErr w:type="spellStart"/>
      <w:r w:rsidRPr="007508E2">
        <w:rPr>
          <w:rFonts w:ascii="Calibri" w:hAnsi="Calibri" w:cs="Calibri"/>
          <w:i/>
          <w:iCs/>
          <w:color w:val="000000"/>
          <w:sz w:val="28"/>
          <w:szCs w:val="28"/>
          <w:shd w:val="clear" w:color="auto" w:fill="FFFFFF"/>
        </w:rPr>
        <w:t>ρ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vertAlign w:val="subscript"/>
        </w:rPr>
        <w:t>V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vertAlign w:val="subscript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&gt; 0.50)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สอดคล้องกับงานวิจัยของเพลินพิศ เหมือนพันธุ์ (2559) ได้ทำการวิจัยเรื่อง การสร้างแบบวัดทักษะด้านชีวิตในศตวรรษที่ 21 ค่าความตรงเชิงโครงสร้าง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Construct Validity)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พบว่า ค่าดัชนีวัดความกลมกลืนของโมเดลมีความสอดคล้องกลมกลืนกับข้อมูลเชิงประจักษ์ (</w:t>
      </w:r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</w:rPr>
        <w:t>X</w:t>
      </w:r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  <w:vertAlign w:val="superscript"/>
        </w:rPr>
        <w:t>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/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df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=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1.52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CFI =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0.95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GFI =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0.95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AGFI =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0.94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RMSEA =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0.02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, RMR =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0.04) สำหรับนักเรียนชั้นประถมศึกษาปีที่ 4-6 และสอดคล้องกับงานวิจัยของ อัครเดช 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นี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ละโยธิน (2559) ได้ทำการวิจัยเรื่อง ตัวบ่งชี้ทักษะของนักเรียนในศตวรรษที่ 21 สำหรับการศึกษาขั้นพื้นฐาน : การพัฒนาโมเดลความสัมพันธ์เชิงโครงสร้าง มีค่า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ไคสแควร์</w:t>
      </w:r>
      <w:proofErr w:type="spellEnd"/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(</w:t>
      </w:r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</w:rPr>
        <w:t>X</w:t>
      </w:r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  <w:vertAlign w:val="superscript"/>
        </w:rPr>
        <w:t>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)</w:t>
      </w:r>
      <w:r w:rsidRPr="007508E2">
        <w:rPr>
          <w:rFonts w:ascii="TH SarabunPSK" w:eastAsia="Calibri" w:hAnsi="TH SarabunPSK" w:cs="TH SarabunPSK"/>
          <w:i/>
          <w:iCs/>
          <w:color w:val="000000"/>
          <w:sz w:val="28"/>
          <w:szCs w:val="28"/>
          <w:vertAlign w:val="superscript"/>
        </w:rPr>
        <w:t xml:space="preserve"> 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8.524 ค่าองศาอิสระ (</w:t>
      </w:r>
      <w:proofErr w:type="spellStart"/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>df</w:t>
      </w:r>
      <w:proofErr w:type="spellEnd"/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10 ค่านัยยะสำคัญทางสถิติ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P-value)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0.578 ค่าดัชนีวัดระดับความสอดคล้อง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GFI)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0.999 ค่าดัชนีวัดระดับความสอดคล้องที่ปรับแก้แล้ว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AGFI)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0.984 และค่าความคลาดเคลื่อนในการประมาณค่าพารามิเตอร์ (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RMSEA)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เท่ากับ 0.000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     2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.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4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ตรวจสอบความเที่ยงตรงเชิงสภาพแบบวัดทักษะชีวิตในศตวรรษที่ 21 สำหรับนักเรียนชั้นมัธยมศึกษาปีที่ 3 โดยการวิเคราะห์ค่าสหสัมพันธ์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ผลการวิเคราะห์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มีค่าอยู่ระหว่าง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0.838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การวิเคราะห์ค่าสหสัมพันธ์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เพียร์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สันเป็นการวิเคราะห์เพื่อหาความสัมพันธ์ระหว่างตัวแปร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ตัวแปร ความสัมพันธ์เชิงบวก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positive Correlation)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เป็นความสัมพันธ์ ที่แปรผันตามกัน ของแบบสังเกตพฤติกรรมและแบบวัดทักษะชีวิตในศตวรรษที่ 21 สำหรับนักเรียนชั้นมัธยมศึกษาปีที่ 3 โดยมีนัยสำคัญที่ระดับ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.01 แบบวัดมีความตรงเชิงสภาพจริง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สอดคล้องกับ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เบสท์</w:t>
      </w:r>
      <w:proofErr w:type="spellEnd"/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(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Best, 1977)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แสดงการแปลผลค่าประสิทธิ์สหสัมพันธ์ เป็น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4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>ระดับ ดังนี้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 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ค่าสัมประสิทธิ์สัมพันธ์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0.00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ถึง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0.20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แปลผลคือ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มีความสัมพันธ์ในระดับต่ำมาก ค่าสัมประสิทธิ์สัมพันธ์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0.21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ถึง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0.50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แปลผลคือ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มีความสัมพันธ์ในระดับต่ำ ค่าสัมประสิทธิ์สัมพันธ์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0.51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ถึง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0.80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แปลผลคือ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มีความสัมพันธ์ในระดับปานกลาง ค่าสัมประสิทธิ์สัมพันธ์ 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0.81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ถึง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 xml:space="preserve"> 1.00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แปลผลคือ</w:t>
      </w:r>
      <w:r w:rsidRPr="007508E2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มีความสัมพันธ์ในระดับสูงการตรวจสอบคุณภาพเครื่องมือ</w:t>
      </w:r>
    </w:p>
    <w:p w:rsidR="00884639" w:rsidRPr="007508E2" w:rsidRDefault="00884639" w:rsidP="00884639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884639" w:rsidRPr="007508E2" w:rsidRDefault="00884639" w:rsidP="00884639">
      <w:pPr>
        <w:tabs>
          <w:tab w:val="left" w:pos="709"/>
        </w:tabs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สรุปผลการวิจัย</w:t>
      </w:r>
    </w:p>
    <w:p w:rsidR="00884639" w:rsidRPr="007508E2" w:rsidRDefault="00884639" w:rsidP="00884639">
      <w:pPr>
        <w:autoSpaceDE w:val="0"/>
        <w:autoSpaceDN w:val="0"/>
        <w:adjustRightInd w:val="0"/>
        <w:ind w:firstLine="720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แบบวัดทักษะชีวิตในศตวรรษที่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และแบบสังเกตพฤติกรรม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ที่สร้างขึ้น 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ประกอบด้วย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1)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การสื่อสาร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2)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การสร้างสัมพันธ์ระหว่างบุคคล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</w:rPr>
        <w:t xml:space="preserve">3)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การแก้ปัญหา 4)</w:t>
      </w:r>
      <w:r w:rsidRPr="007508E2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คุณภาพของแบบวัดทักษะชีวิตในศตวรรษที่ 21 สำหรับนักเรียนชั้นมัธยมศึกษาปีที่ 3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ตัวบ่งชี้ที่สำคัญขององค์ประกอบย่อย</w:t>
      </w:r>
      <w:r w:rsidRPr="007508E2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การตัดสินใจ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DSK)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น้ำหนักองค์ประกอบมีค่าเป็นบวก มีค่าตั้งแต่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77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ถึง 0.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87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และมีนัยสำคัญทางสถิติที่ระดับ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0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.01 ทุกค่า ความเชื่อมั่นของตัวแปรแฝงทุกตัวมีค่าสูง โดยมีค่า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32" type="#_x0000_t75" style="width:15pt;height:19.5pt" o:ole="">
            <v:imagedata r:id="rId11" o:title=""/>
          </v:shape>
          <o:OLEObject Type="Embed" ProgID="Equation.3" ShapeID="_x0000_i1032" DrawAspect="Content" ObjectID="_1739735035" r:id="rId21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0.906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- 0.956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0.60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และค่าเฉลี่ยความแปรปรวนที่สกัดได้ด้วยองค์ประกอบมีค่า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b/>
          <w:bCs/>
          <w:color w:val="000000"/>
          <w:position w:val="-12"/>
          <w:sz w:val="28"/>
          <w:szCs w:val="28"/>
        </w:rPr>
        <w:object w:dxaOrig="300" w:dyaOrig="360">
          <v:shape id="_x0000_i1033" type="#_x0000_t75" style="width:15pt;height:19.5pt" o:ole="">
            <v:imagedata r:id="rId13" o:title=""/>
          </v:shape>
          <o:OLEObject Type="Embed" ProgID="Equation.3" ShapeID="_x0000_i1033" DrawAspect="Content" ObjectID="_1739735036" r:id="rId22"/>
        </w:objec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อยู่ระหว่าง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0.629 - 0.731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ซึ่งมากกว่า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0.50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แสดงว่า จากการประเมินโมเดลมาตรวัดได้หลักฐานที่ชัดเจนว่า การนิยามปฏิบัติการตัวแปรแฝงทั้งหมดถูกต้องและเชื่อถือได้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     </w:t>
      </w:r>
    </w:p>
    <w:p w:rsidR="00884639" w:rsidRPr="007508E2" w:rsidRDefault="00884639" w:rsidP="00884639">
      <w:pPr>
        <w:autoSpaceDE w:val="0"/>
        <w:autoSpaceDN w:val="0"/>
        <w:adjustRightInd w:val="0"/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</w:p>
    <w:p w:rsidR="00884639" w:rsidRPr="007508E2" w:rsidRDefault="00884639" w:rsidP="00884639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 xml:space="preserve">ข้อเสนอแนะ </w:t>
      </w:r>
    </w:p>
    <w:p w:rsidR="00884639" w:rsidRPr="007508E2" w:rsidRDefault="00884639" w:rsidP="0088463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1.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ข้อเสนอแนะในการนำผลการวิจัยไปใช้  </w:t>
      </w:r>
    </w:p>
    <w:p w:rsidR="00884639" w:rsidRPr="007508E2" w:rsidRDefault="00884639" w:rsidP="008846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1.1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แบบวัดทักษะชีวิตในศตวรรษที่ 21 สำหรับนักเรียนชั้นมัธยมศึกษาปีที่ 3 สังกัดสำนักงานเขตพื้นที่การศึกษามัธยมศึกษา เลย หนองบัวลำภู ฉบับนี้ ครูและอาจารย์ สามารถนำไปใช้วัดทักษะด้านชีวิตในศตวรรษที่ 21 ของนักเรียนหรือนักศึกษาตนเองได้ ซึ่งจะเป็นแนวทางในการพัฒนาทักษะด้านชีวิตในศตวรรษที่ 21 ต่อไป</w:t>
      </w:r>
    </w:p>
    <w:p w:rsidR="00884639" w:rsidRPr="007508E2" w:rsidRDefault="00884639" w:rsidP="008846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   1.2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ในการทำวิจัยครั้งนี้ ประชากรเป็นนักเรียนระดับชั้นมัธยมศึกษาปีที่ 3 สังกัดสำนักงานเขตพื้นที่การศึกษามัธยมศึกษา เลย หนองบัวลำภู ดังนั้น ในการนำแบบวัดทักษะชีวิตในศตวรรษที่ 21 ไปใช้ในเขตอื่นๆ ควรพิจารณาข้อคำถามให้เหมาะกับนักเรียนในเขตพื้นที่</w:t>
      </w:r>
    </w:p>
    <w:p w:rsidR="00884639" w:rsidRPr="007508E2" w:rsidRDefault="00884639" w:rsidP="008846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2.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ข้อเสนอแนะสำหรับการวิจัยครั้งต่อไป </w:t>
      </w:r>
    </w:p>
    <w:p w:rsidR="00884639" w:rsidRPr="007508E2" w:rsidRDefault="00884639" w:rsidP="00884639">
      <w:pPr>
        <w:autoSpaceDE w:val="0"/>
        <w:autoSpaceDN w:val="0"/>
        <w:adjustRightInd w:val="0"/>
        <w:spacing w:line="400" w:lineRule="atLeast"/>
        <w:ind w:firstLine="72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  2.1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การสร้างแบบวัดทักษะชีวิตในศตวรรษที่ 21 ผู้วิจัยสร้างขึ้นเพื่อใช้กับนักเรียนชั้นมัธยมศึกษาปีที่ 2 สังกัดสำนักงานเขตพื้นที่การศึกษามัธยมศึกษา เลย หนองบัวลำภู ดังนั้นควรพัฒนาแบบวัดทักษะชีวิตในศตวรรษที่ 21  สำหรับนักเรียนในช่วงชั้นอื่น หรือในจังหวัดอื่น เพื่อให้ได้แบบวัดทักษะชีวิตในศตวรรษที่ 21 ที่เหมาะสมกับนักเรียนแต่ละระดับ และแต่ละจังหวัดที่มีความเฉพาะเจาะจงมากยิ่งขึ้น</w:t>
      </w:r>
    </w:p>
    <w:p w:rsidR="00884639" w:rsidRPr="007508E2" w:rsidRDefault="00884639" w:rsidP="008846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 w:hint="cs"/>
          <w:color w:val="000000"/>
          <w:sz w:val="28"/>
          <w:szCs w:val="28"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lastRenderedPageBreak/>
        <w:t xml:space="preserve">   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2.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2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การทำวิจัยครั้งต่อไป ควรวิจัยเกี่ยวกับการพัฒนารูปแบบและการจัดการเรียนรู้ที่ช่วยส่งเสริมและพัฒนาทักษะชีวิตในศตวรรษที่ 21</w:t>
      </w:r>
      <w:r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ด้านการสร้างสัมพันธ์ระหว่างบุคคลและด้านการแก้ปัญหาเนื่องจากผลการวิเคราะห์องค์ประกอบเชิงยืนยัน ทั้งสองด้านมีค่าน้ำหนักมากที่สุด</w:t>
      </w:r>
      <w:r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28"/>
          <w:szCs w:val="28"/>
          <w:cs/>
        </w:rPr>
        <w:t>และพัฒนา</w:t>
      </w:r>
      <w:r>
        <w:rPr>
          <w:rFonts w:ascii="TH SarabunPSK" w:hAnsi="TH SarabunPSK" w:cs="TH SarabunPSK"/>
          <w:color w:val="000000"/>
          <w:sz w:val="28"/>
          <w:szCs w:val="28"/>
          <w:cs/>
        </w:rPr>
        <w:t>ในรูปของการปฏิบัติจริง</w:t>
      </w:r>
      <w:r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เพื่อใช้ประกอบกับแบบทดสอบวัดที่สร้างขึ้นจะทำให้ได้ผลที่ถูกต้องยิ่งขึ้น</w:t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  <w:cs/>
        </w:rPr>
      </w:pPr>
    </w:p>
    <w:p w:rsidR="00884639" w:rsidRPr="007508E2" w:rsidRDefault="00884639" w:rsidP="00884639">
      <w:pPr>
        <w:rPr>
          <w:rFonts w:ascii="TH SarabunPSK" w:hAnsi="TH SarabunPSK" w:cs="TH SarabunPSK"/>
          <w:b/>
          <w:bCs/>
          <w:color w:val="000000"/>
          <w:sz w:val="30"/>
          <w:szCs w:val="30"/>
        </w:rPr>
      </w:pPr>
      <w:r w:rsidRPr="007508E2">
        <w:rPr>
          <w:rFonts w:ascii="TH SarabunPSK" w:hAnsi="TH SarabunPSK" w:cs="TH SarabunPSK"/>
          <w:b/>
          <w:bCs/>
          <w:color w:val="000000"/>
          <w:sz w:val="30"/>
          <w:szCs w:val="30"/>
          <w:cs/>
        </w:rPr>
        <w:t>เอกสารอ้างอิง</w:t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กัลยา วาณิชย์บัญชา. (2544). การใช้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SPSS for windows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ในการวิเคราะห์ข้อมูล. พิมพ์ครั้งที่ 4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: 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คณะนิเทศศาสตร์ </w:t>
      </w:r>
    </w:p>
    <w:p w:rsidR="00884639" w:rsidRPr="007508E2" w:rsidRDefault="00884639" w:rsidP="00884639">
      <w:pPr>
        <w:ind w:firstLine="720"/>
        <w:rPr>
          <w:rFonts w:ascii="TH SarabunPSK" w:hAnsi="TH SarabunPSK" w:cs="TH SarabunPSK" w:hint="cs"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จุฬาลงกรณ์มหาวิทยาลัย.</w:t>
      </w:r>
    </w:p>
    <w:p w:rsidR="00884639" w:rsidRPr="007508E2" w:rsidRDefault="00884639" w:rsidP="00884639">
      <w:pPr>
        <w:rPr>
          <w:rFonts w:ascii="TH SarabunPSK" w:hAnsi="TH SarabunPSK" w:cs="TH SarabunPSK" w:hint="cs"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ชวาล แพรัตกุล.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2552).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เทคนิคการวัดผล.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(พิมพ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์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คร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ั้งที่ 7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).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กรุงเทพ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ฯ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: ไทยวัฒนาพานิช.</w:t>
      </w:r>
    </w:p>
    <w:p w:rsidR="00884639" w:rsidRPr="007508E2" w:rsidRDefault="00884639" w:rsidP="00884639">
      <w:pPr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ทิศนา แขมมณี.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2555).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ศาสตร์การสอน : องค์ความรู้เพื่อการจัดการกระบวนการเรียนรู้ที่มีประสิทธิภาพ.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พิมพ์ครั้งที่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6. </w:t>
      </w:r>
    </w:p>
    <w:p w:rsidR="00884639" w:rsidRPr="007508E2" w:rsidRDefault="00884639" w:rsidP="00884639">
      <w:pPr>
        <w:ind w:firstLine="720"/>
        <w:rPr>
          <w:rFonts w:ascii="TH SarabunPSK" w:eastAsia="TH Sarabun New" w:hAnsi="TH SarabunPSK" w:cs="TH SarabunPSK"/>
          <w:b/>
          <w:bCs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กรุงเทพฯ : ส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นักพิมพ์แห่งจุฬาลงกรณ์มหาวิทยาลัย.</w:t>
      </w:r>
    </w:p>
    <w:p w:rsidR="00884639" w:rsidRPr="007508E2" w:rsidRDefault="00884639" w:rsidP="00884639">
      <w:pPr>
        <w:rPr>
          <w:rFonts w:ascii="TH SarabunPSK" w:eastAsia="TH Sarabun New" w:hAnsi="TH SarabunPSK" w:cs="TH SarabunPSK" w:hint="cs"/>
          <w:b/>
          <w:bCs/>
          <w:color w:val="000000"/>
          <w:sz w:val="28"/>
          <w:szCs w:val="28"/>
          <w:cs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นงลักษณ์ วิรัชชัย.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2555).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สถิติชวนใช้.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กรุงเทพฯ: ไอ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คอนพ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ริ้น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ติ้ง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</w:t>
      </w:r>
    </w:p>
    <w:p w:rsidR="00884639" w:rsidRPr="007508E2" w:rsidRDefault="00884639" w:rsidP="00884639">
      <w:pP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</w:pP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>น้ำทิพย์ องอาจวาณิชย์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. (2556). </w:t>
      </w:r>
      <w:r w:rsidRPr="007508E2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  <w:lang w:eastAsia="en-US"/>
        </w:rPr>
        <w:t xml:space="preserve">การพัฒนาแบบวัดทักษะแห่งศตวรรษที่ </w:t>
      </w:r>
      <w:r w:rsidRPr="007508E2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lang w:eastAsia="en-US"/>
        </w:rPr>
        <w:t xml:space="preserve">21 </w:t>
      </w:r>
      <w:proofErr w:type="gramStart"/>
      <w:r w:rsidRPr="007508E2">
        <w:rPr>
          <w:rFonts w:ascii="TH SarabunPSK" w:eastAsia="Times New Roman" w:hAnsi="TH SarabunPSK" w:cs="TH SarabunPSK"/>
          <w:b/>
          <w:bCs/>
          <w:color w:val="000000"/>
          <w:sz w:val="28"/>
          <w:szCs w:val="28"/>
          <w:cs/>
          <w:lang w:eastAsia="en-US"/>
        </w:rPr>
        <w:t>ตามการรับรู้ของนักเรียนมัธยมศึกษาตอนต้น</w:t>
      </w:r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:</w:t>
      </w:r>
      <w:proofErr w:type="gramEnd"/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cs/>
          <w:lang w:eastAsia="en-US"/>
        </w:rPr>
        <w:t xml:space="preserve"> </w:t>
      </w:r>
    </w:p>
    <w:p w:rsidR="00884639" w:rsidRPr="007508E2" w:rsidRDefault="00884639" w:rsidP="00884639">
      <w:pPr>
        <w:ind w:left="720"/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</w:pPr>
      <w:r w:rsidRPr="007508E2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  <w:lang w:eastAsia="en-US"/>
        </w:rPr>
        <w:t>การประยุกต์ใช้แนวคิดการเข้าถึงคุณลักษณะที่มุ่งวัดของแบบ.</w:t>
      </w:r>
      <w:r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F20078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สืบค้นเมื่อวันที่ </w:t>
      </w:r>
      <w:r w:rsidRPr="00F20078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9 </w:t>
      </w:r>
      <w:r w:rsidRPr="00F20078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>มกราคม 2566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  จาก </w:t>
      </w:r>
      <w:hyperlink r:id="rId23" w:history="1">
        <w:r w:rsidRPr="00676539">
          <w:rPr>
            <w:rStyle w:val="af9"/>
            <w:rFonts w:ascii="Arial" w:hAnsi="Arial" w:cs="Arial"/>
            <w:sz w:val="36"/>
            <w:szCs w:val="36"/>
          </w:rPr>
          <w:br/>
        </w:r>
        <w:r w:rsidRPr="00676539">
          <w:rPr>
            <w:rStyle w:val="af9"/>
            <w:rFonts w:ascii="TH SarabunPSK" w:hAnsi="TH SarabunPSK" w:cs="TH SarabunPSK"/>
            <w:sz w:val="28"/>
            <w:szCs w:val="28"/>
          </w:rPr>
          <w:t>http://cuir.car.chula.ac.th/handle/123456789/43766</w:t>
        </w:r>
      </w:hyperlink>
      <w:r w:rsidRPr="007508E2">
        <w:rPr>
          <w:rFonts w:ascii="TH SarabunPSK" w:eastAsia="Times New Roman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7508E2">
        <w:rPr>
          <w:rFonts w:ascii="TH SarabunPSK" w:eastAsia="Times New Roman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เพลินพิศ เหมือนพันธุ์.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2559).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การสร้างแบบวัดทักษะด้านการเรียนรู้และนวัตกรรมในศตวรรษที่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21.</w:t>
      </w:r>
    </w:p>
    <w:p w:rsidR="00884639" w:rsidRPr="007508E2" w:rsidRDefault="00884639" w:rsidP="00884639">
      <w:pPr>
        <w:pStyle w:val="p1"/>
        <w:ind w:firstLine="720"/>
        <w:rPr>
          <w:rStyle w:val="s1"/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วิทยานิพนธ์ปริญญาศึกษา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ศาสต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รมหาบัณฑิต สาขาวิชาการประเมินและการวิจัยการศึกษา มหาวิทยาลัยรามค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แหง.</w:t>
      </w:r>
    </w:p>
    <w:p w:rsidR="00884639" w:rsidRPr="007508E2" w:rsidRDefault="00884639" w:rsidP="00884639">
      <w:pPr>
        <w:pStyle w:val="p1"/>
        <w:rPr>
          <w:rStyle w:val="s1"/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ยุทธ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ไกรวรรณ์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2556, 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การวิเคราะห์โมเดลสมการโครงสร้างด้วย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AMOS.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กรุงเทพฯ: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จุฬาลงกรณ์มหาวิทยาลัย.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ล้วน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สายยศและอังคณา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สายยศ</w:t>
      </w:r>
      <w:r w:rsidRPr="007508E2">
        <w:rPr>
          <w:rStyle w:val="s1"/>
          <w:rFonts w:ascii="TH SarabunPSK" w:hAnsi="TH SarabunPSK" w:cs="TH SarabunPSK"/>
          <w:color w:val="000000"/>
          <w:sz w:val="28"/>
          <w:szCs w:val="28"/>
        </w:rPr>
        <w:t xml:space="preserve">. (2543).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เทคนิคการวิจัยทางการศึกษา</w:t>
      </w:r>
      <w:r w:rsidRPr="007508E2">
        <w:rPr>
          <w:rStyle w:val="s1"/>
          <w:rFonts w:ascii="TH SarabunPSK" w:hAnsi="TH SarabunPSK" w:cs="TH SarabunPSK"/>
          <w:b/>
          <w:bCs/>
          <w:color w:val="000000"/>
          <w:sz w:val="28"/>
          <w:szCs w:val="28"/>
        </w:rPr>
        <w:t>.</w:t>
      </w:r>
      <w:r w:rsidRPr="007508E2">
        <w:rPr>
          <w:rStyle w:val="s1"/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พิมพ์ครั้งที่</w:t>
      </w:r>
      <w:r w:rsidRPr="007508E2">
        <w:rPr>
          <w:rStyle w:val="s1"/>
          <w:rFonts w:ascii="TH SarabunPSK" w:hAnsi="TH SarabunPSK" w:cs="TH SarabunPSK"/>
          <w:color w:val="000000"/>
          <w:sz w:val="28"/>
          <w:szCs w:val="28"/>
        </w:rPr>
        <w:t xml:space="preserve"> 6.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กรุงเทพฯ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: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สุวิริยา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สาส์น</w:t>
      </w:r>
      <w:proofErr w:type="spellEnd"/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วิจารณ์ พาณิช.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2555).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วิถีสร้างการเรียนรู้เพื่อศิษย์ในศตวรรษที่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21.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สืบค้นเมื่อ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15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พฤษภาคม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2561,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จาก </w:t>
      </w:r>
    </w:p>
    <w:p w:rsidR="00884639" w:rsidRPr="007508E2" w:rsidRDefault="00884639" w:rsidP="00884639">
      <w:pPr>
        <w:pStyle w:val="p1"/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hyperlink r:id="rId24" w:history="1">
        <w:r w:rsidRPr="007508E2">
          <w:rPr>
            <w:rStyle w:val="af9"/>
            <w:rFonts w:ascii="TH SarabunPSK" w:hAnsi="TH SarabunPSK" w:cs="TH SarabunPSK"/>
            <w:color w:val="000000"/>
            <w:sz w:val="28"/>
            <w:szCs w:val="28"/>
          </w:rPr>
          <w:t>http://www.noppawan.sskru.ac.th/data/learn_c21.pdf</w:t>
        </w:r>
      </w:hyperlink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ศิ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ริชัย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กาญ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จนวาสี.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2555).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สถิติประยุกต์ส</w:t>
      </w:r>
      <w:r w:rsidRPr="007508E2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หรับการวิจัย.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พิมพ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ค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รั้ง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ที่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>6.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กรุงเทพ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ฯ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: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ส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</w:t>
      </w:r>
      <w:r w:rsidRPr="007508E2">
        <w:rPr>
          <w:rFonts w:ascii="TH SarabunPSK" w:hAnsi="TH SarabunPSK" w:cs="TH SarabunPSK" w:hint="cs"/>
          <w:color w:val="000000"/>
          <w:sz w:val="28"/>
          <w:szCs w:val="28"/>
          <w:cs/>
        </w:rPr>
        <w:t>ัก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พิมพแ์ห่ง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จุฬาลงกรณ์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มหาวิทยาลัย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b/>
          <w:bCs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อัครเดช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นี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ละโยธิน. (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2559).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ตัวบ่งชี้ทักษะของนักเรียนในศตวรรษที่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21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ส</w:t>
      </w:r>
      <w:r w:rsidRPr="007508E2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>ำ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หรับการศึกษาขั้นพื้นฐาน: การพัฒนาโมเดล</w:t>
      </w:r>
    </w:p>
    <w:p w:rsidR="00884639" w:rsidRPr="007508E2" w:rsidRDefault="00884639" w:rsidP="00884639">
      <w:pPr>
        <w:pStyle w:val="p1"/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>ความสัมพันธ์เชิงโครงสร้าง.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 xml:space="preserve"> ดุษฎีนิพนธ์ปริญญา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ศึกษา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ศาสตร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ดุษฎีบัณฑิต สาขาวิชาการบริหารการศึกษา มหาวิทยาลัย</w:t>
      </w:r>
    </w:p>
    <w:p w:rsidR="00884639" w:rsidRPr="007508E2" w:rsidRDefault="00884639" w:rsidP="00884639">
      <w:pPr>
        <w:pStyle w:val="p1"/>
        <w:ind w:firstLine="720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มหามกุฏ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  <w:cs/>
        </w:rPr>
        <w:t>ราชวิทยาลัย.</w:t>
      </w:r>
    </w:p>
    <w:p w:rsidR="00884639" w:rsidRPr="007508E2" w:rsidRDefault="00884639" w:rsidP="00884639">
      <w:pPr>
        <w:pStyle w:val="p1"/>
        <w:rPr>
          <w:rStyle w:val="s1"/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Style w:val="s1"/>
          <w:rFonts w:ascii="TH SarabunPSK" w:hAnsi="TH SarabunPSK" w:cs="TH SarabunPSK" w:hint="cs"/>
          <w:color w:val="000000"/>
          <w:sz w:val="28"/>
          <w:szCs w:val="28"/>
          <w:cs/>
        </w:rPr>
        <w:t>เอกชัย พุทธสอน. (2556). แนวโน้มการเสริมสร้างทักษะการเรียนรู้ในศตวรรษที่ 21 สำหรับผู้ใหญ่. ปริญญา  สาขาวิชาการศึกษา</w:t>
      </w:r>
    </w:p>
    <w:p w:rsidR="00884639" w:rsidRPr="007508E2" w:rsidRDefault="00884639" w:rsidP="00884639">
      <w:pPr>
        <w:pStyle w:val="p1"/>
        <w:ind w:firstLine="720"/>
        <w:rPr>
          <w:rStyle w:val="s1"/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Style w:val="s1"/>
          <w:rFonts w:ascii="TH SarabunPSK" w:hAnsi="TH SarabunPSK" w:cs="TH SarabunPSK" w:hint="cs"/>
          <w:color w:val="000000"/>
          <w:sz w:val="28"/>
          <w:szCs w:val="28"/>
          <w:cs/>
        </w:rPr>
        <w:t>นอกระบบโรงเรียน คณะครุศาสตร์ จุฬาลงกรณ์มหาวิทยาลัย</w:t>
      </w:r>
    </w:p>
    <w:p w:rsidR="00884639" w:rsidRPr="007508E2" w:rsidRDefault="00884639" w:rsidP="00884639">
      <w:pPr>
        <w:pStyle w:val="p1"/>
        <w:rPr>
          <w:rStyle w:val="s1"/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Best, John W. 1977.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Research in Education.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3rd ed. Englewood Cliffs, New </w:t>
      </w:r>
      <w:proofErr w:type="gramStart"/>
      <w:r w:rsidRPr="007508E2">
        <w:rPr>
          <w:rFonts w:ascii="TH SarabunPSK" w:hAnsi="TH SarabunPSK" w:cs="TH SarabunPSK"/>
          <w:color w:val="000000"/>
          <w:sz w:val="28"/>
          <w:szCs w:val="28"/>
        </w:rPr>
        <w:t>Jersey :</w:t>
      </w:r>
      <w:proofErr w:type="gram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Prentice Hall, Inc.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Luterbach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, K. L. &amp; Brown, C. (2011). </w:t>
      </w:r>
      <w:r w:rsidRPr="007508E2">
        <w:rPr>
          <w:rFonts w:ascii="TH SarabunPSK" w:hAnsi="TH SarabunPSK" w:cs="TH SarabunPSK"/>
          <w:b/>
          <w:bCs/>
          <w:color w:val="000000"/>
          <w:sz w:val="28"/>
          <w:szCs w:val="28"/>
        </w:rPr>
        <w:t>Education for the 21st century International.</w:t>
      </w:r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Journal of Applied </w:t>
      </w:r>
    </w:p>
    <w:p w:rsidR="00884639" w:rsidRPr="007508E2" w:rsidRDefault="00884639" w:rsidP="00884639">
      <w:pPr>
        <w:pStyle w:val="p1"/>
        <w:ind w:firstLine="709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Educational Studies. 11(1).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28"/>
          <w:szCs w:val="28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Taro Yamane. (</w:t>
      </w:r>
      <w:proofErr w:type="gramStart"/>
      <w:r w:rsidRPr="007508E2">
        <w:rPr>
          <w:rFonts w:ascii="TH SarabunPSK" w:hAnsi="TH SarabunPSK" w:cs="TH SarabunPSK"/>
          <w:color w:val="000000"/>
          <w:sz w:val="28"/>
          <w:szCs w:val="28"/>
        </w:rPr>
        <w:t>1973 )</w:t>
      </w:r>
      <w:proofErr w:type="gram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.Statistics: An Introductory Analysis.3rdEd.New </w:t>
      </w:r>
      <w:proofErr w:type="spellStart"/>
      <w:r w:rsidRPr="007508E2">
        <w:rPr>
          <w:rFonts w:ascii="TH SarabunPSK" w:hAnsi="TH SarabunPSK" w:cs="TH SarabunPSK"/>
          <w:color w:val="000000"/>
          <w:sz w:val="28"/>
          <w:szCs w:val="28"/>
        </w:rPr>
        <w:t>York.Harper</w:t>
      </w:r>
      <w:proofErr w:type="spellEnd"/>
      <w:r w:rsidRPr="007508E2">
        <w:rPr>
          <w:rFonts w:ascii="TH SarabunPSK" w:hAnsi="TH SarabunPSK" w:cs="TH SarabunPSK"/>
          <w:color w:val="000000"/>
          <w:sz w:val="28"/>
          <w:szCs w:val="28"/>
        </w:rPr>
        <w:t xml:space="preserve"> and Row </w:t>
      </w:r>
    </w:p>
    <w:p w:rsidR="00884639" w:rsidRPr="007508E2" w:rsidRDefault="00884639" w:rsidP="00884639">
      <w:pPr>
        <w:pStyle w:val="p1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7508E2">
        <w:rPr>
          <w:rFonts w:ascii="TH SarabunPSK" w:hAnsi="TH SarabunPSK" w:cs="TH SarabunPSK"/>
          <w:color w:val="000000"/>
          <w:sz w:val="28"/>
          <w:szCs w:val="28"/>
        </w:rPr>
        <w:t>Publications</w:t>
      </w:r>
      <w:r w:rsidRPr="007508E2">
        <w:rPr>
          <w:rFonts w:ascii="TH SarabunPSK" w:hAnsi="TH SarabunPSK" w:cs="TH SarabunPSK"/>
          <w:color w:val="000000"/>
          <w:sz w:val="32"/>
          <w:szCs w:val="32"/>
        </w:rPr>
        <w:t>.</w:t>
      </w:r>
    </w:p>
    <w:p w:rsidR="00884639" w:rsidRPr="007508E2" w:rsidRDefault="00884639" w:rsidP="00884639">
      <w:pPr>
        <w:pStyle w:val="p1"/>
        <w:rPr>
          <w:rFonts w:ascii="TH SarabunPSK" w:hAnsi="TH SarabunPSK" w:cs="TH SarabunPSK"/>
          <w:color w:val="000000"/>
          <w:sz w:val="32"/>
          <w:szCs w:val="32"/>
        </w:rPr>
      </w:pPr>
    </w:p>
    <w:p w:rsidR="00884639" w:rsidRPr="007508E2" w:rsidRDefault="00884639" w:rsidP="00884639">
      <w:pPr>
        <w:pStyle w:val="p1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508E2">
        <w:rPr>
          <w:rFonts w:ascii="TH SarabunPSK" w:hAnsi="TH SarabunPSK" w:cs="TH SarabunPSK"/>
          <w:b/>
          <w:bCs/>
          <w:color w:val="000000"/>
          <w:sz w:val="32"/>
          <w:szCs w:val="32"/>
          <w:highlight w:val="yellow"/>
          <w:u w:val="single"/>
          <w:cs/>
        </w:rPr>
        <w:t>*หมายเหตุ</w:t>
      </w:r>
      <w:r w:rsidRPr="007508E2">
        <w:rPr>
          <w:rFonts w:ascii="TH SarabunPSK" w:hAnsi="TH SarabunPSK" w:cs="TH SarabunPSK"/>
          <w:b/>
          <w:bCs/>
          <w:color w:val="000000"/>
          <w:sz w:val="32"/>
          <w:szCs w:val="32"/>
          <w:highlight w:val="yellow"/>
          <w:cs/>
        </w:rPr>
        <w:t xml:space="preserve"> </w:t>
      </w:r>
      <w:r w:rsidRPr="007508E2">
        <w:rPr>
          <w:rFonts w:ascii="TH SarabunPSK" w:hAnsi="TH SarabunPSK" w:cs="TH SarabunPSK"/>
          <w:color w:val="000000"/>
          <w:sz w:val="32"/>
          <w:szCs w:val="32"/>
          <w:cs/>
        </w:rPr>
        <w:t>จำนวนหน้าของบทความ 10 หน้า</w:t>
      </w:r>
    </w:p>
    <w:p w:rsidR="0076772F" w:rsidRDefault="0076772F"/>
    <w:sectPr w:rsidR="0076772F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onburi">
    <w:altName w:val="Browallia New"/>
    <w:charset w:val="DE"/>
    <w:family w:val="auto"/>
    <w:pitch w:val="variable"/>
    <w:sig w:usb0="00000000" w:usb1="00000000" w:usb2="00000000" w:usb3="00000000" w:csb0="00010193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FF" w:rsidRDefault="00472ADF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472AD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4C9" w:rsidRDefault="00472ADF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Pr="00472ADF">
      <w:rPr>
        <w:rFonts w:ascii="TH SarabunPSK" w:hAnsi="TH SarabunPSK" w:cs="TH SarabunPSK"/>
        <w:noProof/>
        <w:sz w:val="32"/>
        <w:szCs w:val="32"/>
        <w:lang w:val="th-TH"/>
      </w:rPr>
      <w:t>8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4478FF" w:rsidRDefault="00472ADF" w:rsidP="00BA7D4E">
    <w:pPr>
      <w:pStyle w:val="a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FF" w:rsidRDefault="00472ADF" w:rsidP="00BA7D4E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472AD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8FF" w:rsidRDefault="00884639" w:rsidP="00172B66">
    <w:pPr>
      <w:pStyle w:val="a8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2ADF">
      <w:rPr>
        <w:rFonts w:hint="cs"/>
        <w:cs/>
      </w:rPr>
      <w:t>การประช</w:t>
    </w:r>
    <w:r w:rsidR="00472ADF">
      <w:rPr>
        <w:rFonts w:hint="cs"/>
        <w:cs/>
      </w:rPr>
      <w:t>ุมวิชาการระดับชาติ ราช</w:t>
    </w:r>
    <w:proofErr w:type="spellStart"/>
    <w:r w:rsidR="00472ADF">
      <w:rPr>
        <w:rFonts w:hint="cs"/>
        <w:cs/>
      </w:rPr>
      <w:t>ภัฏ</w:t>
    </w:r>
    <w:proofErr w:type="spellEnd"/>
    <w:r w:rsidR="00472ADF">
      <w:rPr>
        <w:rFonts w:hint="cs"/>
        <w:cs/>
      </w:rPr>
      <w:t xml:space="preserve">เลยวิชาการ ครั้งที่ </w:t>
    </w:r>
    <w:r w:rsidR="00472ADF">
      <w:rPr>
        <w:rFonts w:hint="cs"/>
        <w:cs/>
      </w:rPr>
      <w:t>9</w:t>
    </w:r>
    <w:r w:rsidR="00472ADF">
      <w:rPr>
        <w:rFonts w:hint="cs"/>
        <w:cs/>
      </w:rPr>
      <w:t xml:space="preserve"> ประจำปี พ.ศ. 256</w:t>
    </w:r>
    <w:r w:rsidR="00472ADF">
      <w:rPr>
        <w:rFonts w:hint="cs"/>
        <w:cs/>
      </w:rPr>
      <w:t>6</w:t>
    </w:r>
  </w:p>
  <w:p w:rsidR="00E21EFE" w:rsidRDefault="00472ADF" w:rsidP="00E21EFE">
    <w:pPr>
      <w:pStyle w:val="a8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39"/>
    <w:rsid w:val="00015191"/>
    <w:rsid w:val="00303EAF"/>
    <w:rsid w:val="00472ADF"/>
    <w:rsid w:val="004954AF"/>
    <w:rsid w:val="0076772F"/>
    <w:rsid w:val="0088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16B54-14FB-40C3-A970-A8DFFB80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639"/>
    <w:pPr>
      <w:spacing w:after="0" w:line="240" w:lineRule="auto"/>
    </w:pPr>
    <w:rPr>
      <w:rFonts w:ascii="Times New Roman" w:eastAsia="SimSun" w:hAnsi="Times New Roman" w:cs="Angsana New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884639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link w:val="20"/>
    <w:qFormat/>
    <w:rsid w:val="00884639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link w:val="30"/>
    <w:qFormat/>
    <w:rsid w:val="00884639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link w:val="40"/>
    <w:qFormat/>
    <w:rsid w:val="00884639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link w:val="50"/>
    <w:qFormat/>
    <w:rsid w:val="00884639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link w:val="60"/>
    <w:qFormat/>
    <w:rsid w:val="00884639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link w:val="70"/>
    <w:qFormat/>
    <w:rsid w:val="00884639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link w:val="80"/>
    <w:qFormat/>
    <w:rsid w:val="00884639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884639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884639"/>
    <w:rPr>
      <w:rFonts w:ascii="Angsana New" w:eastAsia="Times New Roman" w:hAnsi="Angsana New" w:cs="Angsana New"/>
      <w:b/>
      <w:bCs/>
      <w:kern w:val="28"/>
      <w:sz w:val="40"/>
      <w:szCs w:val="40"/>
    </w:rPr>
  </w:style>
  <w:style w:type="character" w:customStyle="1" w:styleId="20">
    <w:name w:val="หัวเรื่อง 2 อักขระ"/>
    <w:basedOn w:val="a0"/>
    <w:link w:val="2"/>
    <w:rsid w:val="00884639"/>
    <w:rPr>
      <w:rFonts w:ascii="AngsanaUPC" w:eastAsia="Times New Roman" w:hAnsi="AngsanaUPC" w:cs="AngsanaUPC"/>
      <w:b/>
      <w:bCs/>
      <w:sz w:val="48"/>
      <w:szCs w:val="48"/>
    </w:rPr>
  </w:style>
  <w:style w:type="character" w:customStyle="1" w:styleId="30">
    <w:name w:val="หัวเรื่อง 3 อักขระ"/>
    <w:basedOn w:val="a0"/>
    <w:link w:val="3"/>
    <w:rsid w:val="00884639"/>
    <w:rPr>
      <w:rFonts w:ascii="Angsana New" w:eastAsia="SimSun" w:hAnsi="Angsana New" w:cs="Angsana New"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rsid w:val="00884639"/>
    <w:rPr>
      <w:rFonts w:ascii="Times New Roman" w:eastAsia="SimSun" w:hAnsi="Times New Roman" w:cs="Angsana New"/>
      <w:b/>
      <w:bCs/>
      <w:sz w:val="28"/>
      <w:szCs w:val="32"/>
      <w:lang w:eastAsia="zh-CN"/>
    </w:rPr>
  </w:style>
  <w:style w:type="character" w:customStyle="1" w:styleId="50">
    <w:name w:val="หัวเรื่อง 5 อักขระ"/>
    <w:basedOn w:val="a0"/>
    <w:link w:val="5"/>
    <w:rsid w:val="00884639"/>
    <w:rPr>
      <w:rFonts w:ascii="Times New Roman" w:eastAsia="SimSun" w:hAnsi="Times New Roman" w:cs="Angsana New"/>
      <w:b/>
      <w:bCs/>
      <w:i/>
      <w:iCs/>
      <w:sz w:val="26"/>
      <w:szCs w:val="30"/>
      <w:lang w:eastAsia="zh-CN"/>
    </w:rPr>
  </w:style>
  <w:style w:type="character" w:customStyle="1" w:styleId="60">
    <w:name w:val="หัวเรื่อง 6 อักขระ"/>
    <w:basedOn w:val="a0"/>
    <w:link w:val="6"/>
    <w:rsid w:val="00884639"/>
    <w:rPr>
      <w:rFonts w:ascii="AngsanaUPC" w:eastAsia="Cordia New" w:hAnsi="AngsanaUPC" w:cs="AngsanaUPC"/>
      <w:b/>
      <w:bCs/>
      <w:sz w:val="32"/>
      <w:szCs w:val="32"/>
    </w:rPr>
  </w:style>
  <w:style w:type="character" w:customStyle="1" w:styleId="70">
    <w:name w:val="หัวเรื่อง 7 อักขระ"/>
    <w:basedOn w:val="a0"/>
    <w:link w:val="7"/>
    <w:rsid w:val="00884639"/>
    <w:rPr>
      <w:rFonts w:ascii="AngsanaUPC" w:eastAsia="Cordia New" w:hAnsi="AngsanaUPC" w:cs="AngsanaUPC"/>
      <w:b/>
      <w:bCs/>
      <w:sz w:val="32"/>
      <w:szCs w:val="32"/>
      <w:u w:val="single"/>
    </w:rPr>
  </w:style>
  <w:style w:type="character" w:customStyle="1" w:styleId="80">
    <w:name w:val="หัวเรื่อง 8 อักขระ"/>
    <w:basedOn w:val="a0"/>
    <w:link w:val="8"/>
    <w:rsid w:val="00884639"/>
    <w:rPr>
      <w:rFonts w:ascii="AngsanaUPC" w:eastAsia="Cordia New" w:hAnsi="AngsanaUPC" w:cs="AngsanaUPC"/>
      <w:b/>
      <w:bCs/>
      <w:sz w:val="32"/>
      <w:szCs w:val="32"/>
      <w:u w:val="single"/>
    </w:rPr>
  </w:style>
  <w:style w:type="character" w:customStyle="1" w:styleId="90">
    <w:name w:val="หัวเรื่อง 9 อักขระ"/>
    <w:basedOn w:val="a0"/>
    <w:link w:val="9"/>
    <w:rsid w:val="00884639"/>
    <w:rPr>
      <w:rFonts w:ascii="Arial" w:eastAsia="SimSun" w:hAnsi="Arial" w:cs="Cordia New"/>
      <w:szCs w:val="25"/>
      <w:lang w:eastAsia="zh-CN"/>
    </w:rPr>
  </w:style>
  <w:style w:type="paragraph" w:styleId="a3">
    <w:name w:val="footer"/>
    <w:basedOn w:val="a"/>
    <w:link w:val="a4"/>
    <w:uiPriority w:val="99"/>
    <w:rsid w:val="00884639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ท้ายกระดาษ อักขระ"/>
    <w:basedOn w:val="a0"/>
    <w:link w:val="a3"/>
    <w:uiPriority w:val="99"/>
    <w:rsid w:val="00884639"/>
    <w:rPr>
      <w:rFonts w:ascii="Times New Roman" w:eastAsia="SimSun" w:hAnsi="Times New Roman" w:cs="Angsana New"/>
      <w:sz w:val="24"/>
      <w:lang w:eastAsia="zh-CN"/>
    </w:rPr>
  </w:style>
  <w:style w:type="character" w:styleId="a5">
    <w:name w:val="page number"/>
    <w:basedOn w:val="a0"/>
    <w:rsid w:val="00884639"/>
  </w:style>
  <w:style w:type="paragraph" w:styleId="a6">
    <w:name w:val="Balloon Text"/>
    <w:basedOn w:val="a"/>
    <w:link w:val="a7"/>
    <w:semiHidden/>
    <w:rsid w:val="00884639"/>
    <w:rPr>
      <w:rFonts w:ascii="Tahoma" w:hAnsi="Tahoma"/>
      <w:sz w:val="16"/>
      <w:szCs w:val="18"/>
    </w:rPr>
  </w:style>
  <w:style w:type="character" w:customStyle="1" w:styleId="a7">
    <w:name w:val="ข้อความบอลลูน อักขระ"/>
    <w:basedOn w:val="a0"/>
    <w:link w:val="a6"/>
    <w:semiHidden/>
    <w:rsid w:val="00884639"/>
    <w:rPr>
      <w:rFonts w:ascii="Tahoma" w:eastAsia="SimSun" w:hAnsi="Tahoma" w:cs="Angsana New"/>
      <w:sz w:val="16"/>
      <w:szCs w:val="18"/>
      <w:lang w:eastAsia="zh-CN"/>
    </w:rPr>
  </w:style>
  <w:style w:type="paragraph" w:styleId="a8">
    <w:name w:val="header"/>
    <w:basedOn w:val="a"/>
    <w:link w:val="a9"/>
    <w:rsid w:val="00884639"/>
    <w:pPr>
      <w:tabs>
        <w:tab w:val="center" w:pos="4153"/>
        <w:tab w:val="right" w:pos="8306"/>
      </w:tabs>
    </w:pPr>
    <w:rPr>
      <w:szCs w:val="28"/>
    </w:rPr>
  </w:style>
  <w:style w:type="character" w:customStyle="1" w:styleId="a9">
    <w:name w:val="หัวกระดาษ อักขระ"/>
    <w:basedOn w:val="a0"/>
    <w:link w:val="a8"/>
    <w:rsid w:val="00884639"/>
    <w:rPr>
      <w:rFonts w:ascii="Times New Roman" w:eastAsia="SimSun" w:hAnsi="Times New Roman" w:cs="Angsana New"/>
      <w:sz w:val="24"/>
      <w:lang w:eastAsia="zh-CN"/>
    </w:rPr>
  </w:style>
  <w:style w:type="paragraph" w:styleId="aa">
    <w:name w:val="Body Text Indent"/>
    <w:basedOn w:val="a"/>
    <w:link w:val="ab"/>
    <w:rsid w:val="00884639"/>
    <w:pPr>
      <w:ind w:firstLine="720"/>
    </w:pPr>
    <w:rPr>
      <w:rFonts w:ascii="AngsanaUPC" w:eastAsia="Cordia New" w:hAnsi="AngsanaUPC" w:cs="AngsanaUPC"/>
      <w:sz w:val="32"/>
      <w:szCs w:val="32"/>
    </w:rPr>
  </w:style>
  <w:style w:type="character" w:customStyle="1" w:styleId="ab">
    <w:name w:val="การเยื้องเนื้อความ อักขระ"/>
    <w:basedOn w:val="a0"/>
    <w:link w:val="aa"/>
    <w:rsid w:val="00884639"/>
    <w:rPr>
      <w:rFonts w:ascii="AngsanaUPC" w:eastAsia="Cordia New" w:hAnsi="AngsanaUPC" w:cs="AngsanaUPC"/>
      <w:sz w:val="32"/>
      <w:szCs w:val="32"/>
      <w:lang w:eastAsia="zh-CN"/>
    </w:rPr>
  </w:style>
  <w:style w:type="paragraph" w:styleId="31">
    <w:name w:val="Body Text Indent 3"/>
    <w:basedOn w:val="a"/>
    <w:link w:val="32"/>
    <w:rsid w:val="00884639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character" w:customStyle="1" w:styleId="32">
    <w:name w:val="การเยื้องเนื้อความ 3 อักขระ"/>
    <w:basedOn w:val="a0"/>
    <w:link w:val="31"/>
    <w:rsid w:val="00884639"/>
    <w:rPr>
      <w:rFonts w:ascii="AngsanaUPC" w:eastAsia="Cordia New" w:hAnsi="AngsanaUPC" w:cs="AngsanaUPC"/>
      <w:sz w:val="32"/>
      <w:szCs w:val="32"/>
      <w:lang w:eastAsia="zh-CN"/>
    </w:rPr>
  </w:style>
  <w:style w:type="paragraph" w:styleId="ac">
    <w:name w:val="Body Text"/>
    <w:basedOn w:val="a"/>
    <w:link w:val="ad"/>
    <w:rsid w:val="00884639"/>
    <w:pPr>
      <w:spacing w:after="120"/>
    </w:pPr>
    <w:rPr>
      <w:szCs w:val="28"/>
    </w:rPr>
  </w:style>
  <w:style w:type="character" w:customStyle="1" w:styleId="ad">
    <w:name w:val="เนื้อความ อักขระ"/>
    <w:basedOn w:val="a0"/>
    <w:link w:val="ac"/>
    <w:rsid w:val="00884639"/>
    <w:rPr>
      <w:rFonts w:ascii="Times New Roman" w:eastAsia="SimSun" w:hAnsi="Times New Roman" w:cs="Angsana New"/>
      <w:sz w:val="24"/>
      <w:lang w:eastAsia="zh-CN"/>
    </w:rPr>
  </w:style>
  <w:style w:type="paragraph" w:styleId="21">
    <w:name w:val="Body Text Indent 2"/>
    <w:basedOn w:val="a"/>
    <w:link w:val="22"/>
    <w:rsid w:val="00884639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character" w:customStyle="1" w:styleId="22">
    <w:name w:val="การเยื้องเนื้อความ 2 อักขระ"/>
    <w:basedOn w:val="a0"/>
    <w:link w:val="21"/>
    <w:rsid w:val="00884639"/>
    <w:rPr>
      <w:rFonts w:ascii="AngsanaUPC" w:eastAsia="Times New Roman" w:hAnsi="AngsanaUPC" w:cs="AngsanaUPC"/>
      <w:sz w:val="32"/>
      <w:szCs w:val="32"/>
    </w:rPr>
  </w:style>
  <w:style w:type="paragraph" w:styleId="23">
    <w:name w:val="Body Text 2"/>
    <w:basedOn w:val="a"/>
    <w:link w:val="24"/>
    <w:rsid w:val="00884639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character" w:customStyle="1" w:styleId="24">
    <w:name w:val="เนื้อความ 2 อักขระ"/>
    <w:basedOn w:val="a0"/>
    <w:link w:val="23"/>
    <w:rsid w:val="00884639"/>
    <w:rPr>
      <w:rFonts w:ascii="AngsanaUPC" w:eastAsia="Times New Roman" w:hAnsi="AngsanaUPC" w:cs="AngsanaUPC"/>
      <w:sz w:val="32"/>
      <w:szCs w:val="32"/>
    </w:rPr>
  </w:style>
  <w:style w:type="paragraph" w:styleId="33">
    <w:name w:val="Body Text 3"/>
    <w:basedOn w:val="a"/>
    <w:link w:val="34"/>
    <w:rsid w:val="00884639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character" w:customStyle="1" w:styleId="34">
    <w:name w:val="เนื้อความ 3 อักขระ"/>
    <w:basedOn w:val="a0"/>
    <w:link w:val="33"/>
    <w:rsid w:val="00884639"/>
    <w:rPr>
      <w:rFonts w:ascii="AngsanaUPC" w:eastAsia="Times New Roman" w:hAnsi="AngsanaUPC" w:cs="AngsanaUPC"/>
      <w:sz w:val="32"/>
      <w:szCs w:val="32"/>
    </w:rPr>
  </w:style>
  <w:style w:type="paragraph" w:styleId="ae">
    <w:name w:val="Block Text"/>
    <w:basedOn w:val="a"/>
    <w:rsid w:val="00884639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884639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f">
    <w:name w:val="???????????"/>
    <w:basedOn w:val="a"/>
    <w:rsid w:val="00884639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884639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f"/>
    <w:rsid w:val="00884639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884639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884639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884639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884639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f0">
    <w:name w:val="Title"/>
    <w:basedOn w:val="a"/>
    <w:link w:val="af1"/>
    <w:qFormat/>
    <w:rsid w:val="00884639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character" w:customStyle="1" w:styleId="af1">
    <w:name w:val="ชื่อเรื่อง อักขระ"/>
    <w:basedOn w:val="a0"/>
    <w:link w:val="af0"/>
    <w:rsid w:val="00884639"/>
    <w:rPr>
      <w:rFonts w:ascii="AngsanaUPC" w:eastAsia="Cordia New" w:hAnsi="AngsanaUPC" w:cs="AngsanaUPC"/>
      <w:b/>
      <w:bCs/>
      <w:sz w:val="32"/>
      <w:szCs w:val="32"/>
    </w:rPr>
  </w:style>
  <w:style w:type="paragraph" w:styleId="af2">
    <w:name w:val="Subtitle"/>
    <w:basedOn w:val="a"/>
    <w:link w:val="af3"/>
    <w:qFormat/>
    <w:rsid w:val="00884639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character" w:customStyle="1" w:styleId="af3">
    <w:name w:val="ชื่อเรื่องรอง อักขระ"/>
    <w:basedOn w:val="a0"/>
    <w:link w:val="af2"/>
    <w:rsid w:val="00884639"/>
    <w:rPr>
      <w:rFonts w:ascii="Times New Roman" w:eastAsia="Cordia New" w:hAnsi="Times New Roman" w:cs="AngsanaUPC"/>
      <w:b/>
      <w:bCs/>
      <w:sz w:val="44"/>
      <w:szCs w:val="44"/>
      <w:lang w:eastAsia="th-TH"/>
    </w:rPr>
  </w:style>
  <w:style w:type="paragraph" w:styleId="af4">
    <w:name w:val="caption"/>
    <w:basedOn w:val="a"/>
    <w:next w:val="a"/>
    <w:qFormat/>
    <w:rsid w:val="00884639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5">
    <w:name w:val="Table Grid"/>
    <w:basedOn w:val="a1"/>
    <w:rsid w:val="00884639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Bullet"/>
    <w:basedOn w:val="a"/>
    <w:rsid w:val="00884639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7">
    <w:name w:val="รายการอ้างอิง"/>
    <w:basedOn w:val="a"/>
    <w:rsid w:val="00884639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paragraph" w:styleId="af8">
    <w:name w:val="Normal (Web)"/>
    <w:basedOn w:val="a"/>
    <w:uiPriority w:val="99"/>
    <w:unhideWhenUsed/>
    <w:rsid w:val="00884639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  <w:lang w:eastAsia="en-US"/>
    </w:rPr>
  </w:style>
  <w:style w:type="character" w:customStyle="1" w:styleId="apple-tab-span">
    <w:name w:val="apple-tab-span"/>
    <w:rsid w:val="00884639"/>
  </w:style>
  <w:style w:type="paragraph" w:customStyle="1" w:styleId="Default">
    <w:name w:val="Default"/>
    <w:rsid w:val="00884639"/>
    <w:pPr>
      <w:autoSpaceDE w:val="0"/>
      <w:autoSpaceDN w:val="0"/>
      <w:adjustRightInd w:val="0"/>
      <w:spacing w:after="0" w:line="240" w:lineRule="auto"/>
    </w:pPr>
    <w:rPr>
      <w:rFonts w:ascii="TH SarabunPSK" w:eastAsia="Calibri" w:hAnsi="TH SarabunPSK" w:cs="TH SarabunPSK"/>
      <w:color w:val="000000"/>
      <w:sz w:val="24"/>
      <w:szCs w:val="24"/>
    </w:rPr>
  </w:style>
  <w:style w:type="character" w:styleId="af9">
    <w:name w:val="Hyperlink"/>
    <w:uiPriority w:val="99"/>
    <w:unhideWhenUsed/>
    <w:rsid w:val="00884639"/>
    <w:rPr>
      <w:color w:val="0563C1"/>
      <w:u w:val="single"/>
    </w:rPr>
  </w:style>
  <w:style w:type="paragraph" w:customStyle="1" w:styleId="p1">
    <w:name w:val="p1"/>
    <w:basedOn w:val="a"/>
    <w:rsid w:val="00884639"/>
    <w:rPr>
      <w:rFonts w:ascii="Thonburi" w:eastAsia="Calibri" w:cs="Thonburi"/>
      <w:sz w:val="18"/>
      <w:szCs w:val="18"/>
      <w:lang w:eastAsia="en-US"/>
    </w:rPr>
  </w:style>
  <w:style w:type="character" w:customStyle="1" w:styleId="s1">
    <w:name w:val="s1"/>
    <w:rsid w:val="00884639"/>
    <w:rPr>
      <w:rFonts w:ascii="Helvetica Neue" w:hAnsi="Helvetica Neue" w:hint="default"/>
      <w:sz w:val="18"/>
      <w:szCs w:val="18"/>
    </w:rPr>
  </w:style>
  <w:style w:type="character" w:customStyle="1" w:styleId="bold">
    <w:name w:val="bold"/>
    <w:basedOn w:val="a0"/>
    <w:rsid w:val="00884639"/>
  </w:style>
  <w:style w:type="character" w:customStyle="1" w:styleId="UnresolvedMention">
    <w:name w:val="Unresolved Mention"/>
    <w:uiPriority w:val="99"/>
    <w:semiHidden/>
    <w:unhideWhenUsed/>
    <w:rsid w:val="00884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3.wmf"/><Relationship Id="rId24" Type="http://schemas.openxmlformats.org/officeDocument/2006/relationships/hyperlink" Target="http://www.noppawan.sskru.ac.th/data/learn_c21.pdf" TargetMode="External"/><Relationship Id="rId5" Type="http://schemas.openxmlformats.org/officeDocument/2006/relationships/header" Target="header1.xml"/><Relationship Id="rId15" Type="http://schemas.openxmlformats.org/officeDocument/2006/relationships/image" Target="media/image5.wmf"/><Relationship Id="rId23" Type="http://schemas.openxmlformats.org/officeDocument/2006/relationships/hyperlink" Target="http://cuir.car.chula.ac.th/handle/123456789/43766" TargetMode="Externa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4F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4554</Words>
  <Characters>25961</Characters>
  <Application>Microsoft Office Word</Application>
  <DocSecurity>0</DocSecurity>
  <Lines>216</Lines>
  <Paragraphs>60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2023-03-07T15:44:00Z</dcterms:created>
  <dcterms:modified xsi:type="dcterms:W3CDTF">2023-03-07T15:57:00Z</dcterms:modified>
</cp:coreProperties>
</file>