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EBD64" w14:textId="77777777" w:rsidR="0086250A" w:rsidRDefault="0086250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Sarabun" w:eastAsia="Sarabun" w:hAnsi="Sarabun" w:cs="Angsana New"/>
          <w:b/>
          <w:bCs/>
          <w:color w:val="000000"/>
          <w:sz w:val="32"/>
          <w:szCs w:val="32"/>
          <w:cs/>
        </w:rPr>
      </w:pPr>
      <w:bookmarkStart w:id="0" w:name="_Hlk123650764"/>
    </w:p>
    <w:p w14:paraId="655FFC8A" w14:textId="77777777" w:rsidR="00A90A1D" w:rsidRDefault="0086250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 w:hint="cs"/>
          <w:b/>
          <w:bCs/>
          <w:color w:val="000000"/>
          <w:sz w:val="34"/>
          <w:szCs w:val="34"/>
          <w:cs/>
        </w:rPr>
        <w:t xml:space="preserve">โลกทัศน์ที่ปรากฏในนิทานพื้นบ้านของชาวไทดำ บ้านนาป่าหนาด ตำบลเขาแก้ว  อำเภอเชียงคาน </w:t>
      </w:r>
    </w:p>
    <w:p w14:paraId="0FD47701" w14:textId="2E68286E" w:rsidR="0086250A" w:rsidRPr="00A90A1D" w:rsidRDefault="0086250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 w:hint="cs"/>
          <w:b/>
          <w:bCs/>
          <w:color w:val="000000"/>
          <w:sz w:val="34"/>
          <w:szCs w:val="34"/>
          <w:cs/>
        </w:rPr>
        <w:t>จังหวัดเลย</w:t>
      </w:r>
    </w:p>
    <w:p w14:paraId="6CE3C5D2" w14:textId="77777777" w:rsidR="00A90A1D" w:rsidRDefault="00DC1553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Worldviews appearing in Folktales of Tai Dam People in Na Pa </w:t>
      </w:r>
      <w:proofErr w:type="spellStart"/>
      <w:proofErr w:type="gram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Nad</w:t>
      </w:r>
      <w:proofErr w:type="spellEnd"/>
      <w:proofErr w:type="gram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Kaew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</w:t>
      </w:r>
    </w:p>
    <w:p w14:paraId="69A90E8D" w14:textId="7928FC87" w:rsidR="004608CC" w:rsidRPr="00A90A1D" w:rsidRDefault="00DC1553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Chiankhan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Distirct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Province </w:t>
      </w:r>
    </w:p>
    <w:p w14:paraId="15A02957" w14:textId="65E7D1D8" w:rsidR="004608CC" w:rsidRPr="00CA3C76" w:rsidRDefault="00E877A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กัญญาวีร์ หินเมืองเก่า</w:t>
      </w:r>
      <w:r w:rsidR="00457589">
        <w:rPr>
          <w:rStyle w:val="ac"/>
          <w:rFonts w:ascii="TH SarabunPSK" w:eastAsia="Sarabun" w:hAnsi="TH SarabunPSK" w:cs="TH SarabunPSK"/>
          <w:b/>
          <w:color w:val="000000"/>
        </w:rPr>
        <w:footnoteReference w:id="1"/>
      </w:r>
      <w:r w:rsidR="00E255BB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 xml:space="preserve">   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รศ.ดร.พรสวรรค์ ศิริกัญจนาภรณ์</w:t>
      </w:r>
      <w:r w:rsidR="00457589">
        <w:rPr>
          <w:rStyle w:val="ac"/>
          <w:rFonts w:ascii="TH SarabunPSK" w:eastAsia="Sarabun" w:hAnsi="TH SarabunPSK" w:cs="TH SarabunPSK"/>
          <w:color w:val="000000"/>
          <w:cs/>
        </w:rPr>
        <w:footnoteReference w:id="2"/>
      </w:r>
      <w:r w:rsidR="00E255BB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 xml:space="preserve"> </w:t>
      </w:r>
      <w:r w:rsidR="00654BA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ผศ.ดร.สุรธัชนุกุล นุ่นภู</w:t>
      </w:r>
      <w:bookmarkStart w:id="1" w:name="_GoBack"/>
      <w:bookmarkEnd w:id="1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บาล</w:t>
      </w:r>
      <w:r w:rsidR="00457589">
        <w:rPr>
          <w:rStyle w:val="ac"/>
          <w:rFonts w:ascii="TH SarabunPSK" w:eastAsia="Sarabun" w:hAnsi="TH SarabunPSK" w:cs="TH SarabunPSK"/>
          <w:color w:val="000000"/>
          <w:cs/>
        </w:rPr>
        <w:footnoteReference w:id="3"/>
      </w:r>
    </w:p>
    <w:p w14:paraId="3C5EBA95" w14:textId="77777777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E-mail: </w:t>
      </w:r>
      <w:r w:rsidR="00E877AF"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>kunyawee12052@gmail.com</w:t>
      </w:r>
    </w:p>
    <w:p w14:paraId="1928C704" w14:textId="77777777" w:rsidR="004608CC" w:rsidRPr="00CA3C76" w:rsidRDefault="00E255BB">
      <w:pPr>
        <w:pBdr>
          <w:top w:val="nil"/>
          <w:left w:val="nil"/>
          <w:bottom w:val="single" w:sz="24" w:space="1" w:color="000000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โทรศัพท์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: </w:t>
      </w:r>
      <w:r w:rsidR="00E877AF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06</w:t>
      </w:r>
      <w:r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-</w:t>
      </w:r>
      <w:r w:rsidR="00E877AF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3627</w:t>
      </w:r>
      <w:r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-</w:t>
      </w:r>
      <w:r w:rsidR="00E877AF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5697</w:t>
      </w:r>
    </w:p>
    <w:p w14:paraId="4C67929C" w14:textId="77777777" w:rsidR="00595E2C" w:rsidRDefault="00595E2C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center"/>
        <w:rPr>
          <w:rFonts w:ascii="Sarabun" w:eastAsia="Sarabun" w:hAnsi="Sarabun" w:cs="Angsana New"/>
          <w:b/>
          <w:bCs/>
          <w:color w:val="000000"/>
          <w:sz w:val="30"/>
          <w:szCs w:val="30"/>
        </w:rPr>
      </w:pPr>
    </w:p>
    <w:p w14:paraId="3C704051" w14:textId="77777777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center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บทคัดย่อ</w:t>
      </w:r>
    </w:p>
    <w:p w14:paraId="39602E81" w14:textId="77777777" w:rsidR="003260C3" w:rsidRPr="00046437" w:rsidRDefault="003260C3" w:rsidP="003260C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บทความเรื่องโลกทัศน์ที่ปรากฏในวรรณกรรมนิทานพื้นบ้านของชาวไทดำ บ้านนาป่าหนาด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ตำบลเขาแก้ว อำเภอเชียงคาน จังหวัดเลย มีวัตถุประสงค์เพื่อวิเคราะห์โลกทัศน์ที่ปรากฏในวรรณกรรมนิทานพื้นบ้านของชาวไทดำ บ้านนาป่าหนาด ตำบลเขาแก้ว อำเภอเชียงคาน จังหวัดเลย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โดยการเก็บข้อมูลเอกสารและภาคสนามจากการสัมภาษณ์ วิเคราะห์ข้อมูลโดยการใช้แนวคิดที่เกี่ยวกับโลกทัศน์ </w:t>
      </w:r>
    </w:p>
    <w:p w14:paraId="39E4E4DA" w14:textId="77777777" w:rsidR="003260C3" w:rsidRPr="00046437" w:rsidRDefault="003260C3" w:rsidP="003260C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 xml:space="preserve">ผลการศึกษาพบว่า </w:t>
      </w:r>
    </w:p>
    <w:p w14:paraId="1D2C5ECE" w14:textId="094C46B1" w:rsidR="004608CC" w:rsidRPr="00046437" w:rsidRDefault="003260C3" w:rsidP="003260C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 xml:space="preserve">วรรณกรรมนิทานพื้นบ้านของชาวไทดำ บ้านนาป่าหนาด มีทั้งหมด 49 เรื่อง แบ่งออกเป็น 8 ประเภท ได้แก่ นิทานอธิบายเหตุ นิทานมหัศจรรย์ นิทานชีวิต นิทานคติ นิทานมุขตลก นิทานสัตว์ นิทานประจำถิ่น นิทานเรื่องผี และโลกทัศน์ที่ปรากฏในวรรณกรรมนิทานพื้นบ้านมี 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6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ประเภท คือ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1) โลกทัศน์เรื่องอำนาจ   2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 โลกทัศน์เรื่องการสอนลูก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3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 โลกทัศน์เรื่องคติสอนใจ </w:t>
      </w:r>
      <w:r w:rsidR="00927BA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   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4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 โลกทัศน์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กลุ่มชาติพันธ</w:t>
      </w:r>
      <w:r w:rsidR="006148F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ุ์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5) </w:t>
      </w:r>
      <w:r w:rsidR="00A2032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โลกทัศน์เรื่องของความเชื่อ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2032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6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โลกทัศน์เรื่องธรรมชาติ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ซึ่งโลกทัศน์เหล่านี้ส่งผลต่ออัตลักษณ์ </w:t>
      </w:r>
      <w:r w:rsidR="00AE52C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วิถีการดำเนินชีวิต ของชาวไทดำ บ้านนาป่าหนาด ตำบลเขาแก้ว อำเภอเชียงคาน จังหวัดเลย</w:t>
      </w:r>
    </w:p>
    <w:p w14:paraId="4A3DD5FC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146F386" w14:textId="49F5A59B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คำสำคัญ</w:t>
      </w: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 xml:space="preserve">: </w:t>
      </w:r>
      <w:r w:rsidR="003260C3"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โลกทัศน์,  นิทานพื้นบ้าน,  ไทดำ</w:t>
      </w:r>
      <w:r w:rsidR="006148F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บ้านนาป่าหนาด</w:t>
      </w:r>
    </w:p>
    <w:bookmarkEnd w:id="0"/>
    <w:p w14:paraId="455C6575" w14:textId="77777777" w:rsidR="004923B3" w:rsidRPr="00CA3C76" w:rsidRDefault="004923B3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0155DE2" w14:textId="57436F26" w:rsidR="00457589" w:rsidRPr="00CA3C76" w:rsidRDefault="00E255BB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center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>Abstract</w:t>
      </w:r>
    </w:p>
    <w:p w14:paraId="088FAC87" w14:textId="607D3B30" w:rsidR="00457589" w:rsidRPr="00A90A1D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rPr>
          <w:rFonts w:ascii="TH SarabunPSK" w:eastAsia="Sarabun" w:hAnsi="TH SarabunPSK" w:cs="TH SarabunPSK"/>
          <w:b/>
          <w:bCs/>
          <w:color w:val="000000"/>
          <w:sz w:val="28"/>
          <w:szCs w:val="28"/>
          <w:cs/>
        </w:rPr>
      </w:pPr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          The article entitled “Worldviews appearing in Folktales of Tai Dam People in Na Pa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Kaew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Chiangkhan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Distirct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Province” aimed to analyze the worldview appearing in the folklore literature of the Tai Dam people in Na Pa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Kaeo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Chiangkhan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 by collecting the data from documentary and interviewing in the field study. The data was analyzed by implementing the concepts related to worldviews.</w:t>
      </w:r>
    </w:p>
    <w:p w14:paraId="0ADA6FEB" w14:textId="77777777" w:rsidR="00457589" w:rsidRPr="00A90A1D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90A1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The results were as follows. </w:t>
      </w:r>
      <w:r w:rsidRPr="00A90A1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68F88D96" w14:textId="77777777" w:rsidR="00927BAB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lastRenderedPageBreak/>
        <w:tab/>
      </w:r>
    </w:p>
    <w:p w14:paraId="790438AC" w14:textId="585291C0" w:rsidR="00457589" w:rsidRPr="00CA3C76" w:rsidRDefault="00927BAB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Folklore literature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s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of Tai Dam people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in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Na Pa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village consisted of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49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stories,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and they were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divided into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8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categories, namely;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wonder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tales,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l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ife tales,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fables, funny tales, animal tales, legends,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and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ghost story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.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There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were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</w:t>
      </w:r>
      <w:r w:rsidR="000534A1">
        <w:rPr>
          <w:rFonts w:ascii="TH SarabunPSK" w:eastAsia="Sarabun" w:hAnsi="TH SarabunPSK" w:cs="TH SarabunPSK"/>
          <w:color w:val="000000"/>
          <w:sz w:val="28"/>
          <w:szCs w:val="28"/>
        </w:rPr>
        <w:t>ix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types of worldviews in folktale literature: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1)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worldview in power,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2)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 teaching children,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  <w:cs/>
        </w:rPr>
        <w:t>3)</w:t>
      </w:r>
      <w:r w:rsidR="0045758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worldview in morality,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4)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ethnic groups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5) 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BC43CF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 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>beliefs</w:t>
      </w:r>
      <w:r w:rsidR="00BC43CF">
        <w:rPr>
          <w:rFonts w:ascii="TH SarabunPSK" w:eastAsia="Sarabun" w:hAnsi="TH SarabunPSK" w:cs="TH SarabunPSK"/>
          <w:color w:val="000000"/>
          <w:sz w:val="28"/>
          <w:szCs w:val="28"/>
        </w:rPr>
        <w:t>, and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>6</w:t>
      </w:r>
      <w:proofErr w:type="gram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) 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proofErr w:type="gramEnd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n nature</w:t>
      </w:r>
      <w:r w:rsidR="00B34CC8">
        <w:rPr>
          <w:rFonts w:ascii="TH SarabunPSK" w:eastAsia="Sarabun" w:hAnsi="TH SarabunPSK" w:cs="TH SarabunPSK"/>
          <w:color w:val="000000"/>
          <w:sz w:val="28"/>
          <w:szCs w:val="28"/>
        </w:rPr>
        <w:t xml:space="preserve">l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These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worldviews affect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ed the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identity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and t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he way of life of Tai Dam people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of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Na Pa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Kaew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Chiangk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han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.</w:t>
      </w:r>
    </w:p>
    <w:p w14:paraId="24BEC6E0" w14:textId="77777777" w:rsidR="00457589" w:rsidRPr="00CA3C76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1207986" w14:textId="45E03AB8" w:rsidR="004608CC" w:rsidRPr="00DC1553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 xml:space="preserve">Keywords: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proofErr w:type="gramStart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, 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folktales</w:t>
      </w:r>
      <w:proofErr w:type="gramEnd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Tai Dam people in Na Pa </w:t>
      </w:r>
      <w:proofErr w:type="spellStart"/>
      <w:r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</w:t>
      </w:r>
    </w:p>
    <w:p w14:paraId="25E2B511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E93683B" w14:textId="77777777" w:rsidR="00457589" w:rsidRPr="00046437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ความเป็นมา</w:t>
      </w:r>
    </w:p>
    <w:p w14:paraId="1ABACE45" w14:textId="51957ACB" w:rsidR="000B1312" w:rsidRPr="00046437" w:rsidRDefault="00457589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thaiDistribute"/>
        <w:rPr>
          <w:rFonts w:ascii="Sarabun" w:eastAsia="Sarabun" w:hAnsi="Sarabun" w:cstheme="minorBidi"/>
          <w:color w:val="000000"/>
          <w:sz w:val="28"/>
          <w:szCs w:val="28"/>
          <w:cs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 การศึกษาโลกทัศน์ของนิทานพื้นบ้านไทดำ บ้านนาป่าหนาด เป็น</w:t>
      </w:r>
      <w:r w:rsidR="00EC743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การนำเสนอ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เนื้อหา</w:t>
      </w:r>
      <w:r w:rsidR="00EC743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ในด้าน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 อันหมายถึง ทัศนะในการมองโลกและสังคมของบุคคล เป็นภาพของโลกหรือสังคมที่บุคคลรับรู้โดยผ่านกระบวนการและระบบวิธีคิดในการประเมินคุณค่าสิ่งใดสิ่งหนึ่ง โดยมีพื้นฐานอันหล่อหลอมจากวัฒนธรรมแวดล้อมในสังคมที่บุคคลนั้นเติบโตมาอัน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ทัศนะ ความคิด ความเชื่อ และค่านิยม ทั้งของบุคคลและของสังคมนั้น ๆ โลกทัศน์จึงเป็นตัวกำหนดทิศทางชีวิตของแต่ละคน อีกทั้งเป็นตัวกำหนดทิศทางสังคมของมนุษย์ด้วย การศึกษาโลกทัศน์จึงเป็นการศึกษาทัศนคติ  ความรู้สึกนึกคิดของคนที่มีต่อสิ่งใดสิ่งหนึ่ง  อันหล่อหลอมจากความรู้และประสบการณ์โดยส่วนตัวและสิ่งแวดล้อมจากวัฒนธรรมที่สั่งสมสืบทอดจากยุคหนึ่งไปสู่อีกยุคหนึ่งกล่าวอีกนัยหนึ่งคือ การศึกษาโลกทัศน์เป็นการพยายามทำความเข้าใจว่ากลุ่มคนที่เรากำลังศึกษาอยู่นั้นมองสังคมและโลกรอบ ๆ ตัวเขาอย่างไร (สุภาพร คงศิริรัตน์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2553 : 13</w:t>
      </w:r>
      <w:r w:rsidRPr="00046437">
        <w:rPr>
          <w:rFonts w:ascii="Sarabun" w:eastAsia="Sarabun" w:hAnsi="Sarabun" w:cstheme="minorBidi" w:hint="cs"/>
          <w:color w:val="000000"/>
          <w:sz w:val="28"/>
          <w:szCs w:val="28"/>
          <w:cs/>
        </w:rPr>
        <w:t>)</w:t>
      </w:r>
    </w:p>
    <w:p w14:paraId="219DC367" w14:textId="77777777" w:rsidR="000F24B0" w:rsidRPr="00046437" w:rsidRDefault="000F24B0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อนึ่ง การศึกษานิทานพื้นบ้านจะช่วยให้เข้าใจความคิดหรือโลกทัศน์ของคนในสังคมนั้น ๆ ด้วยทั้งนี้เพราะโลกทัศน์กับวรรณกรรมมีความสัมพันธ์เกี่ยวข้องกัน จะเห็นได้ว่าหากมีการศึกษาโลกทัศน์ที่ปรากฏในนิทานพื้นบ้านไทดำ บ้านนาป่าหนาด  อำเภอเชียงคาน จังหวัดเลย นอกจากจะเป็นการรวบรวมนิทานพื้นบ้านไว้แล้วยังเป็นเครื่องมือที่จะทำให้เราเข้าใจว่าชาวไทดำมองโลกรอบตัวเขาอย่างไร ในทางตรงกันข้ามหากไม่มีการบันทึกเป็นลายลักษณ์อักษรเก็บไว้</w:t>
      </w:r>
      <w:r w:rsidR="0096051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และนำนิทานพื้นบ้านของชาวไทดำมาศึกษาในแง่มุมต่าง ๆ จะเป็นการสูญเสียข้อมูลทางวัฒนธรรมที่สำคัญยิ่งไปอย่างน่าเสียดาย</w:t>
      </w:r>
    </w:p>
    <w:p w14:paraId="6FC7F1C6" w14:textId="77777777" w:rsidR="00927BAB" w:rsidRDefault="00D173E1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>ชาวไทดำ เป็นชนชาติไต หรือไท เป็นกลุ่มคนไทยกลุ่มหนึ่งที่มีถิ่นฐานดินแดนอยู่แคว้นสิบสองจุไท   หรือที่เรียกว่าอาณาจักรสิบสองจุไท ดินแดนนี้ปัจจุบันอยู่ทางทิศตะวันตกเฉียงเหนือของประเทศเวียดนามภายใต้การปกครองของประเทศสังคมนิยมเวียดนาม ดินแดนสิบสองจุไทในอดีตมักมีศึกสงครามอยู่เนือง</w:t>
      </w:r>
      <w:r w:rsidR="008801A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8801A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ไทดำจึงอพยพออกจากดินแดนนี้หลายครั้ง อันเนื่องจากหลบหนีภัยสงครามหลายครั้งนี้จึงกระจายไปยังประเทศต่าง ๆ ทั้งไทย เวียดนาม สปป.ลาว  (เพชรตะบอง ไพศูนย์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2563 : 1) ส่วนไทดำที่อยู่ในพื้นที่ประเทศไทย โดยเฉพาะหมู่บ้านนาป่าหนาด ตำบลเขาแก้ว อำเภอเชียงคานจังหวัดเลยนั้น เป็นกลุ่มชาติพันธุ์ไทดำเพียงแห่งเดียวในภาคตะวันออกเฉียงเหนือ ในอดีตชาวไทดํากลุ่มนี้ในระยะแรกถูกกวาดต้อนมาถึงกรุงเทพฯ พระบาทสมเด็จพระจุลจอมเกล้าเจ้าอยู่หัวโปรดเกล้าฯ ให้ตั้งหลัก</w:t>
      </w:r>
      <w:r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แหล่งที่บ้านหมี่คลองสนามแจง จังหวัดลพบุรี จนกระทั่ง 8-9 ปี ต่อมาเจ้าเมืองบริขันธ์มาทูลขอราษฎรกลับไปยัง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เมืองเชียงขวางตามเดิม พระบาทสมเด็จพระจุลจอมเกล้าฯก็ทรงยินยอมให้ชาวไทยดําอพยพกลับไปตามคําร้องขอ เมื่อเดินทางมาถึงเมืองหล่ม เจ้าเมืองบริขันธ์ปล่อยให้ชาวไทดํากลุ่มนี้อยู่ที่เมืองหล่มเนื่องจากช่วงนั้นลาวมีปัญหาในการเจรจากับฝรั่งเศส ด้วยเหตุนี้ไทยดําจึงตั้งหลักแหล่งอยู่บ้านห้วยปูน ตําบลน้ำค้อ อําเภอหล่มสัก นานประมาณ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16 ปี ต่อมามีชาวฝรั่งเศสได้มาขออนุญาตจากฝ่ายไทย เพื่อนําราษฎรที่ตกค้างกลับไปยังประเทศลาว ชาวไทยดํากลุ่มนี้จึงได้เดินทางกลับไปยังเชียงขวาง ครั้นไปถึงเมืองเชียงขวางแล้วพบว่าเชียงขวางไม่เหมาะสมที่จะตั้งหลักแหล่งอาศัยอยู่ จึงชักชวนกันอพยพกลับมายังเมืองหล่มสักตามเดิม </w:t>
      </w:r>
    </w:p>
    <w:p w14:paraId="2604AAA7" w14:textId="77777777" w:rsidR="00927BAB" w:rsidRDefault="00927BAB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3C5DFC24" w14:textId="649325CC" w:rsidR="00D173E1" w:rsidRPr="00046437" w:rsidRDefault="00D173E1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โดยเดินทางข้ามน้ำโขงมาขึ้นฝั่งที่บ้านสงาว อําเภอปากชม จากนั้นเดินทางต่อมาบ้านปากปัด นาค้อ ท่าบม และได้อพยพมาตั้งหลักแหล่งที่บ้านนาป่าหนาดเนื่องจากเห็นว่าทําเลดี และอาหารการกินอุดมสมบูรณ์ โดยอพยพมาเมื่อปี 2448 จํานวนครัวเรือนทั้งหมด 15 ครัวเรือนและให้ชื่อหมู่บ้านว่า บ้านนาป่าหนาด ตามชื่อต้นหนาดที่มีอยู่มากมายในบริเวณนั้น</w:t>
      </w:r>
    </w:p>
    <w:p w14:paraId="7C9ED3FB" w14:textId="44B49679" w:rsidR="000B1312" w:rsidRDefault="000F24B0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>ชาวไทดำเป็นกลุ่มชนที่มีความภาคภูมิใจในชาติพันธุ์ของตน และสามารถสร้างพื้นที่ทางสังคมของตนให้เข้ากับยุคสมัยที่เปลี่ยนแปลงไป ความเชื่อ ประเพณี การแต่งกาย ภาษา บางอย่างก็ยังคงยังอยู่ รวมไปถึงนิทานพื้นบ้านไทดำบ้านนาป่าหนาด ตำบลเขาแก้ว จังหวัดเลย สืบทอดมาจากบรรพบุรุษ และเล่าขานต่อกันมาจากรุ่นสู่รุ่น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C841D0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114) 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ได้รวบรวมและจัดประเภทนิทานพื้นบ้านชาวไทดำไว้ 8 ประเภท ได้แก่ 1. นิทานอธิบายเหตุ 2. นิทานมหัศจรรย์ 3. นิทานชีวิต 4. นิทานคติ 5. นิทานมุขตลก 6. นิทานสัตว์ 7. นิทานประจำถิ่น 8. นิทานเรื่องผี  ผู้เขียน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บทความได้นำ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มา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เป็นข้อมูลในการศึกษาและคาดว่าผลการศึกษาจะทำให้ได้ทราบว่าชาวไทดำบ้านนาป่าหนาดมีโลกทัศน์ต่อ</w:t>
      </w:r>
      <w:r w:rsidR="0056217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คน ธรรมชาติ และบริบททางสังคมอย่างไร</w:t>
      </w:r>
      <w:r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r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</w:p>
    <w:p w14:paraId="009DF4DE" w14:textId="77777777" w:rsidR="00BA1B87" w:rsidRPr="00CA3C76" w:rsidRDefault="00BA1B87" w:rsidP="00C1363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4373B64" w14:textId="77777777" w:rsidR="000B1312" w:rsidRPr="00046437" w:rsidRDefault="00E255BB" w:rsidP="000B131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วัตถุประสงค์</w:t>
      </w:r>
    </w:p>
    <w:p w14:paraId="05EE6B3C" w14:textId="46C789D7" w:rsidR="000B1312" w:rsidRPr="00046437" w:rsidRDefault="000B1312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เพื่อวิเคราะห์โลกทัศน์ที่ปรากฏในนิทานพื้นบ้านของชาวไทดำ บ้านนาป่าหนาด ตำบลเขาแก้ว </w:t>
      </w:r>
      <w:r w:rsidR="009A5B2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อำเภอเชียงคาน จังหวัดเลย</w:t>
      </w:r>
    </w:p>
    <w:p w14:paraId="6FFFE8DA" w14:textId="77777777" w:rsidR="00BA1B87" w:rsidRPr="00CA3C76" w:rsidRDefault="00BA1B87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30"/>
          <w:szCs w:val="32"/>
        </w:rPr>
      </w:pPr>
    </w:p>
    <w:p w14:paraId="269492AC" w14:textId="77777777" w:rsidR="004608CC" w:rsidRPr="00046437" w:rsidRDefault="00E255BB" w:rsidP="000B131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ขอบเขต</w:t>
      </w:r>
      <w:r w:rsidR="000B1312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ของการศึกษา</w:t>
      </w:r>
    </w:p>
    <w:p w14:paraId="2CCB9AF7" w14:textId="4794E024" w:rsidR="009A5B2D" w:rsidRPr="00046437" w:rsidRDefault="0005472A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7B459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การดำเนินการศึกษาครั้งนี้ได้ศึกษาข้อมูลเอกสารที่เกี่ยวข้องกับนิทานพื้นบ้านของชาวไทดำ บ้านนาป่าหนาด ตำบลเขาแก้ว อำเภอเชียงคาน จังหวัดเลย </w:t>
      </w:r>
      <w:r w:rsidR="005D254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ซึ่งศาริศา สุขคง (2555) ได้เก็บรวบรวมไว้ จำนวน 49 เรื่อง </w:t>
      </w:r>
      <w:r w:rsidR="007B459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</w:t>
      </w:r>
      <w:r w:rsidR="003043B2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ลงพื้นที่เก็บข้อมูลภาคสนาม</w:t>
      </w:r>
      <w:r w:rsidR="005D254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บริบทที่เกี่ยวข้อง โดยการสัมภาษณ์ปราชญ์ท้องถิ่น </w:t>
      </w:r>
      <w:r w:rsidR="00BA1B8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จำนวน 10 คน </w:t>
      </w:r>
      <w:r w:rsidR="003043B2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วิเคราะห์ข้อมูลโดยใช้ทฤษฏี</w:t>
      </w:r>
      <w:r w:rsidR="00382DE8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 (</w:t>
      </w:r>
      <w:r w:rsidR="00382DE8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Worldview) </w:t>
      </w:r>
    </w:p>
    <w:p w14:paraId="3567A31D" w14:textId="77777777" w:rsidR="00BA1B87" w:rsidRPr="00046437" w:rsidRDefault="00BA1B87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A04BE57" w14:textId="77777777" w:rsidR="004608CC" w:rsidRPr="00046437" w:rsidRDefault="00E255BB" w:rsidP="009A5B2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คำจำกัดความ</w:t>
      </w:r>
      <w:r w:rsidRPr="00046437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 </w:t>
      </w:r>
    </w:p>
    <w:p w14:paraId="4306C375" w14:textId="52C25AC9" w:rsidR="00B42397" w:rsidRPr="00046437" w:rsidRDefault="00B42397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</w:t>
      </w:r>
      <w:r w:rsidR="00C103F9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(</w:t>
      </w:r>
      <w:r w:rsidR="00C103F9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Worldviews)</w:t>
      </w:r>
      <w:r w:rsidR="00C103F9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C103F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หมายถึง ทัศนะในการมองโลกเป็นภาพของโลกหรือสังคมที่บุคคลรับรู้โดยผ่านกระบวนการระบบวิธีคิดในการประเมินคุณค่าสิ่งใดสิ่งหนึ่ง โดยมีพื้นฐานอันหล่อหลอมจากวัฒนธรรมแวดล้อมในสังคมที่บุคคลนั้นเติบโตมา ได้แก่ ทัศนะ, ความคิด, ความเชื่อ, และค่านิยม ทั้งของบุคคลและของสังคมนั้น ๆ   โลกทัศน์จึงเป็นตัวกำหนดทิศทางชีวิตของแต่ละคน อีกทั้งเป็นตัวกำหนดทิศทางสังคมของมนุษย์ด้วย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 </w:t>
      </w:r>
    </w:p>
    <w:p w14:paraId="4C1849AB" w14:textId="6213BE50" w:rsidR="004237D3" w:rsidRPr="00046437" w:rsidRDefault="00B42397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30"/>
          <w:szCs w:val="32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หมายถึง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9E42AB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นิทานที่เล่าอยู่ในกลุ่มของชาว</w:t>
      </w:r>
      <w:r w:rsidR="004237D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ไทดำ บ้านนาป่าหนาด </w:t>
      </w:r>
      <w:r w:rsidR="009E42AB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เป็นการเล่าสืบทอดกันมาตั้งแต่อดีต </w:t>
      </w:r>
      <w:r w:rsidR="006B290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เรื่องเล่าที่มนุษย์ผูกเรื่องขึ้นด้วยภูมิปัญญา</w:t>
      </w:r>
      <w:r w:rsidR="006B290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โดยส่วนใหญ่จะถ่ายทอดด้วยวิธีมุขปาฐะ</w:t>
      </w:r>
      <w:r w:rsidR="006B290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แต่ก็มีเป็นลายลักษณ์อักษรอยู่บ้าง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745B8C9D" w14:textId="5B23D30E" w:rsidR="000D5F5C" w:rsidRPr="00046437" w:rsidRDefault="00504878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 บ้านนาป่าหนาด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ตำบลเขาแก้ว อำเภอเชียงคาน จังหวัดเลย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มีเรื่องเล่าที่สืบทอดกันมาแต่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บรรพบุรุษจนถึงปัจจุบัน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แม้ว่าในปัจจุบันสภาพสังคมเปลี่ยนไป ความสนใจในการฟังเรื่องเล่าอาจลดน้อยถอยลง แต่ชาวบ้านก็มีความพยายาม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ที่จะอนุรักษ์ไว้ไม่ให้สูญหาย 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ด้วยเชื่อว่าการรักษานิทานและเรื่องเล่าคือการรักษาวัฒนธรรมของชาวไทดำ บ้านนาป่าหนาด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ให้คงอยู่สืบไป 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ในบทความนี้ผู้เขียนได้นำนิทานพื้นบ้านซึ่งศาริศา สุขคง (2555) ได้เก็บรวบรวมและแบ่งประเภทไว้ 8 ประเภท ได้แก่</w:t>
      </w:r>
      <w:r w:rsidR="004A5E9E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   </w:t>
      </w:r>
    </w:p>
    <w:p w14:paraId="772E5453" w14:textId="6628953B" w:rsidR="00595E2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1. นิทานอธิบายเหตุ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Explanatory)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เป็นเรื่องที่อธิบายถึงกำเนิดหรือความเป็นมาของสิ่งที่เกิดขึ้นในธรรมชาติ อาจอธิบายถึงกำเนิดของสัตว์บางชนิด นิทานประเภทนี้มักจะสั้น และเล่าอย่างตรงไปตรงมา เพื่อตอบคำถามว่าทำไมสิ่งนั้นจึงเป็นอย่างนี้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 : 16-17) นิทานประเภทนี้ที่พบในวรรณกรรมนิทานพื้นบ้านไทดำบ้านนาป่าหนาด มีทั</w:t>
      </w:r>
      <w:r w:rsidR="00AA549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้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งหมด 15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นิทาเรื่องแม่ย่ากับลูกสะใภ้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นิทานเรื่องแม่ย่ากินปิง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นิทานเรื่องหงส์สามเต่า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นิทานเรื่องพญาหน้าหมา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นิทานเรื่องก๊ะต่าย ม่าป๋า (กระต่าย หมาป่า)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นิทานเรื่องควายกับคน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นิทานเรื่องผีกองกอย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นิทานเรื่องพญานาค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เป็นต้น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250830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19-20)</w:t>
      </w:r>
    </w:p>
    <w:p w14:paraId="1C137ED8" w14:textId="77777777" w:rsidR="00927BAB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2. นิทานมหัศจรรย์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(</w:t>
      </w:r>
      <w:r w:rsidR="00C3257A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Fairy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tale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)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นิทานมหัศจรรย์ คือ </w:t>
      </w:r>
      <w:r w:rsidR="00C3257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นิทานที่มีเรื่องราวเกี่ยวกับของวิเศษ สิ่งมหัศจรรย์ พฤติกรรมที่เป็นจินตนาการความใฝ่ฝันของมนุษย์ เช่น การแปลงตัว การเหาะเหินเดินอากาศ การเนรมิตของวิเศษ นักคติชนวิทยา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</w:t>
      </w:r>
      <w:r w:rsidR="00C3257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ญาณวรรณ สินธุ</w:t>
      </w:r>
    </w:p>
    <w:p w14:paraId="1E4A3AFE" w14:textId="77777777" w:rsidR="00927BAB" w:rsidRDefault="00927BAB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765E691" w14:textId="32F5E475" w:rsidR="000D5F5C" w:rsidRPr="00046437" w:rsidRDefault="00C3257A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ภิญโญ</w:t>
      </w:r>
      <w:r w:rsidR="00BC0DA0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BC0DA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และคณะ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2556) วรรณกรรมนิทานพื้นบ้านไทดำ บ้านนาป่าหนาด ตำบลเขาแก้ว อำเภอเชียงคาน จังหวัดเลย ประเภทนิทานมหัศจรรย์พบทั้งหมด 8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นิทานเรื่องสีธน-มโนราห์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นิทานเรื่องนางผมหอม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นิทานเรื่องกำพร้าผีน้อย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นิทานเรื่องก่ำกาดำ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นิทานเรื่องสองเอื้อยน้องไปเที่ยวป่า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นิทานเรื่องกำพร้าไก่แก้ว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นิทานเรื่องท้าวข้อล่อ และนิทานเรื่องกำพ้าซองปีน้อง (กำพร้าสองพี่น้อง) (ศาริศา สุขคง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250830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28) ซึ่งเป็นเรื่องที่แต่งขึ้นมาจากจินตนาการ เพื่อความสนุกสนาน ในเนื้อเรื่องจะมีข้อคิดให้ผู้ฟังได้คิดตาม  </w:t>
      </w:r>
    </w:p>
    <w:p w14:paraId="2B4B309A" w14:textId="618B058E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3. นิทานชีวิต (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Novella)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มีขนาดค่อนข้างยาวหรือหลายอนุภาคดำเนินเรื่องอยู่ในโลกแห่งความเป็นเป็นจริงมีการบ่งสถานที่ และตัวละครชัดเจนอาจมีเรื่องของอิทธิปาฏิหาริย์ หรือความมหัศจรรย์ แต่มีลักษณะที่ผู้ฟังเชื่อว่าเป็นสิ่งที่เป็นไปไม่ได้มากกว่าอิทธิปาฏิหาริย์ที่ปรากฏในนิทานมหัศจรรย์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 : 12) วรรณกรรมนิทานพื้นบ้านไทดำ บ้านนาป่าหนาด ตำบลเขาแก้ว อำเภอเชียงคาน จังหวัดเลย ประเภทนิทานชีวิตพบทั้งหมด 2 เรื่อง ได้แก่ นิทานเรื่องเอื้อย (พี่สาว) กับน้อง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นิทานเรื่องอีเอื้อยอีน้อง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881FC7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38) </w:t>
      </w:r>
    </w:p>
    <w:p w14:paraId="7072EE5F" w14:textId="1913A18B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4. นิทานคติ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Fable tales)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เป็นนิทานที่มุ่งเน้นคำสอนใจ หรือสุภาษิตเป็นหลักโดยมีตัวละครทั้งที่เป็นมนุษย์บ้าง สัตว์บ้างเป็นผู้ดำเนินเรื่อง เนื้อหาสอดแทรกข้อสอนใจผู้ฟัง ตลอดจนให้แนวทางในการดำเนินชีวิตที่ถูกทำนองคลองธรรมโดยวิธีบอกตรง ๆ ก็มี และบอกเป็นอุทาหรณ์ก็มี นิทานที่ตัวละครเอกเป็นสัตว์ถ้าเล่าโดยเจตนาจะสอนจริยธรรม หรือคติธรรมอย่างใดอย่างหนึ่ง ก็จัดว่าเป็นนิทานคติด้วย (ประคอง นิมมานเหมินห์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 : 1409) วรรณกรรมนิทานพื้นบ้านของชาวไทดำประเภทนิทานคติที่พบ 13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นิทานเรื่องนางสิบสอง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นิทานเรื่องสองตายาย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นิทานเรื่องอ้ายสีลุยค้าเมีย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นิทานเรื่องอ้ายกับน้อง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นิทานเรื่องนกกระยางขาว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เป็นต้น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881FC7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43-44 </w:t>
      </w:r>
    </w:p>
    <w:p w14:paraId="042FA1B6" w14:textId="391B318D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5. นิทานมุขตลก (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Numskull tale)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มักมีขนาดโครงเรื่องไม่ชับซ้อน มีเพียงอนุภาคเดียว ตัวละครอาจเป็นมนุษย์ หรือสัตว์ก็ได้ จุดสำคัญของเรื่องอยู่ที่ความไม่น่าเป็นไปได้ต่าง ๆ สติธ ทอมป์สัน ได้ประมวลแนวคิดของเรื่องที่เป็นมุขตลกว่ามี 16 แบบ คือ ความฉลาด ความโง่ การชนะการแข่งขันด้วยกลลวง การต่อรองแบบกลลวง ขโมยและการหลอกต้ม การหนีโดยใช้กลลวง การต่อรองแบบกลลวง ขโมยและการหลอกต้ม การหนีโดยใช้กลลวง การล่อลวงและผิดประเวณี กลลวงที่ทารุณ กลลวงโดยวิธีแข่งข้น การปลอมแปลง การกล่าวหาที่ผิด ภรรยาที่เลว ความเกียจคร้าน คนหูหนวก นักบวช และการโม้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2543: 20)วรรณกรรมนิทานพื้นบ้านของชาวไทดำประเภทนิทานมุขตลกพบทั้งหมด 6 เรื่อง </w:t>
      </w:r>
      <w:r w:rsidR="00C467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ได้แก่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นิทานเรื่องลูก (สะ) ใภ้ไปยาม (เยี่ยม) ย่า (แม่ย่า) กับปู่ (พ่อปู่)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นิทานเรื่องเจ้าหัวตา (หลวงพ่อ)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นิทานเรื่องเชี้ยงเมี้ยง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นิทานเรื่องสามเสี่ยว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นิทานเรื่องหาบกล้วยสุก และนิทานเรื่องจายเหงี่ยน (นายเงี๋ยน) ผู้เห็นแถน  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C467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467E1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50) </w:t>
      </w:r>
    </w:p>
    <w:p w14:paraId="325B6583" w14:textId="0BC71AFB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6. นิทานสัตว์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Animal tale)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เป็นเรื่องที่สัตว์เป็นตัวเอกเรื่องทำนองนี้บางเรื่องมีหลายอนุภาค หลายตอน นิทานที่ตัวละครเอกเป็นสัตว์นี้ถ้าเล่าโดยเจตนาจะสอนจริยธรรม หรือคติธรรมอย่างใดอย่างหนึ่ง จัดว่าเป็นนิทานคติ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B7447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 19-20) วรรณกรรมนิทานพื้นบ้านของชาวไทดำประเภทนิทานสัตว์พบทั้งหมด 3 เรื่อง ได้แก่ นิทานเรื่องกระต่ายตื่นตูม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นิทานเรื่องม๋าโง่ และนิทานเรื่องไก๋แม ไก๋น้อย แล๋งโต่เฮียว (แม่ไก่ลูกเจี๊ยบ แซะเหยี่ยว) 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B74477" w:rsidRPr="00046437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56) </w:t>
      </w:r>
    </w:p>
    <w:p w14:paraId="77521460" w14:textId="0AFCC656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7.นิทานประจำถิ่น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Local legend)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ในภาษาไทยจัดเป็นตำนานประเภทหนึ่ง เพราะเป็นเรื่องเล่าเกี่ยวกับความเป็นมาของบุคคล และสถานที่ในท้องถิ่น บางเรื่องเล่าขนาดยาวบางเรื่องเล่าสั้น ไม่แน่นอน มักเป็นเรื่องแปลกพิสดารซึ่งเคยเกิดขึ้นจริง ณ สถานที่ใดสถานที่หนึ่ง ตัวละคร และสถานที่บ่งไว้ชัดเจนอาจเป็นเรื่องราวเกี่ยวกับบุคคลในประวัติศาสตร์ของบ้านเมือง หรือบุคคลสำคัญของท้องที่ตัวละครอาจเป็นมนุษย์ เทวดา สัตว์ หรือผีสางนางไม้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50680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 : 15) วรรณกรรมนิทานพื้นบ้านของชาวไทดำที่พบ ได้แก่ นิทานเรื่องสินไชย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74635A" w:rsidRPr="00046437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57)</w:t>
      </w:r>
    </w:p>
    <w:p w14:paraId="22E49326" w14:textId="43AF3932" w:rsidR="000D5F5C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8. นิทานเรื่องผี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Gh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ost stories)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มีอยู่ในทุกสังคม ผีบางประเภทไม่ปรากฎชัดว่ามาจากไหนเกิดขึ้นได้อย่างไร เช่น ผีม้าบ้อง และผีปกกะโหล้งของไทยภาคเหนือ แต่มีบางประเภทเป็นวิญญาณของคนที่ตายไปแล้ว กลับมาหลอกหลอนผู้ที่มีชีวิตอยู่ด้วยรูปร่าง และวิธีการต่าง ๆ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 : 25) วรรณกรรมนิทานพื้นบ้านของชาวไทดำที่พบ ได้แก่ นิทานเรื่องผีกองกอย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74635A" w:rsidRPr="00046437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59)</w:t>
      </w:r>
    </w:p>
    <w:p w14:paraId="20157E9E" w14:textId="77777777" w:rsidR="00927BAB" w:rsidRPr="00046437" w:rsidRDefault="00927BAB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017A5889" w14:textId="77777777" w:rsidR="000D5F5C" w:rsidRPr="00CA3C76" w:rsidRDefault="000D5F5C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2. โลกทัศน์ที่ปรากฏในวรรณกรรมนิทานพื้นบ้านของชาวไทดำ บ้านนาป่าหนาด</w:t>
      </w:r>
      <w:r w:rsidR="001F562C" w:rsidRPr="00CA3C76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CA3C76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 xml:space="preserve">ตำบลเขาแก้ว อำเภอเชียงคาน จังหวัดเลย </w:t>
      </w:r>
    </w:p>
    <w:p w14:paraId="44E640F0" w14:textId="6E7711F3" w:rsidR="0074635A" w:rsidRPr="00927BAB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 xml:space="preserve">โลกทัศน์ที่ปรากฏในวรรณกรรมนิทานพื้นบ้านไทดำ บ้านนาป่าหนาด ตำบลเขาแก้ว อำเภอเชียงคาน จังหวัดเลย </w:t>
      </w:r>
      <w:r w:rsidR="0074635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จำแนกได้   7 ประเภท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74635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ดังต่อไปนี้ </w:t>
      </w:r>
    </w:p>
    <w:p w14:paraId="4584775D" w14:textId="74E13C7F" w:rsidR="00A04210" w:rsidRDefault="00A04210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2.1 โลกทัศน์เรื่องอำนาจ</w:t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</w:p>
    <w:p w14:paraId="7FDAD383" w14:textId="24236865" w:rsidR="00254904" w:rsidRDefault="00D85FAA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7A7906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</w:t>
      </w:r>
      <w:r w:rsidR="007A790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เป็นที่ทราบกันโดยทั่วไปว่า</w:t>
      </w:r>
      <w:r w:rsidR="007A7906" w:rsidRPr="007A790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สภาพสังคมและวัฒนธรรมของชาวไทดำ</w:t>
      </w:r>
      <w:r w:rsidR="007A790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บ้านนาป่าหนาด นั้นจะสืบสายตระกูลผ่านเพศชาย นั่นหมายถึงลูกชายเป็นผู้สืบสายตระกูลหรือสืบผีเรือน แสดงให้เห็นว่าชาวไทดำถือว่าเพศชายเป็นใหญ่ในครอบครัว</w:t>
      </w:r>
      <w:r w:rsidR="00680FB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เป็นผู้มีอำนาจในการตัดสินใจ </w:t>
      </w:r>
      <w:r w:rsidR="00680FBE" w:rsidRPr="002434E6">
        <w:rPr>
          <w:rFonts w:ascii="TH SarabunPSK" w:eastAsia="Sarabun" w:hAnsi="TH SarabunPSK" w:cs="TH SarabunPSK"/>
          <w:color w:val="000000"/>
          <w:sz w:val="30"/>
          <w:szCs w:val="30"/>
          <w:cs/>
        </w:rPr>
        <w:t>หรือที่เรียกว่</w:t>
      </w:r>
      <w:r w:rsidR="002434E6" w:rsidRPr="002434E6">
        <w:rPr>
          <w:rFonts w:ascii="TH SarabunPSK" w:eastAsia="Sarabun" w:hAnsi="TH SarabunPSK" w:cs="TH SarabunPSK"/>
          <w:color w:val="000000"/>
          <w:sz w:val="30"/>
          <w:szCs w:val="30"/>
          <w:cs/>
        </w:rPr>
        <w:t>าอำนาจ</w:t>
      </w:r>
      <w:r w:rsidR="00680FBE" w:rsidRPr="002434E6">
        <w:rPr>
          <w:rFonts w:ascii="TH SarabunPSK" w:eastAsia="Sarabun" w:hAnsi="TH SarabunPSK" w:cs="TH SarabunPSK"/>
          <w:color w:val="000000"/>
          <w:sz w:val="30"/>
          <w:szCs w:val="30"/>
          <w:cs/>
        </w:rPr>
        <w:t xml:space="preserve">ปิตาธิปไตย </w:t>
      </w:r>
      <w:r w:rsidR="002434E6" w:rsidRPr="002434E6">
        <w:rPr>
          <w:rFonts w:ascii="TH SarabunPSK" w:eastAsia="Sarabun" w:hAnsi="TH SarabunPSK" w:cs="TH SarabunPSK"/>
          <w:color w:val="000000"/>
          <w:sz w:val="30"/>
          <w:szCs w:val="30"/>
          <w:cs/>
        </w:rPr>
        <w:t>(</w:t>
      </w:r>
      <w:r w:rsidR="002434E6" w:rsidRPr="002434E6">
        <w:rPr>
          <w:rFonts w:ascii="TH SarabunPSK" w:hAnsi="TH SarabunPSK" w:cs="TH SarabunPSK"/>
          <w:color w:val="202122"/>
          <w:sz w:val="30"/>
          <w:szCs w:val="30"/>
          <w:shd w:val="clear" w:color="auto" w:fill="FFFFFF"/>
        </w:rPr>
        <w:t> </w:t>
      </w:r>
      <w:r w:rsidR="002434E6" w:rsidRPr="002434E6">
        <w:rPr>
          <w:rFonts w:ascii="TH SarabunPSK" w:hAnsi="TH SarabunPSK" w:cs="TH SarabunPSK"/>
          <w:color w:val="202122"/>
          <w:sz w:val="30"/>
          <w:szCs w:val="30"/>
          <w:shd w:val="clear" w:color="auto" w:fill="FFFFFF"/>
          <w:lang w:val="en"/>
        </w:rPr>
        <w:t>patriarchy</w:t>
      </w:r>
      <w:r w:rsidR="002434E6" w:rsidRPr="002434E6">
        <w:rPr>
          <w:rFonts w:ascii="TH SarabunPSK" w:hAnsi="TH SarabunPSK" w:cs="TH SarabunPSK"/>
          <w:color w:val="202122"/>
          <w:sz w:val="30"/>
          <w:szCs w:val="30"/>
          <w:shd w:val="clear" w:color="auto" w:fill="FFFFFF"/>
          <w:cs/>
          <w:lang w:val="en"/>
        </w:rPr>
        <w:t>)</w:t>
      </w:r>
      <w:r w:rsidR="00CF57E8">
        <w:rPr>
          <w:rFonts w:ascii="TH SarabunPSK" w:eastAsia="Sarabun" w:hAnsi="TH SarabunPSK" w:cstheme="minorBidi" w:hint="cs"/>
          <w:color w:val="000000"/>
          <w:sz w:val="28"/>
          <w:szCs w:val="28"/>
          <w:cs/>
        </w:rPr>
        <w:t xml:space="preserve"> </w:t>
      </w:r>
      <w:r w:rsidR="00983DE7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ซึ่งเพศชายเป็นผู้กุมอำนาจหลัก และครอบงำบทบาทในด้านผู้นำการเมือง ศีลธรรม เอกสิทธิ์ทางสังคม รวมถึงการควบคุมทรัพย์สิน  ดังพบใน</w:t>
      </w:r>
      <w:r w:rsidR="00BB0899" w:rsidRPr="00BB0899">
        <w:rPr>
          <w:rFonts w:ascii="TH SarabunPSK" w:eastAsia="Sarabun" w:hAnsi="TH SarabunPSK" w:cs="TH SarabunPSK"/>
          <w:color w:val="000000"/>
          <w:sz w:val="30"/>
          <w:szCs w:val="30"/>
          <w:cs/>
        </w:rPr>
        <w:t>นิทานของชาวไทดำ</w:t>
      </w:r>
      <w:r w:rsidR="00983DE7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เ</w:t>
      </w:r>
      <w:r w:rsidR="00BB0899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รื่อง อีเอื้อยอีน้อง </w:t>
      </w:r>
      <w:r w:rsidR="00983DE7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อ้ายสีลุยค้าเมีย </w:t>
      </w:r>
      <w:r w:rsidR="003A1309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ดังนิทาน</w:t>
      </w:r>
      <w:r w:rsidR="00EC6AD2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อีเอื้อยอีน้อง</w:t>
      </w:r>
      <w:r w:rsidR="003A1309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ซึ่งมีเนื้อหาเกี่ยวกับ</w:t>
      </w:r>
      <w:r w:rsidR="00B568DD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ครอบครัว</w:t>
      </w:r>
      <w:r w:rsidR="00FC427E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ซึ่งมีลูกสาวสองคน ผู้พ่อจะสั่งสอนลูกสาวคนโต ส่วนภรรยาสอนลูกสาวคนเล็ก พ่อชอบมีนิสัยเอาแต่ใจตนเองและใช้อำนาจ ชอบดุด่าลูกสาวคนเล็ก ส่งผลให้นิสัยของลูกสาวคนโตคล้ายพ่อ ทำให้ชอบเอาเปรียบน้องเสมอ ส่วนนิทานอ้ายสีลุยค้าเมีย </w:t>
      </w:r>
      <w:r w:rsidR="00F87BD3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มีเนื้อหา</w:t>
      </w:r>
      <w:r w:rsidR="00DB16C5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ตลกขบขัน ชี้ให้เห็นว่าสามีเป็นผู้มีอำนาจเหนือกว่าภรรยา สามารถขายภรรยาได้ ดังความว่า</w:t>
      </w:r>
    </w:p>
    <w:p w14:paraId="7D68AC53" w14:textId="0B6290B9" w:rsidR="00DB16C5" w:rsidRDefault="00DB16C5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30"/>
          <w:szCs w:val="30"/>
        </w:rPr>
      </w:pPr>
      <w:r w:rsidRPr="00DB1F7C">
        <w:rPr>
          <w:rFonts w:ascii="TH SarabunPSK" w:eastAsia="Sarabun" w:hAnsi="TH SarabunPSK" w:cs="TH SarabunPSK"/>
          <w:i/>
          <w:iCs/>
          <w:color w:val="000000"/>
          <w:sz w:val="30"/>
          <w:szCs w:val="30"/>
          <w:cs/>
        </w:rPr>
        <w:tab/>
      </w:r>
      <w:r w:rsidRPr="00DB1F7C">
        <w:rPr>
          <w:rFonts w:ascii="TH SarabunPSK" w:eastAsia="Sarabun" w:hAnsi="TH SarabunPSK" w:cs="TH SarabunPSK" w:hint="cs"/>
          <w:i/>
          <w:iCs/>
          <w:color w:val="000000"/>
          <w:sz w:val="30"/>
          <w:szCs w:val="30"/>
          <w:cs/>
        </w:rPr>
        <w:t>อ้ายสีลุยมีสองเมีย</w:t>
      </w:r>
      <w:r w:rsidR="00DB1F7C" w:rsidRPr="00DB1F7C">
        <w:rPr>
          <w:rFonts w:ascii="TH SarabunPSK" w:eastAsia="Sarabun" w:hAnsi="TH SarabunPSK" w:cs="TH SarabunPSK" w:hint="cs"/>
          <w:i/>
          <w:iCs/>
          <w:color w:val="000000"/>
          <w:sz w:val="30"/>
          <w:szCs w:val="30"/>
          <w:cs/>
        </w:rPr>
        <w:t xml:space="preserve"> เมียหลวงแต่งสี่ร้อย เมียน้อยแต่งสี่พัน บอกเมียว่าไปทำงานแต่ไปจ้างขายเมีย เมียน้อยมีลูกติดมาคนหนึ่งเป็นลูกสาว สีลุยเลยขายลูกเมียน้อยไปให้เศรษฐี ต่อมาก็ขายเมียทั้งสองไป โดยที่เมียไม่รู้มาก่อน พอขายเมียก็ใช้จ่ายสุรุ่ยสุร่ายจนหมดกลายเป็นขอทาน ไปขอทานที่บ้านเศรษฐีที่เอาเมียไปขาย เมียทั้งสองก็ไม่ให้เงิน จึงเป็นขอทานตลอดชีวิต ให้ทุกข์แก่ท่านทุกข์นั้นถึงตน (โอ๊ด ไชยคีนี, สัมภาษณ์)</w:t>
      </w:r>
    </w:p>
    <w:p w14:paraId="25D6EF1F" w14:textId="5DFB5424" w:rsidR="00C93EC3" w:rsidRPr="0099511A" w:rsidRDefault="0099511A" w:rsidP="00C93EC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30"/>
          <w:szCs w:val="30"/>
          <w:cs/>
        </w:rPr>
      </w:pPr>
      <w:r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นิทานดังกล่าว แม้จะเป็นนิทานตลกขบขันแต่แฝงไว้ด้วยแนวคิดคุณธรรมจริยธรรมเรื่องให้ทุกข์แก่ท่านทุกข์นั้นถึงตัว แต่นิทานก็สะท้อนถึงจริยธรรมศักดิ์ศรีความเป็นมนุษย์</w:t>
      </w:r>
      <w:r w:rsidR="007C3119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 และสะท้อนในเรื่องของอำนาจปิตาธิปไตยได้เป็นอย่างดี</w:t>
      </w:r>
      <w:r w:rsidR="00C93EC3">
        <w:rPr>
          <w:rFonts w:ascii="TH SarabunPSK" w:eastAsia="Sarabun" w:hAnsi="TH SarabunPSK" w:cs="TH SarabunPSK"/>
          <w:color w:val="000000"/>
          <w:sz w:val="30"/>
          <w:szCs w:val="30"/>
        </w:rPr>
        <w:t xml:space="preserve"> </w:t>
      </w:r>
      <w:r w:rsidR="00C93EC3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ซึ่งสอดคล้องกับข้อความที่ว่า “เมื่อแต่งงานแล้ว ผู้หญิงต้องไปอยู่บ้านฝ่ายชาย ผู้ชายจะเป็นใหญ่ในบ้าน ผู้ชายเป็นผู้สืบผี ผู้ชายเป็นผู้สืบสายตระกูล ลูกชายคนที่เลี้ยงพ่อแม่จะได้มรดกมากที่สุด” (เพชรตะบอง  ไพศูนย์, 2555 </w:t>
      </w:r>
      <w:r w:rsidR="00C93EC3">
        <w:rPr>
          <w:rFonts w:ascii="TH SarabunPSK" w:eastAsia="Sarabun" w:hAnsi="TH SarabunPSK" w:cs="TH SarabunPSK"/>
          <w:color w:val="000000"/>
          <w:sz w:val="30"/>
          <w:szCs w:val="30"/>
        </w:rPr>
        <w:t>: 104)</w:t>
      </w:r>
    </w:p>
    <w:p w14:paraId="08E64A15" w14:textId="5405051C" w:rsidR="000D5F5C" w:rsidRPr="0004643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</w:t>
      </w:r>
      <w:r w:rsidR="00A04210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โลกทัศน์เรื่องการสอนลูก</w:t>
      </w:r>
    </w:p>
    <w:p w14:paraId="05B4B03E" w14:textId="6669E2C7" w:rsidR="000D5F5C" w:rsidRPr="0004643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>โลกทัศน์เรื่องการสอนลูก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ของชาวไทดำบ้านนาป่าหนาดนั้น ไทดำมีโลกทัศน์ในการสอนลูกสาวและลูกชายแตกต่างกันตามเพศ หากเป็นเพศชายนั้นพ่อมักจะสอนในเรื่องการทำงานในเรือกสวนไร่นาในฐานะผู้นำครอบครัว เช่น ทำไร่ ไถนา 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การจักสานและปลูกฝังในการสืบผีเรือน  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ส่วนลูกสาว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นั้นแม่มักจะสอนเกี่ยวกับ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การทำงานบ้าน งานเรือน 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ทอผ้า เย็บปักถักร้อย ทำอาหารการกิน การเลี้ยงดูลูก หรือการดูแลคนในครอบครัว 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ตลอดจน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การสอนลูก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สาว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เพื่อให้ลูกสามารถดำรงชีวิตด้วยตนเอง 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ซึ่งพบใน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วรรณกรรมนิทาน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อีเอื้อยอีน้อง </w:t>
      </w:r>
      <w:r w:rsidR="00CD283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ทานเรื่องนี้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หลายสำนวน บางสำนวนกล่าวว่าแม่ตาย ลูกสาวทั้งสอนจึงได้รับการสอนจากพ่อ เนื้อหาของนิทานจะเกี่ยวกับ</w:t>
      </w:r>
      <w:r w:rsidR="0082313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กี่ยวกับการสอนสอนลูกสาวสองคน คนพี่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ได้รับการสอน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งานบ้านงานเรือน การทำไร่ทำสวน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จาก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พ่อซึ่งมีวิธีการสอนที่ไม่มีความละเอียดรอบคอบ</w:t>
      </w:r>
      <w:r w:rsidR="0082313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สอนให้ทำงานแบบง่ายๆ แบบสุก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เอาเผากิน ส่วนน้องสาวได้รับการสอนจากแม่ทั้งงานบ้านงานเรือน งานไร่งานสวนซึ่งแม่เป็นคนละเอียดอ่อน ส่งผลให้ลูกสาวทั้งสองมีอุปนิสัย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และความคิด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ที่แตกต่างกัน 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พี่สาวมีความอิจฉาริษยา มักเอาเปรียบน้องเสมอ ๆ ดังตัวอย่างนิทาน 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ดังความว่า</w:t>
      </w:r>
    </w:p>
    <w:p w14:paraId="20C5D7A0" w14:textId="77777777" w:rsidR="00927BAB" w:rsidRDefault="0022395F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EE6483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>เวลาแข่งกันให้ต่างคนต่างทำ ผู้ที่ให้เอาวิชาผู้พ่อ ผู้น้องก็เอาวิชาตามแม่สอน พี่สาวทำออกมาไม่ดี   พ่อก็บอกว่าเสมอกัน เพระพ่อเป็นผู้สนับสนุนพี่สาว ถ้าให้แม่ตัดสินก็จะว่าพี่สาวไม่ดี ถ้าให้น้องชนะ พ่อก็จะโกรธ ก็เลยว่าเสมอกัน ตอนปั่นฝ้ายผู้พี่เส้นใหญ่มีแต่เศษสกปรกแต่น้องเป็นเส้นเล็ก ๆ ขาว ๆ อ่อน  แต่พ่อก็บอกว่าเสมอกัน แม่ก็ไม่ว่าอะไร เสียงตอนทำงานก็ต่างกัน พี่สาว</w:t>
      </w:r>
    </w:p>
    <w:p w14:paraId="1F1877E5" w14:textId="77777777" w:rsidR="00927BAB" w:rsidRDefault="00927BAB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</w:pPr>
    </w:p>
    <w:p w14:paraId="08BC3D6C" w14:textId="77777777" w:rsidR="00927BAB" w:rsidRDefault="00927BAB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</w:pPr>
    </w:p>
    <w:p w14:paraId="2C664EAB" w14:textId="60EDD530" w:rsidR="00EE6483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EE6483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>อีกแบบ น้องสาวอีกแบบ ตอนตำข้าวพี่สาวจะมีแต่เสียงด่า แต่น้องจะมีแต่เสียงขับเสียงร้อง และเสียงเรียกผู้บ่าว (ชายหนุ่ม) มาช่วย น้องสาวหน้าตางามและพูดเพราะ แต่พี่สาวหน้าตาไม่ดีแล้วยังพูดไม่เพราะแต่พ่อก็ว่าเสมอกัน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(ประยงค์ ไช</w:t>
      </w:r>
      <w:r w:rsidR="00582B9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คินี</w:t>
      </w:r>
      <w:r w:rsidR="00EE648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 w:rsidR="00EE6483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EE648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สัมภาษณ์</w:t>
      </w:r>
    </w:p>
    <w:p w14:paraId="7AC4A0EC" w14:textId="5F571FA8" w:rsidR="007A121C" w:rsidRDefault="000D5F5C" w:rsidP="00EE64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 ตุลาคม 2565)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692169ED" w14:textId="4D7CFE34" w:rsidR="000D5F5C" w:rsidRPr="00046437" w:rsidRDefault="007A121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039C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นิทานเรื่องนี้แสดงให้เห็นโลกทัศน์ในการสอนลูกสาวของชาวไทดำว่า</w:t>
      </w:r>
      <w:r w:rsidR="0012714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พศหญิงหรือเพศแม่ย่อมที่จะสั่งสอนงานบ้านงานเรือนหรือมีหน้าที่ในการสอนลูกสาวให้ประกอบการงานในครัวเรือนได้ดีกว่าเพราะเพศหญิงมีความละเอียด</w:t>
      </w:r>
      <w:r w:rsidR="006856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อ่อน</w:t>
      </w:r>
      <w:r w:rsidR="0012714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รอบคอบ ใจเย็น และวัฒนธรรมของชาวไทดำ เพศหญิงนั้นมีหน้าที่หุงหาอาหาร ดูแลเครื่องนุ่งห่ม</w:t>
      </w:r>
      <w:r w:rsidR="006856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ของคนในครอบครัว ในขณะที่เพศชายจะมีความถนัดในงานเรือกสวนไร่นามากกว่า ดังข้อความที่ว่า </w:t>
      </w:r>
      <w:r w:rsidR="00D43F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ประเพณีการเลี้ยงดูบุตรของไทดำบ้านนาป่าหนาด พบว่าในอดีตผู้พ่อแม่จะเลี้ยงดูลูกด้วยตนเอง เวลาจะกินข้าวต้องให้ทุกคนมาพร้อมกัน</w:t>
      </w:r>
      <w:r w:rsidR="008A61A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จึงจะกินข้าวพร้อมกัน อาหารที่ได้ก็จะเป็นพืชผักที่หาได้จากธรรมชาติ เสื้อผ้าที่สวมใส่ของคนในครอบครัวจะปลูกฝ้ายและทอเอง เป็นผ้าฝ้ายธรรมดาและตัดเย็บเอง ผู้เป็นพ่อจะสอนลูกชายให้รู้จักทำไร่ ไถนา หาอาหาร จักสาน</w:t>
      </w:r>
      <w:r w:rsidR="006641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เครื่องใช้ในครัวเรือน</w:t>
      </w:r>
      <w:r w:rsidR="008A60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ผู้เป็นแม่จะสอนให้</w:t>
      </w:r>
      <w:r w:rsidR="00AD0E7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รู้จักงานบ้าน งานเรือน การทอผ้า การตัดเย็บเสื้อผ้า เป็นต้น (เพชรตะบอง ไพศูนย์, 2555 </w:t>
      </w:r>
      <w:r w:rsidR="00AD0E7D">
        <w:rPr>
          <w:rFonts w:ascii="TH SarabunPSK" w:eastAsia="Sarabun" w:hAnsi="TH SarabunPSK" w:cs="TH SarabunPSK"/>
          <w:color w:val="000000"/>
          <w:sz w:val="28"/>
          <w:szCs w:val="28"/>
        </w:rPr>
        <w:t>: 102)</w:t>
      </w:r>
    </w:p>
    <w:p w14:paraId="41E98DBA" w14:textId="3A311F75" w:rsidR="000D5F5C" w:rsidRPr="0004643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  <w:t>2.</w:t>
      </w:r>
      <w:r w:rsidR="00A04210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3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โลกทัศน์เรื่องคติสอนใจ</w:t>
      </w:r>
    </w:p>
    <w:p w14:paraId="14C5677D" w14:textId="7494C55B" w:rsidR="000D5F5C" w:rsidRPr="00046437" w:rsidRDefault="000D5F5C" w:rsidP="000608C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>โลกทัศน์เรื่องคติสอนใจ</w:t>
      </w:r>
      <w:r w:rsidR="003E6BE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คุณธรรมจริยธรรมนั้น ปรากฏในนิทานพื้นบ้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านของชาวไทดำ</w:t>
      </w:r>
      <w:r w:rsidR="003E6BE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หลายเรื่อง แม้ว่าบางเรื่องจะเป็นนิทานมุขตลก นิทานชีวิต 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นิทานผีก็ตาม เช่น นิทาน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เรื่องผีกองกอย เป็นนิทานเรื่องผีที่สร้างความสนุกสนานความตลกขบขันให้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แก่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ผู้อ่าน และแฝงข้อคิดคติสอนใจให้กับผู้อ่าน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โดยเฉพาะในเรื่องความโลภ ดังตัวละครที่เป็นเสี่ยว เมื่อเห็นว่าเพื่อนได้สมบัติจากผีกองกอยมากมาย แต่เมื่อตนอยากรวยเหมือนเพื่อนจึงเลียนแบบ แต่เมื่อมีความโลภ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คนเราก็จะมองข้ามความอันตราย 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ส่งผลต่อตนเองถึงขั้นเสียชีวิต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สิ่งที่คาดหวังไว้ก็จะไม่ได้ดัง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ตั้งใจ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ดัง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ตัวอย่างนิทาน</w:t>
      </w:r>
    </w:p>
    <w:p w14:paraId="755A6EC4" w14:textId="77777777" w:rsidR="000D5F5C" w:rsidRPr="00AE119B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E119B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>เสี่ยว (เพื่อนรัก ได้ฟังก็อยากมั่งอยากมึ จึงทำตาม ไปอยู่นาไปห้างไช นางผีกองกอยก็ขโมยเอาปลาไป พอไม่เห็นปลา วันต่อมาก็ไปจอบ (แอบ) ดูเห็นนางผีกองกอยกำลังขโมยเอาปลาอยู่ จึงเข้าไปต่อสู้ สู้ก็ไม่ชนะมัน นางผีกองกอยเลยเอาไปทำผัว อยู่กินกับนางผีกองกอยได้ระยะหนึ่งก็เมื่อ (อยาก) กลับบ้าน  จึงแอบหนีตอนนางผีกองกอยออกไปหาอาหาร มันก็ปิดปากถ้ำไว้ปกติ ผัวคนที่สองจึงหาทางเปิดปากถ้ำพอออกจากถ้ำได้ก็วิ่งหนีไปหลบที่หลุมมัน นางผีกองกอยนำ (ตาม) มาทัน ก็เอามือแหย่เอว ผัวคนที่สองก็ตด ผีกองกอยก็คิดว่าผัวตัวเองตายแล้วจึงกลับไปที่ถ้ำไปเอาเงินกับทองมาทำบุญ ผัวคนที่สองเป็นคนโลภมาจึงอุทานออกมาว่า</w:t>
      </w:r>
    </w:p>
    <w:p w14:paraId="29583D6E" w14:textId="245B27D1" w:rsidR="000D5F5C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E119B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ab/>
      </w:r>
      <w:r w:rsidRPr="00AE119B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</w:rPr>
        <w:t>“</w:t>
      </w:r>
      <w:r w:rsidRPr="00AE119B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>เอามาเยอะ ๆ เด้อ</w:t>
      </w:r>
      <w:r w:rsidRPr="00AE119B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</w:rPr>
        <w:t xml:space="preserve">” </w:t>
      </w:r>
      <w:r w:rsidRPr="00AE119B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>นางผีกองกอยจึงรู้ว่ายังไม่ตาย นางผีกองกอยก็หอบเงินหอบทองกลับไปถ้ำ    ผัวคนที่สองจึงกลับไปมือเปล่าไม่ได้เงินทองกลับไป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</w:t>
      </w:r>
      <w:proofErr w:type="gramStart"/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proofErr w:type="gramEnd"/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9604F5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59-60)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</w:p>
    <w:p w14:paraId="66546AE8" w14:textId="1C7AE3B6" w:rsidR="00197061" w:rsidRPr="00046437" w:rsidRDefault="00197061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3E44B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ศาริศา สุขคง (2555 </w:t>
      </w:r>
      <w:r w:rsidR="003E44B4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90-98) </w:t>
      </w:r>
      <w:r w:rsidR="003E44B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ได้กล่าวถึง</w:t>
      </w:r>
      <w:r w:rsidR="007E36D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คติธรรมของชาวไทดำที่ปรากฏในนิทานไว้ 2</w:t>
      </w:r>
      <w:r w:rsidR="00B5462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</w:t>
      </w:r>
      <w:r w:rsidR="007E36D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ด้าน กล่าวคือ ด้านความไม่โลภและรู้จักพอเพียง จากเรื่องผีกองกอย  ด้านการทำบุญทำทาน จากเรื่องนกกระยางขาว ด้าน</w:t>
      </w:r>
      <w:r w:rsidR="00BE05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การยึดมั่นคำสัญญา ไม่เห็นแก่ตัว จากเรื่องนาง</w:t>
      </w:r>
      <w:r w:rsidR="00BE05A7" w:rsidRPr="0005149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นกกระจอกน้อย  ด้านการไม่เบียดเบียนผู้อื่นหรือทำให้ผู้อื่นเป็นทุกข์ จากเรื่องอ้ายสีลุยค้าเมีย</w:t>
      </w:r>
      <w:r w:rsidR="00EC4FE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4314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อย่ามองข้ามของที่มีเพียงน้อยนิดเมื่อสะสมแล้วอาจทำให้มีจำนวนมาก จากเรื่องแม่ย่ากับลูกสะใภ้ </w:t>
      </w:r>
      <w:r w:rsidR="00944A7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อย่าทำไม่ดีต่อผู้มีพระคุณ จากเรื่องย่ากินปิง  ความกตัญญู จากเรื่องท้าวหัวข้อล่อ ทำงานได้เงินมากเท่าไหร่ก็ไม่มีความหมาย ถ้าไม่มีลูกจากเรื่องลูกนางสิบสอง ควรทำบุญแต่พอควรจากเรื่องสองตายาย</w:t>
      </w:r>
      <w:r w:rsidR="00FF128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ให้ทุกข์แก่ท่านทุกข์นั้นถึงตัว จากเรื่องสีลุยค้าเมีย เซียงเหมี้ยง </w:t>
      </w:r>
      <w:r w:rsidR="001052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ไม่ควรดูถูกผู้อื่นว่าโง่จากเรื่องอ้ายกับน้อง</w:t>
      </w:r>
      <w:r w:rsidR="004F65E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เมื่อมีโอกาสทำบุญทำทานควรรีบทำ จากเรื่องนกกระยางขาว </w:t>
      </w:r>
      <w:r w:rsidR="00DB540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ควรฟังคำสอนของพ่อแม่ จากเรื่องปลาน้อยไม่ฟังคำสอนของพ่อแม่ ขยันหมั่นเพียรและเก็บเล็กผสมน้อยจากเรื่อง แม่ย่ากับลูกสะใภ้ ก่อนเชื่อเรื่องอะไรควรมีวิจารณญาณ จากเรื่องเจ้าหัวตา  ไม่ควรไว้ใจคนแปลกหน้า จากเรื่องหากกล้วยสุก  คนที่ฉลาดจะสามารถเอาตัวรอดได้ดี</w:t>
      </w:r>
      <w:r w:rsidR="00B5462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จากเรื่องนายเหงี่ยนผู้เห็นแถน  อย่าโลภมาก จากเรื่องหมาโง่ แม่รักลูกมาก ปรากฏในนิทานไก</w:t>
      </w:r>
      <w:r w:rsidR="00DA5A4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๋</w:t>
      </w:r>
      <w:r w:rsidR="00B5462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แม ไก</w:t>
      </w:r>
      <w:r w:rsidR="00DA5A4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๋</w:t>
      </w:r>
      <w:r w:rsidR="00B5462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น้อย</w:t>
      </w:r>
      <w:r w:rsidR="0069140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แล๋งโต่เฮียว (แม่ไก่ลูกเจี๊ยบแซะเหยี่ยว) </w:t>
      </w:r>
      <w:r w:rsidR="001F15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ไม่ควรอิจฉาริษยาผู้อื่นและบิดเบือนความจริง</w:t>
      </w:r>
      <w:r w:rsidR="00A53B5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จำทำให้มีภัยมาถึงตัว จากเรื่องหงส์หามเต่า  รู้คุณสัตว์ที่ทำคุณประโยชน์ให้แก่ตน จากเรื่องควายกับคน และคนเป็นสัตว์ที่น่ากลัวที่สุด และมักจะเบียดเบียนสัตว์อื่น จากเรื่องพญานาค</w:t>
      </w:r>
    </w:p>
    <w:p w14:paraId="388D18AC" w14:textId="77777777" w:rsidR="00927BAB" w:rsidRDefault="00927BAB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</w:p>
    <w:p w14:paraId="470DFACE" w14:textId="1DB15DC0" w:rsidR="000D5F5C" w:rsidRDefault="00A04210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proofErr w:type="gramStart"/>
      <w:r w:rsidRPr="00046437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 xml:space="preserve">2.4 </w:t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โลกทัศน์กลุ่มชาติพันธ</w:t>
      </w:r>
      <w:r w:rsidR="00F93031" w:rsidRPr="00046437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>ุ์</w:t>
      </w:r>
      <w:proofErr w:type="gramEnd"/>
    </w:p>
    <w:p w14:paraId="38664C44" w14:textId="78069552" w:rsidR="009171DE" w:rsidRPr="00CF5E1E" w:rsidRDefault="009171DE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ab/>
      </w: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ab/>
      </w:r>
      <w:r w:rsidR="005C4C4E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ชาวไทดำบ้านนาป่าหนาด เป็นกลุ่มชาติพันธุ์ไทดำเพียงกลุ่มเดียวที่เข้ามาอยู่ในจังหวัดเลย และภาคอีสาน </w:t>
      </w:r>
    </w:p>
    <w:p w14:paraId="2F9B60A7" w14:textId="166952D7" w:rsidR="002C6EEB" w:rsidRPr="00CF5E1E" w:rsidRDefault="002C6EEB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ในช่วงแรกของการมาตั้งถิ่นฐานนั้นไทดำค่อนข้างเก็บตัว ไม่ค่อยออกสู่สังคมภายนอกหรือสุงสิงกับชาติพันธุ์อื่นในพื้นที่เดียวกัน</w:t>
      </w:r>
    </w:p>
    <w:p w14:paraId="3B72F1D6" w14:textId="77777777" w:rsidR="004A46FD" w:rsidRPr="00CF5E1E" w:rsidRDefault="004A46FD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อย่างไรก็ตามในปัจจุบันสภาพสังคมวัฒนธรรมมีความเปลี่ยนแปลง ไทดำมีความจำเป็นต้องเปิดรับกลุ่มชาติพันธุ์อื่น เช่น </w:t>
      </w:r>
    </w:p>
    <w:p w14:paraId="619BC59D" w14:textId="792F192C" w:rsidR="004A46FD" w:rsidRPr="00CF5E1E" w:rsidRDefault="004A46FD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ไทเลย ไทไต้ (ไทอีสานที่พูดภาษาลาวเวียงจันทน์) หรือยอมรับเขย สะใภ้จากกลุ่มอื่นหรือศาสนาอื่น</w:t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0AB8C7F9" w14:textId="35D54B19" w:rsidR="00592FC0" w:rsidRDefault="00F93577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30"/>
          <w:szCs w:val="30"/>
          <w:cs/>
        </w:rPr>
        <w:tab/>
      </w:r>
      <w:r w:rsidRPr="00CF5E1E">
        <w:rPr>
          <w:rFonts w:ascii="TH SarabunPSK" w:eastAsia="Sarabun" w:hAnsi="TH SarabunPSK" w:cs="TH SarabunPSK"/>
          <w:color w:val="000000"/>
          <w:sz w:val="28"/>
          <w:szCs w:val="28"/>
          <w:cs/>
        </w:rPr>
        <w:tab/>
      </w:r>
      <w:r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 โลกทัศน์ในเรื่องกลุ่มชาติพันธุ์ที่ชาวไทดำพยายามปลูกฝังให้คนในชาติพันธุ์ไทดำว่าควรแต่งงานกับชาติพันธุ์เดียวกันเพราะมีวัฒนธรรม </w:t>
      </w:r>
      <w:r w:rsidR="00592FC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ศาสนา </w:t>
      </w:r>
      <w:r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ความเชื่อเดียวกัน </w:t>
      </w:r>
      <w:r w:rsidR="000606F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อีกทั้งมีการใช้ภาษาเดียวกันสามารถสื่อสาร เข้าใจกันได้มากกว่าภาษาอื่น ๆ อย่างภาษาเลย และภาษาไทยกลาง  ดังสะท้อนผ่านนิทานเรื่อง</w:t>
      </w:r>
      <w:r w:rsidR="00592FC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ลูกชายสามคน 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ซึ่งลูกทั้งสามนั้นได้แต่งงานกับไทอีสาน ไทภาคกลาง และไทดำ </w:t>
      </w:r>
    </w:p>
    <w:p w14:paraId="52AEE110" w14:textId="5FE4BC34" w:rsidR="00AE4D44" w:rsidRPr="00CF5E1E" w:rsidRDefault="00AE4D44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เมื่ออยู่เรือนเดียวกันก็ทะเลาะกันบ่อยเนื่องจากสื่อสารกันไม่รู้เรื่อง ดังนั้นจะออกเรือนแยกกันอยู่ ต่อมาสะใภ้ทั้งสามมาช่วยกันทำแกงหน่อไม้ แต่สื่อสารกันไม่รู้เรื่องเกี่ยวกับผักที่จะใส่แกง  วันหนึ่งเกิดไฟไหม้บ้านพ่อแม่ ลูกชายที่แต่งงานกับไทดำสามารถเข้าไปช่วยพ่อแม่ได้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เนื่องจากรู้ว่าพ่อแม่อยู่ที่ไหนในบ้าน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แต่ตัวถูกไฟไหม้จนตัวดำ ดังนั้นจึงเรียกว่า</w:t>
      </w:r>
      <w:r w:rsidR="007F1B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ไทดำ ดังนิทาน</w:t>
      </w:r>
    </w:p>
    <w:p w14:paraId="06418892" w14:textId="28925A39" w:rsidR="00592FC0" w:rsidRPr="00CF5E1E" w:rsidRDefault="00592FC0" w:rsidP="00927BAB">
      <w:pPr>
        <w:jc w:val="thaiDistribute"/>
        <w:rPr>
          <w:rFonts w:ascii="TH SarabunPSK" w:hAnsi="TH SarabunPSK" w:cs="TH SarabunPSK"/>
          <w:i/>
          <w:iCs/>
          <w:sz w:val="28"/>
          <w:szCs w:val="28"/>
        </w:rPr>
      </w:pPr>
      <w:r w:rsidRPr="00CF5E1E">
        <w:rPr>
          <w:rFonts w:ascii="TH SarabunPSK" w:hAnsi="TH SarabunPSK" w:cs="TH SarabunPSK"/>
          <w:sz w:val="28"/>
          <w:szCs w:val="28"/>
          <w:cs/>
        </w:rPr>
        <w:t xml:space="preserve">    </w:t>
      </w:r>
      <w:r w:rsidRPr="00CF5E1E">
        <w:rPr>
          <w:rFonts w:ascii="TH SarabunPSK" w:hAnsi="TH SarabunPSK" w:cs="TH SarabunPSK"/>
          <w:sz w:val="28"/>
          <w:szCs w:val="28"/>
          <w:cs/>
        </w:rPr>
        <w:tab/>
        <w:t xml:space="preserve">  </w:t>
      </w:r>
      <w:r w:rsidRPr="00CF5E1E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CF5E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F5E1E">
        <w:rPr>
          <w:rFonts w:ascii="TH SarabunPSK" w:hAnsi="TH SarabunPSK" w:cs="TH SarabunPSK"/>
          <w:i/>
          <w:iCs/>
          <w:sz w:val="28"/>
          <w:szCs w:val="28"/>
          <w:cs/>
        </w:rPr>
        <w:t>เกี่ยวกับไท ไทลาว ไทดำ เป็นไทเดียวกัน พ่อมีลูกชายสามคนลูกชายกกได้เมียปากเว้าภาษาไทยคนกลางปากเว้าภาษาลาว ผู้ที่สามได้เมียไทดำ แล้วมาเลี้ยงพ่อแม่อยู่เฮือนเดียวกัน อยู่เฮือนเดียวกันแล้วกะเป็นของธรรมดาที่เว้าฮู้ความแด่บ่ฮู้ความแด่ คันว่าอู้เหนือกะว่าจะได  เว้าอีสานอีเว้าจั่งได๋ บาดนี้แต่งอยู่แต่งกัน กะแต่ละคนกะเฮ็ดไผเฮ็ดมัน กะใช้กัน (ไหว้วาน) ธรรมดา  มื้อนั้นแกงหน่อไม้ เอื้อยแกงหน่อไม้ เฮาะ(เสาะหา) เครื่องแกงมาใส่แกง ลูกสะใภ้ไทดำอยู่ในครัวเอิ้นใช้สองพี่สะใภ้  กะไปเก็บมาได้ๆ คำสุดท้าย นั่นว่า ผักเจ่อ</w:t>
      </w:r>
      <w:r w:rsidRPr="00CF5E1E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CF5E1E">
        <w:rPr>
          <w:rFonts w:ascii="TH SarabunPSK" w:hAnsi="TH SarabunPSK" w:cs="TH SarabunPSK"/>
          <w:i/>
          <w:iCs/>
          <w:sz w:val="28"/>
          <w:szCs w:val="28"/>
          <w:cs/>
        </w:rPr>
        <w:t>กับผักสล่าง ให้เอามา สองสะใภ้ไปหาอย่างไรก็บ่ได้มา แกงก็จะไปปลงแล้ว ให้เอามา  ลูกสะใภ้ไทยว่า “ไม่รู้” สะใภ้ลาวว่า “บ่ฮู้”  น้องสะใภ้ไปหาเอาตะไคร้ กับผักแมงลักมา  เลยว่า อ้าวคันผักอี่ตู่ข้อยเอามาแต่โดนแล้ว  /อันนี้แมงลักนี่ ฉันไปเอามานานแล้ว / น้องสะใภ้ไทดำเลยว่า อยู่นำกันแค่นี้สองสามความบ่ฮู้เรื</w:t>
      </w:r>
      <w:r w:rsidR="00CC690A" w:rsidRPr="00CF5E1E">
        <w:rPr>
          <w:rFonts w:ascii="TH SarabunPSK" w:hAnsi="TH SarabunPSK" w:cs="TH SarabunPSK" w:hint="cs"/>
          <w:i/>
          <w:iCs/>
          <w:sz w:val="28"/>
          <w:szCs w:val="28"/>
          <w:cs/>
        </w:rPr>
        <w:t>่</w:t>
      </w:r>
      <w:r w:rsidRPr="00CF5E1E">
        <w:rPr>
          <w:rFonts w:ascii="TH SarabunPSK" w:hAnsi="TH SarabunPSK" w:cs="TH SarabunPSK"/>
          <w:i/>
          <w:iCs/>
          <w:sz w:val="28"/>
          <w:szCs w:val="28"/>
          <w:cs/>
        </w:rPr>
        <w:t>องกะจักอิว่าสะได</w:t>
      </w:r>
    </w:p>
    <w:p w14:paraId="1B20EC42" w14:textId="15E7FAD5" w:rsidR="00592FC0" w:rsidRPr="00CF5E1E" w:rsidRDefault="00592FC0" w:rsidP="00927BAB">
      <w:pPr>
        <w:jc w:val="thaiDistribute"/>
        <w:rPr>
          <w:rFonts w:ascii="TH SarabunPSK" w:hAnsi="TH SarabunPSK" w:cs="TH SarabunPSK"/>
          <w:i/>
          <w:iCs/>
          <w:sz w:val="28"/>
          <w:szCs w:val="28"/>
          <w:cs/>
        </w:rPr>
      </w:pPr>
      <w:bookmarkStart w:id="2" w:name="_Hlk69622733"/>
      <w:r w:rsidRPr="00CF5E1E">
        <w:rPr>
          <w:rFonts w:ascii="TH SarabunPSK" w:hAnsi="TH SarabunPSK" w:cs="TH SarabunPSK"/>
          <w:i/>
          <w:iCs/>
          <w:sz w:val="28"/>
          <w:szCs w:val="28"/>
          <w:cs/>
        </w:rPr>
        <w:tab/>
        <w:t>ต่อจากนั้นมาเล่าให้สามีฟัง ทะเลาะกันเลยออกเฮือน ต่างคนทำอาหารแล้วนำมาเลี้ยงพ่อแม่เฮือนเดียวกัน  เกิดไฟไหม้เฮือนพ่อแม่อยู่  ลูกชายกกแล่นไปกะช่อยพ่อบ่ได้ ลูกชายกลางแล่นไปก็ช่อยบ่ได้พ่อแม่จักอยู่ใด  น้องชายหล้ากะเชื่อว่าพ่อแม่อยู่ในเฮือน กะเข้าไปเอาพ่อแม่ออกมา ผิวดำทั้งพ่อทั้งแม่ทั้งลูก กะเลยว่ากูบ่ตายย้อนลูกหล้า  เลยตั้งชื่อว่าบักดำ สิอยู่กินกับบักดำนี่บ่ไปใส สิอยู่เฮือนนำบักดำนี่บักลาวไปอยู่วัดพู้นพ่อแม่ตาย  บักไทยกะไปวัดวาพู้นคันพ่อแม่ตาย   แสดงว่าพ่อแม่ฮักลูกชายหล้า แล้วให้ลูกชายหล้าสืบเฮือน เสนผีเฮือนกะลูกชายหล้าเป็นผู้ฮับฮองเลี้ยงพ่อแม่บนเรือน  คนไทยคนลาวก็ทำสังฆทานให้พ่อแม่อยู่วัด</w:t>
      </w:r>
      <w:r w:rsidR="00CC690A" w:rsidRPr="00CF5E1E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="00CC690A" w:rsidRPr="00CF5E1E">
        <w:rPr>
          <w:rFonts w:ascii="TH SarabunPSK" w:hAnsi="TH SarabunPSK" w:cs="TH SarabunPSK" w:hint="cs"/>
          <w:i/>
          <w:iCs/>
          <w:sz w:val="28"/>
          <w:szCs w:val="28"/>
          <w:cs/>
        </w:rPr>
        <w:t>(เมฆ ช้อนเปียยูง สัมภาษณ์</w:t>
      </w:r>
      <w:r w:rsidR="00A057D6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27 สิงหาคม 2565</w:t>
      </w:r>
      <w:r w:rsidR="00CC690A" w:rsidRPr="00CF5E1E">
        <w:rPr>
          <w:rFonts w:ascii="TH SarabunPSK" w:hAnsi="TH SarabunPSK" w:cs="TH SarabunPSK" w:hint="cs"/>
          <w:i/>
          <w:iCs/>
          <w:sz w:val="28"/>
          <w:szCs w:val="28"/>
          <w:cs/>
        </w:rPr>
        <w:t>)</w:t>
      </w:r>
    </w:p>
    <w:bookmarkEnd w:id="2"/>
    <w:p w14:paraId="773DEF16" w14:textId="4402AE41" w:rsidR="00592FC0" w:rsidRPr="00CF5E1E" w:rsidRDefault="00592FC0" w:rsidP="00927BAB">
      <w:pPr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CF5E1E">
        <w:rPr>
          <w:rFonts w:ascii="TH SarabunPSK" w:hAnsi="TH SarabunPSK" w:cs="TH SarabunPSK"/>
          <w:b/>
          <w:bCs/>
          <w:sz w:val="28"/>
          <w:szCs w:val="28"/>
          <w:cs/>
        </w:rPr>
        <w:tab/>
        <w:t xml:space="preserve"> </w:t>
      </w:r>
      <w:r w:rsidR="00CF5E1E" w:rsidRPr="00CF5E1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     </w:t>
      </w:r>
      <w:r w:rsidR="00CF5E1E" w:rsidRPr="00CF5E1E">
        <w:rPr>
          <w:rFonts w:ascii="TH SarabunPSK" w:hAnsi="TH SarabunPSK" w:cs="TH SarabunPSK" w:hint="cs"/>
          <w:sz w:val="28"/>
          <w:szCs w:val="28"/>
          <w:cs/>
        </w:rPr>
        <w:t>นิทานดังกล่าวแสดงให้เห็นถึงโลกทัศน์ที่มีต่อชาติพันธุ์ไทดำว่า</w:t>
      </w:r>
      <w:r w:rsidR="006663C7">
        <w:rPr>
          <w:rFonts w:ascii="TH SarabunPSK" w:hAnsi="TH SarabunPSK" w:cs="TH SarabunPSK" w:hint="cs"/>
          <w:sz w:val="28"/>
          <w:szCs w:val="28"/>
          <w:cs/>
        </w:rPr>
        <w:t>มีความ</w:t>
      </w:r>
      <w:r w:rsidR="00CF5E1E" w:rsidRPr="00CF5E1E">
        <w:rPr>
          <w:rFonts w:ascii="TH SarabunPSK" w:hAnsi="TH SarabunPSK" w:cs="TH SarabunPSK" w:hint="cs"/>
          <w:sz w:val="28"/>
          <w:szCs w:val="28"/>
          <w:cs/>
        </w:rPr>
        <w:t>เหมาะสมที่จะอยู่ร่วมกันหรือฝากผีฝากไข้มากกว่าชาติพันธุ์อื่น เพราะความเชื่อ ภาษา ความไว้เนื้อเชื่อใจ มีมากกว่า ในขณะเดียวกันไทดำมองว่าลูกชายที่แต่งงานกับชาติพันธุ์อื่นนั้นมีความเป็นอื่น ไม่มีความไว้วางใจเช่นเดิม ดังนั้นลูกชายและลูกสะใภ้ที่เป็นชาวไทดำ เหมาะสมที่จะสืบผีเรือน และ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ดูแลพ่อแม่ได้มากกว่า</w:t>
      </w:r>
    </w:p>
    <w:p w14:paraId="7E5B7B76" w14:textId="6919E778" w:rsidR="000D5F5C" w:rsidRPr="005C34C6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5C34C6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นอกจากนั้น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ยังมีนิทาน</w:t>
      </w:r>
      <w:r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ที่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อธิบายถึง</w:t>
      </w:r>
      <w:r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ความเป็นชาติพันธ</w:t>
      </w:r>
      <w:r w:rsidR="00807A55" w:rsidRPr="005C34C6">
        <w:rPr>
          <w:rFonts w:ascii="TH SarabunPSK" w:eastAsia="Sarabun" w:hAnsi="TH SarabunPSK" w:cs="TH SarabunPSK"/>
          <w:color w:val="000000"/>
          <w:sz w:val="28"/>
          <w:szCs w:val="28"/>
          <w:cs/>
        </w:rPr>
        <w:t>ุ์</w:t>
      </w:r>
      <w:r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ได้อย่างเด่นชัดคือ นิทานเรื่องทำไมเรียกไทดำ เป็นนิทานที่บอกถึงความเป็นมาว่าทำไมถึงเรียกว่าไทดำ จึงได้นำนิทานพื้นบ้านมาสร้างให้ผู้อ่านได้เข้าใจได้อย่างชัดเจน เนื่องมาจากเขยไทดำนั้นมีความกตัญญูรู้คุณของผู้มีพระคุณ ยอมเสียสละตนเพื่อช่วยเหลือพ่อตา แม่ยายจากเหตุการณ์ไฟไหม้ได้ ทำให้เนื้อตัวของตนนั้นมอมแมม จึงเป็นที่มาของการเรียกชื่อ ไทดำ นิทานเรื่องนี้ยังเป็นการอธิบายของการสืบเชื้อสายของชาวไทดำอีกด้วย ดังความว่า</w:t>
      </w:r>
    </w:p>
    <w:p w14:paraId="169C5AC7" w14:textId="50083EEC" w:rsidR="000D5F5C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</w:pPr>
      <w:r w:rsidRPr="005C34C6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ab/>
        <w:t xml:space="preserve">ครอบครัวไทดำครอบครัวหนึ่งมีสามคน เขยคนที่หนึ่งเป็นชาวไทดำเขยคนที่สองเป็นคนไทยเขยคนที่สามเป็นคนลาวเขยทั้งสามคนไม่ค่อยจะถูกกันเท่าไหร่ วันหนึ่งไฟไหม้บ้านพ่อตามีเพียงเขยไทดำคนเดียวเท่านั้นที่ช่วยพ่อตาแม่ยายออกมาได้ ทำให้ตัวมอมแมมจึงเรียกว่า ไทดำตั้งแต่นั้นมา (ศาริศา สุขคง </w:t>
      </w:r>
      <w:r w:rsidRPr="005C34C6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</w:rPr>
        <w:t>,</w:t>
      </w:r>
      <w:r w:rsidRPr="005C34C6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 xml:space="preserve">2555 </w:t>
      </w:r>
      <w:r w:rsidR="00807A55" w:rsidRPr="005C34C6"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  <w:t>:</w:t>
      </w:r>
      <w:r w:rsidRPr="005C34C6">
        <w:rPr>
          <w:rFonts w:ascii="TH SarabunPSK" w:eastAsia="Sarabun" w:hAnsi="TH SarabunPSK" w:cs="TH SarabunPSK" w:hint="cs"/>
          <w:i/>
          <w:iCs/>
          <w:color w:val="000000"/>
          <w:sz w:val="28"/>
          <w:szCs w:val="28"/>
          <w:cs/>
        </w:rPr>
        <w:t xml:space="preserve"> 26)</w:t>
      </w:r>
    </w:p>
    <w:p w14:paraId="17F8606B" w14:textId="77777777" w:rsidR="00927BAB" w:rsidRPr="005C34C6" w:rsidRDefault="00927BAB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i/>
          <w:iCs/>
          <w:color w:val="000000"/>
          <w:sz w:val="28"/>
          <w:szCs w:val="28"/>
        </w:rPr>
      </w:pPr>
    </w:p>
    <w:p w14:paraId="2E97ABDC" w14:textId="77777777" w:rsidR="00927BAB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lastRenderedPageBreak/>
        <w:tab/>
      </w:r>
    </w:p>
    <w:p w14:paraId="07532FFB" w14:textId="0BA8D93D" w:rsidR="000D5F5C" w:rsidRPr="0004643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</w:t>
      </w:r>
      <w:r w:rsidR="00F93031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="00A20324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5</w:t>
      </w:r>
      <w:r w:rsidR="00F93031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โลกทัศน์เรื่องของความเชื่อ</w:t>
      </w:r>
    </w:p>
    <w:p w14:paraId="1D645FB1" w14:textId="09C6DCE6" w:rsidR="000D5F5C" w:rsidRPr="0004643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>ชาวไทดำมีความเชื่อ และความศรัทธาในด้านต่าง ๆ ความเชื่อนั้นได้ถ่ายทอด และสืบต่อกันมาตั้งแต่สมัยโบราณ เช่น</w:t>
      </w:r>
      <w:r w:rsidR="00A64C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ความเชื่อที่เกี่ยวกับสิ่งเหนือธรรมชาติ</w:t>
      </w:r>
      <w:r w:rsidR="00A64C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(ผี และแถน)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และนาค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วรรณกรรมนิทานพื้นบ้านของชาวไทดำท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ี่สะท้อน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ถึงความเชื่อ 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นิทานเรื่องตัวลวง (พญานาค) เป็นเรื่องที่ชาวไทดำนั้นมีความเชื่อว่าเมื่อถึงหน้าแล้ง ก็จะขาดแคลนน้ำ จึงมีการบูชาตัวลวง หรือพญานาค เมื่อมีการบูชาแล้วก็จะมีน้ำใช้ในหน้าแล้ง คำว่า พญานาคชาวไทดำได้เปรียบเสมือนความอุดมสมบูรณ์ที่แถนได้ส่งมาให้ชาวไทดำ เมื่อมีการบูชาตัวลวงก็จะทำให้บ้านเมืองอุดมสมบูรณ์ ดังความว่า</w:t>
      </w:r>
    </w:p>
    <w:p w14:paraId="2EB7C2EC" w14:textId="77777777" w:rsidR="000D5F5C" w:rsidRPr="0004643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>หลังจากหมู่บ้านไทดำแห้งแล้ว แถนจึงให้ตัวลวง (พญานาค) มาอยู่กับชาวไทดำเพื่อให้น้ำ ไม่ว่าขาวไทดำจะอพยพไปอยู่ไหน ถ้าเดือดร้อนเรื่องน้ำ ก็ทำพิธีให้ลวงเอาน้ำมาให้ ที่หมู่บ้านไทดำนาป่าหนาดก็ทำพิธีเช่นกัน หากไทดำอพยพไปไหน แถนก็จะสั่งให้ลวงไปด้วย</w:t>
      </w:r>
    </w:p>
    <w:p w14:paraId="5ABDA55C" w14:textId="2E65FC3F" w:rsidR="001F562C" w:rsidRDefault="000D5F5C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 xml:space="preserve">พิธีบูชาตัวลวงของชาวไทดำที่นี่ คือขุดบ่อลงไปลึกประมาณห้าสิบเชนติเมตรจากนั้นให้ผู้หญิงไปอาบน้ำ เทน้ำใส่หลุม แล้วเอาฝ่าปิดไว้ สักพักก็นำเครือไม้ดึงหางตัวลวงออกมาเมื่อไปทำนา แล้วเกิดแล้งมาก ชาวไทดำก็จะมาตักเอาทราย และน้ำตรงที่ชุดบ่อทำพิธี รอไม่เกินสามปีก็จะมีน้ำออกมามากมาย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3D33BC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25-26)</w:t>
      </w:r>
      <w:r w:rsidR="00D41AB1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</w:p>
    <w:p w14:paraId="2E492983" w14:textId="4C22BDF3" w:rsidR="00D41AB1" w:rsidRPr="00046437" w:rsidRDefault="00345716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นอกจากความเชื่อดังกล่าวแล้ว </w:t>
      </w:r>
      <w:r w:rsidR="00D94E5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ชาวไทดำยังมีความเชื่อเรื่อง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ผีและแถน  </w:t>
      </w:r>
      <w:r w:rsidR="00D94E5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จากนิทานเรื่องผีกองกอย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051A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เชื่อว่าผีกองกอย</w:t>
      </w:r>
      <w:r w:rsidR="004051A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อาศัยอยู่ในป่า ชอบขโมยปลาของชาวบ้านกินเป็นอาหาร ผีกองกอยอาจให้โชค เงินทอง หรือ ความโชคร้ายได้หากมีความโลภมาก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นิทานเรื่องเอื้อยกับน้อง จะกล่าวถึงผีด้ำหรือผีบรรพบุรุษ 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85C7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ส่วนความเชื่อเรื่องแถน มีความเชื่อว่า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แถนคือเทวดาที่ชาวไทดำนับถือสูงสุด สถิตอยู่บนสวรรค์ คอยปกป้องคุ้มครองชาวไทดำ หากบรรพบุรุษชาวไทดำเสียชีวิต ในช่วงวันเข้าพรรษาวิญญาณผู้ตายจะไปเข้าเฝ้าแถน และจะกลับมาเยี่ยมลูกหลาน บรรดาลูกหลานจะเลี้ยงข้าวปลาอาหารในพิธีป๊าดตง  นิทานที่กล่าวถึงแถน ได้แก่ นิทานเรื่องจายเงี่ยน (นายเหงี่ยน)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ผู้เห็นแถน 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นิทานเรื่องนี้นำเสนอว่าคนปกติไม่สามารถเห็นแถนได้</w:t>
      </w:r>
      <w:r w:rsidR="00D464B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แต่แถนหลวงมีคนเห็นอยู่คนเดียวคือนายเหงี่ยนซึ่งเป็นเด็กกำพร้าที่ฉลาดมาก </w:t>
      </w:r>
    </w:p>
    <w:p w14:paraId="612C6797" w14:textId="124C51F9" w:rsidR="00F93031" w:rsidRDefault="00F93031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 xml:space="preserve">         </w:t>
      </w:r>
      <w:r w:rsidRPr="001333D9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>2.</w:t>
      </w:r>
      <w:r w:rsidR="00A20324" w:rsidRPr="001333D9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>6</w:t>
      </w:r>
      <w:r w:rsidRPr="001333D9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 xml:space="preserve"> </w:t>
      </w:r>
      <w:r w:rsidRPr="001333D9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โลกทัศน์เรื่องธรรมชาติ</w:t>
      </w:r>
    </w:p>
    <w:p w14:paraId="0DB7D525" w14:textId="2A5F7F2F" w:rsidR="00D41AB1" w:rsidRPr="007456EA" w:rsidRDefault="001333D9" w:rsidP="007456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  <w:t xml:space="preserve">   </w:t>
      </w:r>
      <w:r w:rsidR="007456EA" w:rsidRPr="007456EA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ชาวไทดำบ้านนาป่าหนาดมีวิถีชีวิตเรียบง่ายที่ผูกพันกับธรรมชาติ ภูมิประเทศรอบหมู่บ้านจะเป็นทุ่งนา ไร่ สวน หนองน้ำและภูเขาเรียกว่าภูแก้ว ภูหวด ชาวไทดำเชื่อว่าภูแก้ว ภูหวด มีอารักษ์สถิตอยู่ทำหน้าที่บันดาลฟ้าฝนให้ความอุดมสมบูรณ์ เมื่อครั้งที่ไทดำได้อพยพมาตั้งถิ่นฐานที่บ้านนาป่าหนาดในช่วงแรก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 xml:space="preserve">ไทดำได้อัญเชิญเป็นอารักษ์บ้านหรือเจ้าบ้าน  นั้นอาจเป็นเพราะไทดำเชื่อว่าในธรรมชาติมีผีสางเทวดาอันเป็นพลังอำนาจศักดิ์สิทธิ์ที่ส่งผลต่อวิถีชีวิตต่อพวกเขาดังจะเห็นว่าคนไทดำเชื่อว่าบนฟ้ามี “แถน” เป็นผู้สร้างดิน สร้างฟ้า สร้างมนุษย์และสรรพชีวิตต่างๆ ทั้งหลายบนโลก ทั้งยังเป็นผู้คุ้มครองและมีหน้าที่ปกป้องดูแลให้ความช่วยเหลือหรือลงโทษบันดาลคุณให้เกิดแก่มวลมนุษย์ได้ ดังจะเห็นได้จากคำขับในพิธีเซ่นแถนเพื่อบูชาแถนก็จะมีการขับแถน หรือในวรรณกรรมเรื่องเจืองหาญ (สำนวนลาวล้านช้าง) ก็มีคติความเชื่อว่าขุนเจืองเป็นลูกแถน และแถนได้บัญชาให้ขุนเจืองลงมาเกิดเป็นเจ้าขุนมูลนายยังโลกมนุษย์ (ประคอง นิมมานเหมินท์, </w:t>
      </w:r>
      <w:r w:rsidR="00D41AB1" w:rsidRPr="007456EA">
        <w:rPr>
          <w:rFonts w:ascii="TH SarabunPSK" w:hAnsi="TH SarabunPSK" w:cs="TH SarabunPSK"/>
          <w:sz w:val="28"/>
          <w:szCs w:val="28"/>
        </w:rPr>
        <w:t xml:space="preserve">2539 : 61-63) 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>ด้วยความเชื่อดังกล่าวไทดำบ้านนาป่าหนาดจึงมีข้อคะลำว่า “เดือนสาม เดือนสี่ คะลำแถน บ่เฮ็ดเวียก เฮ็ดงานฟ้าใหม่ฝนใหม่” หรือ “ ฟ้าใหม่ ฝนใหม่อย่าแกว่งหลาแกว่งอิ้ว”  เพราะเกรงจะได้รับอันตรายจากฝนฟ้าคะนองในช่วงต้นปี</w:t>
      </w:r>
    </w:p>
    <w:p w14:paraId="27FE4B4D" w14:textId="5B8A95CF" w:rsidR="00FA5D10" w:rsidRDefault="00FA5D10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ส่วนนิทานที่สะท้อนโลกทัศน์เรื่องธรรมชาติ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ความอุดมสมบูรณ์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ได้แก่ นิทานเรื่องผีกองกอย สะท้อนโลกทัศน์ว่าป่าหรือธรรมชาติมีความสมบูรณ์</w:t>
      </w:r>
      <w:r w:rsidR="00111840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เป็นที่อยู่หากินของมนุษย์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(จับปลา)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นิทานเรื่องเห็ดดอกเดียว สะท้อนโลกทัศน์ว่าป่าเป็นแหล่งอาหารที่สำคัญคือเห็ด 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นอกจากนั้นโลกทัศน์ในด้านอาหารโดยเฉพาะข้าวนั้น “ควาย” เป็นสัตว์ที่มีบุญคุณต่อมนุษย์ สัตว์ก็มีหัวใจ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เฉก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เช่นมนุษย์ มนุษย์ไม่ควรที่จะข่มเหง ทารุณกรรมสัตว์ จากนิทานเรื่องควายกับคน</w:t>
      </w:r>
    </w:p>
    <w:p w14:paraId="67A2A31E" w14:textId="77777777" w:rsidR="00927BAB" w:rsidRDefault="00927BA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558AB4F" w14:textId="77777777" w:rsidR="00927BAB" w:rsidRPr="007456EA" w:rsidRDefault="00927BA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</w:p>
    <w:p w14:paraId="15B0E7BE" w14:textId="77777777" w:rsidR="00927BAB" w:rsidRDefault="00927BA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</w:p>
    <w:p w14:paraId="387D9B28" w14:textId="011BB1EC" w:rsidR="004608CC" w:rsidRPr="00CA3C76" w:rsidRDefault="00E255B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บทสรุป</w:t>
      </w:r>
      <w:r w:rsidR="00F5178B">
        <w:rPr>
          <w:rFonts w:ascii="TH SarabunPSK" w:eastAsia="Sarabun" w:hAnsi="TH SarabunPSK" w:cs="TH SarabunPSK"/>
          <w:color w:val="000000"/>
          <w:sz w:val="30"/>
          <w:szCs w:val="30"/>
        </w:rPr>
        <w:t xml:space="preserve">  </w:t>
      </w:r>
    </w:p>
    <w:p w14:paraId="7763EB33" w14:textId="41BB0036" w:rsidR="00E75BD9" w:rsidRPr="00046437" w:rsidRDefault="0097437B" w:rsidP="00E75BD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F5178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F5178B" w:rsidRPr="00F5178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จำแนกได้ </w:t>
      </w:r>
      <w:r w:rsidR="006023C0" w:rsidRPr="00F5178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803DD2">
        <w:rPr>
          <w:rFonts w:ascii="TH SarabunPSK" w:eastAsia="Sarabun" w:hAnsi="TH SarabunPSK" w:cs="TH SarabunPSK"/>
          <w:color w:val="000000"/>
          <w:sz w:val="28"/>
          <w:szCs w:val="28"/>
        </w:rPr>
        <w:t xml:space="preserve">8 </w:t>
      </w:r>
      <w:r w:rsidR="00F5178B" w:rsidRPr="00F5178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ประเภท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นิทานดังกล่าวสะท้อนให้เห็นโลกทัศน์ ความคิด ความเชื่อ ของกลุ่มชาติพันธุ์ไทดำใน  6 ด้าน คือ</w:t>
      </w:r>
      <w:r w:rsidR="00E75BD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1) โลกทัศน์เรื่องอำนาจ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ชายเป็นใหญ่ในครอบครัวหรือปิตาธิปไตย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2) โลกทัศน์เรื่องการสอนลูก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เพศหญิงหรือเพศแม่ย่อมสอนลูกได้ดีกว่า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3) โลกทัศน์เรื่องคติสอนใจ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803DD2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  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4) โลกทัศน์เรื่องกลุ่มชาติพันธุ์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ชาติพันธุ์เดียวกันย่อมเข้าใจในวัฒนธรรมเดียวกัน 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5) โลกทัศน์เรื่องของความเชื่อ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เรื่องนาค ผี และแถน  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6) โลกทัศน์เรื่องธรรมชาติ </w:t>
      </w:r>
      <w:r w:rsidR="00E75BD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มีสิ่งเหนือธรรมชาติอาศัยอยู่ และธรรมชาติเป็นแหล่งอาหารที่สำคัญ  </w:t>
      </w:r>
      <w:r w:rsidR="00E75BD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ซึ่งโลกทัศน์เหล่านี้ส่งผลต่ออัตลักษณ์  วิถีการดำเนินชีวิต ของชาวไทดำ บ้านนาป่าหนาด ตำบลเขาแก้ว อำเภอเชียงคาน จังหวัดเลย</w:t>
      </w:r>
    </w:p>
    <w:p w14:paraId="752E7A6B" w14:textId="59436B0F" w:rsidR="006023C0" w:rsidRDefault="006023C0" w:rsidP="009743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31B4B91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0"/>
          <w:szCs w:val="30"/>
        </w:rPr>
      </w:pPr>
    </w:p>
    <w:p w14:paraId="53CB1FF6" w14:textId="77777777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เอกสารอ้างอิง</w:t>
      </w:r>
      <w:r w:rsidR="000C7EB3" w:rsidRPr="00CA3C76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3295FD21" w14:textId="7049B83B" w:rsidR="001E3C66" w:rsidRPr="00A84D45" w:rsidRDefault="00C410D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คะนึงชัย</w:t>
      </w:r>
      <w:r w:rsidR="00E75BD9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วิริ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ยะสุนทร.</w:t>
      </w:r>
      <w:r w:rsidRPr="00A84D45">
        <w:rPr>
          <w:rFonts w:ascii="TH SarabunPSK" w:hAnsi="TH SarabunPSK" w:cs="TH SarabunPSK" w:hint="cs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(2561).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โลกทัศน์ที่สะท้อนจากสำนวนอีสาน.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1E3C66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วารสารศิลปศาสตร์ มหาวิทยาลัยอุบลราชธานี   </w:t>
      </w:r>
    </w:p>
    <w:p w14:paraId="3F1CAFE2" w14:textId="77777777" w:rsidR="00C410DD" w:rsidRPr="00A84D45" w:rsidRDefault="001E3C66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  ปีที่ 14 เล่ม 2. </w:t>
      </w:r>
      <w:proofErr w:type="gramStart"/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249-269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.</w:t>
      </w:r>
      <w:proofErr w:type="gramEnd"/>
    </w:p>
    <w:p w14:paraId="4A944339" w14:textId="0877B1D6" w:rsidR="003903B0" w:rsidRPr="00A84D45" w:rsidRDefault="00120DA9" w:rsidP="0039716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ญาณวรรณ สินธุภิญโญ และคณะ.</w:t>
      </w:r>
      <w:r w:rsidR="000F701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2545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.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นิทานพื้นบ้านไทย.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สารานุกรมไทยสำหรับเยาวชนฯ เล่ม ๒๖</w:t>
      </w:r>
      <w:r w:rsidR="00397169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พิมพ์ขึ้นใน </w:t>
      </w:r>
    </w:p>
    <w:p w14:paraId="34E3BE8B" w14:textId="602C1B41" w:rsidR="00120DA9" w:rsidRPr="00A84D45" w:rsidRDefault="003903B0" w:rsidP="0039716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         </w:t>
      </w:r>
      <w:r w:rsidR="00120DA9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พ.ศ. </w:t>
      </w:r>
      <w:r w:rsidR="00120DA9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2545</w:t>
      </w:r>
      <w:r w:rsidR="00120DA9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</w:t>
      </w:r>
    </w:p>
    <w:p w14:paraId="2011B65C" w14:textId="77777777" w:rsidR="00990285" w:rsidRPr="00A84D45" w:rsidRDefault="003E57B5" w:rsidP="003E57B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ประคอง นิมมานเหมินท์. 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2543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นิทานพื้นบ้านศึกษา.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เอกสารชุดคติชนวิทยา อันดับ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ศูนย์คติชนวิทยาร่วมกับ</w:t>
      </w:r>
      <w:r w:rsidR="00990285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</w:p>
    <w:p w14:paraId="628DB56C" w14:textId="5C001B48" w:rsidR="003E57B5" w:rsidRPr="00A84D45" w:rsidRDefault="00990285" w:rsidP="003E57B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</w:t>
      </w:r>
      <w:r w:rsidR="003E57B5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โครงการตำรา คณะอักษรศาสตร์ จุฬาลงกรณ์มหาวิทยาลัย.</w:t>
      </w:r>
    </w:p>
    <w:p w14:paraId="0B237459" w14:textId="60CA68D2" w:rsidR="00644C42" w:rsidRPr="00A84D45" w:rsidRDefault="00644C42" w:rsidP="00A84D45">
      <w:pPr>
        <w:tabs>
          <w:tab w:val="left" w:pos="2785"/>
        </w:tabs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hAnsi="TH SarabunPSK" w:cs="TH SarabunPSK"/>
          <w:sz w:val="28"/>
          <w:szCs w:val="28"/>
          <w:cs/>
        </w:rPr>
        <w:t>ประคอง นิมมานเหมินท์. (</w:t>
      </w:r>
      <w:r w:rsidRPr="00A84D45">
        <w:rPr>
          <w:rFonts w:ascii="TH SarabunPSK" w:hAnsi="TH SarabunPSK" w:cs="TH SarabunPSK"/>
          <w:sz w:val="28"/>
          <w:szCs w:val="28"/>
        </w:rPr>
        <w:t xml:space="preserve">2539). </w:t>
      </w:r>
      <w:r w:rsidRPr="00C841D0">
        <w:rPr>
          <w:rFonts w:ascii="TH SarabunPSK" w:hAnsi="TH SarabunPSK" w:cs="TH SarabunPSK"/>
          <w:b/>
          <w:bCs/>
          <w:sz w:val="28"/>
          <w:szCs w:val="28"/>
          <w:cs/>
        </w:rPr>
        <w:t>วรรณกรรมไทดำ.</w:t>
      </w:r>
      <w:r w:rsidRPr="00A84D45">
        <w:rPr>
          <w:rFonts w:ascii="TH SarabunPSK" w:hAnsi="TH SarabunPSK" w:cs="TH SarabunPSK"/>
          <w:sz w:val="28"/>
          <w:szCs w:val="28"/>
          <w:cs/>
        </w:rPr>
        <w:t xml:space="preserve"> ภาษาและวรรณคดีไทย. </w:t>
      </w:r>
      <w:r w:rsidRPr="00A84D45">
        <w:rPr>
          <w:rFonts w:ascii="TH SarabunPSK" w:hAnsi="TH SarabunPSK" w:cs="TH SarabunPSK"/>
          <w:sz w:val="28"/>
          <w:szCs w:val="28"/>
        </w:rPr>
        <w:t xml:space="preserve"> </w:t>
      </w:r>
      <w:r w:rsidRPr="00A84D45">
        <w:rPr>
          <w:rFonts w:ascii="TH SarabunPSK" w:hAnsi="TH SarabunPSK" w:cs="TH SarabunPSK"/>
          <w:sz w:val="28"/>
          <w:szCs w:val="28"/>
          <w:cs/>
        </w:rPr>
        <w:t>(</w:t>
      </w:r>
      <w:r w:rsidRPr="00A84D45">
        <w:rPr>
          <w:rFonts w:ascii="TH SarabunPSK" w:hAnsi="TH SarabunPSK" w:cs="TH SarabunPSK"/>
          <w:sz w:val="28"/>
          <w:szCs w:val="28"/>
        </w:rPr>
        <w:t>13) : 61-63.</w:t>
      </w:r>
    </w:p>
    <w:p w14:paraId="7175CD71" w14:textId="77777777" w:rsidR="003E57B5" w:rsidRPr="00A84D45" w:rsidRDefault="003E57B5" w:rsidP="003E57B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เพชรตะบอง ไพศูนย์. (2553).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การเปลี่ยนแปลงทางวัฒนธรรมของไทดำในกระแสการเปลี่ยนแปลง :</w:t>
      </w:r>
    </w:p>
    <w:p w14:paraId="4F5766C1" w14:textId="77777777" w:rsidR="003E57B5" w:rsidRPr="00A84D45" w:rsidRDefault="00990285" w:rsidP="003E57B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  </w:t>
      </w:r>
      <w:r w:rsidR="003E57B5"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กรณีศึกษาเปรียบเทียบไทดำ ในประเทศไทยและสาธารณรัฐประชาธิปไตยประชาชนลาว</w:t>
      </w:r>
      <w:r w:rsidR="003E57B5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.</w:t>
      </w:r>
    </w:p>
    <w:p w14:paraId="670DD9F2" w14:textId="77777777" w:rsidR="00990285" w:rsidRPr="00A84D45" w:rsidRDefault="00990285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</w:t>
      </w:r>
      <w:r w:rsidR="003E57B5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ปริญญาปรัชญาดุษฎีบัณฑิต สาขาวิชายุทธศาสตร์การพัฒนาภูมิภาค คณะมนุษยศาสตร์และสังคมศาสตร์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</w:t>
      </w:r>
    </w:p>
    <w:p w14:paraId="196EFEF8" w14:textId="77777777" w:rsidR="006F5706" w:rsidRPr="00A84D45" w:rsidRDefault="00990285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</w:t>
      </w:r>
      <w:r w:rsidR="003E57B5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มหาวิทยาลัยราชภัฏเลย. </w:t>
      </w:r>
    </w:p>
    <w:p w14:paraId="523832B4" w14:textId="77777777" w:rsidR="00990285" w:rsidRPr="00A84D45" w:rsidRDefault="004266AA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ศาริศา สุขคง. (2555).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นิทานพื้นบ้านไทดำบ้านนาป่าหนาด ตำบลเขาแก้ว อำเภอเชียงคาน จังหวัดเลย.</w:t>
      </w:r>
      <w:r w:rsidR="00020329"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</w:p>
    <w:p w14:paraId="50FE0F96" w14:textId="77777777" w:rsidR="004266AA" w:rsidRPr="00A84D45" w:rsidRDefault="00990285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  </w:t>
      </w:r>
      <w:r w:rsidR="00BE4ED3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คณะครุศาสตร์,มหาวิทยาลัยราชภัฏเลย.</w:t>
      </w:r>
    </w:p>
    <w:p w14:paraId="109D466A" w14:textId="77777777" w:rsidR="002B11FE" w:rsidRPr="00A84D45" w:rsidRDefault="003E57B5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สุภาพร  คงศิริรัตน์. (2553).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การศึกษาพระโลกทัศน์ของพระบาทสมเด็จพระจุลจอมเกล้าเจ้าอยู่หัวที่ปรากฏใน</w:t>
      </w:r>
    </w:p>
    <w:p w14:paraId="7CA3076D" w14:textId="77777777" w:rsidR="003E57B5" w:rsidRPr="00A84D45" w:rsidRDefault="002B11FE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  </w:t>
      </w:r>
      <w:r w:rsidR="003E57B5"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พระราชหัตถเลขา</w:t>
      </w:r>
      <w:r w:rsidR="003E57B5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. (วิทยานิพนธ์ปริญญาดุษฎีบัณฑิต). พิษณุโลก: มหาวิทยาลัยนเรศวร.</w:t>
      </w:r>
    </w:p>
    <w:p w14:paraId="1560E646" w14:textId="06F1814E" w:rsidR="008703BB" w:rsidRPr="00A84D45" w:rsidRDefault="008703BB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เอื้อมพร จรนามล. (2</w:t>
      </w:r>
      <w:r w:rsidR="008104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013, กันยายน-ธันวาคม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). 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โลกทัศน์ที่ปรากฏในนิทานพื้นบ้านไทลื้อ อำเภอเชียงคำ จังหวัดพะเยา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 </w:t>
      </w:r>
    </w:p>
    <w:p w14:paraId="54455981" w14:textId="77777777" w:rsidR="00FE5273" w:rsidRPr="00A84D45" w:rsidRDefault="00FE5273">
      <w:pPr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sz w:val="28"/>
          <w:szCs w:val="28"/>
        </w:rPr>
      </w:pPr>
      <w:r w:rsidRPr="00A84D45">
        <w:rPr>
          <w:rFonts w:ascii="TH SarabunPSK" w:eastAsia="Sarabun" w:hAnsi="TH SarabunPSK" w:cs="TH SarabunPSK"/>
          <w:color w:val="000000"/>
          <w:sz w:val="28"/>
          <w:szCs w:val="28"/>
          <w:cs/>
        </w:rPr>
        <w:tab/>
      </w:r>
      <w:r w:rsidRPr="00A84D45">
        <w:rPr>
          <w:rFonts w:ascii="TH SarabunPSK" w:hAnsi="TH SarabunPSK" w:cs="TH SarabunPSK"/>
          <w:sz w:val="28"/>
          <w:szCs w:val="28"/>
        </w:rPr>
        <w:t xml:space="preserve">Journal of Humanities and Social Sciences University of </w:t>
      </w:r>
      <w:proofErr w:type="spellStart"/>
      <w:r w:rsidRPr="00A84D45">
        <w:rPr>
          <w:rFonts w:ascii="TH SarabunPSK" w:hAnsi="TH SarabunPSK" w:cs="TH SarabunPSK"/>
          <w:sz w:val="28"/>
          <w:szCs w:val="28"/>
        </w:rPr>
        <w:t>Phayao</w:t>
      </w:r>
      <w:proofErr w:type="spellEnd"/>
      <w:r w:rsidRPr="00A84D45">
        <w:rPr>
          <w:rFonts w:ascii="TH SarabunPSK" w:hAnsi="TH SarabunPSK" w:cs="TH SarabunPSK"/>
          <w:sz w:val="28"/>
          <w:szCs w:val="28"/>
        </w:rPr>
        <w:t xml:space="preserve"> 29 </w:t>
      </w:r>
      <w:proofErr w:type="spellStart"/>
      <w:r w:rsidRPr="00A84D45">
        <w:rPr>
          <w:rFonts w:ascii="TH SarabunPSK" w:hAnsi="TH SarabunPSK" w:cs="TH SarabunPSK"/>
          <w:sz w:val="28"/>
          <w:szCs w:val="28"/>
        </w:rPr>
        <w:t>Jornnamon</w:t>
      </w:r>
      <w:proofErr w:type="spellEnd"/>
      <w:r w:rsidRPr="00A84D45">
        <w:rPr>
          <w:rFonts w:ascii="TH SarabunPSK" w:hAnsi="TH SarabunPSK" w:cs="TH SarabunPSK"/>
          <w:sz w:val="28"/>
          <w:szCs w:val="28"/>
        </w:rPr>
        <w:t xml:space="preserve"> U. Journal of Humanities </w:t>
      </w:r>
    </w:p>
    <w:p w14:paraId="354F47E4" w14:textId="3FE41C4B" w:rsidR="00FE5273" w:rsidRDefault="00FE5273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810A27">
        <w:rPr>
          <w:rFonts w:ascii="TH SarabunPSK" w:hAnsi="TH SarabunPSK" w:cs="TH SarabunPSK"/>
          <w:sz w:val="28"/>
          <w:szCs w:val="28"/>
        </w:rPr>
        <w:t xml:space="preserve">            </w:t>
      </w:r>
      <w:proofErr w:type="gramStart"/>
      <w:r w:rsidRPr="00810A27">
        <w:rPr>
          <w:rFonts w:ascii="TH SarabunPSK" w:hAnsi="TH SarabunPSK" w:cs="TH SarabunPSK"/>
          <w:sz w:val="28"/>
          <w:szCs w:val="28"/>
        </w:rPr>
        <w:t>and  Social</w:t>
      </w:r>
      <w:proofErr w:type="gramEnd"/>
      <w:r w:rsidRPr="00810A27">
        <w:rPr>
          <w:rFonts w:ascii="TH SarabunPSK" w:hAnsi="TH SarabunPSK" w:cs="TH SarabunPSK"/>
          <w:sz w:val="28"/>
          <w:szCs w:val="28"/>
        </w:rPr>
        <w:t xml:space="preserve"> Sciences Universit</w:t>
      </w:r>
      <w:r w:rsidRPr="00810A27">
        <w:rPr>
          <w:rFonts w:ascii="TH SarabunPSK" w:eastAsia="Sarabun" w:hAnsi="TH SarabunPSK" w:cs="TH SarabunPSK"/>
          <w:color w:val="000000"/>
          <w:sz w:val="28"/>
          <w:szCs w:val="28"/>
        </w:rPr>
        <w:t>y.</w:t>
      </w:r>
      <w:r w:rsidR="0081042A" w:rsidRPr="00810A2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1(3</w:t>
      </w:r>
      <w:proofErr w:type="gramStart"/>
      <w:r w:rsidR="0081042A" w:rsidRPr="00810A27">
        <w:rPr>
          <w:rFonts w:ascii="TH SarabunPSK" w:eastAsia="Sarabun" w:hAnsi="TH SarabunPSK" w:cs="TH SarabunPSK"/>
          <w:color w:val="000000"/>
          <w:sz w:val="28"/>
          <w:szCs w:val="28"/>
        </w:rPr>
        <w:t>) :</w:t>
      </w:r>
      <w:proofErr w:type="gramEnd"/>
      <w:r w:rsidR="0081042A" w:rsidRPr="00810A2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29-38.</w:t>
      </w:r>
    </w:p>
    <w:p w14:paraId="3EB72908" w14:textId="77777777" w:rsidR="00927BAB" w:rsidRPr="00810A27" w:rsidRDefault="00927BA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0E398D9" w14:textId="77777777" w:rsidR="007917EE" w:rsidRPr="00A84D45" w:rsidRDefault="006F5706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84D4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เอกสารอ้างอิงสัมภาษณ์</w:t>
      </w:r>
    </w:p>
    <w:p w14:paraId="466BA668" w14:textId="77777777" w:rsidR="006F5706" w:rsidRPr="00A84D45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กร ไพศูนย์. (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 ตุลาคม 2565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). ปราชญ์ท้องถิ่น. สัมภาษณ์.</w:t>
      </w:r>
    </w:p>
    <w:p w14:paraId="2ADBBB00" w14:textId="77777777" w:rsidR="006F5706" w:rsidRPr="00A84D45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ประยงค์ ไชคินี. (1 ตุลาคม 2565). ปราชญ์ท้องถิ่น. สัมภาษณ์.</w:t>
      </w:r>
    </w:p>
    <w:p w14:paraId="4AA1B2F6" w14:textId="77777777" w:rsidR="006F5706" w:rsidRPr="00A84D45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เพชรตะบอง ไพศูนย์.(</w:t>
      </w:r>
      <w:proofErr w:type="gramStart"/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2565).</w:t>
      </w:r>
      <w:proofErr w:type="gramEnd"/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ปราชญ์ท้องถิ่น. สัมภาษณ์.</w:t>
      </w:r>
    </w:p>
    <w:p w14:paraId="385B578B" w14:textId="77777777" w:rsidR="006F5706" w:rsidRPr="00A84D45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สุเมฆ ซ้อนเปียยูง. (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 2565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). ปราชญ์ท้องถิ่น. สัมภาษณ์.</w:t>
      </w:r>
    </w:p>
    <w:p w14:paraId="0A67A498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eastAsia="Sarabun" w:hAnsi="TH SarabunPSK" w:cs="TH SarabunPSK"/>
          <w:color w:val="000000"/>
          <w:sz w:val="32"/>
          <w:szCs w:val="32"/>
        </w:rPr>
      </w:pPr>
    </w:p>
    <w:sectPr w:rsidR="004608CC" w:rsidRPr="00CA3C76" w:rsidSect="00595E2C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40" w:code="9"/>
      <w:pgMar w:top="1418" w:right="1134" w:bottom="1418" w:left="1134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910DF" w14:textId="77777777" w:rsidR="007F2CF9" w:rsidRDefault="007F2CF9">
      <w:r>
        <w:separator/>
      </w:r>
    </w:p>
  </w:endnote>
  <w:endnote w:type="continuationSeparator" w:id="0">
    <w:p w14:paraId="7376C82A" w14:textId="77777777" w:rsidR="007F2CF9" w:rsidRDefault="007F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4F457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0DEA530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C460E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  <w:r>
      <w:rPr>
        <w:rFonts w:ascii="Sarabun" w:eastAsia="Sarabun" w:hAnsi="Sarabun" w:cs="Sarabun"/>
        <w:color w:val="000000"/>
        <w:sz w:val="32"/>
        <w:szCs w:val="32"/>
      </w:rPr>
      <w:t>[</w:t>
    </w: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654BA3">
      <w:rPr>
        <w:rFonts w:ascii="Sarabun" w:eastAsia="Sarabun" w:hAnsi="Sarabun" w:cs="Sarabun"/>
        <w:noProof/>
        <w:color w:val="000000"/>
        <w:sz w:val="32"/>
        <w:szCs w:val="32"/>
      </w:rPr>
      <w:t>1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  <w:r>
      <w:rPr>
        <w:rFonts w:ascii="Sarabun" w:eastAsia="Sarabun" w:hAnsi="Sarabun" w:cs="Sarabun"/>
        <w:color w:val="000000"/>
        <w:sz w:val="32"/>
        <w:szCs w:val="32"/>
      </w:rPr>
      <w:t>]</w:t>
    </w:r>
  </w:p>
  <w:p w14:paraId="7CA83131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B860D" w14:textId="77777777" w:rsidR="007F2CF9" w:rsidRDefault="007F2CF9">
      <w:r>
        <w:separator/>
      </w:r>
    </w:p>
  </w:footnote>
  <w:footnote w:type="continuationSeparator" w:id="0">
    <w:p w14:paraId="4344A955" w14:textId="77777777" w:rsidR="007F2CF9" w:rsidRDefault="007F2CF9">
      <w:r>
        <w:continuationSeparator/>
      </w:r>
    </w:p>
  </w:footnote>
  <w:footnote w:id="1">
    <w:p w14:paraId="66018A83" w14:textId="3FFB9F9F" w:rsidR="00457589" w:rsidRPr="00A90A1D" w:rsidRDefault="00457589" w:rsidP="00457589">
      <w:pPr>
        <w:textDirection w:val="btLr"/>
        <w:rPr>
          <w:sz w:val="30"/>
          <w:szCs w:val="30"/>
        </w:rPr>
      </w:pPr>
      <w:r w:rsidRPr="00A90A1D">
        <w:rPr>
          <w:rStyle w:val="ac"/>
          <w:rFonts w:ascii="TH SarabunPSK" w:hAnsi="TH SarabunPSK" w:cs="TH SarabunPSK"/>
          <w:sz w:val="30"/>
          <w:szCs w:val="30"/>
        </w:rPr>
        <w:footnoteRef/>
      </w:r>
      <w:r w:rsidRPr="00A90A1D">
        <w:rPr>
          <w:rFonts w:ascii="TH SarabunPSK" w:hAnsi="TH SarabunPSK" w:cs="TH SarabunPSK"/>
          <w:sz w:val="30"/>
          <w:szCs w:val="30"/>
        </w:rPr>
        <w:t xml:space="preserve"> </w:t>
      </w:r>
      <w:r w:rsid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นักศึกษา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ศิลปศาสตรมหาบัณฑิต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สาขาวิชาภาษาไทย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คณะมนุษยศาสตร์และสังคมศาสตร์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</w:rPr>
        <w:t xml:space="preserve"> 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มหาวิทยาลัยราชภัฏเลย</w:t>
      </w:r>
    </w:p>
  </w:footnote>
  <w:footnote w:id="2">
    <w:p w14:paraId="0D5FEA80" w14:textId="593FF64D" w:rsidR="00457589" w:rsidRPr="00A90A1D" w:rsidRDefault="00457589" w:rsidP="00457589">
      <w:pPr>
        <w:textDirection w:val="btLr"/>
        <w:rPr>
          <w:sz w:val="30"/>
          <w:szCs w:val="30"/>
          <w:cs/>
        </w:rPr>
      </w:pPr>
      <w:r w:rsidRPr="00A90A1D">
        <w:rPr>
          <w:rStyle w:val="ac"/>
          <w:sz w:val="30"/>
          <w:szCs w:val="30"/>
        </w:rPr>
        <w:footnoteRef/>
      </w:r>
      <w:r w:rsidRPr="00A90A1D">
        <w:rPr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อาจารย์ประจำสาขาวิชาภาษาไทย คณะมนุษยศาสตร์และสังคมศาสตร์  มหาวิทยาลัยราชภัฏเลย</w:t>
      </w:r>
    </w:p>
  </w:footnote>
  <w:footnote w:id="3">
    <w:p w14:paraId="0485E5D5" w14:textId="77777777" w:rsidR="00457589" w:rsidRPr="00A90A1D" w:rsidRDefault="00457589" w:rsidP="00457589">
      <w:pPr>
        <w:textDirection w:val="btLr"/>
        <w:rPr>
          <w:rFonts w:ascii="TH SarabunPSK" w:eastAsia="Cordia New" w:hAnsi="TH SarabunPSK" w:cs="TH SarabunPSK"/>
          <w:color w:val="000000"/>
          <w:sz w:val="30"/>
          <w:szCs w:val="30"/>
        </w:rPr>
      </w:pPr>
      <w:r w:rsidRPr="00A90A1D">
        <w:rPr>
          <w:rStyle w:val="ac"/>
          <w:sz w:val="30"/>
          <w:szCs w:val="30"/>
        </w:rPr>
        <w:footnoteRef/>
      </w:r>
      <w:r w:rsidRPr="00A90A1D">
        <w:rPr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อาจารย์ประจำสาขาวิชาภาษาไทย คณะมนุษยศาสตร์และสังคมศาสตร์  มหาวิทยาลัยราชภัฏเลย</w:t>
      </w:r>
    </w:p>
    <w:p w14:paraId="37CB2BB1" w14:textId="1FCEBD46" w:rsidR="00457589" w:rsidRPr="00457589" w:rsidRDefault="00457589" w:rsidP="00457589">
      <w:pPr>
        <w:pStyle w:val="aa"/>
        <w:rPr>
          <w:sz w:val="28"/>
          <w:szCs w:val="28"/>
          <w:cs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DD7F5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5A02B5F5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5C8B6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rFonts w:ascii="Arial Unicode MS" w:eastAsia="Arial Unicode MS" w:hAnsi="Arial Unicode MS" w:cs="Arial Unicode MS"/>
        <w:color w:val="000000"/>
        <w:sz w:val="24"/>
        <w:szCs w:val="24"/>
        <w:cs/>
      </w:rPr>
      <w:t xml:space="preserve">การประชุมวิชาการระดับชาติ ราชภัฏเลยวิชาการ ครั้งที่ </w:t>
    </w:r>
    <w:r>
      <w:rPr>
        <w:rFonts w:ascii="Arial Unicode MS" w:eastAsia="Arial Unicode MS" w:hAnsi="Arial Unicode MS" w:cs="Arial Unicode MS"/>
        <w:color w:val="000000"/>
        <w:sz w:val="24"/>
        <w:szCs w:val="24"/>
      </w:rPr>
      <w:t xml:space="preserve">9 </w:t>
    </w:r>
    <w:r>
      <w:rPr>
        <w:rFonts w:ascii="Arial Unicode MS" w:eastAsia="Arial Unicode MS" w:hAnsi="Arial Unicode MS" w:cs="Arial Unicode MS"/>
        <w:color w:val="000000"/>
        <w:sz w:val="24"/>
        <w:szCs w:val="24"/>
        <w:cs/>
      </w:rPr>
      <w:t>ประจำปี</w:t>
    </w:r>
    <w:r>
      <w:rPr>
        <w:rFonts w:ascii="Arial Unicode MS" w:eastAsia="Arial Unicode MS" w:hAnsi="Arial Unicode MS" w:cs="Arial Unicode MS"/>
        <w:color w:val="000000"/>
        <w:sz w:val="24"/>
        <w:szCs w:val="24"/>
      </w:rPr>
      <w:t xml:space="preserve"> </w:t>
    </w:r>
    <w:r>
      <w:rPr>
        <w:rFonts w:ascii="Arial Unicode MS" w:eastAsia="Arial Unicode MS" w:hAnsi="Arial Unicode MS" w:cs="Arial Unicode MS"/>
        <w:color w:val="000000"/>
        <w:sz w:val="24"/>
        <w:szCs w:val="24"/>
        <w:cs/>
      </w:rPr>
      <w:t>พ</w:t>
    </w:r>
    <w:r>
      <w:rPr>
        <w:rFonts w:ascii="Arial Unicode MS" w:eastAsia="Arial Unicode MS" w:hAnsi="Arial Unicode MS" w:cs="Arial Unicode MS"/>
        <w:color w:val="000000"/>
        <w:sz w:val="24"/>
        <w:szCs w:val="24"/>
      </w:rPr>
      <w:t>.</w:t>
    </w:r>
    <w:r>
      <w:rPr>
        <w:rFonts w:ascii="Arial Unicode MS" w:eastAsia="Arial Unicode MS" w:hAnsi="Arial Unicode MS" w:cs="Arial Unicode MS"/>
        <w:color w:val="000000"/>
        <w:sz w:val="24"/>
        <w:szCs w:val="24"/>
        <w:cs/>
      </w:rPr>
      <w:t>ศ</w:t>
    </w:r>
    <w:r>
      <w:rPr>
        <w:rFonts w:ascii="Arial Unicode MS" w:eastAsia="Arial Unicode MS" w:hAnsi="Arial Unicode MS" w:cs="Arial Unicode MS"/>
        <w:color w:val="000000"/>
        <w:sz w:val="24"/>
        <w:szCs w:val="24"/>
      </w:rPr>
      <w:t>. 2566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BA696F1" wp14:editId="60F94F06">
          <wp:simplePos x="0" y="0"/>
          <wp:positionH relativeFrom="column">
            <wp:posOffset>-21589</wp:posOffset>
          </wp:positionH>
          <wp:positionV relativeFrom="paragraph">
            <wp:posOffset>-125094</wp:posOffset>
          </wp:positionV>
          <wp:extent cx="805180" cy="58420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C1A232" w14:textId="77777777" w:rsidR="004608CC" w:rsidRDefault="00E255BB">
    <w:pPr>
      <w:pBdr>
        <w:top w:val="nil"/>
        <w:left w:val="nil"/>
        <w:bottom w:val="single" w:sz="4" w:space="1" w:color="000000"/>
        <w:right w:val="nil"/>
        <w:between w:val="nil"/>
      </w:pBdr>
      <w:jc w:val="right"/>
      <w:rPr>
        <w:color w:val="000000"/>
        <w:sz w:val="24"/>
        <w:szCs w:val="24"/>
      </w:rPr>
    </w:pPr>
    <w:r>
      <w:rPr>
        <w:rFonts w:ascii="Arial Unicode MS" w:eastAsia="Arial Unicode MS" w:hAnsi="Arial Unicode MS" w:cs="Arial Unicode MS"/>
        <w:color w:val="000000"/>
        <w:sz w:val="24"/>
        <w:szCs w:val="24"/>
      </w:rPr>
      <w:t>“</w:t>
    </w:r>
    <w:r>
      <w:rPr>
        <w:rFonts w:ascii="Arial Unicode MS" w:eastAsia="Arial Unicode MS" w:hAnsi="Arial Unicode MS" w:cs="Arial Unicode MS"/>
        <w:color w:val="000000"/>
        <w:sz w:val="24"/>
        <w:szCs w:val="24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Arial Unicode MS" w:eastAsia="Arial Unicode MS" w:hAnsi="Arial Unicode MS" w:cs="Arial Unicode MS"/>
        <w:color w:val="000000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C"/>
    <w:rsid w:val="00020329"/>
    <w:rsid w:val="00046437"/>
    <w:rsid w:val="00050680"/>
    <w:rsid w:val="00051492"/>
    <w:rsid w:val="000534A1"/>
    <w:rsid w:val="0005472A"/>
    <w:rsid w:val="00055D70"/>
    <w:rsid w:val="000606F0"/>
    <w:rsid w:val="000608CF"/>
    <w:rsid w:val="00080887"/>
    <w:rsid w:val="00086921"/>
    <w:rsid w:val="00093B9E"/>
    <w:rsid w:val="000B1312"/>
    <w:rsid w:val="000C7EB3"/>
    <w:rsid w:val="000D5F5C"/>
    <w:rsid w:val="000F24B0"/>
    <w:rsid w:val="000F3C79"/>
    <w:rsid w:val="000F3F5C"/>
    <w:rsid w:val="000F7011"/>
    <w:rsid w:val="00105264"/>
    <w:rsid w:val="00111840"/>
    <w:rsid w:val="001131BB"/>
    <w:rsid w:val="00120DA9"/>
    <w:rsid w:val="0012714C"/>
    <w:rsid w:val="001333D9"/>
    <w:rsid w:val="00151C70"/>
    <w:rsid w:val="001547FC"/>
    <w:rsid w:val="00160629"/>
    <w:rsid w:val="001656BC"/>
    <w:rsid w:val="00197061"/>
    <w:rsid w:val="001E1EF9"/>
    <w:rsid w:val="001E3C66"/>
    <w:rsid w:val="001E6F0D"/>
    <w:rsid w:val="001F159D"/>
    <w:rsid w:val="001F562C"/>
    <w:rsid w:val="002039CC"/>
    <w:rsid w:val="00220200"/>
    <w:rsid w:val="0022395F"/>
    <w:rsid w:val="002256B3"/>
    <w:rsid w:val="00243143"/>
    <w:rsid w:val="002434E6"/>
    <w:rsid w:val="00250830"/>
    <w:rsid w:val="00254904"/>
    <w:rsid w:val="00260FB7"/>
    <w:rsid w:val="002645DE"/>
    <w:rsid w:val="00296B2C"/>
    <w:rsid w:val="002A6477"/>
    <w:rsid w:val="002B11FE"/>
    <w:rsid w:val="002C0627"/>
    <w:rsid w:val="002C6EEB"/>
    <w:rsid w:val="002D0891"/>
    <w:rsid w:val="002D46AD"/>
    <w:rsid w:val="00300BBE"/>
    <w:rsid w:val="003043B2"/>
    <w:rsid w:val="00311899"/>
    <w:rsid w:val="00315517"/>
    <w:rsid w:val="003155D0"/>
    <w:rsid w:val="003260C3"/>
    <w:rsid w:val="00332764"/>
    <w:rsid w:val="00345716"/>
    <w:rsid w:val="00346A8C"/>
    <w:rsid w:val="00382DE8"/>
    <w:rsid w:val="003903B0"/>
    <w:rsid w:val="00392A80"/>
    <w:rsid w:val="00397169"/>
    <w:rsid w:val="003A1309"/>
    <w:rsid w:val="003B0922"/>
    <w:rsid w:val="003B414F"/>
    <w:rsid w:val="003D28E3"/>
    <w:rsid w:val="003D33BC"/>
    <w:rsid w:val="003E44B4"/>
    <w:rsid w:val="003E57B5"/>
    <w:rsid w:val="003E6BE6"/>
    <w:rsid w:val="004051AC"/>
    <w:rsid w:val="00416592"/>
    <w:rsid w:val="004237D3"/>
    <w:rsid w:val="004266AA"/>
    <w:rsid w:val="004431C9"/>
    <w:rsid w:val="00457589"/>
    <w:rsid w:val="004608CC"/>
    <w:rsid w:val="00463BDA"/>
    <w:rsid w:val="004923B3"/>
    <w:rsid w:val="004930F2"/>
    <w:rsid w:val="004A244F"/>
    <w:rsid w:val="004A46FD"/>
    <w:rsid w:val="004A4C00"/>
    <w:rsid w:val="004A5E9E"/>
    <w:rsid w:val="004E5602"/>
    <w:rsid w:val="004F65E7"/>
    <w:rsid w:val="00504878"/>
    <w:rsid w:val="00550EE7"/>
    <w:rsid w:val="0056217C"/>
    <w:rsid w:val="005646D6"/>
    <w:rsid w:val="00582B90"/>
    <w:rsid w:val="00592FC0"/>
    <w:rsid w:val="00595E2C"/>
    <w:rsid w:val="005A11D3"/>
    <w:rsid w:val="005C1BE0"/>
    <w:rsid w:val="005C34C6"/>
    <w:rsid w:val="005C4C4E"/>
    <w:rsid w:val="005D254A"/>
    <w:rsid w:val="005E172F"/>
    <w:rsid w:val="005F73F7"/>
    <w:rsid w:val="00600EEE"/>
    <w:rsid w:val="006023C0"/>
    <w:rsid w:val="00603DDB"/>
    <w:rsid w:val="006148FF"/>
    <w:rsid w:val="00644C42"/>
    <w:rsid w:val="00654BA3"/>
    <w:rsid w:val="006631A9"/>
    <w:rsid w:val="00664137"/>
    <w:rsid w:val="006663C7"/>
    <w:rsid w:val="00680FBE"/>
    <w:rsid w:val="00685644"/>
    <w:rsid w:val="00691402"/>
    <w:rsid w:val="00694F97"/>
    <w:rsid w:val="00695571"/>
    <w:rsid w:val="006A2511"/>
    <w:rsid w:val="006B2901"/>
    <w:rsid w:val="006B3101"/>
    <w:rsid w:val="006F5706"/>
    <w:rsid w:val="006F7B7D"/>
    <w:rsid w:val="00706B8A"/>
    <w:rsid w:val="00741F82"/>
    <w:rsid w:val="007456EA"/>
    <w:rsid w:val="0074635A"/>
    <w:rsid w:val="00757FA8"/>
    <w:rsid w:val="00761868"/>
    <w:rsid w:val="007917EE"/>
    <w:rsid w:val="007919A8"/>
    <w:rsid w:val="007A121C"/>
    <w:rsid w:val="007A7906"/>
    <w:rsid w:val="007B4594"/>
    <w:rsid w:val="007C3119"/>
    <w:rsid w:val="007D12DD"/>
    <w:rsid w:val="007E36D1"/>
    <w:rsid w:val="007F1BA6"/>
    <w:rsid w:val="007F2CF9"/>
    <w:rsid w:val="00803DD2"/>
    <w:rsid w:val="00807A55"/>
    <w:rsid w:val="0081042A"/>
    <w:rsid w:val="00810882"/>
    <w:rsid w:val="00810A27"/>
    <w:rsid w:val="0082313F"/>
    <w:rsid w:val="0085028F"/>
    <w:rsid w:val="0086250A"/>
    <w:rsid w:val="008703BB"/>
    <w:rsid w:val="008801A3"/>
    <w:rsid w:val="00881FC7"/>
    <w:rsid w:val="00884D54"/>
    <w:rsid w:val="00885490"/>
    <w:rsid w:val="00885C1D"/>
    <w:rsid w:val="008A6004"/>
    <w:rsid w:val="008A61AE"/>
    <w:rsid w:val="008E43D9"/>
    <w:rsid w:val="009171DE"/>
    <w:rsid w:val="00917593"/>
    <w:rsid w:val="00927BAB"/>
    <w:rsid w:val="00944A7B"/>
    <w:rsid w:val="009604F5"/>
    <w:rsid w:val="00960519"/>
    <w:rsid w:val="00972C18"/>
    <w:rsid w:val="0097437B"/>
    <w:rsid w:val="00983DE7"/>
    <w:rsid w:val="00990285"/>
    <w:rsid w:val="0099511A"/>
    <w:rsid w:val="00997851"/>
    <w:rsid w:val="009A5B2D"/>
    <w:rsid w:val="009C5EFA"/>
    <w:rsid w:val="009D491C"/>
    <w:rsid w:val="009E0BDE"/>
    <w:rsid w:val="009E42AB"/>
    <w:rsid w:val="00A04210"/>
    <w:rsid w:val="00A057D6"/>
    <w:rsid w:val="00A178A6"/>
    <w:rsid w:val="00A20324"/>
    <w:rsid w:val="00A53B59"/>
    <w:rsid w:val="00A561D4"/>
    <w:rsid w:val="00A64BD4"/>
    <w:rsid w:val="00A64C2A"/>
    <w:rsid w:val="00A77BEC"/>
    <w:rsid w:val="00A84D45"/>
    <w:rsid w:val="00A90A1D"/>
    <w:rsid w:val="00AA5499"/>
    <w:rsid w:val="00AB3E58"/>
    <w:rsid w:val="00AD0E7D"/>
    <w:rsid w:val="00AE119B"/>
    <w:rsid w:val="00AE4D44"/>
    <w:rsid w:val="00AE52C6"/>
    <w:rsid w:val="00AF28CD"/>
    <w:rsid w:val="00B1715C"/>
    <w:rsid w:val="00B2713E"/>
    <w:rsid w:val="00B34CC8"/>
    <w:rsid w:val="00B36EA7"/>
    <w:rsid w:val="00B42397"/>
    <w:rsid w:val="00B43BD9"/>
    <w:rsid w:val="00B505EC"/>
    <w:rsid w:val="00B51305"/>
    <w:rsid w:val="00B54623"/>
    <w:rsid w:val="00B568DD"/>
    <w:rsid w:val="00B74477"/>
    <w:rsid w:val="00BA1B87"/>
    <w:rsid w:val="00BA1BDA"/>
    <w:rsid w:val="00BA5164"/>
    <w:rsid w:val="00BB0899"/>
    <w:rsid w:val="00BC0DA0"/>
    <w:rsid w:val="00BC43CF"/>
    <w:rsid w:val="00BC490A"/>
    <w:rsid w:val="00BD2C9D"/>
    <w:rsid w:val="00BE05A7"/>
    <w:rsid w:val="00BE4ED3"/>
    <w:rsid w:val="00BF2FA8"/>
    <w:rsid w:val="00C103F9"/>
    <w:rsid w:val="00C1363E"/>
    <w:rsid w:val="00C3257A"/>
    <w:rsid w:val="00C32ACE"/>
    <w:rsid w:val="00C410DD"/>
    <w:rsid w:val="00C467E1"/>
    <w:rsid w:val="00C83260"/>
    <w:rsid w:val="00C841D0"/>
    <w:rsid w:val="00C93EC3"/>
    <w:rsid w:val="00CA3C76"/>
    <w:rsid w:val="00CB74C1"/>
    <w:rsid w:val="00CC690A"/>
    <w:rsid w:val="00CD283C"/>
    <w:rsid w:val="00CD2DEA"/>
    <w:rsid w:val="00CF30C7"/>
    <w:rsid w:val="00CF57E8"/>
    <w:rsid w:val="00CF5E1E"/>
    <w:rsid w:val="00D000B6"/>
    <w:rsid w:val="00D114A4"/>
    <w:rsid w:val="00D173E1"/>
    <w:rsid w:val="00D30B9C"/>
    <w:rsid w:val="00D41AB1"/>
    <w:rsid w:val="00D43F2A"/>
    <w:rsid w:val="00D44C8A"/>
    <w:rsid w:val="00D464B4"/>
    <w:rsid w:val="00D84565"/>
    <w:rsid w:val="00D85C7E"/>
    <w:rsid w:val="00D85FAA"/>
    <w:rsid w:val="00D94E5F"/>
    <w:rsid w:val="00D96031"/>
    <w:rsid w:val="00DA2092"/>
    <w:rsid w:val="00DA5A46"/>
    <w:rsid w:val="00DB16C5"/>
    <w:rsid w:val="00DB1F7C"/>
    <w:rsid w:val="00DB5409"/>
    <w:rsid w:val="00DC1553"/>
    <w:rsid w:val="00DF54DB"/>
    <w:rsid w:val="00DF77F8"/>
    <w:rsid w:val="00E0566C"/>
    <w:rsid w:val="00E255BB"/>
    <w:rsid w:val="00E32113"/>
    <w:rsid w:val="00E508F2"/>
    <w:rsid w:val="00E75BD9"/>
    <w:rsid w:val="00E802AF"/>
    <w:rsid w:val="00E80557"/>
    <w:rsid w:val="00E8654D"/>
    <w:rsid w:val="00E877AF"/>
    <w:rsid w:val="00EB6E71"/>
    <w:rsid w:val="00EC4FEF"/>
    <w:rsid w:val="00EC6AD2"/>
    <w:rsid w:val="00EC743F"/>
    <w:rsid w:val="00EE6483"/>
    <w:rsid w:val="00F0645C"/>
    <w:rsid w:val="00F5178B"/>
    <w:rsid w:val="00F72AE2"/>
    <w:rsid w:val="00F87BD3"/>
    <w:rsid w:val="00F93031"/>
    <w:rsid w:val="00F93577"/>
    <w:rsid w:val="00FA33FD"/>
    <w:rsid w:val="00FA5D10"/>
    <w:rsid w:val="00FC427E"/>
    <w:rsid w:val="00FD371C"/>
    <w:rsid w:val="00FD4DF4"/>
    <w:rsid w:val="00FE5273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3E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7">
    <w:name w:val="หัวกระดาษ อักขระ"/>
    <w:basedOn w:val="a0"/>
    <w:link w:val="a6"/>
    <w:uiPriority w:val="99"/>
    <w:rsid w:val="00BA1BDA"/>
    <w:rPr>
      <w:rFonts w:cs="Angsana New"/>
      <w:szCs w:val="25"/>
    </w:rPr>
  </w:style>
  <w:style w:type="paragraph" w:styleId="a8">
    <w:name w:val="footer"/>
    <w:basedOn w:val="a"/>
    <w:link w:val="a9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9">
    <w:name w:val="ท้ายกระดาษ อักขระ"/>
    <w:basedOn w:val="a0"/>
    <w:link w:val="a8"/>
    <w:uiPriority w:val="99"/>
    <w:rsid w:val="00BA1BDA"/>
    <w:rPr>
      <w:rFonts w:cs="Angsana New"/>
      <w:szCs w:val="25"/>
    </w:rPr>
  </w:style>
  <w:style w:type="paragraph" w:styleId="aa">
    <w:name w:val="footnote text"/>
    <w:basedOn w:val="a"/>
    <w:link w:val="ab"/>
    <w:uiPriority w:val="99"/>
    <w:semiHidden/>
    <w:unhideWhenUsed/>
    <w:rsid w:val="00457589"/>
    <w:rPr>
      <w:rFonts w:cs="Angsana New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457589"/>
    <w:rPr>
      <w:rFonts w:cs="Angsana New"/>
      <w:szCs w:val="25"/>
    </w:rPr>
  </w:style>
  <w:style w:type="character" w:styleId="ac">
    <w:name w:val="footnote reference"/>
    <w:basedOn w:val="a0"/>
    <w:uiPriority w:val="99"/>
    <w:semiHidden/>
    <w:unhideWhenUsed/>
    <w:rsid w:val="00457589"/>
    <w:rPr>
      <w:sz w:val="32"/>
      <w:szCs w:val="32"/>
      <w:vertAlign w:val="superscript"/>
    </w:rPr>
  </w:style>
  <w:style w:type="character" w:styleId="ad">
    <w:name w:val="Hyperlink"/>
    <w:basedOn w:val="a0"/>
    <w:uiPriority w:val="99"/>
    <w:semiHidden/>
    <w:unhideWhenUsed/>
    <w:rsid w:val="00983D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7">
    <w:name w:val="หัวกระดาษ อักขระ"/>
    <w:basedOn w:val="a0"/>
    <w:link w:val="a6"/>
    <w:uiPriority w:val="99"/>
    <w:rsid w:val="00BA1BDA"/>
    <w:rPr>
      <w:rFonts w:cs="Angsana New"/>
      <w:szCs w:val="25"/>
    </w:rPr>
  </w:style>
  <w:style w:type="paragraph" w:styleId="a8">
    <w:name w:val="footer"/>
    <w:basedOn w:val="a"/>
    <w:link w:val="a9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9">
    <w:name w:val="ท้ายกระดาษ อักขระ"/>
    <w:basedOn w:val="a0"/>
    <w:link w:val="a8"/>
    <w:uiPriority w:val="99"/>
    <w:rsid w:val="00BA1BDA"/>
    <w:rPr>
      <w:rFonts w:cs="Angsana New"/>
      <w:szCs w:val="25"/>
    </w:rPr>
  </w:style>
  <w:style w:type="paragraph" w:styleId="aa">
    <w:name w:val="footnote text"/>
    <w:basedOn w:val="a"/>
    <w:link w:val="ab"/>
    <w:uiPriority w:val="99"/>
    <w:semiHidden/>
    <w:unhideWhenUsed/>
    <w:rsid w:val="00457589"/>
    <w:rPr>
      <w:rFonts w:cs="Angsana New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457589"/>
    <w:rPr>
      <w:rFonts w:cs="Angsana New"/>
      <w:szCs w:val="25"/>
    </w:rPr>
  </w:style>
  <w:style w:type="character" w:styleId="ac">
    <w:name w:val="footnote reference"/>
    <w:basedOn w:val="a0"/>
    <w:uiPriority w:val="99"/>
    <w:semiHidden/>
    <w:unhideWhenUsed/>
    <w:rsid w:val="00457589"/>
    <w:rPr>
      <w:sz w:val="32"/>
      <w:szCs w:val="32"/>
      <w:vertAlign w:val="superscript"/>
    </w:rPr>
  </w:style>
  <w:style w:type="character" w:styleId="ad">
    <w:name w:val="Hyperlink"/>
    <w:basedOn w:val="a0"/>
    <w:uiPriority w:val="99"/>
    <w:semiHidden/>
    <w:unhideWhenUsed/>
    <w:rsid w:val="00983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800B5-A58F-40FE-8726-3280C0AF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4341</Words>
  <Characters>24748</Characters>
  <Application>Microsoft Office Word</Application>
  <DocSecurity>0</DocSecurity>
  <Lines>206</Lines>
  <Paragraphs>58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Kanyawee Hinmueangka</dc:creator>
  <cp:lastModifiedBy>Windows User</cp:lastModifiedBy>
  <cp:revision>10</cp:revision>
  <cp:lastPrinted>2023-01-05T02:48:00Z</cp:lastPrinted>
  <dcterms:created xsi:type="dcterms:W3CDTF">2023-01-05T02:37:00Z</dcterms:created>
  <dcterms:modified xsi:type="dcterms:W3CDTF">2023-01-05T03:04:00Z</dcterms:modified>
</cp:coreProperties>
</file>