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ind w:left="1080" w:right="0" w:hanging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Heading"/>
        <w:ind w:left="1080" w:right="0" w:hanging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Heading"/>
        <w:ind w:left="1080" w:right="0" w:hanging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Heading"/>
        <w:ind w:left="1080" w:right="0" w:hanging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>PROCURAÇÃO – PESSOA FÍSICA</w:t>
      </w:r>
    </w:p>
    <w:p>
      <w:pPr>
        <w:pStyle w:val="Heading"/>
        <w:ind w:left="1080" w:right="0" w:hanging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Heading"/>
        <w:ind w:left="1080" w:right="0" w:hanging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Heading"/>
        <w:ind w:left="1080" w:right="0" w:hanging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Heading"/>
        <w:ind w:left="1080" w:right="0" w:hanging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TextBody"/>
        <w:ind w:left="1080" w:right="0" w:hanging="0"/>
        <w:jc w:val="both"/>
        <w:rPr/>
      </w:pPr>
      <w:r>
        <w:rPr>
          <w:szCs w:val="24"/>
        </w:rPr>
        <w:t>Outorgante:</w:t>
      </w:r>
      <w:r>
        <w:rPr>
          <w:sz w:val="20"/>
        </w:rPr>
        <w:t xml:space="preserve"> </w:t>
      </w:r>
      <w:r>
        <w:rPr>
          <w:b/>
          <w:sz w:val="24"/>
          <w:szCs w:val="24"/>
        </w:rPr>
        <w:t>{name}</w:t>
      </w:r>
      <w:r>
        <w:rPr/>
        <w:t xml:space="preserve"> </w:t>
      </w:r>
      <w:r>
        <w:rPr>
          <w:bCs/>
          <w:szCs w:val="24"/>
        </w:rPr>
        <w:t>nacionalidade:</w:t>
      </w:r>
      <w:r>
        <w:rPr>
          <w:b/>
          <w:szCs w:val="24"/>
        </w:rPr>
        <w:t xml:space="preserve"> Brasileiro(a)</w:t>
      </w:r>
      <w:r>
        <w:rPr>
          <w:bCs/>
          <w:szCs w:val="24"/>
        </w:rPr>
        <w:t xml:space="preserve">, estado civil: </w:t>
      </w:r>
      <w:r>
        <w:rPr>
          <w:b/>
          <w:bCs/>
          <w:szCs w:val="24"/>
        </w:rPr>
        <w:t>{marital_status}(a)</w:t>
      </w:r>
      <w:r>
        <w:rPr>
          <w:b w:val="false"/>
          <w:bCs w:val="false"/>
          <w:szCs w:val="24"/>
        </w:rPr>
        <w:t>,</w:t>
      </w:r>
      <w:r>
        <w:rPr>
          <w:szCs w:val="24"/>
        </w:rPr>
        <w:t xml:space="preserve"> profissão:</w:t>
      </w:r>
      <w:r>
        <w:rPr/>
        <w:t xml:space="preserve"> </w:t>
      </w:r>
      <w:r>
        <w:rPr>
          <w:b/>
        </w:rPr>
        <w:t>{job}</w:t>
      </w:r>
      <w:r>
        <w:rPr>
          <w:b/>
          <w:bCs/>
          <w:szCs w:val="24"/>
        </w:rPr>
        <w:t xml:space="preserve">,  </w:t>
      </w:r>
      <w:r>
        <w:rPr>
          <w:szCs w:val="24"/>
        </w:rPr>
        <w:t>portador(a) do CPF nº:</w:t>
      </w:r>
      <w:r>
        <w:rPr/>
        <w:t xml:space="preserve"> </w:t>
      </w:r>
      <w:r>
        <w:rPr>
          <w:b/>
        </w:rPr>
        <w:t>{cpf}</w:t>
      </w:r>
      <w:r>
        <w:rPr>
          <w:szCs w:val="24"/>
        </w:rPr>
        <w:t>, RG nº</w:t>
      </w:r>
      <w:r>
        <w:rPr>
          <w:b/>
          <w:szCs w:val="24"/>
        </w:rPr>
        <w:t>: {rg}</w:t>
      </w:r>
      <w:r>
        <w:rPr>
          <w:b w:val="false"/>
          <w:bCs w:val="false"/>
          <w:szCs w:val="24"/>
        </w:rPr>
        <w:t>,</w:t>
      </w:r>
      <w:r>
        <w:rPr>
          <w:b/>
          <w:bCs/>
          <w:szCs w:val="24"/>
        </w:rPr>
        <w:t xml:space="preserve"> </w:t>
      </w:r>
      <w:r>
        <w:rPr>
          <w:szCs w:val="24"/>
        </w:rPr>
        <w:t>residente e domiciliado(a) à</w:t>
      </w:r>
      <w:r>
        <w:rPr>
          <w:b/>
          <w:bCs/>
          <w:szCs w:val="24"/>
        </w:rPr>
        <w:t xml:space="preserve"> {address}</w:t>
      </w:r>
      <w:r>
        <w:rPr>
          <w:b w:val="false"/>
          <w:bCs w:val="false"/>
          <w:szCs w:val="24"/>
        </w:rPr>
        <w:t>, b</w:t>
      </w:r>
      <w:r>
        <w:rPr>
          <w:bCs/>
          <w:szCs w:val="24"/>
        </w:rPr>
        <w:t>airro:</w:t>
      </w:r>
      <w:r>
        <w:rPr>
          <w:b/>
          <w:bCs/>
          <w:szCs w:val="24"/>
        </w:rPr>
        <w:t xml:space="preserve"> {neighborhood}</w:t>
      </w:r>
      <w:r>
        <w:rPr>
          <w:b w:val="false"/>
          <w:bCs w:val="false"/>
          <w:szCs w:val="24"/>
        </w:rPr>
        <w:t xml:space="preserve">, </w:t>
      </w:r>
      <w:r>
        <w:rPr>
          <w:szCs w:val="24"/>
        </w:rPr>
        <w:t xml:space="preserve">município de </w:t>
      </w:r>
      <w:r>
        <w:rPr>
          <w:b/>
          <w:szCs w:val="24"/>
        </w:rPr>
        <w:t>{city}</w:t>
      </w:r>
      <w:r>
        <w:rPr>
          <w:b w:val="false"/>
          <w:bCs w:val="false"/>
          <w:szCs w:val="24"/>
        </w:rPr>
        <w:t xml:space="preserve">, </w:t>
      </w:r>
      <w:r>
        <w:rPr>
          <w:szCs w:val="24"/>
        </w:rPr>
        <w:t xml:space="preserve">estado </w:t>
      </w:r>
      <w:r>
        <w:rPr>
          <w:b/>
          <w:bCs/>
          <w:szCs w:val="24"/>
        </w:rPr>
        <w:t>SP</w:t>
      </w:r>
      <w:r>
        <w:rPr>
          <w:szCs w:val="24"/>
        </w:rPr>
        <w:t xml:space="preserve">, CEP: </w:t>
      </w:r>
      <w:r>
        <w:rPr>
          <w:b/>
          <w:szCs w:val="24"/>
        </w:rPr>
        <w:t>{cep}</w:t>
      </w:r>
      <w:r>
        <w:rPr>
          <w:b w:val="false"/>
          <w:bCs w:val="false"/>
          <w:szCs w:val="24"/>
        </w:rPr>
        <w:t>,</w:t>
      </w:r>
      <w:r>
        <w:rPr>
          <w:b/>
          <w:bCs/>
          <w:szCs w:val="24"/>
        </w:rPr>
        <w:t xml:space="preserve"> </w:t>
      </w:r>
      <w:r>
        <w:rPr>
          <w:szCs w:val="24"/>
        </w:rPr>
        <w:t xml:space="preserve">fone: </w:t>
      </w:r>
      <w:r>
        <w:rPr>
          <w:b/>
          <w:bCs/>
          <w:szCs w:val="24"/>
        </w:rPr>
        <w:t>{tel}</w:t>
      </w:r>
      <w:r>
        <w:rPr>
          <w:szCs w:val="24"/>
        </w:rPr>
        <w:t xml:space="preserve">, representada por: </w:t>
      </w:r>
      <w:r>
        <w:rPr>
          <w:b/>
          <w:szCs w:val="24"/>
        </w:rPr>
        <w:t>{legal_representative}</w:t>
      </w:r>
      <w:r>
        <w:rPr>
          <w:b/>
          <w:bCs/>
          <w:szCs w:val="24"/>
        </w:rPr>
        <w:t xml:space="preserve">, </w:t>
      </w:r>
      <w:r>
        <w:rPr>
          <w:bCs/>
          <w:szCs w:val="24"/>
        </w:rPr>
        <w:t>portador(a) do CPF:</w:t>
      </w:r>
      <w:r>
        <w:rPr>
          <w:b/>
          <w:bCs/>
          <w:szCs w:val="24"/>
        </w:rPr>
        <w:t xml:space="preserve"> {representative_cpf}</w:t>
      </w:r>
      <w:r>
        <w:rPr>
          <w:b w:val="false"/>
          <w:bCs w:val="false"/>
          <w:szCs w:val="24"/>
        </w:rPr>
        <w:t>,</w:t>
      </w:r>
      <w:r>
        <w:rPr>
          <w:b/>
          <w:bCs/>
          <w:szCs w:val="24"/>
        </w:rPr>
        <w:t xml:space="preserve"> </w:t>
      </w:r>
      <w:r>
        <w:rPr>
          <w:bCs/>
          <w:szCs w:val="24"/>
        </w:rPr>
        <w:t>RG nº:</w:t>
      </w:r>
      <w:r>
        <w:rPr>
          <w:b/>
          <w:bCs/>
          <w:szCs w:val="24"/>
        </w:rPr>
        <w:t xml:space="preserve"> {representative_rg}</w:t>
      </w:r>
      <w:r>
        <w:rPr>
          <w:b w:val="false"/>
          <w:bCs w:val="false"/>
          <w:szCs w:val="24"/>
        </w:rPr>
        <w:t>,</w:t>
      </w:r>
      <w:r>
        <w:rPr>
          <w:b/>
          <w:bCs/>
          <w:szCs w:val="24"/>
        </w:rPr>
        <w:t xml:space="preserve"> </w:t>
      </w:r>
      <w:r>
        <w:rPr>
          <w:szCs w:val="24"/>
        </w:rPr>
        <w:t xml:space="preserve">pelo presente instrumento nomeia e constitui como seu (sua) </w:t>
      </w:r>
      <w:r>
        <w:rPr>
          <w:rFonts w:cs="Arial Unicode MS"/>
          <w:shd w:fill="FFFFFF" w:val="clear"/>
        </w:rPr>
        <w:t xml:space="preserve">Procuradora: </w:t>
      </w:r>
      <w:r>
        <w:rPr>
          <w:b/>
          <w:szCs w:val="24"/>
        </w:rPr>
        <w:t>Vanessa Grando Corrêa</w:t>
      </w:r>
      <w:r>
        <w:rPr>
          <w:rFonts w:cs="Arial Unicode MS"/>
          <w:shd w:fill="FFFFFF" w:val="clear"/>
        </w:rPr>
        <w:t xml:space="preserve"> brasileira, casada, Analista de Inclusão, portadora do CPF 354.635.218-16, RG 35.311.603-8</w:t>
      </w:r>
      <w:r>
        <w:rPr>
          <w:szCs w:val="24"/>
        </w:rPr>
        <w:t xml:space="preserve">, ou Procuradora: </w:t>
      </w:r>
      <w:r>
        <w:rPr>
          <w:b/>
          <w:szCs w:val="24"/>
        </w:rPr>
        <w:t>Cristiane Rodrigues Manso</w:t>
      </w:r>
      <w:r>
        <w:rPr>
          <w:szCs w:val="24"/>
        </w:rPr>
        <w:t xml:space="preserve"> brasileira, solteira, Analista de Inclusão, portadora do CPF: 161.078.438-33, RG 20.603.319, ou Procuradora: </w:t>
      </w:r>
      <w:r>
        <w:rPr>
          <w:b/>
          <w:szCs w:val="24"/>
        </w:rPr>
        <w:t>Ani Patricia Pereira Silva</w:t>
      </w:r>
      <w:r>
        <w:rPr>
          <w:szCs w:val="24"/>
        </w:rPr>
        <w:t xml:space="preserve">, brasileira, analista de inclusão, portadora do CPF 111.725.238-86, RG 18.252.402 todos com domicilio à Estrada dos Pinheiros, 746 – Jardim Paulista, Barueri, SP Cep: 06449-000, fone: (11) 4162-2135 com poderes para representar perante às Unidades da Secretaria Estadual da Fazenda do Estado de São Paulo para solicitar, assinar, dar vistas ao processo, atualizar endereço fiscal e retirar, bem como, dar baixa em </w:t>
      </w:r>
      <w:r>
        <w:rPr>
          <w:b/>
          <w:bCs/>
          <w:szCs w:val="24"/>
          <w:u w:val="single"/>
        </w:rPr>
        <w:t xml:space="preserve">ISENÇÃO DE ICMS E IPVA </w:t>
      </w:r>
      <w:r>
        <w:rPr>
          <w:szCs w:val="24"/>
        </w:rPr>
        <w:t xml:space="preserve">e nas Unidades da Receita Federal do Brasil para solicitar, assinar, dar vistas ao processo, atualizar endereço fiscal e retirar, bem como, dar baixa em </w:t>
      </w:r>
      <w:r>
        <w:rPr>
          <w:b/>
          <w:bCs/>
          <w:szCs w:val="24"/>
          <w:u w:val="single"/>
        </w:rPr>
        <w:t>CARTA DE ISENÇÃO DE IPI e IOF</w:t>
      </w:r>
      <w:r>
        <w:rPr>
          <w:szCs w:val="24"/>
        </w:rPr>
        <w:t xml:space="preserve">, </w:t>
      </w:r>
      <w:bookmarkStart w:id="0" w:name="_Hlk6156206"/>
      <w:r>
        <w:rPr>
          <w:szCs w:val="24"/>
        </w:rPr>
        <w:t xml:space="preserve">nas unidades do Demutran e Departamento de Operação do Sistema Viário (DSV) para </w:t>
      </w:r>
      <w:r>
        <w:rPr>
          <w:b/>
          <w:szCs w:val="24"/>
          <w:u w:val="single"/>
        </w:rPr>
        <w:t>solicitação, renovação e retirada do cartão de estacionamento (Defis e Idoso)</w:t>
      </w:r>
      <w:bookmarkEnd w:id="0"/>
      <w:r>
        <w:rPr>
          <w:b w:val="false"/>
          <w:bCs w:val="false"/>
          <w:szCs w:val="24"/>
        </w:rPr>
        <w:t>,</w:t>
      </w:r>
      <w:r>
        <w:rPr>
          <w:szCs w:val="24"/>
        </w:rPr>
        <w:t xml:space="preserve"> responsabilizando-se por todos os atos praticados no cumprimento deste instrumento, cessando os efeitos deste após 12 meses a partir da data de assinatura (extinção do seu objetivo).</w:t>
      </w:r>
    </w:p>
    <w:p>
      <w:pPr>
        <w:pStyle w:val="Normal"/>
        <w:ind w:left="540" w:righ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540" w:righ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540" w:righ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numPr>
          <w:ilvl w:val="0"/>
          <w:numId w:val="2"/>
        </w:numPr>
        <w:ind w:left="540" w:right="0" w:hanging="0"/>
        <w:rPr/>
      </w:pPr>
      <w:r>
        <w:rPr>
          <w:b w:val="false"/>
          <w:bCs/>
        </w:rPr>
        <w:t xml:space="preserve">{city}, </w:t>
      </w:r>
      <w:r>
        <w:rPr>
          <w:b w:val="false"/>
          <w:bCs/>
          <w:u w:val="none"/>
        </w:rPr>
        <w:t>{day}</w:t>
      </w:r>
      <w:r>
        <w:rPr>
          <w:b w:val="false"/>
          <w:bCs/>
        </w:rPr>
        <w:t xml:space="preserve"> de</w:t>
      </w:r>
      <w:r>
        <w:rPr>
          <w:b w:val="false"/>
          <w:bCs w:val="false"/>
        </w:rPr>
        <w:t xml:space="preserve"> {month}</w:t>
      </w:r>
      <w:r>
        <w:rPr>
          <w:b w:val="false"/>
          <w:bCs/>
        </w:rPr>
        <w:t xml:space="preserve"> de {year}.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54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540" w:right="0" w:hanging="0"/>
        <w:rPr/>
      </w:pPr>
      <w:r>
        <w:rPr/>
      </w:r>
    </w:p>
    <w:p>
      <w:pPr>
        <w:pStyle w:val="Normal"/>
        <w:ind w:left="540" w:right="0" w:hanging="0"/>
        <w:rPr/>
      </w:pPr>
      <w:r>
        <w:rPr/>
      </w:r>
    </w:p>
    <w:p>
      <w:pPr>
        <w:pStyle w:val="Normal"/>
        <w:ind w:left="540" w:right="0" w:hanging="0"/>
        <w:rPr/>
      </w:pPr>
      <w:r>
        <w:rPr/>
      </w:r>
    </w:p>
    <w:p>
      <w:pPr>
        <w:pStyle w:val="Normal"/>
        <w:ind w:left="540" w:right="0" w:hanging="0"/>
        <w:jc w:val="center"/>
        <w:rPr/>
      </w:pPr>
      <w:r>
        <w:rPr/>
        <w:t>.............................................................................................</w:t>
      </w:r>
    </w:p>
    <w:p>
      <w:pPr>
        <w:pStyle w:val="Heading1"/>
        <w:numPr>
          <w:ilvl w:val="0"/>
          <w:numId w:val="2"/>
        </w:numPr>
        <w:ind w:left="540" w:right="0" w:hanging="0"/>
        <w:rPr>
          <w:b w:val="false"/>
          <w:b w:val="false"/>
          <w:sz w:val="28"/>
        </w:rPr>
      </w:pPr>
      <w:r>
        <w:rPr>
          <w:b w:val="false"/>
          <w:sz w:val="28"/>
        </w:rPr>
        <w:t>Assinar e reconhecer firma</w:t>
      </w:r>
    </w:p>
    <w:p>
      <w:pPr>
        <w:pStyle w:val="Normal"/>
        <w:ind w:left="540" w:right="0" w:hanging="0"/>
        <w:rPr/>
      </w:pPr>
      <w:r>
        <w:rPr/>
      </w:r>
    </w:p>
    <w:sectPr>
      <w:headerReference w:type="default" r:id="rId2"/>
      <w:type w:val="nextPage"/>
      <w:pgSz w:w="12240" w:h="15840"/>
      <w:pgMar w:left="357" w:right="900" w:header="709" w:top="1418" w:footer="0" w:bottom="125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drawing>
        <wp:inline distT="0" distB="0" distL="0" distR="0">
          <wp:extent cx="1751965" cy="657225"/>
          <wp:effectExtent l="0" t="0" r="0" b="0"/>
          <wp:docPr id="1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7" t="-72" r="-27" b="-72"/>
                  <a:stretch>
                    <a:fillRect/>
                  </a:stretch>
                </pic:blipFill>
                <pic:spPr bwMode="auto">
                  <a:xfrm>
                    <a:off x="0" y="0"/>
                    <a:ext cx="1751965" cy="657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Calibri Light" w:hAnsi="Calibri Light" w:eastAsia="Times New Roman" w:cs="Times New Roman"/>
      <w:b/>
      <w:bCs/>
      <w:sz w:val="26"/>
      <w:szCs w:val="26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ontepargpadro">
    <w:name w:val="Fonte parág. padrão"/>
    <w:qFormat/>
    <w:rPr/>
  </w:style>
  <w:style w:type="character" w:styleId="CabealhoChar">
    <w:name w:val="Cabeçalho Char"/>
    <w:basedOn w:val="Fontepargpadro"/>
    <w:qFormat/>
    <w:rPr/>
  </w:style>
  <w:style w:type="character" w:styleId="RodapChar">
    <w:name w:val="Rodapé Char"/>
    <w:basedOn w:val="Fontepargpadro"/>
    <w:qFormat/>
    <w:rPr/>
  </w:style>
  <w:style w:type="character" w:styleId="Ttulo3Char">
    <w:name w:val="Título 3 Char"/>
    <w:qFormat/>
    <w:rPr>
      <w:rFonts w:ascii="Calibri Light" w:hAnsi="Calibri Light" w:eastAsia="Times New Roman" w:cs="Times New Roman"/>
      <w:b/>
      <w:bCs/>
      <w:sz w:val="26"/>
      <w:szCs w:val="26"/>
    </w:rPr>
  </w:style>
  <w:style w:type="paragraph" w:styleId="Heading">
    <w:name w:val="Heading"/>
    <w:basedOn w:val="Normal"/>
    <w:next w:val="TextBody"/>
    <w:qFormat/>
    <w:pPr>
      <w:jc w:val="center"/>
    </w:pPr>
    <w:rPr>
      <w:sz w:val="32"/>
    </w:rPr>
  </w:style>
  <w:style w:type="paragraph" w:styleId="TextBody">
    <w:name w:val="Body Text"/>
    <w:basedOn w:val="Normal"/>
    <w:pPr/>
    <w:rPr>
      <w:sz w:val="24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Normal_x005F_x005F_x005F_x005F_x005F_x005F_x005F_x005F_x005F_x005F_x005F_x005F_x005F_x005F_x005F_x005F_x005F_x005F_x005F_x005F_x005F_x005F_x005F_x005F_x005F_x005F_x005F_x005F_x005F_x005F_x005F_x005F_x005F_x005F_x005F_x005F_x005F_x005F_x005F_x005F_x0000_</Template>
  <TotalTime>52</TotalTime>
  <Application>LibreOffice/6.2.3.2$Windows_X86_64 LibreOffice_project/aecc05fe267cc68dde00352a451aa867b3b546ac</Application>
  <Pages>1</Pages>
  <Words>252</Words>
  <Characters>1637</Characters>
  <CharactersWithSpaces>1887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2019-04-05T17:53:00Z</dcterms:created>
  <dc:creator>Antonio</dc:creator>
  <dc:description/>
  <dc:language>en-US</dc:language>
  <cp:lastModifiedBy/>
  <cp:lastPrinted>1995-11-21T17:41:00Z</cp:lastPrinted>
  <dcterms:modified xsi:type="dcterms:W3CDTF">2019-05-14T00:36:01Z</dcterms:modified>
  <cp:revision>29</cp:revision>
  <dc:subject/>
  <dc:title>PROCURAÇÃO – PESSOA FÍSICA</dc:title>
</cp:coreProperties>
</file>