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2A2D83F3" w:rsidR="00692571" w:rsidRDefault="002F53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363F7D">
              <w:rPr>
                <w:color w:val="000000"/>
              </w:rPr>
              <w:t xml:space="preserve"> de agosto</w:t>
            </w:r>
            <w:r w:rsidR="0054609E">
              <w:rPr>
                <w:color w:val="000000"/>
              </w:rPr>
              <w:t xml:space="preserve"> de 202</w:t>
            </w:r>
            <w:r>
              <w:rPr>
                <w:color w:val="000000"/>
              </w:rPr>
              <w:t>2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1FF60E2F" w:rsidR="00692571" w:rsidRDefault="000419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Enrique Buchán Castillo</w:t>
            </w:r>
          </w:p>
          <w:p w14:paraId="3D8AE9E8" w14:textId="2BAE04B0" w:rsidR="00041922" w:rsidRDefault="000419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Edgar </w:t>
            </w:r>
            <w:proofErr w:type="spellStart"/>
            <w:r>
              <w:rPr>
                <w:color w:val="000000"/>
              </w:rPr>
              <w:t>Giovany</w:t>
            </w:r>
            <w:proofErr w:type="spellEnd"/>
            <w:r>
              <w:rPr>
                <w:color w:val="000000"/>
              </w:rPr>
              <w:t xml:space="preserve"> Ibarra Zea</w:t>
            </w:r>
          </w:p>
          <w:p w14:paraId="4DF6932D" w14:textId="1E8A5342" w:rsidR="00041922" w:rsidRDefault="000419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Miguel Guerrero Zabala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3A262DE" w:rsidR="00B73596" w:rsidRPr="00B73596" w:rsidRDefault="002F532A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11</w:t>
            </w:r>
          </w:p>
        </w:tc>
      </w:tr>
      <w:tr w:rsidR="002F532A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2F532A" w:rsidRPr="00B73596" w:rsidRDefault="002F532A" w:rsidP="002F532A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1F4E1F55" w:rsidR="002F532A" w:rsidRPr="00B73596" w:rsidRDefault="002F532A" w:rsidP="002F532A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2F532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Buchán Castillo Enrique</w:t>
            </w:r>
          </w:p>
        </w:tc>
      </w:tr>
      <w:tr w:rsidR="002F532A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2F532A" w:rsidRPr="00B73596" w:rsidRDefault="002F532A" w:rsidP="002F532A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1F64B6E0" w:rsidR="002F532A" w:rsidRPr="00B73596" w:rsidRDefault="002F532A" w:rsidP="002F532A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2F532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Miguel Guerrero Zavala</w:t>
            </w:r>
          </w:p>
        </w:tc>
      </w:tr>
      <w:tr w:rsidR="002F532A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2F532A" w:rsidRPr="00B73596" w:rsidRDefault="002F532A" w:rsidP="002F532A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25AA1E2B" w:rsidR="002F532A" w:rsidRPr="00B73596" w:rsidRDefault="002F532A" w:rsidP="002F532A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2F532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Edgar </w:t>
            </w:r>
            <w:proofErr w:type="spellStart"/>
            <w:r w:rsidRPr="002F532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Giovany</w:t>
            </w:r>
            <w:proofErr w:type="spellEnd"/>
            <w:r w:rsidRPr="002F532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Ibarra Zea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52FEE1E3" w:rsidR="00B73596" w:rsidRPr="00B73596" w:rsidRDefault="002F532A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Buchán Castillo Enrique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2095827A" w:rsidR="00B73596" w:rsidRPr="00B73596" w:rsidRDefault="00976D2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</w:t>
            </w:r>
            <w:r w:rsidRPr="00976D2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istema de seguridad y control de servicios básicos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2172EDD9" w:rsidR="00B73596" w:rsidRPr="00B73596" w:rsidRDefault="00D87E5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D87E5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Controlar la seguridad en los temas de robo, consumo de agua y fugas de gas en una vivienda en área urbana.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F325A7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F325A7" w:rsidRPr="00B73596" w:rsidRDefault="00F325A7" w:rsidP="00F325A7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0EA7A52B" w:rsidR="00F325A7" w:rsidRPr="00E9719C" w:rsidRDefault="00E9719C" w:rsidP="00E9719C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E9719C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Controlar la seguridad de la casa habitación mediante una constante vigilancia para mejorar su protección.</w:t>
            </w:r>
          </w:p>
        </w:tc>
      </w:tr>
      <w:tr w:rsidR="00F325A7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F325A7" w:rsidRPr="00B73596" w:rsidRDefault="00F325A7" w:rsidP="00F325A7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0420C789" w:rsidR="00F325A7" w:rsidRPr="00E9719C" w:rsidRDefault="00F325A7" w:rsidP="00E9719C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E9719C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Prevención de incendios o intoxicaciones debido a fugas de gas. </w:t>
            </w:r>
          </w:p>
        </w:tc>
      </w:tr>
      <w:tr w:rsidR="00F325A7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F325A7" w:rsidRPr="00B73596" w:rsidRDefault="00F325A7" w:rsidP="00F325A7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4D921C11" w:rsidR="00F325A7" w:rsidRPr="00E9719C" w:rsidRDefault="00F325A7" w:rsidP="00E9719C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E9719C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Prevención de consumo excesivo de agua.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704901F5" w:rsidR="00B73596" w:rsidRPr="00B73596" w:rsidRDefault="00E37B9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E37B9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desarrollará una aplicación enfocada al hogar que contendrá un sistema de vigilancia mediante cámaras que emitirá una </w:t>
            </w:r>
            <w:proofErr w:type="gramStart"/>
            <w:r w:rsidRPr="00E37B9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señal  a</w:t>
            </w:r>
            <w:proofErr w:type="gramEnd"/>
            <w:r w:rsidRPr="00E37B9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un dispositivo móvil  ante una situación de robo, además contará con un registro de consumo de agua para avisar al usuario si está realizando un consumo excesivo y por último esta aplicación nos emitirá una señal en caso de que se detecte una fuga de gas dentro de la vivienda.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57037355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73225DBA" w14:textId="77777777" w:rsidR="00AA603C" w:rsidRPr="00AA603C" w:rsidRDefault="00AA603C" w:rsidP="00AA603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AA603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Hardware:</w:t>
            </w:r>
          </w:p>
          <w:p w14:paraId="0872A029" w14:textId="77777777" w:rsidR="00AA603C" w:rsidRPr="00AA603C" w:rsidRDefault="00AA603C" w:rsidP="00AA603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AA603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Sistema de cámara de vigilancia mediante un ESP32CAM</w:t>
            </w:r>
          </w:p>
          <w:p w14:paraId="3076F47A" w14:textId="77777777" w:rsidR="00AA603C" w:rsidRPr="00AA603C" w:rsidRDefault="00AA603C" w:rsidP="00AA603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AA603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Sensor de flujo de agua conectado a al microcontrolador para el envío de datos.</w:t>
            </w:r>
          </w:p>
          <w:p w14:paraId="5E8DACE8" w14:textId="77777777" w:rsidR="00AA603C" w:rsidRPr="00AA603C" w:rsidRDefault="00AA603C" w:rsidP="00AA603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AA603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Sensor de gas conectado al microcontrolador para el envío de datos.</w:t>
            </w:r>
          </w:p>
          <w:p w14:paraId="7C2F3025" w14:textId="77777777" w:rsidR="00AA603C" w:rsidRPr="00AA603C" w:rsidRDefault="00AA603C" w:rsidP="00AA603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AA603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 xml:space="preserve">Mediante un prototipo en </w:t>
            </w:r>
            <w:proofErr w:type="spellStart"/>
            <w:r w:rsidRPr="00AA603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protoboard</w:t>
            </w:r>
            <w:proofErr w:type="spellEnd"/>
            <w:r w:rsidRPr="00AA603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 conjunto con la Raspberry en dónde se represente el funcionamiento de la </w:t>
            </w:r>
            <w:proofErr w:type="gramStart"/>
            <w:r w:rsidRPr="00AA603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cámara ,el</w:t>
            </w:r>
            <w:proofErr w:type="gramEnd"/>
            <w:r w:rsidRPr="00AA603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sensor de gas y sensor de agua.</w:t>
            </w:r>
          </w:p>
          <w:p w14:paraId="395702EA" w14:textId="77777777" w:rsidR="00AA603C" w:rsidRPr="00AA603C" w:rsidRDefault="00AA603C" w:rsidP="00AA603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5A178E11" w14:textId="77777777" w:rsidR="00AA603C" w:rsidRPr="00AA603C" w:rsidRDefault="00AA603C" w:rsidP="00AA603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AA603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Software:</w:t>
            </w:r>
          </w:p>
          <w:p w14:paraId="55E570C5" w14:textId="58A1E55B" w:rsidR="00B73596" w:rsidRPr="00B73596" w:rsidRDefault="00AA603C" w:rsidP="00AA603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AA603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Aplicación móvil para ver el registro de los datos de cámara y sensores.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0DCD3A95" w14:textId="0E5C0E4E" w:rsidR="00DC03EF" w:rsidRPr="00DC03EF" w:rsidRDefault="00DC03EF" w:rsidP="00DC03E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DC03E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Notificación de alerta por robo en la aplicación móvil.</w:t>
            </w:r>
          </w:p>
          <w:p w14:paraId="154D3149" w14:textId="7C9D8E90" w:rsidR="00DC03EF" w:rsidRPr="00DC03EF" w:rsidRDefault="00DC03EF" w:rsidP="00DC03E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DC03E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Notificación de consumo excesivo de agua en la aplicación móvil.</w:t>
            </w:r>
          </w:p>
          <w:p w14:paraId="4BCE5E4F" w14:textId="43732E69" w:rsidR="00B73596" w:rsidRPr="00B73596" w:rsidRDefault="00DC03EF" w:rsidP="00DC03E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DC03E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Notificación de fuga de gas en el domicilio y en la aplicación móvil.</w:t>
            </w:r>
          </w:p>
        </w:tc>
      </w:tr>
      <w:tr w:rsidR="00B73596" w:rsidRPr="00B73596" w14:paraId="4C7403A2" w14:textId="77777777" w:rsidTr="00DC03EF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7F572003" w14:textId="34C854FA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19948D79" w14:textId="77777777" w:rsidTr="00DC03EF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3B45E5A" w14:textId="0470C4B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154F4ACB" w:rsidR="00B73596" w:rsidRPr="00B73596" w:rsidRDefault="00DC03E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DC03E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Conjunto de aplicación y sensores que reporten en caso de robo o intrusión, fuga de gas o consumo excesivo de agua en el domicilio que esté implementado el sistema, mediante el envío de datos a la aplicación móvil del usuario.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1C55392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  <w:r w:rsidR="00DC03E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General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05C474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  <w:r w:rsidR="00DC03E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General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14FCCB52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  <w:r w:rsidR="00DC03E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proofErr w:type="spellStart"/>
            <w:r w:rsidR="00DC03E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Genaral</w:t>
            </w:r>
            <w:proofErr w:type="spellEnd"/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0829C" w14:textId="77777777" w:rsidR="00573063" w:rsidRDefault="00573063">
      <w:r>
        <w:separator/>
      </w:r>
    </w:p>
  </w:endnote>
  <w:endnote w:type="continuationSeparator" w:id="0">
    <w:p w14:paraId="7BEE0B6F" w14:textId="77777777" w:rsidR="00573063" w:rsidRDefault="0057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000000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000000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C75A0" w14:textId="77777777" w:rsidR="00573063" w:rsidRDefault="00573063">
      <w:r>
        <w:rPr>
          <w:color w:val="000000"/>
        </w:rPr>
        <w:separator/>
      </w:r>
    </w:p>
  </w:footnote>
  <w:footnote w:type="continuationSeparator" w:id="0">
    <w:p w14:paraId="5915F2F0" w14:textId="77777777" w:rsidR="00573063" w:rsidRDefault="00573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000000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3CB6"/>
    <w:multiLevelType w:val="hybridMultilevel"/>
    <w:tmpl w:val="E1BC7B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0744330">
    <w:abstractNumId w:val="1"/>
  </w:num>
  <w:num w:numId="2" w16cid:durableId="838009280">
    <w:abstractNumId w:val="4"/>
  </w:num>
  <w:num w:numId="3" w16cid:durableId="2016375010">
    <w:abstractNumId w:val="3"/>
  </w:num>
  <w:num w:numId="4" w16cid:durableId="1924414128">
    <w:abstractNumId w:val="2"/>
  </w:num>
  <w:num w:numId="5" w16cid:durableId="81806026">
    <w:abstractNumId w:val="5"/>
  </w:num>
  <w:num w:numId="6" w16cid:durableId="14647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41922"/>
    <w:rsid w:val="00067DBB"/>
    <w:rsid w:val="00146A7F"/>
    <w:rsid w:val="0017295B"/>
    <w:rsid w:val="00203E6B"/>
    <w:rsid w:val="002D10CB"/>
    <w:rsid w:val="002F532A"/>
    <w:rsid w:val="003340A8"/>
    <w:rsid w:val="00351B12"/>
    <w:rsid w:val="00363F7D"/>
    <w:rsid w:val="003675F8"/>
    <w:rsid w:val="003A0F2F"/>
    <w:rsid w:val="003C47AD"/>
    <w:rsid w:val="00436B6D"/>
    <w:rsid w:val="00493924"/>
    <w:rsid w:val="00533D6F"/>
    <w:rsid w:val="0054609E"/>
    <w:rsid w:val="00573063"/>
    <w:rsid w:val="005B1859"/>
    <w:rsid w:val="006403D8"/>
    <w:rsid w:val="006700BF"/>
    <w:rsid w:val="00692571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5786"/>
    <w:rsid w:val="00976D26"/>
    <w:rsid w:val="009A7423"/>
    <w:rsid w:val="009E6F60"/>
    <w:rsid w:val="00A02FEC"/>
    <w:rsid w:val="00A24F73"/>
    <w:rsid w:val="00A91B34"/>
    <w:rsid w:val="00AA603C"/>
    <w:rsid w:val="00B52532"/>
    <w:rsid w:val="00B73596"/>
    <w:rsid w:val="00B77D5D"/>
    <w:rsid w:val="00BB72BB"/>
    <w:rsid w:val="00C31ED0"/>
    <w:rsid w:val="00C657C4"/>
    <w:rsid w:val="00C8610F"/>
    <w:rsid w:val="00C94D1A"/>
    <w:rsid w:val="00D51678"/>
    <w:rsid w:val="00D87E53"/>
    <w:rsid w:val="00DC03EF"/>
    <w:rsid w:val="00E025E0"/>
    <w:rsid w:val="00E32F3A"/>
    <w:rsid w:val="00E37B9D"/>
    <w:rsid w:val="00E50BDA"/>
    <w:rsid w:val="00E9719C"/>
    <w:rsid w:val="00EC5DEC"/>
    <w:rsid w:val="00ED0327"/>
    <w:rsid w:val="00EE5EC4"/>
    <w:rsid w:val="00F325A7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146</TotalTime>
  <Pages>3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ENRIQUE BUCHAN CASTILLO - Docente</cp:lastModifiedBy>
  <cp:revision>7</cp:revision>
  <dcterms:created xsi:type="dcterms:W3CDTF">2021-08-10T16:54:00Z</dcterms:created>
  <dcterms:modified xsi:type="dcterms:W3CDTF">2022-08-30T17:14:00Z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