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Ideea acestui site a venit de la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pazalul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creat de un grup secret in anul 2014. Acest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pazal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a constat din doua etape si era creat cu scopul de a identifica oameni intel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genti si cu cunostinte din diferite domenii, in scpecia criptografie.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Cicadapuzzle iti ofera posibilitatea sa creezi propriile tale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pazaluri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si de a le oferi celor dornici de a rezolva petru a-si imbunatati gandi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ea.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Faptul ca creezi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pazaluri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este la fel o antrenare a gandirii caci e nevoie de creat puzeluri dificile, cu legaturi logice si cat mai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interesante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pent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u jucator.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Jocul este bazat in cea mai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mare parte pe intuitie si cunostintele de cultura ge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erala a jucatorului. Insa jucatorul nu neaparat treb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u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ie sa cunosca din toate domenii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le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, caci pot fi c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eate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pazaluri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pe domenii specificie cum ar fi istori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, arheologie, criptografie, litere, etc.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Scopul este de a rezolva fiecare etapa a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pazalului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prin aflarea codu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ui secret a fiecarei etape.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Pentru a rezolva un puzzle se poate de inscris o echipa sau de inrolat ca un singur jucator.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In cazu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cand esti inscris la un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pazal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prin intermediul unei echipe, progr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sul comun asupra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pazalului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va fi afisat identic la tot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membrii echipei.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R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egu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l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i de ceare a 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pazalurilor</w:t>
      </w: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Puzelurile nu trebuie sa induca jucatorul in teme de violente, nu trebuie sa provoace jocatorul sa recurga la actiuni care i-ar oune viata in pericol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nu trebuie sa induca jucatorul la teme erotice si lucruri care ar afecta stare psihologica a acestuia.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Nu se admit puzeluri cu continut opac.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Etapele pazalurilor trebuie sa aiba o legatura logica intre ele. Etapa precedenta trebuie sa induca urmatoarea etapa.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In data ce te-ai inscris pe aceasta platforma denota faptul ca esti de acord cu urmatoarele reguli: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Fiecare persoan individual poarta raspundere pentru actiunile care le face si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ab/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pentru consecintele acestora.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Cicadapuzzle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nu poarta rasoundere pentru actiunile/deciziile jucatorilor, dar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ab/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nici pe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tru continutul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pazalurilor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Descrierea generala a puzelui trebuie sa aiba o lungime de minim 100 caractere.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Codul fiecarei etape trebuie sa aiba o lungime de cel putin treil caractere.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Descrierea fiecarei etape a puzelui trebuie sa aiba o lungime de minim 30 caractere.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Echipe: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  <w:lang w:val="en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La crearea echipelor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, implicit,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creatorul echipei este membru, dar mai apoi acesta poate parasi echip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a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. Mai tarziu se poate adauga pe si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n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e ca membru.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Tot progresul unei echip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va fi ca descriere a echipei si nu ca un progres a unui membru din echipa.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Echipa poate fi editata doar de persoana care a creat-o. Persoane pot fi adaugat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si excluse din echip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a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doar de creator.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</w:pPr>
    </w:p>
    <w:p>
      <w:pPr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  <w:highlight w:val="none"/>
          <w:shd w:val="clear" w:color="auto" w:fill="auto"/>
          <w:lang w:val="en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  <w:highlight w:val="none"/>
          <w:shd w:val="clear" w:color="auto" w:fill="auto"/>
          <w:lang w:val="en"/>
        </w:rPr>
        <w:t xml:space="preserve">Concursuri: </w:t>
      </w:r>
    </w:p>
    <w:p>
      <w:pPr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  <w:lang w:val="e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In cazul concursuril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or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-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se pot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inscrie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la concurs atat echipe cat si jucatori solo.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0"/>
          <w:szCs w:val="20"/>
          <w:highlight w:val="none"/>
          <w:shd w:val="clear" w:color="auto" w:fill="auto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Concursul va fi castigat de cel care reuseste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 primul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 sa rezolve toate etapele puzelui inaintea orei de finisare a concursului.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Daca concursul a fost castigat deja de cineva, ceilalti inscrisi la concurs vor putea sa rezolve mai departe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pazalul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>.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-US" w:eastAsia="zh-CN" w:bidi="ar"/>
        </w:rPr>
        <w:t xml:space="preserve">O inscriere la un concurs este egala cu inscrierea la </w:t>
      </w:r>
      <w:r>
        <w:rPr>
          <w:rFonts w:hint="default" w:ascii="Times New Roman" w:hAnsi="Times New Roman" w:eastAsia="sans-serif" w:cs="Times New Roman"/>
          <w:i w:val="0"/>
          <w:caps w:val="0"/>
          <w:color w:val="auto"/>
          <w:spacing w:val="0"/>
          <w:kern w:val="0"/>
          <w:sz w:val="20"/>
          <w:szCs w:val="20"/>
          <w:highlight w:val="none"/>
          <w:shd w:val="clear" w:color="auto" w:fill="auto"/>
          <w:lang w:val="en" w:eastAsia="zh-CN" w:bidi="ar"/>
        </w:rPr>
        <w:t>pazalul pe baza caruia concursul a fost creat.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Bitstream Charte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a Sans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8AF4E6"/>
    <w:multiLevelType w:val="singleLevel"/>
    <w:tmpl w:val="F78AF4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DD6762C"/>
    <w:rsid w:val="26FF87A2"/>
    <w:rsid w:val="29FF284D"/>
    <w:rsid w:val="2AA392CE"/>
    <w:rsid w:val="2EEF37BF"/>
    <w:rsid w:val="2FDF1C22"/>
    <w:rsid w:val="2FF30AD0"/>
    <w:rsid w:val="348A3A02"/>
    <w:rsid w:val="357D0807"/>
    <w:rsid w:val="37E00B33"/>
    <w:rsid w:val="3AFD1111"/>
    <w:rsid w:val="3BFD9ED1"/>
    <w:rsid w:val="3BFF0D4C"/>
    <w:rsid w:val="3FB77A00"/>
    <w:rsid w:val="3FE3096F"/>
    <w:rsid w:val="3FE76D75"/>
    <w:rsid w:val="3FF9CFB0"/>
    <w:rsid w:val="47E7A6DE"/>
    <w:rsid w:val="49EEAD72"/>
    <w:rsid w:val="4A1947CF"/>
    <w:rsid w:val="4DAF808B"/>
    <w:rsid w:val="53F78CD3"/>
    <w:rsid w:val="5DE627EF"/>
    <w:rsid w:val="60A7A234"/>
    <w:rsid w:val="675E6DE1"/>
    <w:rsid w:val="677FA6A3"/>
    <w:rsid w:val="6BFD3C44"/>
    <w:rsid w:val="6C994C6D"/>
    <w:rsid w:val="6D7CDCEE"/>
    <w:rsid w:val="6D99C358"/>
    <w:rsid w:val="6DDDFAF4"/>
    <w:rsid w:val="6ECF0ADF"/>
    <w:rsid w:val="6EFF5DF6"/>
    <w:rsid w:val="6F656BD2"/>
    <w:rsid w:val="6FB1A742"/>
    <w:rsid w:val="6FFF40B1"/>
    <w:rsid w:val="75FD1036"/>
    <w:rsid w:val="7765CF51"/>
    <w:rsid w:val="77E7FC51"/>
    <w:rsid w:val="77FB4F73"/>
    <w:rsid w:val="77FEDB13"/>
    <w:rsid w:val="7AF9D4C9"/>
    <w:rsid w:val="7AF9D67B"/>
    <w:rsid w:val="7B3DE9AA"/>
    <w:rsid w:val="7BBE0B39"/>
    <w:rsid w:val="7BCD4855"/>
    <w:rsid w:val="7BDD8D2C"/>
    <w:rsid w:val="7BFD7034"/>
    <w:rsid w:val="7DBC25B7"/>
    <w:rsid w:val="7F6FD148"/>
    <w:rsid w:val="7F7B9CDD"/>
    <w:rsid w:val="7FAF2695"/>
    <w:rsid w:val="7FCE3C1F"/>
    <w:rsid w:val="7FF7BDB6"/>
    <w:rsid w:val="7FFB63C8"/>
    <w:rsid w:val="7FFCCB9F"/>
    <w:rsid w:val="7FFDD0FD"/>
    <w:rsid w:val="7FFF4BB4"/>
    <w:rsid w:val="9B7AC524"/>
    <w:rsid w:val="9FCB43DB"/>
    <w:rsid w:val="A7BA1BEA"/>
    <w:rsid w:val="ADEDF00A"/>
    <w:rsid w:val="B3B7E721"/>
    <w:rsid w:val="BCAB7AA5"/>
    <w:rsid w:val="BF67CAD0"/>
    <w:rsid w:val="BFF2B0FD"/>
    <w:rsid w:val="BFF71AD2"/>
    <w:rsid w:val="BFFFBC5D"/>
    <w:rsid w:val="C6FB8AF2"/>
    <w:rsid w:val="CEB71330"/>
    <w:rsid w:val="CF764151"/>
    <w:rsid w:val="D3FFC8DC"/>
    <w:rsid w:val="D4776453"/>
    <w:rsid w:val="D5BED7B7"/>
    <w:rsid w:val="D7E3A074"/>
    <w:rsid w:val="DD71286C"/>
    <w:rsid w:val="DDD575EB"/>
    <w:rsid w:val="DDF39393"/>
    <w:rsid w:val="DDFE63CE"/>
    <w:rsid w:val="DEBF7548"/>
    <w:rsid w:val="DEC12A54"/>
    <w:rsid w:val="DF65DB74"/>
    <w:rsid w:val="DF6DF842"/>
    <w:rsid w:val="DF7137E0"/>
    <w:rsid w:val="DFB4D22C"/>
    <w:rsid w:val="DFBD3CBF"/>
    <w:rsid w:val="DFCFA400"/>
    <w:rsid w:val="E7F88BFB"/>
    <w:rsid w:val="EDBFA9B8"/>
    <w:rsid w:val="EFDEC5B0"/>
    <w:rsid w:val="F35FE99A"/>
    <w:rsid w:val="F3BEED69"/>
    <w:rsid w:val="F5572A6E"/>
    <w:rsid w:val="F7EA60BB"/>
    <w:rsid w:val="F7FCA86B"/>
    <w:rsid w:val="F9BEDC30"/>
    <w:rsid w:val="FB58C371"/>
    <w:rsid w:val="FB97795F"/>
    <w:rsid w:val="FBEF872F"/>
    <w:rsid w:val="FD7F9680"/>
    <w:rsid w:val="FDFF1880"/>
    <w:rsid w:val="FE5FC31A"/>
    <w:rsid w:val="FEF4705A"/>
    <w:rsid w:val="FEFB001C"/>
    <w:rsid w:val="FEFF0670"/>
    <w:rsid w:val="FF655D66"/>
    <w:rsid w:val="FFAF13F1"/>
    <w:rsid w:val="FFB78441"/>
    <w:rsid w:val="FFD3A760"/>
    <w:rsid w:val="FFDB4A54"/>
    <w:rsid w:val="FFF3DC0F"/>
    <w:rsid w:val="FFFE277C"/>
    <w:rsid w:val="FFFF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2018-07-11T10:11:00Z</dcterms:created>
  <dc:creator>d</dc:creator>
  <cp:lastModifiedBy>ion</cp:lastModifiedBy>
  <dcterms:modified xsi:type="dcterms:W3CDTF">2020-04-13T21:56:49Z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