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5636E" w14:textId="77777777" w:rsidR="00E95E13" w:rsidRDefault="00E95E13" w:rsidP="00E95E13">
      <w:pPr>
        <w:spacing w:line="360" w:lineRule="auto"/>
        <w:rPr>
          <w:b/>
          <w:iCs/>
          <w:sz w:val="24"/>
          <w:szCs w:val="24"/>
          <w:lang w:val="el-GR"/>
        </w:rPr>
        <w:sectPr w:rsidR="00E95E13" w:rsidSect="00C30C36">
          <w:headerReference w:type="default" r:id="rId8"/>
          <w:footerReference w:type="default" r:id="rId9"/>
          <w:type w:val="continuous"/>
          <w:pgSz w:w="11907" w:h="16840" w:code="9"/>
          <w:pgMar w:top="1134" w:right="1134" w:bottom="1134" w:left="1134" w:header="709" w:footer="709" w:gutter="0"/>
          <w:cols w:space="708"/>
          <w:docGrid w:linePitch="360"/>
        </w:sectPr>
      </w:pPr>
    </w:p>
    <w:p w14:paraId="0AD45EDC" w14:textId="77777777" w:rsidR="003A31F7" w:rsidRDefault="002776AD" w:rsidP="00E95E13">
      <w:pPr>
        <w:spacing w:line="360" w:lineRule="auto"/>
        <w:rPr>
          <w:b/>
          <w:iCs/>
          <w:sz w:val="24"/>
          <w:szCs w:val="24"/>
          <w:lang w:val="el-GR"/>
        </w:rPr>
      </w:pPr>
      <w:r>
        <w:rPr>
          <w:noProof/>
          <w:lang w:val="el-GR" w:eastAsia="el-GR"/>
        </w:rPr>
        <w:drawing>
          <wp:inline distT="0" distB="0" distL="0" distR="0" wp14:anchorId="1DCD7EBC" wp14:editId="6F83C3D1">
            <wp:extent cx="2323809" cy="800000"/>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3809" cy="800000"/>
                    </a:xfrm>
                    <a:prstGeom prst="rect">
                      <a:avLst/>
                    </a:prstGeom>
                  </pic:spPr>
                </pic:pic>
              </a:graphicData>
            </a:graphic>
          </wp:inline>
        </w:drawing>
      </w:r>
    </w:p>
    <w:p w14:paraId="1047E6FB" w14:textId="77777777" w:rsidR="00E95E13" w:rsidRDefault="002776AD" w:rsidP="00E95E13">
      <w:pPr>
        <w:widowControl w:val="0"/>
        <w:spacing w:line="360" w:lineRule="auto"/>
        <w:ind w:right="159"/>
        <w:rPr>
          <w:b/>
          <w:lang w:val="el-GR"/>
        </w:rPr>
      </w:pPr>
      <w:r>
        <w:rPr>
          <w:noProof/>
          <w:lang w:val="el-GR" w:eastAsia="el-GR"/>
        </w:rPr>
        <w:drawing>
          <wp:inline distT="0" distB="0" distL="0" distR="0" wp14:anchorId="2CFC1ABE" wp14:editId="5E9AC190">
            <wp:extent cx="2835275" cy="615066"/>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5275" cy="615066"/>
                    </a:xfrm>
                    <a:prstGeom prst="rect">
                      <a:avLst/>
                    </a:prstGeom>
                  </pic:spPr>
                </pic:pic>
              </a:graphicData>
            </a:graphic>
          </wp:inline>
        </w:drawing>
      </w:r>
    </w:p>
    <w:p w14:paraId="3174E27B" w14:textId="77777777" w:rsidR="00E95E13" w:rsidRDefault="00E95E13" w:rsidP="00E95E13">
      <w:pPr>
        <w:widowControl w:val="0"/>
        <w:spacing w:line="360" w:lineRule="auto"/>
        <w:ind w:right="159"/>
        <w:rPr>
          <w:b/>
          <w:lang w:val="el-GR"/>
        </w:rPr>
        <w:sectPr w:rsidR="00E95E13" w:rsidSect="00C30C36">
          <w:type w:val="continuous"/>
          <w:pgSz w:w="11907" w:h="16840" w:code="9"/>
          <w:pgMar w:top="1134" w:right="1134" w:bottom="1134" w:left="1134" w:header="709" w:footer="709" w:gutter="0"/>
          <w:cols w:num="2" w:space="708"/>
          <w:docGrid w:linePitch="360"/>
        </w:sectPr>
      </w:pPr>
    </w:p>
    <w:p w14:paraId="6C216478" w14:textId="77777777" w:rsidR="00E95E13" w:rsidRDefault="00E95E13" w:rsidP="00E95E13">
      <w:pPr>
        <w:widowControl w:val="0"/>
        <w:spacing w:line="360" w:lineRule="auto"/>
        <w:ind w:right="159"/>
        <w:rPr>
          <w:b/>
          <w:sz w:val="24"/>
          <w:szCs w:val="24"/>
          <w:lang w:val="el-GR"/>
        </w:rPr>
      </w:pPr>
    </w:p>
    <w:p w14:paraId="58183CFD" w14:textId="77777777" w:rsidR="00A82DBB" w:rsidRPr="00A82DBB" w:rsidRDefault="00A82DBB" w:rsidP="00E95E13">
      <w:pPr>
        <w:widowControl w:val="0"/>
        <w:spacing w:line="360" w:lineRule="auto"/>
        <w:ind w:right="159"/>
        <w:rPr>
          <w:b/>
          <w:sz w:val="36"/>
          <w:szCs w:val="36"/>
          <w:lang w:val="el-GR"/>
        </w:rPr>
      </w:pPr>
    </w:p>
    <w:p w14:paraId="34E8973E" w14:textId="77777777" w:rsidR="00A82DBB" w:rsidRPr="00A82DBB" w:rsidRDefault="00A82DBB" w:rsidP="00E95E13">
      <w:pPr>
        <w:widowControl w:val="0"/>
        <w:spacing w:line="360" w:lineRule="auto"/>
        <w:ind w:right="159"/>
        <w:rPr>
          <w:b/>
          <w:sz w:val="36"/>
          <w:szCs w:val="36"/>
          <w:lang w:val="el-GR"/>
        </w:rPr>
      </w:pPr>
    </w:p>
    <w:p w14:paraId="59FEFD7D" w14:textId="38A2B573" w:rsidR="00E95E13" w:rsidRPr="00A82DBB" w:rsidRDefault="00E95E13" w:rsidP="00E95E13">
      <w:pPr>
        <w:widowControl w:val="0"/>
        <w:spacing w:line="360" w:lineRule="auto"/>
        <w:ind w:right="159"/>
        <w:rPr>
          <w:sz w:val="36"/>
          <w:szCs w:val="36"/>
          <w:lang w:val="el-GR"/>
        </w:rPr>
      </w:pPr>
      <w:r w:rsidRPr="00A82DBB">
        <w:rPr>
          <w:b/>
          <w:sz w:val="36"/>
          <w:szCs w:val="36"/>
          <w:lang w:val="el-GR"/>
        </w:rPr>
        <w:t xml:space="preserve">Μάθημα: </w:t>
      </w:r>
      <w:r w:rsidR="002776AD" w:rsidRPr="00A82DBB">
        <w:rPr>
          <w:sz w:val="36"/>
          <w:szCs w:val="36"/>
          <w:lang w:val="el-GR"/>
        </w:rPr>
        <w:t xml:space="preserve">Στατιστική </w:t>
      </w:r>
      <w:proofErr w:type="spellStart"/>
      <w:r w:rsidR="002776AD" w:rsidRPr="00A82DBB">
        <w:rPr>
          <w:sz w:val="36"/>
          <w:szCs w:val="36"/>
          <w:lang w:val="el-GR"/>
        </w:rPr>
        <w:t>Συμπερασματολογία</w:t>
      </w:r>
      <w:proofErr w:type="spellEnd"/>
      <w:r w:rsidR="00C47740">
        <w:rPr>
          <w:sz w:val="36"/>
          <w:szCs w:val="36"/>
          <w:lang w:val="el-GR"/>
        </w:rPr>
        <w:t>–Εργαστήριο</w:t>
      </w:r>
    </w:p>
    <w:p w14:paraId="264F87B1" w14:textId="77777777" w:rsidR="00E95E13" w:rsidRDefault="00E95E13" w:rsidP="00E95E13">
      <w:pPr>
        <w:widowControl w:val="0"/>
        <w:spacing w:line="360" w:lineRule="auto"/>
        <w:ind w:right="159"/>
        <w:rPr>
          <w:sz w:val="36"/>
          <w:szCs w:val="36"/>
          <w:lang w:val="el-GR"/>
        </w:rPr>
      </w:pPr>
    </w:p>
    <w:p w14:paraId="54155EA0" w14:textId="77777777" w:rsidR="00A82DBB" w:rsidRDefault="00A82DBB" w:rsidP="00E95E13">
      <w:pPr>
        <w:widowControl w:val="0"/>
        <w:spacing w:line="360" w:lineRule="auto"/>
        <w:ind w:right="159"/>
        <w:rPr>
          <w:sz w:val="36"/>
          <w:szCs w:val="36"/>
          <w:lang w:val="el-GR"/>
        </w:rPr>
      </w:pPr>
    </w:p>
    <w:p w14:paraId="52DC0B59" w14:textId="77777777" w:rsidR="00A82DBB" w:rsidRPr="00A82DBB" w:rsidRDefault="00A82DBB" w:rsidP="00E95E13">
      <w:pPr>
        <w:widowControl w:val="0"/>
        <w:spacing w:line="360" w:lineRule="auto"/>
        <w:ind w:right="159"/>
        <w:rPr>
          <w:sz w:val="36"/>
          <w:szCs w:val="36"/>
          <w:lang w:val="el-GR"/>
        </w:rPr>
      </w:pPr>
    </w:p>
    <w:p w14:paraId="283E4AF4" w14:textId="18ED4464" w:rsidR="00F22903" w:rsidRDefault="00E95E13" w:rsidP="00E95E13">
      <w:pPr>
        <w:widowControl w:val="0"/>
        <w:spacing w:line="360" w:lineRule="auto"/>
        <w:ind w:right="159"/>
        <w:rPr>
          <w:sz w:val="36"/>
          <w:szCs w:val="36"/>
          <w:lang w:val="el-GR"/>
        </w:rPr>
      </w:pPr>
      <w:r w:rsidRPr="00A82DBB">
        <w:rPr>
          <w:b/>
          <w:sz w:val="36"/>
          <w:szCs w:val="36"/>
          <w:lang w:val="el-GR"/>
        </w:rPr>
        <w:t>Φοιτητ</w:t>
      </w:r>
      <w:r w:rsidR="005A3667">
        <w:rPr>
          <w:b/>
          <w:sz w:val="36"/>
          <w:szCs w:val="36"/>
          <w:lang w:val="el-GR"/>
        </w:rPr>
        <w:t>έ</w:t>
      </w:r>
      <w:r w:rsidR="00F22903">
        <w:rPr>
          <w:b/>
          <w:sz w:val="36"/>
          <w:szCs w:val="36"/>
          <w:lang w:val="el-GR"/>
        </w:rPr>
        <w:t>ς</w:t>
      </w:r>
      <w:r w:rsidRPr="00A82DBB">
        <w:rPr>
          <w:sz w:val="36"/>
          <w:szCs w:val="36"/>
          <w:lang w:val="el-GR"/>
        </w:rPr>
        <w:t>:</w:t>
      </w:r>
    </w:p>
    <w:p w14:paraId="5EAC2C66" w14:textId="10097D03" w:rsidR="00A82DBB" w:rsidRPr="00E86375" w:rsidRDefault="005A3667" w:rsidP="00F22903">
      <w:pPr>
        <w:widowControl w:val="0"/>
        <w:spacing w:line="360" w:lineRule="auto"/>
        <w:ind w:right="159" w:firstLine="720"/>
        <w:rPr>
          <w:color w:val="002060"/>
          <w:sz w:val="36"/>
          <w:szCs w:val="36"/>
          <w:lang w:val="el-GR"/>
        </w:rPr>
      </w:pPr>
      <w:r>
        <w:rPr>
          <w:color w:val="002060"/>
          <w:sz w:val="36"/>
          <w:szCs w:val="36"/>
          <w:lang w:val="el-GR"/>
        </w:rPr>
        <w:t>Δημητριάδης Θεμιστοκλής</w:t>
      </w:r>
      <w:r w:rsidR="00A82DBB" w:rsidRPr="00E86375">
        <w:rPr>
          <w:color w:val="002060"/>
          <w:sz w:val="36"/>
          <w:szCs w:val="36"/>
          <w:lang w:val="el-GR"/>
        </w:rPr>
        <w:t>,</w:t>
      </w:r>
      <w:r w:rsidR="00E95E13" w:rsidRPr="00E86375">
        <w:rPr>
          <w:color w:val="002060"/>
          <w:sz w:val="36"/>
          <w:szCs w:val="36"/>
          <w:lang w:val="el-GR"/>
        </w:rPr>
        <w:t xml:space="preserve"> </w:t>
      </w:r>
      <w:r>
        <w:rPr>
          <w:color w:val="002060"/>
          <w:sz w:val="36"/>
          <w:szCs w:val="36"/>
          <w:lang w:val="el-GR"/>
        </w:rPr>
        <w:t>17450</w:t>
      </w:r>
    </w:p>
    <w:p w14:paraId="0E302172" w14:textId="619277D0" w:rsidR="00A82DBB" w:rsidRPr="00E86375" w:rsidRDefault="00F22903" w:rsidP="00E95E13">
      <w:pPr>
        <w:widowControl w:val="0"/>
        <w:spacing w:line="360" w:lineRule="auto"/>
        <w:ind w:right="159"/>
        <w:rPr>
          <w:color w:val="002060"/>
          <w:sz w:val="36"/>
          <w:szCs w:val="36"/>
          <w:lang w:val="el-GR"/>
        </w:rPr>
      </w:pPr>
      <w:r w:rsidRPr="00E86375">
        <w:rPr>
          <w:color w:val="002060"/>
          <w:sz w:val="36"/>
          <w:szCs w:val="36"/>
          <w:lang w:val="el-GR"/>
        </w:rPr>
        <w:tab/>
      </w:r>
      <w:r w:rsidR="005A3667">
        <w:rPr>
          <w:color w:val="002060"/>
          <w:sz w:val="36"/>
          <w:szCs w:val="36"/>
          <w:lang w:val="el-GR"/>
        </w:rPr>
        <w:t>Κωνσταντινίδης Ιωάννης</w:t>
      </w:r>
      <w:r w:rsidRPr="00E86375">
        <w:rPr>
          <w:color w:val="002060"/>
          <w:sz w:val="36"/>
          <w:szCs w:val="36"/>
          <w:lang w:val="el-GR"/>
        </w:rPr>
        <w:t xml:space="preserve">, </w:t>
      </w:r>
      <w:r w:rsidR="005A3667">
        <w:rPr>
          <w:color w:val="002060"/>
          <w:sz w:val="36"/>
          <w:szCs w:val="36"/>
          <w:lang w:val="el-GR"/>
        </w:rPr>
        <w:t>1735</w:t>
      </w:r>
      <w:r w:rsidR="002A5A72">
        <w:rPr>
          <w:color w:val="002060"/>
          <w:sz w:val="36"/>
          <w:szCs w:val="36"/>
          <w:lang w:val="el-GR"/>
        </w:rPr>
        <w:t>5</w:t>
      </w:r>
    </w:p>
    <w:p w14:paraId="677FC477" w14:textId="77777777" w:rsidR="00A82DBB" w:rsidRPr="00A82DBB" w:rsidRDefault="00A82DBB" w:rsidP="00E95E13">
      <w:pPr>
        <w:widowControl w:val="0"/>
        <w:spacing w:line="360" w:lineRule="auto"/>
        <w:ind w:right="159"/>
        <w:rPr>
          <w:sz w:val="36"/>
          <w:szCs w:val="36"/>
          <w:lang w:val="el-GR"/>
        </w:rPr>
      </w:pPr>
    </w:p>
    <w:p w14:paraId="2BA0EFF5" w14:textId="77777777" w:rsidR="00A82DBB" w:rsidRPr="00A82DBB" w:rsidRDefault="00A82DBB" w:rsidP="00E95E13">
      <w:pPr>
        <w:widowControl w:val="0"/>
        <w:spacing w:line="360" w:lineRule="auto"/>
        <w:ind w:right="159"/>
        <w:rPr>
          <w:sz w:val="36"/>
          <w:szCs w:val="36"/>
          <w:lang w:val="el-GR"/>
        </w:rPr>
      </w:pPr>
    </w:p>
    <w:p w14:paraId="582264F7" w14:textId="77777777" w:rsidR="00A82DBB" w:rsidRPr="00A82DBB" w:rsidRDefault="00A82DBB" w:rsidP="00E95E13">
      <w:pPr>
        <w:widowControl w:val="0"/>
        <w:spacing w:line="360" w:lineRule="auto"/>
        <w:ind w:right="159"/>
        <w:rPr>
          <w:sz w:val="36"/>
          <w:szCs w:val="36"/>
          <w:lang w:val="el-GR"/>
        </w:rPr>
      </w:pPr>
    </w:p>
    <w:p w14:paraId="3A884534" w14:textId="77777777" w:rsidR="00A82DBB" w:rsidRPr="00A82DBB" w:rsidRDefault="00A82DBB" w:rsidP="00E95E13">
      <w:pPr>
        <w:widowControl w:val="0"/>
        <w:spacing w:line="360" w:lineRule="auto"/>
        <w:ind w:right="159"/>
        <w:rPr>
          <w:sz w:val="36"/>
          <w:szCs w:val="36"/>
          <w:lang w:val="el-GR"/>
        </w:rPr>
      </w:pPr>
    </w:p>
    <w:p w14:paraId="18D39DD5" w14:textId="77777777" w:rsidR="00A82DBB" w:rsidRPr="00A82DBB" w:rsidRDefault="00A82DBB" w:rsidP="00E95E13">
      <w:pPr>
        <w:widowControl w:val="0"/>
        <w:spacing w:line="360" w:lineRule="auto"/>
        <w:ind w:right="159"/>
        <w:rPr>
          <w:sz w:val="36"/>
          <w:szCs w:val="36"/>
          <w:lang w:val="el-GR"/>
        </w:rPr>
      </w:pPr>
    </w:p>
    <w:p w14:paraId="095AA1DD" w14:textId="77777777" w:rsidR="00A82DBB" w:rsidRPr="00A82DBB" w:rsidRDefault="00A82DBB" w:rsidP="00E95E13">
      <w:pPr>
        <w:widowControl w:val="0"/>
        <w:spacing w:line="360" w:lineRule="auto"/>
        <w:ind w:right="159"/>
        <w:rPr>
          <w:sz w:val="36"/>
          <w:szCs w:val="36"/>
          <w:lang w:val="el-GR"/>
        </w:rPr>
      </w:pPr>
    </w:p>
    <w:p w14:paraId="75005893" w14:textId="77777777" w:rsidR="00A82DBB" w:rsidRPr="00A82DBB" w:rsidRDefault="00A82DBB" w:rsidP="00E95E13">
      <w:pPr>
        <w:widowControl w:val="0"/>
        <w:spacing w:line="360" w:lineRule="auto"/>
        <w:ind w:right="159"/>
        <w:rPr>
          <w:sz w:val="36"/>
          <w:szCs w:val="36"/>
          <w:lang w:val="el-GR"/>
        </w:rPr>
      </w:pPr>
    </w:p>
    <w:p w14:paraId="2952EF92" w14:textId="77777777" w:rsidR="00A82DBB" w:rsidRPr="00A82DBB" w:rsidRDefault="00A82DBB" w:rsidP="00E95E13">
      <w:pPr>
        <w:widowControl w:val="0"/>
        <w:spacing w:line="360" w:lineRule="auto"/>
        <w:ind w:right="159"/>
        <w:rPr>
          <w:sz w:val="36"/>
          <w:szCs w:val="36"/>
          <w:lang w:val="el-GR"/>
        </w:rPr>
      </w:pPr>
    </w:p>
    <w:p w14:paraId="1B8007D8" w14:textId="756D6541" w:rsidR="00A82DBB" w:rsidRPr="00A82DBB" w:rsidRDefault="00A82DBB" w:rsidP="00E95E13">
      <w:pPr>
        <w:widowControl w:val="0"/>
        <w:spacing w:line="360" w:lineRule="auto"/>
        <w:ind w:right="159"/>
        <w:rPr>
          <w:sz w:val="36"/>
          <w:szCs w:val="36"/>
          <w:lang w:val="el-GR"/>
        </w:rPr>
      </w:pPr>
    </w:p>
    <w:p w14:paraId="19B9B021" w14:textId="77777777" w:rsidR="00A82DBB" w:rsidRDefault="00A82DBB" w:rsidP="00E95E13">
      <w:pPr>
        <w:widowControl w:val="0"/>
        <w:spacing w:line="360" w:lineRule="auto"/>
        <w:ind w:right="159"/>
        <w:rPr>
          <w:color w:val="FF0000"/>
          <w:sz w:val="36"/>
          <w:szCs w:val="36"/>
          <w:lang w:val="el-GR"/>
        </w:rPr>
      </w:pPr>
    </w:p>
    <w:p w14:paraId="03A6A07C" w14:textId="3CB01AE3" w:rsidR="00E95E13" w:rsidRPr="00E86375" w:rsidRDefault="00F7125E" w:rsidP="00A82DBB">
      <w:pPr>
        <w:widowControl w:val="0"/>
        <w:spacing w:line="360" w:lineRule="auto"/>
        <w:ind w:left="5760" w:right="159" w:firstLine="720"/>
        <w:rPr>
          <w:color w:val="002060"/>
          <w:sz w:val="36"/>
          <w:szCs w:val="36"/>
          <w:lang w:val="el-GR"/>
        </w:rPr>
      </w:pPr>
      <w:r>
        <w:rPr>
          <w:color w:val="002060"/>
          <w:sz w:val="36"/>
          <w:szCs w:val="36"/>
          <w:lang w:val="el-GR"/>
        </w:rPr>
        <w:t>18</w:t>
      </w:r>
      <w:r w:rsidR="008F5CCC" w:rsidRPr="00E86375">
        <w:rPr>
          <w:color w:val="002060"/>
          <w:sz w:val="36"/>
          <w:szCs w:val="36"/>
          <w:lang w:val="el-GR"/>
        </w:rPr>
        <w:t>/</w:t>
      </w:r>
      <w:r>
        <w:rPr>
          <w:color w:val="002060"/>
          <w:sz w:val="36"/>
          <w:szCs w:val="36"/>
          <w:lang w:val="el-GR"/>
        </w:rPr>
        <w:t>05</w:t>
      </w:r>
      <w:r w:rsidR="008F5CCC" w:rsidRPr="00E86375">
        <w:rPr>
          <w:color w:val="002060"/>
          <w:sz w:val="36"/>
          <w:szCs w:val="36"/>
          <w:lang w:val="el-GR"/>
        </w:rPr>
        <w:t>/202</w:t>
      </w:r>
      <w:r w:rsidR="00E86375">
        <w:rPr>
          <w:color w:val="002060"/>
          <w:sz w:val="36"/>
          <w:szCs w:val="36"/>
          <w:lang w:val="el-GR"/>
        </w:rPr>
        <w:t>4</w:t>
      </w:r>
    </w:p>
    <w:p w14:paraId="5930903C" w14:textId="77777777" w:rsidR="00A82DBB" w:rsidRDefault="00A82DBB" w:rsidP="00A82DBB">
      <w:pPr>
        <w:widowControl w:val="0"/>
        <w:spacing w:before="120" w:after="120" w:line="360" w:lineRule="auto"/>
        <w:ind w:right="159"/>
        <w:rPr>
          <w:b/>
          <w:sz w:val="24"/>
          <w:szCs w:val="24"/>
          <w:lang w:val="el-GR"/>
        </w:rPr>
      </w:pPr>
      <w:r>
        <w:rPr>
          <w:b/>
          <w:sz w:val="24"/>
          <w:szCs w:val="24"/>
          <w:lang w:val="el-GR"/>
        </w:rPr>
        <w:lastRenderedPageBreak/>
        <w:t>Περιεχόμενα</w:t>
      </w:r>
    </w:p>
    <w:sdt>
      <w:sdtPr>
        <w:id w:val="-1492787390"/>
        <w:docPartObj>
          <w:docPartGallery w:val="Table of Contents"/>
          <w:docPartUnique/>
        </w:docPartObj>
      </w:sdtPr>
      <w:sdtEndPr>
        <w:rPr>
          <w:b w:val="0"/>
          <w:bCs/>
          <w:noProof/>
        </w:rPr>
      </w:sdtEndPr>
      <w:sdtContent>
        <w:p w14:paraId="68A90615" w14:textId="541DEE35" w:rsidR="0062196D" w:rsidRDefault="00D81000">
          <w:pPr>
            <w:pStyle w:val="10"/>
            <w:tabs>
              <w:tab w:val="left" w:pos="440"/>
              <w:tab w:val="right" w:leader="dot" w:pos="9629"/>
            </w:tabs>
            <w:rPr>
              <w:rFonts w:asciiTheme="minorHAnsi" w:eastAsiaTheme="minorEastAsia" w:hAnsiTheme="minorHAnsi" w:cstheme="minorBidi"/>
              <w:b w:val="0"/>
              <w:noProof/>
              <w:sz w:val="22"/>
              <w:szCs w:val="22"/>
              <w:lang w:val="el-GR" w:eastAsia="el-GR"/>
            </w:rPr>
          </w:pPr>
          <w:r>
            <w:fldChar w:fldCharType="begin"/>
          </w:r>
          <w:r>
            <w:instrText xml:space="preserve"> TOC \o "1-3" \h \z \u </w:instrText>
          </w:r>
          <w:r>
            <w:fldChar w:fldCharType="separate"/>
          </w:r>
          <w:hyperlink w:anchor="_Toc162518672" w:history="1">
            <w:r w:rsidR="0062196D" w:rsidRPr="007818E5">
              <w:rPr>
                <w:rStyle w:val="-"/>
                <w:rFonts w:eastAsiaTheme="majorEastAsia"/>
                <w:noProof/>
                <w:lang w:val="el-GR"/>
              </w:rPr>
              <w:t>1.</w:t>
            </w:r>
            <w:r w:rsidR="0062196D">
              <w:rPr>
                <w:rFonts w:asciiTheme="minorHAnsi" w:eastAsiaTheme="minorEastAsia" w:hAnsiTheme="minorHAnsi" w:cstheme="minorBidi"/>
                <w:b w:val="0"/>
                <w:noProof/>
                <w:sz w:val="22"/>
                <w:szCs w:val="22"/>
                <w:lang w:val="el-GR" w:eastAsia="el-GR"/>
              </w:rPr>
              <w:tab/>
            </w:r>
            <w:r w:rsidR="0062196D" w:rsidRPr="007818E5">
              <w:rPr>
                <w:rStyle w:val="-"/>
                <w:rFonts w:eastAsiaTheme="majorEastAsia"/>
                <w:noProof/>
                <w:lang w:val="el-GR"/>
              </w:rPr>
              <w:t>Το δείγμα της έρευνας</w:t>
            </w:r>
            <w:r w:rsidR="0062196D">
              <w:rPr>
                <w:noProof/>
                <w:webHidden/>
              </w:rPr>
              <w:tab/>
            </w:r>
            <w:r w:rsidR="0062196D">
              <w:rPr>
                <w:noProof/>
                <w:webHidden/>
              </w:rPr>
              <w:fldChar w:fldCharType="begin"/>
            </w:r>
            <w:r w:rsidR="0062196D">
              <w:rPr>
                <w:noProof/>
                <w:webHidden/>
              </w:rPr>
              <w:instrText xml:space="preserve"> PAGEREF _Toc162518672 \h </w:instrText>
            </w:r>
            <w:r w:rsidR="0062196D">
              <w:rPr>
                <w:noProof/>
                <w:webHidden/>
              </w:rPr>
            </w:r>
            <w:r w:rsidR="0062196D">
              <w:rPr>
                <w:noProof/>
                <w:webHidden/>
              </w:rPr>
              <w:fldChar w:fldCharType="separate"/>
            </w:r>
            <w:r w:rsidR="002A5A72">
              <w:rPr>
                <w:noProof/>
                <w:webHidden/>
              </w:rPr>
              <w:t>3</w:t>
            </w:r>
            <w:r w:rsidR="0062196D">
              <w:rPr>
                <w:noProof/>
                <w:webHidden/>
              </w:rPr>
              <w:fldChar w:fldCharType="end"/>
            </w:r>
          </w:hyperlink>
        </w:p>
        <w:p w14:paraId="375B3A35" w14:textId="3F51D7BE" w:rsidR="0062196D" w:rsidRDefault="00000000">
          <w:pPr>
            <w:pStyle w:val="10"/>
            <w:tabs>
              <w:tab w:val="left" w:pos="440"/>
              <w:tab w:val="right" w:leader="dot" w:pos="9629"/>
            </w:tabs>
            <w:rPr>
              <w:rFonts w:asciiTheme="minorHAnsi" w:eastAsiaTheme="minorEastAsia" w:hAnsiTheme="minorHAnsi" w:cstheme="minorBidi"/>
              <w:b w:val="0"/>
              <w:noProof/>
              <w:sz w:val="22"/>
              <w:szCs w:val="22"/>
              <w:lang w:val="el-GR" w:eastAsia="el-GR"/>
            </w:rPr>
          </w:pPr>
          <w:hyperlink w:anchor="_Toc162518673" w:history="1">
            <w:r w:rsidR="0062196D" w:rsidRPr="007818E5">
              <w:rPr>
                <w:rStyle w:val="-"/>
                <w:rFonts w:eastAsiaTheme="majorEastAsia"/>
                <w:noProof/>
                <w:lang w:val="el-GR"/>
              </w:rPr>
              <w:t>2.</w:t>
            </w:r>
            <w:r w:rsidR="0062196D">
              <w:rPr>
                <w:rFonts w:asciiTheme="minorHAnsi" w:eastAsiaTheme="minorEastAsia" w:hAnsiTheme="minorHAnsi" w:cstheme="minorBidi"/>
                <w:b w:val="0"/>
                <w:noProof/>
                <w:sz w:val="22"/>
                <w:szCs w:val="22"/>
                <w:lang w:val="el-GR" w:eastAsia="el-GR"/>
              </w:rPr>
              <w:tab/>
            </w:r>
            <w:r w:rsidR="0062196D" w:rsidRPr="007818E5">
              <w:rPr>
                <w:rStyle w:val="-"/>
                <w:rFonts w:eastAsiaTheme="majorEastAsia"/>
                <w:noProof/>
                <w:lang w:val="el-GR"/>
              </w:rPr>
              <w:t>Διάρκεια φοίτησης (scale μεταβλητή) και βαθμός πτυχίου (scale μεταβλητή), σε σχέση με το φύλο</w:t>
            </w:r>
            <w:r w:rsidR="0062196D">
              <w:rPr>
                <w:noProof/>
                <w:webHidden/>
              </w:rPr>
              <w:tab/>
            </w:r>
            <w:r w:rsidR="0062196D">
              <w:rPr>
                <w:noProof/>
                <w:webHidden/>
              </w:rPr>
              <w:fldChar w:fldCharType="begin"/>
            </w:r>
            <w:r w:rsidR="0062196D">
              <w:rPr>
                <w:noProof/>
                <w:webHidden/>
              </w:rPr>
              <w:instrText xml:space="preserve"> PAGEREF _Toc162518673 \h </w:instrText>
            </w:r>
            <w:r w:rsidR="0062196D">
              <w:rPr>
                <w:noProof/>
                <w:webHidden/>
              </w:rPr>
            </w:r>
            <w:r w:rsidR="0062196D">
              <w:rPr>
                <w:noProof/>
                <w:webHidden/>
              </w:rPr>
              <w:fldChar w:fldCharType="separate"/>
            </w:r>
            <w:r w:rsidR="002A5A72">
              <w:rPr>
                <w:noProof/>
                <w:webHidden/>
              </w:rPr>
              <w:t>5</w:t>
            </w:r>
            <w:r w:rsidR="0062196D">
              <w:rPr>
                <w:noProof/>
                <w:webHidden/>
              </w:rPr>
              <w:fldChar w:fldCharType="end"/>
            </w:r>
          </w:hyperlink>
        </w:p>
        <w:p w14:paraId="41D4D048" w14:textId="274B299B" w:rsidR="0062196D" w:rsidRDefault="00000000">
          <w:pPr>
            <w:pStyle w:val="10"/>
            <w:tabs>
              <w:tab w:val="left" w:pos="440"/>
              <w:tab w:val="right" w:leader="dot" w:pos="9629"/>
            </w:tabs>
            <w:rPr>
              <w:rFonts w:asciiTheme="minorHAnsi" w:eastAsiaTheme="minorEastAsia" w:hAnsiTheme="minorHAnsi" w:cstheme="minorBidi"/>
              <w:b w:val="0"/>
              <w:noProof/>
              <w:sz w:val="22"/>
              <w:szCs w:val="22"/>
              <w:lang w:val="el-GR" w:eastAsia="el-GR"/>
            </w:rPr>
          </w:pPr>
          <w:hyperlink w:anchor="_Toc162518674" w:history="1">
            <w:r w:rsidR="0062196D" w:rsidRPr="007818E5">
              <w:rPr>
                <w:rStyle w:val="-"/>
                <w:rFonts w:eastAsiaTheme="majorEastAsia"/>
                <w:noProof/>
                <w:lang w:val="el-GR"/>
              </w:rPr>
              <w:t>3.</w:t>
            </w:r>
            <w:r w:rsidR="0062196D">
              <w:rPr>
                <w:rFonts w:asciiTheme="minorHAnsi" w:eastAsiaTheme="minorEastAsia" w:hAnsiTheme="minorHAnsi" w:cstheme="minorBidi"/>
                <w:b w:val="0"/>
                <w:noProof/>
                <w:sz w:val="22"/>
                <w:szCs w:val="22"/>
                <w:lang w:val="el-GR" w:eastAsia="el-GR"/>
              </w:rPr>
              <w:tab/>
            </w:r>
            <w:r w:rsidR="0062196D" w:rsidRPr="007818E5">
              <w:rPr>
                <w:rStyle w:val="-"/>
                <w:rFonts w:eastAsiaTheme="majorEastAsia"/>
                <w:noProof/>
                <w:lang w:val="el-GR"/>
              </w:rPr>
              <w:t>Συσχέτιση του βαθμού πτυχίου (scale μεταβλητή) και της διάρκειας φοίτησης (scale μεταβλητή)</w:t>
            </w:r>
            <w:r w:rsidR="0062196D">
              <w:rPr>
                <w:noProof/>
                <w:webHidden/>
              </w:rPr>
              <w:tab/>
            </w:r>
            <w:r w:rsidR="0062196D">
              <w:rPr>
                <w:noProof/>
                <w:webHidden/>
              </w:rPr>
              <w:fldChar w:fldCharType="begin"/>
            </w:r>
            <w:r w:rsidR="0062196D">
              <w:rPr>
                <w:noProof/>
                <w:webHidden/>
              </w:rPr>
              <w:instrText xml:space="preserve"> PAGEREF _Toc162518674 \h </w:instrText>
            </w:r>
            <w:r w:rsidR="0062196D">
              <w:rPr>
                <w:noProof/>
                <w:webHidden/>
              </w:rPr>
            </w:r>
            <w:r w:rsidR="0062196D">
              <w:rPr>
                <w:noProof/>
                <w:webHidden/>
              </w:rPr>
              <w:fldChar w:fldCharType="separate"/>
            </w:r>
            <w:r w:rsidR="002A5A72">
              <w:rPr>
                <w:noProof/>
                <w:webHidden/>
              </w:rPr>
              <w:t>6</w:t>
            </w:r>
            <w:r w:rsidR="0062196D">
              <w:rPr>
                <w:noProof/>
                <w:webHidden/>
              </w:rPr>
              <w:fldChar w:fldCharType="end"/>
            </w:r>
          </w:hyperlink>
        </w:p>
        <w:p w14:paraId="1C472982" w14:textId="3DB377E7" w:rsidR="0062196D" w:rsidRDefault="00000000">
          <w:pPr>
            <w:pStyle w:val="10"/>
            <w:tabs>
              <w:tab w:val="left" w:pos="440"/>
              <w:tab w:val="right" w:leader="dot" w:pos="9629"/>
            </w:tabs>
            <w:rPr>
              <w:rFonts w:asciiTheme="minorHAnsi" w:eastAsiaTheme="minorEastAsia" w:hAnsiTheme="minorHAnsi" w:cstheme="minorBidi"/>
              <w:b w:val="0"/>
              <w:noProof/>
              <w:sz w:val="22"/>
              <w:szCs w:val="22"/>
              <w:lang w:val="el-GR" w:eastAsia="el-GR"/>
            </w:rPr>
          </w:pPr>
          <w:hyperlink w:anchor="_Toc162518675" w:history="1">
            <w:r w:rsidR="0062196D" w:rsidRPr="007818E5">
              <w:rPr>
                <w:rStyle w:val="-"/>
                <w:rFonts w:eastAsiaTheme="majorEastAsia"/>
                <w:noProof/>
                <w:lang w:val="el-GR"/>
              </w:rPr>
              <w:t>4.</w:t>
            </w:r>
            <w:r w:rsidR="0062196D">
              <w:rPr>
                <w:rFonts w:asciiTheme="minorHAnsi" w:eastAsiaTheme="minorEastAsia" w:hAnsiTheme="minorHAnsi" w:cstheme="minorBidi"/>
                <w:b w:val="0"/>
                <w:noProof/>
                <w:sz w:val="22"/>
                <w:szCs w:val="22"/>
                <w:lang w:val="el-GR" w:eastAsia="el-GR"/>
              </w:rPr>
              <w:tab/>
            </w:r>
            <w:r w:rsidR="0062196D" w:rsidRPr="007818E5">
              <w:rPr>
                <w:rStyle w:val="-"/>
                <w:rFonts w:eastAsiaTheme="majorEastAsia"/>
                <w:noProof/>
                <w:lang w:val="el-GR"/>
              </w:rPr>
              <w:t>Μοντέλο απλής γραμμικής παλινδρόμησης με εξαρτημένη μεταβλητή το Βαθμό πτυχίου και ανεξάρτητη μεταβλητή τη Διάρκεια φοίτησης</w:t>
            </w:r>
            <w:r w:rsidR="0062196D">
              <w:rPr>
                <w:noProof/>
                <w:webHidden/>
              </w:rPr>
              <w:tab/>
            </w:r>
            <w:r w:rsidR="0062196D">
              <w:rPr>
                <w:noProof/>
                <w:webHidden/>
              </w:rPr>
              <w:fldChar w:fldCharType="begin"/>
            </w:r>
            <w:r w:rsidR="0062196D">
              <w:rPr>
                <w:noProof/>
                <w:webHidden/>
              </w:rPr>
              <w:instrText xml:space="preserve"> PAGEREF _Toc162518675 \h </w:instrText>
            </w:r>
            <w:r w:rsidR="0062196D">
              <w:rPr>
                <w:noProof/>
                <w:webHidden/>
              </w:rPr>
            </w:r>
            <w:r w:rsidR="0062196D">
              <w:rPr>
                <w:noProof/>
                <w:webHidden/>
              </w:rPr>
              <w:fldChar w:fldCharType="separate"/>
            </w:r>
            <w:r w:rsidR="002A5A72">
              <w:rPr>
                <w:noProof/>
                <w:webHidden/>
              </w:rPr>
              <w:t>6</w:t>
            </w:r>
            <w:r w:rsidR="0062196D">
              <w:rPr>
                <w:noProof/>
                <w:webHidden/>
              </w:rPr>
              <w:fldChar w:fldCharType="end"/>
            </w:r>
          </w:hyperlink>
        </w:p>
        <w:p w14:paraId="71102169" w14:textId="415CA812" w:rsidR="0062196D" w:rsidRDefault="00000000">
          <w:pPr>
            <w:pStyle w:val="10"/>
            <w:tabs>
              <w:tab w:val="left" w:pos="440"/>
              <w:tab w:val="right" w:leader="dot" w:pos="9629"/>
            </w:tabs>
            <w:rPr>
              <w:rFonts w:asciiTheme="minorHAnsi" w:eastAsiaTheme="minorEastAsia" w:hAnsiTheme="minorHAnsi" w:cstheme="minorBidi"/>
              <w:b w:val="0"/>
              <w:noProof/>
              <w:sz w:val="22"/>
              <w:szCs w:val="22"/>
              <w:lang w:val="el-GR" w:eastAsia="el-GR"/>
            </w:rPr>
          </w:pPr>
          <w:hyperlink w:anchor="_Toc162518676" w:history="1">
            <w:r w:rsidR="0062196D" w:rsidRPr="007818E5">
              <w:rPr>
                <w:rStyle w:val="-"/>
                <w:rFonts w:eastAsiaTheme="majorEastAsia"/>
                <w:noProof/>
                <w:lang w:val="el-GR"/>
              </w:rPr>
              <w:t>5.</w:t>
            </w:r>
            <w:r w:rsidR="0062196D">
              <w:rPr>
                <w:rFonts w:asciiTheme="minorHAnsi" w:eastAsiaTheme="minorEastAsia" w:hAnsiTheme="minorHAnsi" w:cstheme="minorBidi"/>
                <w:b w:val="0"/>
                <w:noProof/>
                <w:sz w:val="22"/>
                <w:szCs w:val="22"/>
                <w:lang w:val="el-GR" w:eastAsia="el-GR"/>
              </w:rPr>
              <w:tab/>
            </w:r>
            <w:r w:rsidR="0062196D" w:rsidRPr="007818E5">
              <w:rPr>
                <w:rStyle w:val="-"/>
                <w:rFonts w:eastAsiaTheme="majorEastAsia"/>
                <w:noProof/>
                <w:lang w:val="el-GR"/>
              </w:rPr>
              <w:t>Μοντέλο πολλαπλής γραμμικής παλινδρόμησης με εξαρτημένη μεταβλητή το Βαθμό πτυχίου (Α7_1) και ανεξάρτητες μεταβλητές τις Διάρκεια φοίτησης (Α6_1), Φύλο (Α1), Απόκτηση εμπειρίας στο εξωτερικό ως μέρος του προγράμματος σπουδών (Α8), Απόκτηση εργασιακής εμπειρίας πριν την έναρξη του προγράμματος σπουδών (Α9) και Παρακολούθηση άλλου προγράμματος σπουδών μετά την απόκτηση του πτυχίου (Α10_1)</w:t>
            </w:r>
            <w:r w:rsidR="0062196D">
              <w:rPr>
                <w:noProof/>
                <w:webHidden/>
              </w:rPr>
              <w:tab/>
            </w:r>
            <w:r w:rsidR="0062196D">
              <w:rPr>
                <w:noProof/>
                <w:webHidden/>
              </w:rPr>
              <w:fldChar w:fldCharType="begin"/>
            </w:r>
            <w:r w:rsidR="0062196D">
              <w:rPr>
                <w:noProof/>
                <w:webHidden/>
              </w:rPr>
              <w:instrText xml:space="preserve"> PAGEREF _Toc162518676 \h </w:instrText>
            </w:r>
            <w:r w:rsidR="0062196D">
              <w:rPr>
                <w:noProof/>
                <w:webHidden/>
              </w:rPr>
            </w:r>
            <w:r w:rsidR="0062196D">
              <w:rPr>
                <w:noProof/>
                <w:webHidden/>
              </w:rPr>
              <w:fldChar w:fldCharType="separate"/>
            </w:r>
            <w:r w:rsidR="002A5A72">
              <w:rPr>
                <w:noProof/>
                <w:webHidden/>
              </w:rPr>
              <w:t>7</w:t>
            </w:r>
            <w:r w:rsidR="0062196D">
              <w:rPr>
                <w:noProof/>
                <w:webHidden/>
              </w:rPr>
              <w:fldChar w:fldCharType="end"/>
            </w:r>
          </w:hyperlink>
        </w:p>
        <w:p w14:paraId="12DEBA66" w14:textId="4FF802EB" w:rsidR="0062196D" w:rsidRDefault="00000000">
          <w:pPr>
            <w:pStyle w:val="10"/>
            <w:tabs>
              <w:tab w:val="left" w:pos="440"/>
              <w:tab w:val="right" w:leader="dot" w:pos="9629"/>
            </w:tabs>
            <w:rPr>
              <w:rFonts w:asciiTheme="minorHAnsi" w:eastAsiaTheme="minorEastAsia" w:hAnsiTheme="minorHAnsi" w:cstheme="minorBidi"/>
              <w:b w:val="0"/>
              <w:noProof/>
              <w:sz w:val="22"/>
              <w:szCs w:val="22"/>
              <w:lang w:val="el-GR" w:eastAsia="el-GR"/>
            </w:rPr>
          </w:pPr>
          <w:hyperlink w:anchor="_Toc162518677" w:history="1">
            <w:r w:rsidR="0062196D" w:rsidRPr="007818E5">
              <w:rPr>
                <w:rStyle w:val="-"/>
                <w:rFonts w:eastAsiaTheme="majorEastAsia"/>
                <w:noProof/>
                <w:lang w:val="el-GR"/>
              </w:rPr>
              <w:t>6.</w:t>
            </w:r>
            <w:r w:rsidR="0062196D">
              <w:rPr>
                <w:rFonts w:asciiTheme="minorHAnsi" w:eastAsiaTheme="minorEastAsia" w:hAnsiTheme="minorHAnsi" w:cstheme="minorBidi"/>
                <w:b w:val="0"/>
                <w:noProof/>
                <w:sz w:val="22"/>
                <w:szCs w:val="22"/>
                <w:lang w:val="el-GR" w:eastAsia="el-GR"/>
              </w:rPr>
              <w:tab/>
            </w:r>
            <w:r w:rsidR="0062196D" w:rsidRPr="007818E5">
              <w:rPr>
                <w:rStyle w:val="-"/>
                <w:rFonts w:eastAsiaTheme="majorEastAsia"/>
                <w:noProof/>
                <w:lang w:val="el-GR"/>
              </w:rPr>
              <w:t>Διάρκεια φοίτησης (σε εξάμηνα) (scale μεταβλητή) και τόπος διαμονής (</w:t>
            </w:r>
            <w:r w:rsidR="0062196D" w:rsidRPr="007818E5">
              <w:rPr>
                <w:rStyle w:val="-"/>
                <w:rFonts w:eastAsiaTheme="majorEastAsia"/>
                <w:noProof/>
              </w:rPr>
              <w:t>nominal</w:t>
            </w:r>
            <w:r w:rsidR="0062196D" w:rsidRPr="007818E5">
              <w:rPr>
                <w:rStyle w:val="-"/>
                <w:rFonts w:eastAsiaTheme="majorEastAsia"/>
                <w:noProof/>
                <w:lang w:val="el-GR"/>
              </w:rPr>
              <w:t xml:space="preserve"> μεταβλητή με 3 κατηγορίες)</w:t>
            </w:r>
            <w:r w:rsidR="0062196D">
              <w:rPr>
                <w:noProof/>
                <w:webHidden/>
              </w:rPr>
              <w:tab/>
            </w:r>
            <w:r w:rsidR="0062196D">
              <w:rPr>
                <w:noProof/>
                <w:webHidden/>
              </w:rPr>
              <w:fldChar w:fldCharType="begin"/>
            </w:r>
            <w:r w:rsidR="0062196D">
              <w:rPr>
                <w:noProof/>
                <w:webHidden/>
              </w:rPr>
              <w:instrText xml:space="preserve"> PAGEREF _Toc162518677 \h </w:instrText>
            </w:r>
            <w:r w:rsidR="0062196D">
              <w:rPr>
                <w:noProof/>
                <w:webHidden/>
              </w:rPr>
            </w:r>
            <w:r w:rsidR="0062196D">
              <w:rPr>
                <w:noProof/>
                <w:webHidden/>
              </w:rPr>
              <w:fldChar w:fldCharType="separate"/>
            </w:r>
            <w:r w:rsidR="002A5A72">
              <w:rPr>
                <w:noProof/>
                <w:webHidden/>
              </w:rPr>
              <w:t>9</w:t>
            </w:r>
            <w:r w:rsidR="0062196D">
              <w:rPr>
                <w:noProof/>
                <w:webHidden/>
              </w:rPr>
              <w:fldChar w:fldCharType="end"/>
            </w:r>
          </w:hyperlink>
        </w:p>
        <w:p w14:paraId="05A19B46" w14:textId="01193337" w:rsidR="0062196D" w:rsidRDefault="00000000">
          <w:pPr>
            <w:pStyle w:val="10"/>
            <w:tabs>
              <w:tab w:val="left" w:pos="440"/>
              <w:tab w:val="right" w:leader="dot" w:pos="9629"/>
            </w:tabs>
            <w:rPr>
              <w:rFonts w:asciiTheme="minorHAnsi" w:eastAsiaTheme="minorEastAsia" w:hAnsiTheme="minorHAnsi" w:cstheme="minorBidi"/>
              <w:b w:val="0"/>
              <w:noProof/>
              <w:sz w:val="22"/>
              <w:szCs w:val="22"/>
              <w:lang w:val="el-GR" w:eastAsia="el-GR"/>
            </w:rPr>
          </w:pPr>
          <w:hyperlink w:anchor="_Toc162518678" w:history="1">
            <w:r w:rsidR="0062196D" w:rsidRPr="007818E5">
              <w:rPr>
                <w:rStyle w:val="-"/>
                <w:rFonts w:eastAsiaTheme="majorEastAsia"/>
                <w:noProof/>
                <w:lang w:val="el-GR"/>
              </w:rPr>
              <w:t>7.</w:t>
            </w:r>
            <w:r w:rsidR="0062196D">
              <w:rPr>
                <w:rFonts w:asciiTheme="minorHAnsi" w:eastAsiaTheme="minorEastAsia" w:hAnsiTheme="minorHAnsi" w:cstheme="minorBidi"/>
                <w:b w:val="0"/>
                <w:noProof/>
                <w:sz w:val="22"/>
                <w:szCs w:val="22"/>
                <w:lang w:val="el-GR" w:eastAsia="el-GR"/>
              </w:rPr>
              <w:tab/>
            </w:r>
            <w:r w:rsidR="0062196D" w:rsidRPr="007818E5">
              <w:rPr>
                <w:rStyle w:val="-"/>
                <w:rFonts w:eastAsiaTheme="majorEastAsia"/>
                <w:noProof/>
                <w:lang w:val="el-GR"/>
              </w:rPr>
              <w:t>Βαθμός πτυχίου (scale μεταβλητή) και τρόπος εγγραφής (</w:t>
            </w:r>
            <w:r w:rsidR="0062196D" w:rsidRPr="007818E5">
              <w:rPr>
                <w:rStyle w:val="-"/>
                <w:rFonts w:eastAsiaTheme="majorEastAsia"/>
                <w:noProof/>
              </w:rPr>
              <w:t>nominal</w:t>
            </w:r>
            <w:r w:rsidR="0062196D" w:rsidRPr="007818E5">
              <w:rPr>
                <w:rStyle w:val="-"/>
                <w:rFonts w:eastAsiaTheme="majorEastAsia"/>
                <w:noProof/>
                <w:lang w:val="el-GR"/>
              </w:rPr>
              <w:t xml:space="preserve"> μεταβλητή με 4 κατηγορίες)</w:t>
            </w:r>
            <w:r w:rsidR="0062196D">
              <w:rPr>
                <w:noProof/>
                <w:webHidden/>
              </w:rPr>
              <w:tab/>
            </w:r>
            <w:r w:rsidR="0062196D">
              <w:rPr>
                <w:noProof/>
                <w:webHidden/>
              </w:rPr>
              <w:fldChar w:fldCharType="begin"/>
            </w:r>
            <w:r w:rsidR="0062196D">
              <w:rPr>
                <w:noProof/>
                <w:webHidden/>
              </w:rPr>
              <w:instrText xml:space="preserve"> PAGEREF _Toc162518678 \h </w:instrText>
            </w:r>
            <w:r w:rsidR="0062196D">
              <w:rPr>
                <w:noProof/>
                <w:webHidden/>
              </w:rPr>
            </w:r>
            <w:r w:rsidR="0062196D">
              <w:rPr>
                <w:noProof/>
                <w:webHidden/>
              </w:rPr>
              <w:fldChar w:fldCharType="separate"/>
            </w:r>
            <w:r w:rsidR="002A5A72">
              <w:rPr>
                <w:noProof/>
                <w:webHidden/>
              </w:rPr>
              <w:t>10</w:t>
            </w:r>
            <w:r w:rsidR="0062196D">
              <w:rPr>
                <w:noProof/>
                <w:webHidden/>
              </w:rPr>
              <w:fldChar w:fldCharType="end"/>
            </w:r>
          </w:hyperlink>
        </w:p>
        <w:p w14:paraId="23CE7318" w14:textId="0EF35495" w:rsidR="0062196D" w:rsidRDefault="00000000">
          <w:pPr>
            <w:pStyle w:val="10"/>
            <w:tabs>
              <w:tab w:val="left" w:pos="440"/>
              <w:tab w:val="right" w:leader="dot" w:pos="9629"/>
            </w:tabs>
            <w:rPr>
              <w:rFonts w:asciiTheme="minorHAnsi" w:eastAsiaTheme="minorEastAsia" w:hAnsiTheme="minorHAnsi" w:cstheme="minorBidi"/>
              <w:b w:val="0"/>
              <w:noProof/>
              <w:sz w:val="22"/>
              <w:szCs w:val="22"/>
              <w:lang w:val="el-GR" w:eastAsia="el-GR"/>
            </w:rPr>
          </w:pPr>
          <w:hyperlink w:anchor="_Toc162518679" w:history="1">
            <w:r w:rsidR="0062196D" w:rsidRPr="007818E5">
              <w:rPr>
                <w:rStyle w:val="-"/>
                <w:rFonts w:eastAsiaTheme="majorEastAsia"/>
                <w:noProof/>
                <w:lang w:val="el-GR"/>
              </w:rPr>
              <w:t>8.</w:t>
            </w:r>
            <w:r w:rsidR="0062196D">
              <w:rPr>
                <w:rFonts w:asciiTheme="minorHAnsi" w:eastAsiaTheme="minorEastAsia" w:hAnsiTheme="minorHAnsi" w:cstheme="minorBidi"/>
                <w:b w:val="0"/>
                <w:noProof/>
                <w:sz w:val="22"/>
                <w:szCs w:val="22"/>
                <w:lang w:val="el-GR" w:eastAsia="el-GR"/>
              </w:rPr>
              <w:tab/>
            </w:r>
            <w:r w:rsidR="0062196D" w:rsidRPr="007818E5">
              <w:rPr>
                <w:rStyle w:val="-"/>
                <w:rFonts w:eastAsiaTheme="majorEastAsia"/>
                <w:noProof/>
                <w:lang w:val="el-GR"/>
              </w:rPr>
              <w:t>Διάρκεια φοίτησης (ordinal μεταβλητή) και Βαθμός πτυχίου (</w:t>
            </w:r>
            <w:r w:rsidR="0062196D" w:rsidRPr="007818E5">
              <w:rPr>
                <w:rStyle w:val="-"/>
                <w:rFonts w:eastAsiaTheme="majorEastAsia"/>
                <w:noProof/>
              </w:rPr>
              <w:t>ordinal</w:t>
            </w:r>
            <w:r w:rsidR="0062196D" w:rsidRPr="007818E5">
              <w:rPr>
                <w:rStyle w:val="-"/>
                <w:rFonts w:eastAsiaTheme="majorEastAsia"/>
                <w:noProof/>
                <w:lang w:val="el-GR"/>
              </w:rPr>
              <w:t xml:space="preserve"> μεταβλητή), σε σχέση με το φύλο</w:t>
            </w:r>
            <w:r w:rsidR="0062196D">
              <w:rPr>
                <w:noProof/>
                <w:webHidden/>
              </w:rPr>
              <w:tab/>
            </w:r>
            <w:r w:rsidR="0062196D">
              <w:rPr>
                <w:noProof/>
                <w:webHidden/>
              </w:rPr>
              <w:fldChar w:fldCharType="begin"/>
            </w:r>
            <w:r w:rsidR="0062196D">
              <w:rPr>
                <w:noProof/>
                <w:webHidden/>
              </w:rPr>
              <w:instrText xml:space="preserve"> PAGEREF _Toc162518679 \h </w:instrText>
            </w:r>
            <w:r w:rsidR="0062196D">
              <w:rPr>
                <w:noProof/>
                <w:webHidden/>
              </w:rPr>
            </w:r>
            <w:r w:rsidR="0062196D">
              <w:rPr>
                <w:noProof/>
                <w:webHidden/>
              </w:rPr>
              <w:fldChar w:fldCharType="separate"/>
            </w:r>
            <w:r w:rsidR="002A5A72">
              <w:rPr>
                <w:noProof/>
                <w:webHidden/>
              </w:rPr>
              <w:t>11</w:t>
            </w:r>
            <w:r w:rsidR="0062196D">
              <w:rPr>
                <w:noProof/>
                <w:webHidden/>
              </w:rPr>
              <w:fldChar w:fldCharType="end"/>
            </w:r>
          </w:hyperlink>
        </w:p>
        <w:p w14:paraId="42222F11" w14:textId="372C742A" w:rsidR="0062196D" w:rsidRDefault="00000000">
          <w:pPr>
            <w:pStyle w:val="10"/>
            <w:tabs>
              <w:tab w:val="left" w:pos="440"/>
              <w:tab w:val="right" w:leader="dot" w:pos="9629"/>
            </w:tabs>
            <w:rPr>
              <w:rFonts w:asciiTheme="minorHAnsi" w:eastAsiaTheme="minorEastAsia" w:hAnsiTheme="minorHAnsi" w:cstheme="minorBidi"/>
              <w:b w:val="0"/>
              <w:noProof/>
              <w:sz w:val="22"/>
              <w:szCs w:val="22"/>
              <w:lang w:val="el-GR" w:eastAsia="el-GR"/>
            </w:rPr>
          </w:pPr>
          <w:hyperlink w:anchor="_Toc162518680" w:history="1">
            <w:r w:rsidR="0062196D" w:rsidRPr="007818E5">
              <w:rPr>
                <w:rStyle w:val="-"/>
                <w:rFonts w:eastAsiaTheme="majorEastAsia"/>
                <w:noProof/>
                <w:lang w:val="el-GR"/>
              </w:rPr>
              <w:t>9.</w:t>
            </w:r>
            <w:r w:rsidR="0062196D">
              <w:rPr>
                <w:rFonts w:asciiTheme="minorHAnsi" w:eastAsiaTheme="minorEastAsia" w:hAnsiTheme="minorHAnsi" w:cstheme="minorBidi"/>
                <w:b w:val="0"/>
                <w:noProof/>
                <w:sz w:val="22"/>
                <w:szCs w:val="22"/>
                <w:lang w:val="el-GR" w:eastAsia="el-GR"/>
              </w:rPr>
              <w:tab/>
            </w:r>
            <w:r w:rsidR="0062196D" w:rsidRPr="007818E5">
              <w:rPr>
                <w:rStyle w:val="-"/>
                <w:rFonts w:eastAsiaTheme="majorEastAsia"/>
                <w:noProof/>
                <w:lang w:val="el-GR"/>
              </w:rPr>
              <w:t>Μεταβλητές Α8, Α9, Α10_1, Α10_3, Α11_1, Α11_2, Α11_3, σε σχέση με το φύλο</w:t>
            </w:r>
            <w:r w:rsidR="0062196D">
              <w:rPr>
                <w:noProof/>
                <w:webHidden/>
              </w:rPr>
              <w:tab/>
            </w:r>
            <w:r w:rsidR="0062196D">
              <w:rPr>
                <w:noProof/>
                <w:webHidden/>
              </w:rPr>
              <w:fldChar w:fldCharType="begin"/>
            </w:r>
            <w:r w:rsidR="0062196D">
              <w:rPr>
                <w:noProof/>
                <w:webHidden/>
              </w:rPr>
              <w:instrText xml:space="preserve"> PAGEREF _Toc162518680 \h </w:instrText>
            </w:r>
            <w:r w:rsidR="0062196D">
              <w:rPr>
                <w:noProof/>
                <w:webHidden/>
              </w:rPr>
            </w:r>
            <w:r w:rsidR="0062196D">
              <w:rPr>
                <w:noProof/>
                <w:webHidden/>
              </w:rPr>
              <w:fldChar w:fldCharType="separate"/>
            </w:r>
            <w:r w:rsidR="002A5A72">
              <w:rPr>
                <w:noProof/>
                <w:webHidden/>
              </w:rPr>
              <w:t>12</w:t>
            </w:r>
            <w:r w:rsidR="0062196D">
              <w:rPr>
                <w:noProof/>
                <w:webHidden/>
              </w:rPr>
              <w:fldChar w:fldCharType="end"/>
            </w:r>
          </w:hyperlink>
        </w:p>
        <w:p w14:paraId="45D0E7BE" w14:textId="67DB71C8" w:rsidR="00D81000" w:rsidRDefault="00D81000" w:rsidP="00D81000">
          <w:pPr>
            <w:pStyle w:val="10"/>
            <w:tabs>
              <w:tab w:val="right" w:leader="dot" w:pos="9629"/>
            </w:tabs>
          </w:pPr>
          <w:r>
            <w:fldChar w:fldCharType="end"/>
          </w:r>
        </w:p>
      </w:sdtContent>
    </w:sdt>
    <w:p w14:paraId="7EB0E72E" w14:textId="77777777" w:rsidR="00A82DBB" w:rsidRDefault="00A82DBB" w:rsidP="00A82DBB">
      <w:pPr>
        <w:widowControl w:val="0"/>
        <w:spacing w:before="120" w:after="120" w:line="360" w:lineRule="auto"/>
        <w:ind w:right="159"/>
        <w:rPr>
          <w:b/>
          <w:sz w:val="24"/>
          <w:szCs w:val="24"/>
          <w:lang w:val="el-GR"/>
        </w:rPr>
      </w:pPr>
    </w:p>
    <w:p w14:paraId="63A1C86B" w14:textId="77777777" w:rsidR="00A82DBB" w:rsidRPr="002E4085" w:rsidRDefault="00A82DBB" w:rsidP="00A82DBB">
      <w:pPr>
        <w:widowControl w:val="0"/>
        <w:spacing w:before="120" w:after="120" w:line="360" w:lineRule="auto"/>
        <w:ind w:right="159"/>
        <w:rPr>
          <w:b/>
          <w:sz w:val="24"/>
          <w:szCs w:val="24"/>
        </w:rPr>
      </w:pPr>
      <w:r>
        <w:rPr>
          <w:b/>
          <w:sz w:val="24"/>
          <w:szCs w:val="24"/>
          <w:lang w:val="el-GR"/>
        </w:rPr>
        <w:t>Κατάλογος</w:t>
      </w:r>
      <w:r w:rsidRPr="002E4085">
        <w:rPr>
          <w:b/>
          <w:sz w:val="24"/>
          <w:szCs w:val="24"/>
        </w:rPr>
        <w:t xml:space="preserve"> </w:t>
      </w:r>
      <w:r>
        <w:rPr>
          <w:b/>
          <w:sz w:val="24"/>
          <w:szCs w:val="24"/>
          <w:lang w:val="el-GR"/>
        </w:rPr>
        <w:t>Πινάκων</w:t>
      </w:r>
    </w:p>
    <w:p w14:paraId="692072F2" w14:textId="76607924" w:rsidR="0062196D" w:rsidRDefault="002E4085">
      <w:pPr>
        <w:pStyle w:val="ab"/>
        <w:tabs>
          <w:tab w:val="right" w:leader="dot" w:pos="9629"/>
        </w:tabs>
        <w:rPr>
          <w:rFonts w:asciiTheme="minorHAnsi" w:eastAsiaTheme="minorEastAsia" w:hAnsiTheme="minorHAnsi" w:cstheme="minorBidi"/>
          <w:b w:val="0"/>
          <w:noProof/>
          <w:sz w:val="22"/>
          <w:szCs w:val="22"/>
          <w:lang w:val="el-GR" w:eastAsia="el-GR"/>
        </w:rPr>
      </w:pPr>
      <w:r>
        <w:rPr>
          <w:b w:val="0"/>
          <w:szCs w:val="24"/>
        </w:rPr>
        <w:fldChar w:fldCharType="begin"/>
      </w:r>
      <w:r>
        <w:rPr>
          <w:b w:val="0"/>
          <w:szCs w:val="24"/>
        </w:rPr>
        <w:instrText xml:space="preserve"> TOC \h \z \c "Πίνακας" </w:instrText>
      </w:r>
      <w:r>
        <w:rPr>
          <w:b w:val="0"/>
          <w:szCs w:val="24"/>
        </w:rPr>
        <w:fldChar w:fldCharType="separate"/>
      </w:r>
      <w:hyperlink w:anchor="_Toc162518681" w:history="1">
        <w:r w:rsidR="0062196D" w:rsidRPr="001E528A">
          <w:rPr>
            <w:rStyle w:val="-"/>
            <w:noProof/>
            <w:lang w:val="el-GR"/>
          </w:rPr>
          <w:t xml:space="preserve">Πίνακας </w:t>
        </w:r>
        <w:r w:rsidR="0062196D" w:rsidRPr="001E528A">
          <w:rPr>
            <w:rStyle w:val="-"/>
            <w:noProof/>
          </w:rPr>
          <w:t>1</w:t>
        </w:r>
        <w:r w:rsidR="0062196D" w:rsidRPr="001E528A">
          <w:rPr>
            <w:rStyle w:val="-"/>
            <w:noProof/>
            <w:lang w:val="el-GR"/>
          </w:rPr>
          <w:t>. Το δείγμα της έρευνας (</w:t>
        </w:r>
        <w:r w:rsidR="0062196D" w:rsidRPr="001E528A">
          <w:rPr>
            <w:rStyle w:val="-"/>
            <w:noProof/>
          </w:rPr>
          <w:t>nominal</w:t>
        </w:r>
        <w:r w:rsidR="0062196D" w:rsidRPr="001E528A">
          <w:rPr>
            <w:rStyle w:val="-"/>
            <w:noProof/>
            <w:lang w:val="el-GR"/>
          </w:rPr>
          <w:t xml:space="preserve"> και </w:t>
        </w:r>
        <w:r w:rsidR="0062196D" w:rsidRPr="001E528A">
          <w:rPr>
            <w:rStyle w:val="-"/>
            <w:noProof/>
          </w:rPr>
          <w:t>ordinal</w:t>
        </w:r>
        <w:r w:rsidR="0062196D" w:rsidRPr="001E528A">
          <w:rPr>
            <w:rStyle w:val="-"/>
            <w:noProof/>
            <w:lang w:val="el-GR"/>
          </w:rPr>
          <w:t xml:space="preserve"> μεταβλητές, ποιοτικά χαρακτηριστικά)</w:t>
        </w:r>
        <w:r w:rsidR="0062196D">
          <w:rPr>
            <w:noProof/>
            <w:webHidden/>
          </w:rPr>
          <w:tab/>
        </w:r>
        <w:r w:rsidR="0062196D">
          <w:rPr>
            <w:noProof/>
            <w:webHidden/>
          </w:rPr>
          <w:fldChar w:fldCharType="begin"/>
        </w:r>
        <w:r w:rsidR="0062196D">
          <w:rPr>
            <w:noProof/>
            <w:webHidden/>
          </w:rPr>
          <w:instrText xml:space="preserve"> PAGEREF _Toc162518681 \h </w:instrText>
        </w:r>
        <w:r w:rsidR="0062196D">
          <w:rPr>
            <w:noProof/>
            <w:webHidden/>
          </w:rPr>
        </w:r>
        <w:r w:rsidR="0062196D">
          <w:rPr>
            <w:noProof/>
            <w:webHidden/>
          </w:rPr>
          <w:fldChar w:fldCharType="separate"/>
        </w:r>
        <w:r w:rsidR="002A5A72">
          <w:rPr>
            <w:noProof/>
            <w:webHidden/>
          </w:rPr>
          <w:t>4</w:t>
        </w:r>
        <w:r w:rsidR="0062196D">
          <w:rPr>
            <w:noProof/>
            <w:webHidden/>
          </w:rPr>
          <w:fldChar w:fldCharType="end"/>
        </w:r>
      </w:hyperlink>
    </w:p>
    <w:p w14:paraId="1CE6935F" w14:textId="3FCF6B92" w:rsidR="0062196D" w:rsidRDefault="00000000">
      <w:pPr>
        <w:pStyle w:val="ab"/>
        <w:tabs>
          <w:tab w:val="right" w:leader="dot" w:pos="9629"/>
        </w:tabs>
        <w:rPr>
          <w:rFonts w:asciiTheme="minorHAnsi" w:eastAsiaTheme="minorEastAsia" w:hAnsiTheme="minorHAnsi" w:cstheme="minorBidi"/>
          <w:b w:val="0"/>
          <w:noProof/>
          <w:sz w:val="22"/>
          <w:szCs w:val="22"/>
          <w:lang w:val="el-GR" w:eastAsia="el-GR"/>
        </w:rPr>
      </w:pPr>
      <w:hyperlink w:anchor="_Toc162518682" w:history="1">
        <w:r w:rsidR="0062196D" w:rsidRPr="001E528A">
          <w:rPr>
            <w:rStyle w:val="-"/>
            <w:noProof/>
            <w:lang w:val="el-GR"/>
          </w:rPr>
          <w:t xml:space="preserve">Πίνακας </w:t>
        </w:r>
        <w:r w:rsidR="0062196D" w:rsidRPr="001E528A">
          <w:rPr>
            <w:rStyle w:val="-"/>
            <w:noProof/>
          </w:rPr>
          <w:t>2</w:t>
        </w:r>
        <w:r w:rsidR="0062196D" w:rsidRPr="001E528A">
          <w:rPr>
            <w:rStyle w:val="-"/>
            <w:noProof/>
            <w:lang w:val="el-GR"/>
          </w:rPr>
          <w:t>. Το δείγμα της έρευνας (</w:t>
        </w:r>
        <w:r w:rsidR="0062196D" w:rsidRPr="001E528A">
          <w:rPr>
            <w:rStyle w:val="-"/>
            <w:noProof/>
          </w:rPr>
          <w:t>scale</w:t>
        </w:r>
        <w:r w:rsidR="0062196D" w:rsidRPr="001E528A">
          <w:rPr>
            <w:rStyle w:val="-"/>
            <w:noProof/>
            <w:lang w:val="el-GR"/>
          </w:rPr>
          <w:t xml:space="preserve"> μεταβλητές, ποσοτικά χαρακτηριστικά)</w:t>
        </w:r>
        <w:r w:rsidR="0062196D">
          <w:rPr>
            <w:noProof/>
            <w:webHidden/>
          </w:rPr>
          <w:tab/>
        </w:r>
        <w:r w:rsidR="0062196D">
          <w:rPr>
            <w:noProof/>
            <w:webHidden/>
          </w:rPr>
          <w:fldChar w:fldCharType="begin"/>
        </w:r>
        <w:r w:rsidR="0062196D">
          <w:rPr>
            <w:noProof/>
            <w:webHidden/>
          </w:rPr>
          <w:instrText xml:space="preserve"> PAGEREF _Toc162518682 \h </w:instrText>
        </w:r>
        <w:r w:rsidR="0062196D">
          <w:rPr>
            <w:noProof/>
            <w:webHidden/>
          </w:rPr>
        </w:r>
        <w:r w:rsidR="0062196D">
          <w:rPr>
            <w:noProof/>
            <w:webHidden/>
          </w:rPr>
          <w:fldChar w:fldCharType="separate"/>
        </w:r>
        <w:r w:rsidR="002A5A72">
          <w:rPr>
            <w:noProof/>
            <w:webHidden/>
          </w:rPr>
          <w:t>5</w:t>
        </w:r>
        <w:r w:rsidR="0062196D">
          <w:rPr>
            <w:noProof/>
            <w:webHidden/>
          </w:rPr>
          <w:fldChar w:fldCharType="end"/>
        </w:r>
      </w:hyperlink>
    </w:p>
    <w:p w14:paraId="54B054BD" w14:textId="60218B72" w:rsidR="0062196D" w:rsidRDefault="00000000">
      <w:pPr>
        <w:pStyle w:val="ab"/>
        <w:tabs>
          <w:tab w:val="right" w:leader="dot" w:pos="9629"/>
        </w:tabs>
        <w:rPr>
          <w:rFonts w:asciiTheme="minorHAnsi" w:eastAsiaTheme="minorEastAsia" w:hAnsiTheme="minorHAnsi" w:cstheme="minorBidi"/>
          <w:b w:val="0"/>
          <w:noProof/>
          <w:sz w:val="22"/>
          <w:szCs w:val="22"/>
          <w:lang w:val="el-GR" w:eastAsia="el-GR"/>
        </w:rPr>
      </w:pPr>
      <w:hyperlink w:anchor="_Toc162518683" w:history="1">
        <w:r w:rsidR="0062196D" w:rsidRPr="001E528A">
          <w:rPr>
            <w:rStyle w:val="-"/>
            <w:noProof/>
            <w:lang w:val="el-GR"/>
          </w:rPr>
          <w:t xml:space="preserve">Πίνακας </w:t>
        </w:r>
        <w:r w:rsidR="0062196D" w:rsidRPr="001E528A">
          <w:rPr>
            <w:rStyle w:val="-"/>
            <w:noProof/>
          </w:rPr>
          <w:t>3</w:t>
        </w:r>
        <w:r w:rsidR="0062196D" w:rsidRPr="001E528A">
          <w:rPr>
            <w:rStyle w:val="-"/>
            <w:noProof/>
            <w:lang w:val="el-GR"/>
          </w:rPr>
          <w:t>. Διάρκεια φοίτησης (</w:t>
        </w:r>
        <w:r w:rsidR="0062196D" w:rsidRPr="001E528A">
          <w:rPr>
            <w:rStyle w:val="-"/>
            <w:noProof/>
          </w:rPr>
          <w:t>scale</w:t>
        </w:r>
        <w:r w:rsidR="0062196D" w:rsidRPr="001E528A">
          <w:rPr>
            <w:rStyle w:val="-"/>
            <w:noProof/>
            <w:lang w:val="el-GR"/>
          </w:rPr>
          <w:t>) και βαθμός πτυχίου (</w:t>
        </w:r>
        <w:r w:rsidR="0062196D" w:rsidRPr="001E528A">
          <w:rPr>
            <w:rStyle w:val="-"/>
            <w:noProof/>
          </w:rPr>
          <w:t>scale</w:t>
        </w:r>
        <w:r w:rsidR="0062196D" w:rsidRPr="001E528A">
          <w:rPr>
            <w:rStyle w:val="-"/>
            <w:noProof/>
            <w:lang w:val="el-GR"/>
          </w:rPr>
          <w:t>), σε σχέση με το φύλο</w:t>
        </w:r>
        <w:r w:rsidR="0062196D">
          <w:rPr>
            <w:noProof/>
            <w:webHidden/>
          </w:rPr>
          <w:tab/>
        </w:r>
        <w:r w:rsidR="0062196D">
          <w:rPr>
            <w:noProof/>
            <w:webHidden/>
          </w:rPr>
          <w:fldChar w:fldCharType="begin"/>
        </w:r>
        <w:r w:rsidR="0062196D">
          <w:rPr>
            <w:noProof/>
            <w:webHidden/>
          </w:rPr>
          <w:instrText xml:space="preserve"> PAGEREF _Toc162518683 \h </w:instrText>
        </w:r>
        <w:r w:rsidR="0062196D">
          <w:rPr>
            <w:noProof/>
            <w:webHidden/>
          </w:rPr>
        </w:r>
        <w:r w:rsidR="0062196D">
          <w:rPr>
            <w:noProof/>
            <w:webHidden/>
          </w:rPr>
          <w:fldChar w:fldCharType="separate"/>
        </w:r>
        <w:r w:rsidR="002A5A72">
          <w:rPr>
            <w:noProof/>
            <w:webHidden/>
          </w:rPr>
          <w:t>5</w:t>
        </w:r>
        <w:r w:rsidR="0062196D">
          <w:rPr>
            <w:noProof/>
            <w:webHidden/>
          </w:rPr>
          <w:fldChar w:fldCharType="end"/>
        </w:r>
      </w:hyperlink>
    </w:p>
    <w:p w14:paraId="0BAFBD77" w14:textId="29F8368E" w:rsidR="0062196D" w:rsidRDefault="00000000">
      <w:pPr>
        <w:pStyle w:val="ab"/>
        <w:tabs>
          <w:tab w:val="right" w:leader="dot" w:pos="9629"/>
        </w:tabs>
        <w:rPr>
          <w:rFonts w:asciiTheme="minorHAnsi" w:eastAsiaTheme="minorEastAsia" w:hAnsiTheme="minorHAnsi" w:cstheme="minorBidi"/>
          <w:b w:val="0"/>
          <w:noProof/>
          <w:sz w:val="22"/>
          <w:szCs w:val="22"/>
          <w:lang w:val="el-GR" w:eastAsia="el-GR"/>
        </w:rPr>
      </w:pPr>
      <w:hyperlink w:anchor="_Toc162518684" w:history="1">
        <w:r w:rsidR="0062196D" w:rsidRPr="001E528A">
          <w:rPr>
            <w:rStyle w:val="-"/>
            <w:noProof/>
            <w:lang w:val="el-GR"/>
          </w:rPr>
          <w:t xml:space="preserve">Πίνακας </w:t>
        </w:r>
        <w:r w:rsidR="0062196D" w:rsidRPr="001E528A">
          <w:rPr>
            <w:rStyle w:val="-"/>
            <w:noProof/>
          </w:rPr>
          <w:t>4</w:t>
        </w:r>
        <w:r w:rsidR="0062196D" w:rsidRPr="001E528A">
          <w:rPr>
            <w:rStyle w:val="-"/>
            <w:noProof/>
            <w:lang w:val="el-GR"/>
          </w:rPr>
          <w:t>. Μοντέλο απλής γραμμικής παλινδρόμησης του βαθμού πτυχίου, σε σχέση με τη διάρκεια φοίτησης</w:t>
        </w:r>
        <w:r w:rsidR="0062196D">
          <w:rPr>
            <w:noProof/>
            <w:webHidden/>
          </w:rPr>
          <w:tab/>
        </w:r>
        <w:r w:rsidR="0062196D">
          <w:rPr>
            <w:noProof/>
            <w:webHidden/>
          </w:rPr>
          <w:fldChar w:fldCharType="begin"/>
        </w:r>
        <w:r w:rsidR="0062196D">
          <w:rPr>
            <w:noProof/>
            <w:webHidden/>
          </w:rPr>
          <w:instrText xml:space="preserve"> PAGEREF _Toc162518684 \h </w:instrText>
        </w:r>
        <w:r w:rsidR="0062196D">
          <w:rPr>
            <w:noProof/>
            <w:webHidden/>
          </w:rPr>
        </w:r>
        <w:r w:rsidR="0062196D">
          <w:rPr>
            <w:noProof/>
            <w:webHidden/>
          </w:rPr>
          <w:fldChar w:fldCharType="separate"/>
        </w:r>
        <w:r w:rsidR="002A5A72">
          <w:rPr>
            <w:noProof/>
            <w:webHidden/>
          </w:rPr>
          <w:t>6</w:t>
        </w:r>
        <w:r w:rsidR="0062196D">
          <w:rPr>
            <w:noProof/>
            <w:webHidden/>
          </w:rPr>
          <w:fldChar w:fldCharType="end"/>
        </w:r>
      </w:hyperlink>
    </w:p>
    <w:p w14:paraId="700439CC" w14:textId="4A3B742D" w:rsidR="0062196D" w:rsidRDefault="00000000">
      <w:pPr>
        <w:pStyle w:val="ab"/>
        <w:tabs>
          <w:tab w:val="right" w:leader="dot" w:pos="9629"/>
        </w:tabs>
        <w:rPr>
          <w:rFonts w:asciiTheme="minorHAnsi" w:eastAsiaTheme="minorEastAsia" w:hAnsiTheme="minorHAnsi" w:cstheme="minorBidi"/>
          <w:b w:val="0"/>
          <w:noProof/>
          <w:sz w:val="22"/>
          <w:szCs w:val="22"/>
          <w:lang w:val="el-GR" w:eastAsia="el-GR"/>
        </w:rPr>
      </w:pPr>
      <w:hyperlink w:anchor="_Toc162518685" w:history="1">
        <w:r w:rsidR="0062196D" w:rsidRPr="001E528A">
          <w:rPr>
            <w:rStyle w:val="-"/>
            <w:noProof/>
            <w:lang w:val="el-GR"/>
          </w:rPr>
          <w:t xml:space="preserve">Πίνακας </w:t>
        </w:r>
        <w:r w:rsidR="0062196D" w:rsidRPr="001E528A">
          <w:rPr>
            <w:rStyle w:val="-"/>
            <w:noProof/>
          </w:rPr>
          <w:t>5</w:t>
        </w:r>
        <w:r w:rsidR="0062196D" w:rsidRPr="001E528A">
          <w:rPr>
            <w:rStyle w:val="-"/>
            <w:noProof/>
            <w:lang w:val="el-GR"/>
          </w:rPr>
          <w:t>. Μοντέλο απλής γραμμικής παλινδρόμησης του βαθμού πτυχίου, σε σχέση με τη διάρκεια φοίτησης</w:t>
        </w:r>
        <w:r w:rsidR="0062196D">
          <w:rPr>
            <w:noProof/>
            <w:webHidden/>
          </w:rPr>
          <w:tab/>
        </w:r>
        <w:r w:rsidR="0062196D">
          <w:rPr>
            <w:noProof/>
            <w:webHidden/>
          </w:rPr>
          <w:fldChar w:fldCharType="begin"/>
        </w:r>
        <w:r w:rsidR="0062196D">
          <w:rPr>
            <w:noProof/>
            <w:webHidden/>
          </w:rPr>
          <w:instrText xml:space="preserve"> PAGEREF _Toc162518685 \h </w:instrText>
        </w:r>
        <w:r w:rsidR="0062196D">
          <w:rPr>
            <w:noProof/>
            <w:webHidden/>
          </w:rPr>
        </w:r>
        <w:r w:rsidR="0062196D">
          <w:rPr>
            <w:noProof/>
            <w:webHidden/>
          </w:rPr>
          <w:fldChar w:fldCharType="separate"/>
        </w:r>
        <w:r w:rsidR="002A5A72">
          <w:rPr>
            <w:noProof/>
            <w:webHidden/>
          </w:rPr>
          <w:t>8</w:t>
        </w:r>
        <w:r w:rsidR="0062196D">
          <w:rPr>
            <w:noProof/>
            <w:webHidden/>
          </w:rPr>
          <w:fldChar w:fldCharType="end"/>
        </w:r>
      </w:hyperlink>
    </w:p>
    <w:p w14:paraId="6D2A3075" w14:textId="5F8E503E" w:rsidR="0062196D" w:rsidRDefault="00000000">
      <w:pPr>
        <w:pStyle w:val="ab"/>
        <w:tabs>
          <w:tab w:val="right" w:leader="dot" w:pos="9629"/>
        </w:tabs>
        <w:rPr>
          <w:rFonts w:asciiTheme="minorHAnsi" w:eastAsiaTheme="minorEastAsia" w:hAnsiTheme="minorHAnsi" w:cstheme="minorBidi"/>
          <w:b w:val="0"/>
          <w:noProof/>
          <w:sz w:val="22"/>
          <w:szCs w:val="22"/>
          <w:lang w:val="el-GR" w:eastAsia="el-GR"/>
        </w:rPr>
      </w:pPr>
      <w:hyperlink w:anchor="_Toc162518686" w:history="1">
        <w:r w:rsidR="0062196D" w:rsidRPr="001E528A">
          <w:rPr>
            <w:rStyle w:val="-"/>
            <w:noProof/>
            <w:lang w:val="el-GR"/>
          </w:rPr>
          <w:t xml:space="preserve">Πίνακας </w:t>
        </w:r>
        <w:r w:rsidR="0062196D" w:rsidRPr="001E528A">
          <w:rPr>
            <w:rStyle w:val="-"/>
            <w:noProof/>
          </w:rPr>
          <w:t>6</w:t>
        </w:r>
        <w:r w:rsidR="0062196D" w:rsidRPr="001E528A">
          <w:rPr>
            <w:rStyle w:val="-"/>
            <w:noProof/>
            <w:lang w:val="el-GR"/>
          </w:rPr>
          <w:t>. Διάρκεια φοίτησης (σε εξάμηνα), σε σχέση με τον τόπο διαμονής</w:t>
        </w:r>
        <w:r w:rsidR="0062196D">
          <w:rPr>
            <w:noProof/>
            <w:webHidden/>
          </w:rPr>
          <w:tab/>
        </w:r>
        <w:r w:rsidR="0062196D">
          <w:rPr>
            <w:noProof/>
            <w:webHidden/>
          </w:rPr>
          <w:fldChar w:fldCharType="begin"/>
        </w:r>
        <w:r w:rsidR="0062196D">
          <w:rPr>
            <w:noProof/>
            <w:webHidden/>
          </w:rPr>
          <w:instrText xml:space="preserve"> PAGEREF _Toc162518686 \h </w:instrText>
        </w:r>
        <w:r w:rsidR="0062196D">
          <w:rPr>
            <w:noProof/>
            <w:webHidden/>
          </w:rPr>
        </w:r>
        <w:r w:rsidR="0062196D">
          <w:rPr>
            <w:noProof/>
            <w:webHidden/>
          </w:rPr>
          <w:fldChar w:fldCharType="separate"/>
        </w:r>
        <w:r w:rsidR="002A5A72">
          <w:rPr>
            <w:noProof/>
            <w:webHidden/>
          </w:rPr>
          <w:t>9</w:t>
        </w:r>
        <w:r w:rsidR="0062196D">
          <w:rPr>
            <w:noProof/>
            <w:webHidden/>
          </w:rPr>
          <w:fldChar w:fldCharType="end"/>
        </w:r>
      </w:hyperlink>
    </w:p>
    <w:p w14:paraId="0691E155" w14:textId="3EB87892" w:rsidR="0062196D" w:rsidRDefault="00000000">
      <w:pPr>
        <w:pStyle w:val="ab"/>
        <w:tabs>
          <w:tab w:val="right" w:leader="dot" w:pos="9629"/>
        </w:tabs>
        <w:rPr>
          <w:rFonts w:asciiTheme="minorHAnsi" w:eastAsiaTheme="minorEastAsia" w:hAnsiTheme="minorHAnsi" w:cstheme="minorBidi"/>
          <w:b w:val="0"/>
          <w:noProof/>
          <w:sz w:val="22"/>
          <w:szCs w:val="22"/>
          <w:lang w:val="el-GR" w:eastAsia="el-GR"/>
        </w:rPr>
      </w:pPr>
      <w:hyperlink w:anchor="_Toc162518687" w:history="1">
        <w:r w:rsidR="0062196D" w:rsidRPr="001E528A">
          <w:rPr>
            <w:rStyle w:val="-"/>
            <w:noProof/>
            <w:lang w:val="el-GR"/>
          </w:rPr>
          <w:t xml:space="preserve">Πίνακας </w:t>
        </w:r>
        <w:r w:rsidR="0062196D" w:rsidRPr="001E528A">
          <w:rPr>
            <w:rStyle w:val="-"/>
            <w:noProof/>
          </w:rPr>
          <w:t>7</w:t>
        </w:r>
        <w:r w:rsidR="0062196D" w:rsidRPr="001E528A">
          <w:rPr>
            <w:rStyle w:val="-"/>
            <w:noProof/>
            <w:lang w:val="el-GR"/>
          </w:rPr>
          <w:t>. Βαθμός πτυχίου, σε σχέση με τον τρόπο εγγραφής</w:t>
        </w:r>
        <w:r w:rsidR="0062196D">
          <w:rPr>
            <w:noProof/>
            <w:webHidden/>
          </w:rPr>
          <w:tab/>
        </w:r>
        <w:r w:rsidR="0062196D">
          <w:rPr>
            <w:noProof/>
            <w:webHidden/>
          </w:rPr>
          <w:fldChar w:fldCharType="begin"/>
        </w:r>
        <w:r w:rsidR="0062196D">
          <w:rPr>
            <w:noProof/>
            <w:webHidden/>
          </w:rPr>
          <w:instrText xml:space="preserve"> PAGEREF _Toc162518687 \h </w:instrText>
        </w:r>
        <w:r w:rsidR="0062196D">
          <w:rPr>
            <w:noProof/>
            <w:webHidden/>
          </w:rPr>
        </w:r>
        <w:r w:rsidR="0062196D">
          <w:rPr>
            <w:noProof/>
            <w:webHidden/>
          </w:rPr>
          <w:fldChar w:fldCharType="separate"/>
        </w:r>
        <w:r w:rsidR="002A5A72">
          <w:rPr>
            <w:noProof/>
            <w:webHidden/>
          </w:rPr>
          <w:t>10</w:t>
        </w:r>
        <w:r w:rsidR="0062196D">
          <w:rPr>
            <w:noProof/>
            <w:webHidden/>
          </w:rPr>
          <w:fldChar w:fldCharType="end"/>
        </w:r>
      </w:hyperlink>
    </w:p>
    <w:p w14:paraId="257E31DA" w14:textId="50EE0801" w:rsidR="0062196D" w:rsidRDefault="00000000">
      <w:pPr>
        <w:pStyle w:val="ab"/>
        <w:tabs>
          <w:tab w:val="right" w:leader="dot" w:pos="9629"/>
        </w:tabs>
        <w:rPr>
          <w:rFonts w:asciiTheme="minorHAnsi" w:eastAsiaTheme="minorEastAsia" w:hAnsiTheme="minorHAnsi" w:cstheme="minorBidi"/>
          <w:b w:val="0"/>
          <w:noProof/>
          <w:sz w:val="22"/>
          <w:szCs w:val="22"/>
          <w:lang w:val="el-GR" w:eastAsia="el-GR"/>
        </w:rPr>
      </w:pPr>
      <w:hyperlink w:anchor="_Toc162518688" w:history="1">
        <w:r w:rsidR="0062196D" w:rsidRPr="001E528A">
          <w:rPr>
            <w:rStyle w:val="-"/>
            <w:noProof/>
            <w:lang w:val="el-GR"/>
          </w:rPr>
          <w:t xml:space="preserve">Πίνακας </w:t>
        </w:r>
        <w:r w:rsidR="0062196D" w:rsidRPr="001E528A">
          <w:rPr>
            <w:rStyle w:val="-"/>
            <w:noProof/>
          </w:rPr>
          <w:t>8</w:t>
        </w:r>
        <w:r w:rsidR="0062196D" w:rsidRPr="001E528A">
          <w:rPr>
            <w:rStyle w:val="-"/>
            <w:noProof/>
            <w:lang w:val="el-GR"/>
          </w:rPr>
          <w:t>. Διάρκεια φοίτησης (</w:t>
        </w:r>
        <w:r w:rsidR="0062196D" w:rsidRPr="001E528A">
          <w:rPr>
            <w:rStyle w:val="-"/>
            <w:noProof/>
          </w:rPr>
          <w:t>ordinal</w:t>
        </w:r>
        <w:r w:rsidR="0062196D" w:rsidRPr="001E528A">
          <w:rPr>
            <w:rStyle w:val="-"/>
            <w:noProof/>
            <w:lang w:val="el-GR"/>
          </w:rPr>
          <w:t>) και βαθμός πτυχίου (</w:t>
        </w:r>
        <w:r w:rsidR="0062196D" w:rsidRPr="001E528A">
          <w:rPr>
            <w:rStyle w:val="-"/>
            <w:noProof/>
          </w:rPr>
          <w:t>ordinal</w:t>
        </w:r>
        <w:r w:rsidR="0062196D" w:rsidRPr="001E528A">
          <w:rPr>
            <w:rStyle w:val="-"/>
            <w:noProof/>
            <w:lang w:val="el-GR"/>
          </w:rPr>
          <w:t>), σε σχέση με το φύλο</w:t>
        </w:r>
        <w:r w:rsidR="0062196D">
          <w:rPr>
            <w:noProof/>
            <w:webHidden/>
          </w:rPr>
          <w:tab/>
        </w:r>
        <w:r w:rsidR="0062196D">
          <w:rPr>
            <w:noProof/>
            <w:webHidden/>
          </w:rPr>
          <w:fldChar w:fldCharType="begin"/>
        </w:r>
        <w:r w:rsidR="0062196D">
          <w:rPr>
            <w:noProof/>
            <w:webHidden/>
          </w:rPr>
          <w:instrText xml:space="preserve"> PAGEREF _Toc162518688 \h </w:instrText>
        </w:r>
        <w:r w:rsidR="0062196D">
          <w:rPr>
            <w:noProof/>
            <w:webHidden/>
          </w:rPr>
        </w:r>
        <w:r w:rsidR="0062196D">
          <w:rPr>
            <w:noProof/>
            <w:webHidden/>
          </w:rPr>
          <w:fldChar w:fldCharType="separate"/>
        </w:r>
        <w:r w:rsidR="002A5A72">
          <w:rPr>
            <w:noProof/>
            <w:webHidden/>
          </w:rPr>
          <w:t>11</w:t>
        </w:r>
        <w:r w:rsidR="0062196D">
          <w:rPr>
            <w:noProof/>
            <w:webHidden/>
          </w:rPr>
          <w:fldChar w:fldCharType="end"/>
        </w:r>
      </w:hyperlink>
    </w:p>
    <w:p w14:paraId="754B45F8" w14:textId="38B538DB" w:rsidR="0062196D" w:rsidRDefault="00000000">
      <w:pPr>
        <w:pStyle w:val="ab"/>
        <w:tabs>
          <w:tab w:val="right" w:leader="dot" w:pos="9629"/>
        </w:tabs>
        <w:rPr>
          <w:rFonts w:asciiTheme="minorHAnsi" w:eastAsiaTheme="minorEastAsia" w:hAnsiTheme="minorHAnsi" w:cstheme="minorBidi"/>
          <w:b w:val="0"/>
          <w:noProof/>
          <w:sz w:val="22"/>
          <w:szCs w:val="22"/>
          <w:lang w:val="el-GR" w:eastAsia="el-GR"/>
        </w:rPr>
      </w:pPr>
      <w:hyperlink w:anchor="_Toc162518689" w:history="1">
        <w:r w:rsidR="0062196D" w:rsidRPr="001E528A">
          <w:rPr>
            <w:rStyle w:val="-"/>
            <w:noProof/>
            <w:lang w:val="el-GR"/>
          </w:rPr>
          <w:t xml:space="preserve">Πίνακας </w:t>
        </w:r>
        <w:r w:rsidR="0062196D" w:rsidRPr="001E528A">
          <w:rPr>
            <w:rStyle w:val="-"/>
            <w:noProof/>
          </w:rPr>
          <w:t>9</w:t>
        </w:r>
        <w:r w:rsidR="0062196D" w:rsidRPr="001E528A">
          <w:rPr>
            <w:rStyle w:val="-"/>
            <w:noProof/>
            <w:lang w:val="el-GR"/>
          </w:rPr>
          <w:t>. Μεταβλητές Α8, Α9, Α10_1, Α10_3, Α11_1, Α11_2, Α11_3, σε σχέση με το φύλο</w:t>
        </w:r>
        <w:r w:rsidR="0062196D">
          <w:rPr>
            <w:noProof/>
            <w:webHidden/>
          </w:rPr>
          <w:tab/>
        </w:r>
        <w:r w:rsidR="0062196D">
          <w:rPr>
            <w:noProof/>
            <w:webHidden/>
          </w:rPr>
          <w:fldChar w:fldCharType="begin"/>
        </w:r>
        <w:r w:rsidR="0062196D">
          <w:rPr>
            <w:noProof/>
            <w:webHidden/>
          </w:rPr>
          <w:instrText xml:space="preserve"> PAGEREF _Toc162518689 \h </w:instrText>
        </w:r>
        <w:r w:rsidR="0062196D">
          <w:rPr>
            <w:noProof/>
            <w:webHidden/>
          </w:rPr>
        </w:r>
        <w:r w:rsidR="0062196D">
          <w:rPr>
            <w:noProof/>
            <w:webHidden/>
          </w:rPr>
          <w:fldChar w:fldCharType="separate"/>
        </w:r>
        <w:r w:rsidR="002A5A72">
          <w:rPr>
            <w:noProof/>
            <w:webHidden/>
          </w:rPr>
          <w:t>12</w:t>
        </w:r>
        <w:r w:rsidR="0062196D">
          <w:rPr>
            <w:noProof/>
            <w:webHidden/>
          </w:rPr>
          <w:fldChar w:fldCharType="end"/>
        </w:r>
      </w:hyperlink>
    </w:p>
    <w:p w14:paraId="113D512F" w14:textId="7B59A3AE" w:rsidR="00541DB2" w:rsidRPr="002E4085" w:rsidRDefault="002E4085" w:rsidP="00A82DBB">
      <w:pPr>
        <w:widowControl w:val="0"/>
        <w:spacing w:before="120" w:after="120" w:line="360" w:lineRule="auto"/>
        <w:ind w:right="159"/>
        <w:rPr>
          <w:b/>
          <w:sz w:val="24"/>
          <w:szCs w:val="24"/>
        </w:rPr>
      </w:pPr>
      <w:r>
        <w:rPr>
          <w:b/>
          <w:sz w:val="24"/>
          <w:szCs w:val="24"/>
        </w:rPr>
        <w:fldChar w:fldCharType="end"/>
      </w:r>
    </w:p>
    <w:p w14:paraId="07CF2E4A" w14:textId="31CEC963" w:rsidR="00541DB2" w:rsidRDefault="00541DB2" w:rsidP="00541DB2">
      <w:pPr>
        <w:widowControl w:val="0"/>
        <w:spacing w:before="120" w:after="120" w:line="360" w:lineRule="auto"/>
        <w:ind w:right="159"/>
        <w:rPr>
          <w:b/>
          <w:sz w:val="24"/>
          <w:szCs w:val="24"/>
          <w:lang w:val="el-GR"/>
        </w:rPr>
      </w:pPr>
      <w:r>
        <w:rPr>
          <w:b/>
          <w:sz w:val="24"/>
          <w:szCs w:val="24"/>
          <w:lang w:val="el-GR"/>
        </w:rPr>
        <w:t>Κατάλογος Διαγραμμάτων</w:t>
      </w:r>
    </w:p>
    <w:p w14:paraId="0E6B2462" w14:textId="5A7CB450" w:rsidR="0062196D" w:rsidRDefault="00541DB2">
      <w:pPr>
        <w:pStyle w:val="ab"/>
        <w:tabs>
          <w:tab w:val="right" w:leader="dot" w:pos="9629"/>
        </w:tabs>
        <w:rPr>
          <w:rFonts w:asciiTheme="minorHAnsi" w:eastAsiaTheme="minorEastAsia" w:hAnsiTheme="minorHAnsi" w:cstheme="minorBidi"/>
          <w:b w:val="0"/>
          <w:noProof/>
          <w:sz w:val="22"/>
          <w:szCs w:val="22"/>
          <w:lang w:val="el-GR" w:eastAsia="el-GR"/>
        </w:rPr>
      </w:pPr>
      <w:r>
        <w:rPr>
          <w:b w:val="0"/>
          <w:szCs w:val="24"/>
          <w:lang w:val="el-GR"/>
        </w:rPr>
        <w:fldChar w:fldCharType="begin"/>
      </w:r>
      <w:r>
        <w:rPr>
          <w:b w:val="0"/>
          <w:szCs w:val="24"/>
          <w:lang w:val="el-GR"/>
        </w:rPr>
        <w:instrText xml:space="preserve"> TOC \h \z \c "Διάγραμμα" </w:instrText>
      </w:r>
      <w:r>
        <w:rPr>
          <w:b w:val="0"/>
          <w:szCs w:val="24"/>
          <w:lang w:val="el-GR"/>
        </w:rPr>
        <w:fldChar w:fldCharType="separate"/>
      </w:r>
      <w:hyperlink w:anchor="_Toc162518690" w:history="1">
        <w:r w:rsidR="0062196D" w:rsidRPr="004553F9">
          <w:rPr>
            <w:rStyle w:val="-"/>
            <w:noProof/>
            <w:lang w:val="el-GR"/>
          </w:rPr>
          <w:t xml:space="preserve">Διάγραμμα </w:t>
        </w:r>
        <w:r w:rsidR="0062196D" w:rsidRPr="004553F9">
          <w:rPr>
            <w:rStyle w:val="-"/>
            <w:noProof/>
          </w:rPr>
          <w:t>1</w:t>
        </w:r>
        <w:r w:rsidR="0062196D" w:rsidRPr="004553F9">
          <w:rPr>
            <w:rStyle w:val="-"/>
            <w:noProof/>
            <w:lang w:val="el-GR"/>
          </w:rPr>
          <w:t>. Διάγραμμα διασποράς βαθμού πτυχίου και διάρκειας φοίτησης</w:t>
        </w:r>
        <w:r w:rsidR="0062196D">
          <w:rPr>
            <w:noProof/>
            <w:webHidden/>
          </w:rPr>
          <w:tab/>
        </w:r>
        <w:r w:rsidR="0062196D">
          <w:rPr>
            <w:noProof/>
            <w:webHidden/>
          </w:rPr>
          <w:fldChar w:fldCharType="begin"/>
        </w:r>
        <w:r w:rsidR="0062196D">
          <w:rPr>
            <w:noProof/>
            <w:webHidden/>
          </w:rPr>
          <w:instrText xml:space="preserve"> PAGEREF _Toc162518690 \h </w:instrText>
        </w:r>
        <w:r w:rsidR="0062196D">
          <w:rPr>
            <w:noProof/>
            <w:webHidden/>
          </w:rPr>
        </w:r>
        <w:r w:rsidR="0062196D">
          <w:rPr>
            <w:noProof/>
            <w:webHidden/>
          </w:rPr>
          <w:fldChar w:fldCharType="separate"/>
        </w:r>
        <w:r w:rsidR="002A5A72">
          <w:rPr>
            <w:noProof/>
            <w:webHidden/>
          </w:rPr>
          <w:t>6</w:t>
        </w:r>
        <w:r w:rsidR="0062196D">
          <w:rPr>
            <w:noProof/>
            <w:webHidden/>
          </w:rPr>
          <w:fldChar w:fldCharType="end"/>
        </w:r>
      </w:hyperlink>
    </w:p>
    <w:p w14:paraId="3F5F6D56" w14:textId="0C8FB88A" w:rsidR="0062196D" w:rsidRDefault="00000000">
      <w:pPr>
        <w:pStyle w:val="ab"/>
        <w:tabs>
          <w:tab w:val="right" w:leader="dot" w:pos="9629"/>
        </w:tabs>
        <w:rPr>
          <w:rFonts w:asciiTheme="minorHAnsi" w:eastAsiaTheme="minorEastAsia" w:hAnsiTheme="minorHAnsi" w:cstheme="minorBidi"/>
          <w:b w:val="0"/>
          <w:noProof/>
          <w:sz w:val="22"/>
          <w:szCs w:val="22"/>
          <w:lang w:val="el-GR" w:eastAsia="el-GR"/>
        </w:rPr>
      </w:pPr>
      <w:hyperlink w:anchor="_Toc162518691" w:history="1">
        <w:r w:rsidR="0062196D" w:rsidRPr="004553F9">
          <w:rPr>
            <w:rStyle w:val="-"/>
            <w:noProof/>
            <w:lang w:val="el-GR"/>
          </w:rPr>
          <w:t xml:space="preserve">Διάγραμμα </w:t>
        </w:r>
        <w:r w:rsidR="0062196D" w:rsidRPr="004553F9">
          <w:rPr>
            <w:rStyle w:val="-"/>
            <w:noProof/>
          </w:rPr>
          <w:t>2</w:t>
        </w:r>
        <w:r w:rsidR="0062196D" w:rsidRPr="004553F9">
          <w:rPr>
            <w:rStyle w:val="-"/>
            <w:noProof/>
            <w:lang w:val="el-GR"/>
          </w:rPr>
          <w:t>. Κανονικό διάγραμμα πιθανότητας υπολοίπων για το μοντέλο απλής γραμμικής παλινδρόμησης</w:t>
        </w:r>
        <w:r w:rsidR="0062196D">
          <w:rPr>
            <w:noProof/>
            <w:webHidden/>
          </w:rPr>
          <w:tab/>
        </w:r>
        <w:r w:rsidR="0062196D">
          <w:rPr>
            <w:noProof/>
            <w:webHidden/>
          </w:rPr>
          <w:fldChar w:fldCharType="begin"/>
        </w:r>
        <w:r w:rsidR="0062196D">
          <w:rPr>
            <w:noProof/>
            <w:webHidden/>
          </w:rPr>
          <w:instrText xml:space="preserve"> PAGEREF _Toc162518691 \h </w:instrText>
        </w:r>
        <w:r w:rsidR="0062196D">
          <w:rPr>
            <w:noProof/>
            <w:webHidden/>
          </w:rPr>
        </w:r>
        <w:r w:rsidR="0062196D">
          <w:rPr>
            <w:noProof/>
            <w:webHidden/>
          </w:rPr>
          <w:fldChar w:fldCharType="separate"/>
        </w:r>
        <w:r w:rsidR="002A5A72">
          <w:rPr>
            <w:noProof/>
            <w:webHidden/>
          </w:rPr>
          <w:t>7</w:t>
        </w:r>
        <w:r w:rsidR="0062196D">
          <w:rPr>
            <w:noProof/>
            <w:webHidden/>
          </w:rPr>
          <w:fldChar w:fldCharType="end"/>
        </w:r>
      </w:hyperlink>
    </w:p>
    <w:p w14:paraId="4AF25CC0" w14:textId="2D0BC84F" w:rsidR="0062196D" w:rsidRDefault="00000000">
      <w:pPr>
        <w:pStyle w:val="ab"/>
        <w:tabs>
          <w:tab w:val="right" w:leader="dot" w:pos="9629"/>
        </w:tabs>
        <w:rPr>
          <w:rFonts w:asciiTheme="minorHAnsi" w:eastAsiaTheme="minorEastAsia" w:hAnsiTheme="minorHAnsi" w:cstheme="minorBidi"/>
          <w:b w:val="0"/>
          <w:noProof/>
          <w:sz w:val="22"/>
          <w:szCs w:val="22"/>
          <w:lang w:val="el-GR" w:eastAsia="el-GR"/>
        </w:rPr>
      </w:pPr>
      <w:hyperlink w:anchor="_Toc162518692" w:history="1">
        <w:r w:rsidR="0062196D" w:rsidRPr="004553F9">
          <w:rPr>
            <w:rStyle w:val="-"/>
            <w:noProof/>
            <w:lang w:val="el-GR"/>
          </w:rPr>
          <w:t xml:space="preserve">Διάγραμμα </w:t>
        </w:r>
        <w:r w:rsidR="0062196D" w:rsidRPr="004553F9">
          <w:rPr>
            <w:rStyle w:val="-"/>
            <w:noProof/>
          </w:rPr>
          <w:t>3</w:t>
        </w:r>
        <w:r w:rsidR="0062196D" w:rsidRPr="004553F9">
          <w:rPr>
            <w:rStyle w:val="-"/>
            <w:noProof/>
            <w:lang w:val="el-GR"/>
          </w:rPr>
          <w:t>. Κανονικό διάγραμμα πιθανότητας υπολοίπων για το μοντέλο πολλαπλής γραμμικής παλινδρόμησης</w:t>
        </w:r>
        <w:r w:rsidR="0062196D">
          <w:rPr>
            <w:noProof/>
            <w:webHidden/>
          </w:rPr>
          <w:tab/>
        </w:r>
        <w:r w:rsidR="0062196D">
          <w:rPr>
            <w:noProof/>
            <w:webHidden/>
          </w:rPr>
          <w:fldChar w:fldCharType="begin"/>
        </w:r>
        <w:r w:rsidR="0062196D">
          <w:rPr>
            <w:noProof/>
            <w:webHidden/>
          </w:rPr>
          <w:instrText xml:space="preserve"> PAGEREF _Toc162518692 \h </w:instrText>
        </w:r>
        <w:r w:rsidR="0062196D">
          <w:rPr>
            <w:noProof/>
            <w:webHidden/>
          </w:rPr>
        </w:r>
        <w:r w:rsidR="0062196D">
          <w:rPr>
            <w:noProof/>
            <w:webHidden/>
          </w:rPr>
          <w:fldChar w:fldCharType="separate"/>
        </w:r>
        <w:r w:rsidR="002A5A72">
          <w:rPr>
            <w:noProof/>
            <w:webHidden/>
          </w:rPr>
          <w:t>8</w:t>
        </w:r>
        <w:r w:rsidR="0062196D">
          <w:rPr>
            <w:noProof/>
            <w:webHidden/>
          </w:rPr>
          <w:fldChar w:fldCharType="end"/>
        </w:r>
      </w:hyperlink>
    </w:p>
    <w:p w14:paraId="76A2D030" w14:textId="1EAB5885" w:rsidR="00A82DBB" w:rsidRDefault="00541DB2" w:rsidP="002E4085">
      <w:pPr>
        <w:widowControl w:val="0"/>
        <w:spacing w:before="120" w:after="120" w:line="360" w:lineRule="auto"/>
        <w:ind w:right="159"/>
        <w:rPr>
          <w:b/>
          <w:sz w:val="24"/>
          <w:szCs w:val="24"/>
          <w:lang w:val="el-GR"/>
        </w:rPr>
      </w:pPr>
      <w:r>
        <w:rPr>
          <w:b/>
          <w:sz w:val="24"/>
          <w:szCs w:val="24"/>
          <w:lang w:val="el-GR"/>
        </w:rPr>
        <w:fldChar w:fldCharType="end"/>
      </w:r>
      <w:r w:rsidR="00A82DBB">
        <w:rPr>
          <w:b/>
          <w:sz w:val="24"/>
          <w:szCs w:val="24"/>
          <w:lang w:val="el-GR"/>
        </w:rPr>
        <w:br w:type="page"/>
      </w:r>
    </w:p>
    <w:p w14:paraId="5F19B7AC" w14:textId="77777777" w:rsidR="00D81000" w:rsidRPr="00D81000" w:rsidRDefault="00D81000" w:rsidP="00D81000">
      <w:pPr>
        <w:pStyle w:val="1"/>
        <w:numPr>
          <w:ilvl w:val="0"/>
          <w:numId w:val="13"/>
        </w:numPr>
        <w:ind w:left="567" w:hanging="567"/>
        <w:rPr>
          <w:lang w:val="el-GR"/>
        </w:rPr>
      </w:pPr>
      <w:bookmarkStart w:id="0" w:name="_Toc162518672"/>
      <w:r>
        <w:rPr>
          <w:lang w:val="el-GR"/>
        </w:rPr>
        <w:lastRenderedPageBreak/>
        <w:t>Το δείγμα της έρευνας</w:t>
      </w:r>
      <w:bookmarkEnd w:id="0"/>
    </w:p>
    <w:p w14:paraId="3F963CD1" w14:textId="3609571D" w:rsidR="00894E9E" w:rsidRDefault="00703621" w:rsidP="008A3EFE">
      <w:pPr>
        <w:widowControl w:val="0"/>
        <w:spacing w:before="120" w:after="120" w:line="360" w:lineRule="auto"/>
        <w:ind w:right="159"/>
        <w:jc w:val="both"/>
        <w:rPr>
          <w:sz w:val="24"/>
          <w:szCs w:val="24"/>
          <w:lang w:val="el-GR"/>
        </w:rPr>
      </w:pPr>
      <w:r>
        <w:rPr>
          <w:sz w:val="24"/>
          <w:szCs w:val="24"/>
          <w:lang w:val="el-GR"/>
        </w:rPr>
        <w:t xml:space="preserve">Το δείγμα της έρευνας ήταν </w:t>
      </w:r>
      <w:r w:rsidR="00A4360D" w:rsidRPr="00A4360D">
        <w:rPr>
          <w:color w:val="000000" w:themeColor="text1"/>
          <w:sz w:val="24"/>
          <w:szCs w:val="24"/>
          <w:lang w:val="el-GR"/>
        </w:rPr>
        <w:t>204</w:t>
      </w:r>
      <w:r>
        <w:rPr>
          <w:sz w:val="24"/>
          <w:szCs w:val="24"/>
          <w:lang w:val="el-GR"/>
        </w:rPr>
        <w:t xml:space="preserve"> απόφοιτοι </w:t>
      </w:r>
      <w:r w:rsidR="00A4360D">
        <w:rPr>
          <w:sz w:val="24"/>
          <w:szCs w:val="24"/>
          <w:lang w:val="el-GR"/>
        </w:rPr>
        <w:t xml:space="preserve">Φυσικών Επιστημών, Μαθηματικών και στατιστικής </w:t>
      </w:r>
      <w:r>
        <w:rPr>
          <w:sz w:val="24"/>
          <w:szCs w:val="24"/>
          <w:lang w:val="el-GR"/>
        </w:rPr>
        <w:t>τ</w:t>
      </w:r>
      <w:r w:rsidR="00A4360D">
        <w:rPr>
          <w:sz w:val="24"/>
          <w:szCs w:val="24"/>
          <w:lang w:val="el-GR"/>
        </w:rPr>
        <w:t xml:space="preserve">ου </w:t>
      </w:r>
      <w:r>
        <w:rPr>
          <w:sz w:val="24"/>
          <w:szCs w:val="24"/>
          <w:lang w:val="el-GR"/>
        </w:rPr>
        <w:t>ΑΠΘ</w:t>
      </w:r>
      <w:r w:rsidR="00894E9E">
        <w:rPr>
          <w:sz w:val="24"/>
          <w:szCs w:val="24"/>
          <w:lang w:val="el-GR"/>
        </w:rPr>
        <w:t xml:space="preserve">. </w:t>
      </w:r>
    </w:p>
    <w:p w14:paraId="01A7EE54" w14:textId="058BC892" w:rsidR="00894E9E" w:rsidRDefault="00894E9E" w:rsidP="008A3EFE">
      <w:pPr>
        <w:widowControl w:val="0"/>
        <w:spacing w:before="120" w:after="120" w:line="360" w:lineRule="auto"/>
        <w:ind w:right="159"/>
        <w:jc w:val="both"/>
        <w:rPr>
          <w:sz w:val="24"/>
          <w:szCs w:val="24"/>
          <w:lang w:val="el-GR"/>
        </w:rPr>
      </w:pPr>
      <w:r>
        <w:rPr>
          <w:sz w:val="24"/>
          <w:szCs w:val="24"/>
          <w:lang w:val="el-GR"/>
        </w:rPr>
        <w:t xml:space="preserve">Περίπου </w:t>
      </w:r>
      <w:r w:rsidR="0056159D">
        <w:rPr>
          <w:sz w:val="24"/>
          <w:szCs w:val="24"/>
          <w:lang w:val="el-GR"/>
        </w:rPr>
        <w:t>έξι</w:t>
      </w:r>
      <w:r>
        <w:rPr>
          <w:sz w:val="24"/>
          <w:szCs w:val="24"/>
          <w:lang w:val="el-GR"/>
        </w:rPr>
        <w:t xml:space="preserve"> στους/στις </w:t>
      </w:r>
      <w:r w:rsidR="0056159D">
        <w:rPr>
          <w:sz w:val="24"/>
          <w:szCs w:val="24"/>
          <w:lang w:val="el-GR"/>
        </w:rPr>
        <w:t>δέκα</w:t>
      </w:r>
      <w:r>
        <w:rPr>
          <w:sz w:val="24"/>
          <w:szCs w:val="24"/>
          <w:lang w:val="el-GR"/>
        </w:rPr>
        <w:t xml:space="preserve"> (</w:t>
      </w:r>
      <w:r w:rsidR="00A4360D">
        <w:rPr>
          <w:sz w:val="24"/>
          <w:szCs w:val="24"/>
          <w:lang w:val="el-GR"/>
        </w:rPr>
        <w:t>60,3</w:t>
      </w:r>
      <w:r w:rsidR="000866DC">
        <w:rPr>
          <w:sz w:val="24"/>
          <w:szCs w:val="24"/>
          <w:lang w:val="el-GR"/>
        </w:rPr>
        <w:t>%) ήταν γυναίκες.</w:t>
      </w:r>
    </w:p>
    <w:p w14:paraId="28E6BA83" w14:textId="718E6D67" w:rsidR="000866DC" w:rsidRPr="000866DC" w:rsidRDefault="000866DC" w:rsidP="008A3EFE">
      <w:pPr>
        <w:widowControl w:val="0"/>
        <w:spacing w:before="120" w:after="120" w:line="360" w:lineRule="auto"/>
        <w:ind w:right="159"/>
        <w:jc w:val="both"/>
        <w:rPr>
          <w:sz w:val="24"/>
          <w:szCs w:val="24"/>
          <w:lang w:val="el-GR"/>
        </w:rPr>
      </w:pPr>
      <w:r>
        <w:rPr>
          <w:sz w:val="24"/>
          <w:szCs w:val="24"/>
          <w:lang w:val="el-GR"/>
        </w:rPr>
        <w:t>Περίπου έξις στους/στις δέκα (</w:t>
      </w:r>
      <w:r w:rsidRPr="000866DC">
        <w:rPr>
          <w:sz w:val="24"/>
          <w:szCs w:val="24"/>
          <w:lang w:val="el-GR"/>
        </w:rPr>
        <w:t>5</w:t>
      </w:r>
      <w:r w:rsidR="00A4360D">
        <w:rPr>
          <w:sz w:val="24"/>
          <w:szCs w:val="24"/>
          <w:lang w:val="el-GR"/>
        </w:rPr>
        <w:t>9</w:t>
      </w:r>
      <w:r>
        <w:rPr>
          <w:sz w:val="24"/>
          <w:szCs w:val="24"/>
          <w:lang w:val="el-GR"/>
        </w:rPr>
        <w:t>,8%) ζουν σ</w:t>
      </w:r>
      <w:r w:rsidRPr="000866DC">
        <w:rPr>
          <w:sz w:val="24"/>
          <w:szCs w:val="24"/>
          <w:lang w:val="el-GR"/>
        </w:rPr>
        <w:t>το ίδιο μέρος που ζούσα</w:t>
      </w:r>
      <w:r>
        <w:rPr>
          <w:sz w:val="24"/>
          <w:szCs w:val="24"/>
          <w:lang w:val="el-GR"/>
        </w:rPr>
        <w:t>ν</w:t>
      </w:r>
      <w:r w:rsidRPr="000866DC">
        <w:rPr>
          <w:sz w:val="24"/>
          <w:szCs w:val="24"/>
          <w:lang w:val="el-GR"/>
        </w:rPr>
        <w:t xml:space="preserve"> κατά τη διάρκεια του προγράμματος σπουδών </w:t>
      </w:r>
      <w:r>
        <w:rPr>
          <w:sz w:val="24"/>
          <w:szCs w:val="24"/>
          <w:lang w:val="el-GR"/>
        </w:rPr>
        <w:t>τους,</w:t>
      </w:r>
      <w:r w:rsidR="00E35104">
        <w:rPr>
          <w:sz w:val="24"/>
          <w:szCs w:val="24"/>
          <w:lang w:val="el-GR"/>
        </w:rPr>
        <w:t xml:space="preserve"> ποσοστό 16,2%</w:t>
      </w:r>
      <w:r>
        <w:rPr>
          <w:sz w:val="24"/>
          <w:szCs w:val="24"/>
          <w:lang w:val="el-GR"/>
        </w:rPr>
        <w:t xml:space="preserve"> ζουν σε άλλο μέρος στην Ελλάδα και </w:t>
      </w:r>
      <w:r w:rsidR="00E35104">
        <w:rPr>
          <w:sz w:val="24"/>
          <w:szCs w:val="24"/>
          <w:lang w:val="el-GR"/>
        </w:rPr>
        <w:t>περίπου ένας/μία στους/στις τέσσερις (24%)</w:t>
      </w:r>
      <w:r>
        <w:rPr>
          <w:sz w:val="24"/>
          <w:szCs w:val="24"/>
          <w:lang w:val="el-GR"/>
        </w:rPr>
        <w:t xml:space="preserve"> ζουν σε άλλο μέρος στο εξωτερικό.</w:t>
      </w:r>
    </w:p>
    <w:p w14:paraId="0D35AB8C" w14:textId="38560945" w:rsidR="0056159D" w:rsidRDefault="00894E9E" w:rsidP="008A3EFE">
      <w:pPr>
        <w:widowControl w:val="0"/>
        <w:spacing w:before="120" w:after="120" w:line="360" w:lineRule="auto"/>
        <w:ind w:right="159"/>
        <w:jc w:val="both"/>
        <w:rPr>
          <w:sz w:val="24"/>
          <w:szCs w:val="24"/>
          <w:lang w:val="el-GR"/>
        </w:rPr>
      </w:pPr>
      <w:r>
        <w:rPr>
          <w:sz w:val="24"/>
          <w:szCs w:val="24"/>
          <w:lang w:val="el-GR"/>
        </w:rPr>
        <w:t xml:space="preserve">Περίπου </w:t>
      </w:r>
      <w:r w:rsidR="00A27173">
        <w:rPr>
          <w:sz w:val="24"/>
          <w:szCs w:val="24"/>
          <w:lang w:val="el-GR"/>
        </w:rPr>
        <w:t>οι μισοί/</w:t>
      </w:r>
      <w:proofErr w:type="spellStart"/>
      <w:r w:rsidR="00A27173">
        <w:rPr>
          <w:sz w:val="24"/>
          <w:szCs w:val="24"/>
          <w:lang w:val="el-GR"/>
        </w:rPr>
        <w:t>ες</w:t>
      </w:r>
      <w:proofErr w:type="spellEnd"/>
      <w:r>
        <w:rPr>
          <w:sz w:val="24"/>
          <w:szCs w:val="24"/>
          <w:lang w:val="el-GR"/>
        </w:rPr>
        <w:t xml:space="preserve"> (</w:t>
      </w:r>
      <w:r w:rsidR="00A27173">
        <w:rPr>
          <w:sz w:val="24"/>
          <w:szCs w:val="24"/>
          <w:lang w:val="el-GR"/>
        </w:rPr>
        <w:t>51,</w:t>
      </w:r>
      <w:r w:rsidR="00E35104">
        <w:rPr>
          <w:sz w:val="24"/>
          <w:szCs w:val="24"/>
          <w:lang w:val="el-GR"/>
        </w:rPr>
        <w:t>5</w:t>
      </w:r>
      <w:r>
        <w:rPr>
          <w:sz w:val="24"/>
          <w:szCs w:val="24"/>
          <w:lang w:val="el-GR"/>
        </w:rPr>
        <w:t>%) απόφοιτους/</w:t>
      </w:r>
      <w:proofErr w:type="spellStart"/>
      <w:r>
        <w:rPr>
          <w:sz w:val="24"/>
          <w:szCs w:val="24"/>
          <w:lang w:val="el-GR"/>
        </w:rPr>
        <w:t>ες</w:t>
      </w:r>
      <w:proofErr w:type="spellEnd"/>
      <w:r>
        <w:rPr>
          <w:sz w:val="24"/>
          <w:szCs w:val="24"/>
          <w:lang w:val="el-GR"/>
        </w:rPr>
        <w:t xml:space="preserve"> είχαν εγγραφεί στο ΑΠΘ με Πανελλαδικές εξετάσεις, ενώ ποσοστό </w:t>
      </w:r>
      <w:r w:rsidR="00A27173">
        <w:rPr>
          <w:sz w:val="24"/>
          <w:szCs w:val="24"/>
          <w:lang w:val="el-GR"/>
        </w:rPr>
        <w:t>1</w:t>
      </w:r>
      <w:r w:rsidR="00E35104">
        <w:rPr>
          <w:sz w:val="24"/>
          <w:szCs w:val="24"/>
          <w:lang w:val="el-GR"/>
        </w:rPr>
        <w:t>8</w:t>
      </w:r>
      <w:r>
        <w:rPr>
          <w:sz w:val="24"/>
          <w:szCs w:val="24"/>
          <w:lang w:val="el-GR"/>
        </w:rPr>
        <w:t>,</w:t>
      </w:r>
      <w:r w:rsidR="00E35104">
        <w:rPr>
          <w:sz w:val="24"/>
          <w:szCs w:val="24"/>
          <w:lang w:val="el-GR"/>
        </w:rPr>
        <w:t>1</w:t>
      </w:r>
      <w:r>
        <w:rPr>
          <w:sz w:val="24"/>
          <w:szCs w:val="24"/>
          <w:lang w:val="el-GR"/>
        </w:rPr>
        <w:t xml:space="preserve">% με Μετεγγραφή, </w:t>
      </w:r>
      <w:r w:rsidR="00A27173">
        <w:rPr>
          <w:sz w:val="24"/>
          <w:szCs w:val="24"/>
          <w:lang w:val="el-GR"/>
        </w:rPr>
        <w:t>16</w:t>
      </w:r>
      <w:r>
        <w:rPr>
          <w:sz w:val="24"/>
          <w:szCs w:val="24"/>
          <w:lang w:val="el-GR"/>
        </w:rPr>
        <w:t>,</w:t>
      </w:r>
      <w:r w:rsidR="00E35104">
        <w:rPr>
          <w:sz w:val="24"/>
          <w:szCs w:val="24"/>
          <w:lang w:val="el-GR"/>
        </w:rPr>
        <w:t>7</w:t>
      </w:r>
      <w:r>
        <w:rPr>
          <w:sz w:val="24"/>
          <w:szCs w:val="24"/>
          <w:lang w:val="el-GR"/>
        </w:rPr>
        <w:t xml:space="preserve">% με Κατατακτήριες εξετάσεις και </w:t>
      </w:r>
      <w:r w:rsidR="00A27173">
        <w:rPr>
          <w:sz w:val="24"/>
          <w:szCs w:val="24"/>
          <w:lang w:val="el-GR"/>
        </w:rPr>
        <w:t>13</w:t>
      </w:r>
      <w:r>
        <w:rPr>
          <w:sz w:val="24"/>
          <w:szCs w:val="24"/>
          <w:lang w:val="el-GR"/>
        </w:rPr>
        <w:t>,</w:t>
      </w:r>
      <w:r w:rsidR="00E35104">
        <w:rPr>
          <w:sz w:val="24"/>
          <w:szCs w:val="24"/>
          <w:lang w:val="el-GR"/>
        </w:rPr>
        <w:t>7</w:t>
      </w:r>
      <w:r>
        <w:rPr>
          <w:sz w:val="24"/>
          <w:szCs w:val="24"/>
          <w:lang w:val="el-GR"/>
        </w:rPr>
        <w:t>% με Άλλο τρόπο.</w:t>
      </w:r>
    </w:p>
    <w:p w14:paraId="0834AD5F" w14:textId="5ABF32F3" w:rsidR="005768A4" w:rsidRDefault="005B6CCE" w:rsidP="008A3EFE">
      <w:pPr>
        <w:widowControl w:val="0"/>
        <w:spacing w:before="120" w:after="120" w:line="360" w:lineRule="auto"/>
        <w:ind w:right="159"/>
        <w:jc w:val="both"/>
        <w:rPr>
          <w:sz w:val="24"/>
          <w:szCs w:val="24"/>
          <w:lang w:val="el-GR"/>
        </w:rPr>
      </w:pPr>
      <w:r>
        <w:rPr>
          <w:sz w:val="24"/>
          <w:szCs w:val="24"/>
          <w:lang w:val="el-GR"/>
        </w:rPr>
        <w:t>Π</w:t>
      </w:r>
      <w:r w:rsidR="005768A4">
        <w:rPr>
          <w:sz w:val="24"/>
          <w:szCs w:val="24"/>
          <w:lang w:val="el-GR"/>
        </w:rPr>
        <w:t xml:space="preserve">ερίπου </w:t>
      </w:r>
      <w:r w:rsidR="00E35104">
        <w:rPr>
          <w:sz w:val="24"/>
          <w:szCs w:val="24"/>
          <w:lang w:val="el-GR"/>
        </w:rPr>
        <w:t xml:space="preserve">ένας στους/στις </w:t>
      </w:r>
      <w:r w:rsidR="00D44DC4">
        <w:rPr>
          <w:sz w:val="24"/>
          <w:szCs w:val="24"/>
          <w:lang w:val="el-GR"/>
        </w:rPr>
        <w:t>τέσσερις</w:t>
      </w:r>
      <w:r w:rsidR="00B047D2">
        <w:rPr>
          <w:sz w:val="24"/>
          <w:szCs w:val="24"/>
          <w:lang w:val="el-GR"/>
        </w:rPr>
        <w:t xml:space="preserve"> </w:t>
      </w:r>
      <w:r w:rsidR="005768A4">
        <w:rPr>
          <w:sz w:val="24"/>
          <w:szCs w:val="24"/>
          <w:lang w:val="el-GR"/>
        </w:rPr>
        <w:t>(</w:t>
      </w:r>
      <w:r w:rsidR="00E35104">
        <w:rPr>
          <w:sz w:val="24"/>
          <w:szCs w:val="24"/>
          <w:lang w:val="el-GR"/>
        </w:rPr>
        <w:t>25</w:t>
      </w:r>
      <w:r w:rsidR="00D44DC4">
        <w:rPr>
          <w:sz w:val="24"/>
          <w:szCs w:val="24"/>
          <w:lang w:val="el-GR"/>
        </w:rPr>
        <w:t>,</w:t>
      </w:r>
      <w:r w:rsidR="00E35104">
        <w:rPr>
          <w:sz w:val="24"/>
          <w:szCs w:val="24"/>
          <w:lang w:val="el-GR"/>
        </w:rPr>
        <w:t>5</w:t>
      </w:r>
      <w:r w:rsidR="005768A4">
        <w:rPr>
          <w:sz w:val="24"/>
          <w:szCs w:val="24"/>
          <w:lang w:val="el-GR"/>
        </w:rPr>
        <w:t xml:space="preserve">%) ολοκλήρωσαν τις σπουδές τους </w:t>
      </w:r>
      <w:r w:rsidR="00D44DC4">
        <w:rPr>
          <w:sz w:val="24"/>
          <w:szCs w:val="24"/>
          <w:lang w:val="el-GR"/>
        </w:rPr>
        <w:t xml:space="preserve">το πολύ </w:t>
      </w:r>
      <w:r w:rsidR="005768A4">
        <w:rPr>
          <w:sz w:val="24"/>
          <w:szCs w:val="24"/>
          <w:lang w:val="el-GR"/>
        </w:rPr>
        <w:t xml:space="preserve">σε ν έτη φοίτησης, </w:t>
      </w:r>
      <w:r w:rsidR="00E35104">
        <w:rPr>
          <w:sz w:val="24"/>
          <w:szCs w:val="24"/>
          <w:lang w:val="el-GR"/>
        </w:rPr>
        <w:t xml:space="preserve"> περίπου έξι στους/στις δέκα</w:t>
      </w:r>
      <w:r w:rsidR="005768A4">
        <w:rPr>
          <w:sz w:val="24"/>
          <w:szCs w:val="24"/>
          <w:lang w:val="el-GR"/>
        </w:rPr>
        <w:t xml:space="preserve"> </w:t>
      </w:r>
      <w:r w:rsidR="00E35104">
        <w:rPr>
          <w:sz w:val="24"/>
          <w:szCs w:val="24"/>
          <w:lang w:val="el-GR"/>
        </w:rPr>
        <w:t>(58</w:t>
      </w:r>
      <w:r w:rsidR="005768A4">
        <w:rPr>
          <w:sz w:val="24"/>
          <w:szCs w:val="24"/>
          <w:lang w:val="el-GR"/>
        </w:rPr>
        <w:t>,</w:t>
      </w:r>
      <w:r w:rsidR="00E35104">
        <w:rPr>
          <w:sz w:val="24"/>
          <w:szCs w:val="24"/>
          <w:lang w:val="el-GR"/>
        </w:rPr>
        <w:t>8</w:t>
      </w:r>
      <w:r w:rsidR="005768A4">
        <w:rPr>
          <w:sz w:val="24"/>
          <w:szCs w:val="24"/>
          <w:lang w:val="el-GR"/>
        </w:rPr>
        <w:t>%</w:t>
      </w:r>
      <w:r w:rsidR="00E35104">
        <w:rPr>
          <w:sz w:val="24"/>
          <w:szCs w:val="24"/>
          <w:lang w:val="el-GR"/>
        </w:rPr>
        <w:t>)</w:t>
      </w:r>
      <w:r w:rsidR="005768A4">
        <w:rPr>
          <w:sz w:val="24"/>
          <w:szCs w:val="24"/>
          <w:lang w:val="el-GR"/>
        </w:rPr>
        <w:t xml:space="preserve"> σε </w:t>
      </w:r>
      <w:r w:rsidR="005768A4" w:rsidRPr="005768A4">
        <w:rPr>
          <w:sz w:val="24"/>
          <w:szCs w:val="24"/>
          <w:lang w:val="el-GR"/>
        </w:rPr>
        <w:t>(ν, ν+2] έτη</w:t>
      </w:r>
      <w:r w:rsidR="005768A4">
        <w:rPr>
          <w:sz w:val="24"/>
          <w:szCs w:val="24"/>
          <w:lang w:val="el-GR"/>
        </w:rPr>
        <w:t xml:space="preserve">, ενώ ποσοστό </w:t>
      </w:r>
      <w:r w:rsidR="00D44DC4">
        <w:rPr>
          <w:sz w:val="24"/>
          <w:szCs w:val="24"/>
          <w:lang w:val="el-GR"/>
        </w:rPr>
        <w:t>1</w:t>
      </w:r>
      <w:r w:rsidR="00E35104">
        <w:rPr>
          <w:sz w:val="24"/>
          <w:szCs w:val="24"/>
          <w:lang w:val="el-GR"/>
        </w:rPr>
        <w:t>5</w:t>
      </w:r>
      <w:r w:rsidR="00D44DC4">
        <w:rPr>
          <w:sz w:val="24"/>
          <w:szCs w:val="24"/>
          <w:lang w:val="el-GR"/>
        </w:rPr>
        <w:t>,</w:t>
      </w:r>
      <w:r w:rsidR="00E35104">
        <w:rPr>
          <w:sz w:val="24"/>
          <w:szCs w:val="24"/>
          <w:lang w:val="el-GR"/>
        </w:rPr>
        <w:t>7</w:t>
      </w:r>
      <w:r w:rsidR="00D44DC4">
        <w:rPr>
          <w:sz w:val="24"/>
          <w:szCs w:val="24"/>
          <w:lang w:val="el-GR"/>
        </w:rPr>
        <w:t>% σε περισσότερα από ν+</w:t>
      </w:r>
      <w:r w:rsidR="005768A4">
        <w:rPr>
          <w:sz w:val="24"/>
          <w:szCs w:val="24"/>
          <w:lang w:val="el-GR"/>
        </w:rPr>
        <w:t>2 έτη.</w:t>
      </w:r>
    </w:p>
    <w:p w14:paraId="137149FE" w14:textId="28864979" w:rsidR="00D44DC4" w:rsidRDefault="005768A4" w:rsidP="00D44DC4">
      <w:pPr>
        <w:widowControl w:val="0"/>
        <w:spacing w:before="120" w:after="120" w:line="360" w:lineRule="auto"/>
        <w:ind w:right="159"/>
        <w:jc w:val="both"/>
        <w:rPr>
          <w:sz w:val="24"/>
          <w:szCs w:val="24"/>
          <w:lang w:val="el-GR"/>
        </w:rPr>
      </w:pPr>
      <w:r>
        <w:rPr>
          <w:sz w:val="24"/>
          <w:szCs w:val="24"/>
          <w:lang w:val="el-GR"/>
        </w:rPr>
        <w:t xml:space="preserve">Όσον αφορά το βαθμό πτυχίου, </w:t>
      </w:r>
      <w:r w:rsidR="00D44DC4">
        <w:rPr>
          <w:sz w:val="24"/>
          <w:szCs w:val="24"/>
          <w:lang w:val="el-GR"/>
        </w:rPr>
        <w:t>περ</w:t>
      </w:r>
      <w:r w:rsidR="00ED5C26">
        <w:rPr>
          <w:sz w:val="24"/>
          <w:szCs w:val="24"/>
          <w:lang w:val="el-GR"/>
        </w:rPr>
        <w:t>ισσότεροι από</w:t>
      </w:r>
      <w:r w:rsidR="00D44DC4">
        <w:rPr>
          <w:sz w:val="24"/>
          <w:szCs w:val="24"/>
          <w:lang w:val="el-GR"/>
        </w:rPr>
        <w:t xml:space="preserve"> ένας/μία στους/στις </w:t>
      </w:r>
      <w:r w:rsidR="00ED5C26">
        <w:rPr>
          <w:sz w:val="24"/>
          <w:szCs w:val="24"/>
          <w:lang w:val="el-GR"/>
        </w:rPr>
        <w:t>πέντε</w:t>
      </w:r>
      <w:r w:rsidR="00D44DC4">
        <w:rPr>
          <w:sz w:val="24"/>
          <w:szCs w:val="24"/>
          <w:lang w:val="el-GR"/>
        </w:rPr>
        <w:t xml:space="preserve"> (</w:t>
      </w:r>
      <w:r w:rsidR="00E35104">
        <w:rPr>
          <w:sz w:val="24"/>
          <w:szCs w:val="24"/>
          <w:lang w:val="el-GR"/>
        </w:rPr>
        <w:t>23</w:t>
      </w:r>
      <w:r w:rsidR="00D44DC4">
        <w:rPr>
          <w:sz w:val="24"/>
          <w:szCs w:val="24"/>
          <w:lang w:val="el-GR"/>
        </w:rPr>
        <w:t>,</w:t>
      </w:r>
      <w:r w:rsidR="00E35104">
        <w:rPr>
          <w:sz w:val="24"/>
          <w:szCs w:val="24"/>
          <w:lang w:val="el-GR"/>
        </w:rPr>
        <w:t>0</w:t>
      </w:r>
      <w:r w:rsidR="00D44DC4">
        <w:rPr>
          <w:sz w:val="24"/>
          <w:szCs w:val="24"/>
          <w:lang w:val="el-GR"/>
        </w:rPr>
        <w:t xml:space="preserve">%) </w:t>
      </w:r>
      <w:r>
        <w:rPr>
          <w:sz w:val="24"/>
          <w:szCs w:val="24"/>
          <w:lang w:val="el-GR"/>
        </w:rPr>
        <w:t xml:space="preserve">είχαν βαθμό πτυχίου Άριστα, περίπου </w:t>
      </w:r>
      <w:r w:rsidR="00D44DC4">
        <w:rPr>
          <w:sz w:val="24"/>
          <w:szCs w:val="24"/>
          <w:lang w:val="el-GR"/>
        </w:rPr>
        <w:t>ένας/μία</w:t>
      </w:r>
      <w:r>
        <w:rPr>
          <w:sz w:val="24"/>
          <w:szCs w:val="24"/>
          <w:lang w:val="el-GR"/>
        </w:rPr>
        <w:t xml:space="preserve"> στους/στις </w:t>
      </w:r>
      <w:r w:rsidR="00D44DC4">
        <w:rPr>
          <w:sz w:val="24"/>
          <w:szCs w:val="24"/>
          <w:lang w:val="el-GR"/>
        </w:rPr>
        <w:t>δύο</w:t>
      </w:r>
      <w:r w:rsidR="00B047D2">
        <w:rPr>
          <w:sz w:val="24"/>
          <w:szCs w:val="24"/>
          <w:lang w:val="el-GR"/>
        </w:rPr>
        <w:t xml:space="preserve"> </w:t>
      </w:r>
      <w:r>
        <w:rPr>
          <w:sz w:val="24"/>
          <w:szCs w:val="24"/>
          <w:lang w:val="el-GR"/>
        </w:rPr>
        <w:t>(</w:t>
      </w:r>
      <w:r w:rsidR="00D44DC4">
        <w:rPr>
          <w:sz w:val="24"/>
          <w:szCs w:val="24"/>
          <w:lang w:val="el-GR"/>
        </w:rPr>
        <w:t>51,5</w:t>
      </w:r>
      <w:r>
        <w:rPr>
          <w:sz w:val="24"/>
          <w:szCs w:val="24"/>
          <w:lang w:val="el-GR"/>
        </w:rPr>
        <w:t xml:space="preserve">%) </w:t>
      </w:r>
      <w:r w:rsidR="005B6CCE">
        <w:rPr>
          <w:sz w:val="24"/>
          <w:szCs w:val="24"/>
          <w:lang w:val="el-GR"/>
        </w:rPr>
        <w:t>είχαν</w:t>
      </w:r>
      <w:r>
        <w:rPr>
          <w:sz w:val="24"/>
          <w:szCs w:val="24"/>
          <w:lang w:val="el-GR"/>
        </w:rPr>
        <w:t xml:space="preserve"> βαθμό Λίαν Καλώς, ενώ </w:t>
      </w:r>
      <w:r w:rsidRPr="00ED5C26">
        <w:rPr>
          <w:sz w:val="24"/>
          <w:szCs w:val="24"/>
          <w:lang w:val="el-GR"/>
        </w:rPr>
        <w:t>ποσοστό</w:t>
      </w:r>
      <w:r>
        <w:rPr>
          <w:sz w:val="24"/>
          <w:szCs w:val="24"/>
          <w:lang w:val="el-GR"/>
        </w:rPr>
        <w:t xml:space="preserve"> </w:t>
      </w:r>
      <w:r w:rsidR="00ED5C26">
        <w:rPr>
          <w:sz w:val="24"/>
          <w:szCs w:val="24"/>
          <w:lang w:val="el-GR"/>
        </w:rPr>
        <w:t>(</w:t>
      </w:r>
      <w:r w:rsidR="00E35104">
        <w:rPr>
          <w:sz w:val="24"/>
          <w:szCs w:val="24"/>
          <w:lang w:val="el-GR"/>
        </w:rPr>
        <w:t>2</w:t>
      </w:r>
      <w:r w:rsidR="00B047D2">
        <w:rPr>
          <w:sz w:val="24"/>
          <w:szCs w:val="24"/>
          <w:lang w:val="el-GR"/>
        </w:rPr>
        <w:t>5,</w:t>
      </w:r>
      <w:r w:rsidR="00E35104">
        <w:rPr>
          <w:sz w:val="24"/>
          <w:szCs w:val="24"/>
          <w:lang w:val="el-GR"/>
        </w:rPr>
        <w:t>5%</w:t>
      </w:r>
      <w:r w:rsidR="00ED5C26">
        <w:rPr>
          <w:sz w:val="24"/>
          <w:szCs w:val="24"/>
          <w:lang w:val="el-GR"/>
        </w:rPr>
        <w:t>)</w:t>
      </w:r>
      <w:r>
        <w:rPr>
          <w:sz w:val="24"/>
          <w:szCs w:val="24"/>
          <w:lang w:val="el-GR"/>
        </w:rPr>
        <w:t xml:space="preserve"> </w:t>
      </w:r>
      <w:r w:rsidR="005B6CCE">
        <w:rPr>
          <w:sz w:val="24"/>
          <w:szCs w:val="24"/>
          <w:lang w:val="el-GR"/>
        </w:rPr>
        <w:t>είχαν</w:t>
      </w:r>
      <w:r>
        <w:rPr>
          <w:sz w:val="24"/>
          <w:szCs w:val="24"/>
          <w:lang w:val="el-GR"/>
        </w:rPr>
        <w:t xml:space="preserve"> βαθμό Καλώς</w:t>
      </w:r>
      <w:r w:rsidR="00D44DC4">
        <w:rPr>
          <w:sz w:val="24"/>
          <w:szCs w:val="24"/>
          <w:lang w:val="el-GR"/>
        </w:rPr>
        <w:t>.</w:t>
      </w:r>
    </w:p>
    <w:p w14:paraId="6162CD49" w14:textId="5879FE4F" w:rsidR="00D44DC4" w:rsidRDefault="00ED5C26" w:rsidP="00D44DC4">
      <w:pPr>
        <w:widowControl w:val="0"/>
        <w:spacing w:before="120" w:after="120" w:line="360" w:lineRule="auto"/>
        <w:ind w:right="159"/>
        <w:jc w:val="both"/>
        <w:rPr>
          <w:sz w:val="24"/>
          <w:szCs w:val="24"/>
          <w:lang w:val="el-GR"/>
        </w:rPr>
      </w:pPr>
      <w:r>
        <w:rPr>
          <w:sz w:val="24"/>
          <w:szCs w:val="24"/>
          <w:lang w:val="el-GR"/>
        </w:rPr>
        <w:t>Περίπου</w:t>
      </w:r>
      <w:r w:rsidR="00D44DC4">
        <w:rPr>
          <w:sz w:val="24"/>
          <w:szCs w:val="24"/>
          <w:lang w:val="el-GR"/>
        </w:rPr>
        <w:t xml:space="preserve"> οκτώ στους/στις δέκα απόφοιτους/</w:t>
      </w:r>
      <w:proofErr w:type="spellStart"/>
      <w:r w:rsidR="00D44DC4">
        <w:rPr>
          <w:sz w:val="24"/>
          <w:szCs w:val="24"/>
          <w:lang w:val="el-GR"/>
        </w:rPr>
        <w:t>ες</w:t>
      </w:r>
      <w:proofErr w:type="spellEnd"/>
      <w:r w:rsidR="00D44DC4">
        <w:rPr>
          <w:sz w:val="24"/>
          <w:szCs w:val="24"/>
          <w:lang w:val="el-GR"/>
        </w:rPr>
        <w:t xml:space="preserve"> (8</w:t>
      </w:r>
      <w:r>
        <w:rPr>
          <w:sz w:val="24"/>
          <w:szCs w:val="24"/>
          <w:lang w:val="el-GR"/>
        </w:rPr>
        <w:t>0</w:t>
      </w:r>
      <w:r w:rsidR="00D44DC4">
        <w:rPr>
          <w:sz w:val="24"/>
          <w:szCs w:val="24"/>
          <w:lang w:val="el-GR"/>
        </w:rPr>
        <w:t>,</w:t>
      </w:r>
      <w:r>
        <w:rPr>
          <w:sz w:val="24"/>
          <w:szCs w:val="24"/>
          <w:lang w:val="el-GR"/>
        </w:rPr>
        <w:t>9</w:t>
      </w:r>
      <w:r w:rsidR="00D44DC4">
        <w:rPr>
          <w:sz w:val="24"/>
          <w:szCs w:val="24"/>
          <w:lang w:val="el-GR"/>
        </w:rPr>
        <w:t>%) ανέφεραν ότι δεν απέκτησαν εμπειρία</w:t>
      </w:r>
      <w:r w:rsidR="00D44DC4" w:rsidRPr="00D44DC4">
        <w:rPr>
          <w:sz w:val="24"/>
          <w:szCs w:val="24"/>
          <w:lang w:val="el-GR"/>
        </w:rPr>
        <w:t xml:space="preserve"> στο εξωτερικό ως μέρος του προγράμματος σπουδών</w:t>
      </w:r>
      <w:r w:rsidR="00D44DC4">
        <w:rPr>
          <w:sz w:val="24"/>
          <w:szCs w:val="24"/>
          <w:lang w:val="el-GR"/>
        </w:rPr>
        <w:t xml:space="preserve"> τους.</w:t>
      </w:r>
    </w:p>
    <w:p w14:paraId="19162F42" w14:textId="032113D5" w:rsidR="00D44DC4" w:rsidRDefault="00D44DC4" w:rsidP="00D44DC4">
      <w:pPr>
        <w:widowControl w:val="0"/>
        <w:spacing w:before="120" w:after="120" w:line="360" w:lineRule="auto"/>
        <w:ind w:right="159"/>
        <w:jc w:val="both"/>
        <w:rPr>
          <w:sz w:val="24"/>
          <w:szCs w:val="24"/>
          <w:lang w:val="el-GR"/>
        </w:rPr>
      </w:pPr>
      <w:r>
        <w:rPr>
          <w:sz w:val="24"/>
          <w:szCs w:val="24"/>
          <w:lang w:val="el-GR"/>
        </w:rPr>
        <w:t xml:space="preserve">Περίπου </w:t>
      </w:r>
      <w:r w:rsidR="00ED5C26">
        <w:rPr>
          <w:sz w:val="24"/>
          <w:szCs w:val="24"/>
          <w:lang w:val="el-GR"/>
        </w:rPr>
        <w:t>εννέα</w:t>
      </w:r>
      <w:r>
        <w:rPr>
          <w:sz w:val="24"/>
          <w:szCs w:val="24"/>
          <w:lang w:val="el-GR"/>
        </w:rPr>
        <w:t xml:space="preserve"> στους/στις </w:t>
      </w:r>
      <w:r w:rsidR="00ED5C26">
        <w:rPr>
          <w:sz w:val="24"/>
          <w:szCs w:val="24"/>
          <w:lang w:val="el-GR"/>
        </w:rPr>
        <w:t>δέκα</w:t>
      </w:r>
      <w:r>
        <w:rPr>
          <w:sz w:val="24"/>
          <w:szCs w:val="24"/>
          <w:lang w:val="el-GR"/>
        </w:rPr>
        <w:t xml:space="preserve"> απόφοιτους/</w:t>
      </w:r>
      <w:proofErr w:type="spellStart"/>
      <w:r>
        <w:rPr>
          <w:sz w:val="24"/>
          <w:szCs w:val="24"/>
          <w:lang w:val="el-GR"/>
        </w:rPr>
        <w:t>ες</w:t>
      </w:r>
      <w:proofErr w:type="spellEnd"/>
      <w:r>
        <w:rPr>
          <w:sz w:val="24"/>
          <w:szCs w:val="24"/>
          <w:lang w:val="el-GR"/>
        </w:rPr>
        <w:t xml:space="preserve"> (</w:t>
      </w:r>
      <w:r w:rsidR="00ED5C26">
        <w:rPr>
          <w:sz w:val="24"/>
          <w:szCs w:val="24"/>
          <w:lang w:val="el-GR"/>
        </w:rPr>
        <w:t>89</w:t>
      </w:r>
      <w:r>
        <w:rPr>
          <w:sz w:val="24"/>
          <w:szCs w:val="24"/>
          <w:lang w:val="el-GR"/>
        </w:rPr>
        <w:t>,</w:t>
      </w:r>
      <w:r w:rsidR="00ED5C26">
        <w:rPr>
          <w:sz w:val="24"/>
          <w:szCs w:val="24"/>
          <w:lang w:val="el-GR"/>
        </w:rPr>
        <w:t>7</w:t>
      </w:r>
      <w:r>
        <w:rPr>
          <w:sz w:val="24"/>
          <w:szCs w:val="24"/>
          <w:lang w:val="el-GR"/>
        </w:rPr>
        <w:t>%) ανέφεραν ότι δεν είχαν εργασιακή εμπειρία</w:t>
      </w:r>
      <w:r w:rsidRPr="00D44DC4">
        <w:rPr>
          <w:sz w:val="24"/>
          <w:szCs w:val="24"/>
          <w:lang w:val="el-GR"/>
        </w:rPr>
        <w:t xml:space="preserve"> πριν την έναρξη του προγράμματος σπουδών</w:t>
      </w:r>
      <w:r>
        <w:rPr>
          <w:sz w:val="24"/>
          <w:szCs w:val="24"/>
          <w:lang w:val="el-GR"/>
        </w:rPr>
        <w:t>.</w:t>
      </w:r>
    </w:p>
    <w:p w14:paraId="0C0B140C" w14:textId="7D178C90" w:rsidR="00D44DC4" w:rsidRDefault="00ED5C26" w:rsidP="00D44DC4">
      <w:pPr>
        <w:widowControl w:val="0"/>
        <w:spacing w:before="120" w:after="120" w:line="360" w:lineRule="auto"/>
        <w:ind w:right="159"/>
        <w:jc w:val="both"/>
        <w:rPr>
          <w:sz w:val="24"/>
          <w:szCs w:val="24"/>
          <w:lang w:val="el-GR"/>
        </w:rPr>
      </w:pPr>
      <w:r>
        <w:rPr>
          <w:sz w:val="24"/>
          <w:szCs w:val="24"/>
          <w:lang w:val="el-GR"/>
        </w:rPr>
        <w:t>Περίπου τρεις στους/στις πέντε</w:t>
      </w:r>
      <w:r w:rsidR="00D44DC4">
        <w:rPr>
          <w:sz w:val="24"/>
          <w:szCs w:val="24"/>
          <w:lang w:val="el-GR"/>
        </w:rPr>
        <w:t xml:space="preserve"> </w:t>
      </w:r>
      <w:r w:rsidR="003F68ED">
        <w:rPr>
          <w:sz w:val="24"/>
          <w:szCs w:val="24"/>
          <w:lang w:val="el-GR"/>
        </w:rPr>
        <w:t>(</w:t>
      </w:r>
      <w:r>
        <w:rPr>
          <w:sz w:val="24"/>
          <w:szCs w:val="24"/>
          <w:lang w:val="el-GR"/>
        </w:rPr>
        <w:t>62.3</w:t>
      </w:r>
      <w:r w:rsidR="00D44DC4">
        <w:rPr>
          <w:sz w:val="24"/>
          <w:szCs w:val="24"/>
          <w:lang w:val="el-GR"/>
        </w:rPr>
        <w:t>%</w:t>
      </w:r>
      <w:r w:rsidR="003F68ED">
        <w:rPr>
          <w:sz w:val="24"/>
          <w:szCs w:val="24"/>
          <w:lang w:val="el-GR"/>
        </w:rPr>
        <w:t>)</w:t>
      </w:r>
      <w:r w:rsidR="00D44DC4">
        <w:rPr>
          <w:sz w:val="24"/>
          <w:szCs w:val="24"/>
          <w:lang w:val="el-GR"/>
        </w:rPr>
        <w:t xml:space="preserve"> των αποφοίτων παρακολούθησαν επιπρόσθετο πρόγραμμα σπουδών μετά την αποφοίτησή τους. Από αυτούς/</w:t>
      </w:r>
      <w:proofErr w:type="spellStart"/>
      <w:r w:rsidR="00D44DC4">
        <w:rPr>
          <w:sz w:val="24"/>
          <w:szCs w:val="24"/>
          <w:lang w:val="el-GR"/>
        </w:rPr>
        <w:t>ες</w:t>
      </w:r>
      <w:proofErr w:type="spellEnd"/>
      <w:r w:rsidR="00D44DC4">
        <w:rPr>
          <w:sz w:val="24"/>
          <w:szCs w:val="24"/>
          <w:lang w:val="el-GR"/>
        </w:rPr>
        <w:t xml:space="preserve"> (</w:t>
      </w:r>
      <w:r>
        <w:rPr>
          <w:sz w:val="24"/>
          <w:szCs w:val="24"/>
          <w:lang w:val="el-GR"/>
        </w:rPr>
        <w:t>117</w:t>
      </w:r>
      <w:r w:rsidR="00D44DC4">
        <w:rPr>
          <w:sz w:val="24"/>
          <w:szCs w:val="24"/>
          <w:lang w:val="el-GR"/>
        </w:rPr>
        <w:t>) η πλειοψηφία (</w:t>
      </w:r>
      <w:r>
        <w:rPr>
          <w:sz w:val="24"/>
          <w:szCs w:val="24"/>
          <w:lang w:val="el-GR"/>
        </w:rPr>
        <w:t>92</w:t>
      </w:r>
      <w:r w:rsidR="00D44DC4">
        <w:rPr>
          <w:sz w:val="24"/>
          <w:szCs w:val="24"/>
          <w:lang w:val="el-GR"/>
        </w:rPr>
        <w:t>,</w:t>
      </w:r>
      <w:r>
        <w:rPr>
          <w:sz w:val="24"/>
          <w:szCs w:val="24"/>
          <w:lang w:val="el-GR"/>
        </w:rPr>
        <w:t>1</w:t>
      </w:r>
      <w:r w:rsidR="00D44DC4">
        <w:rPr>
          <w:sz w:val="24"/>
          <w:szCs w:val="24"/>
          <w:lang w:val="el-GR"/>
        </w:rPr>
        <w:t xml:space="preserve">%) ανέφερε ότι απέκτησε Μεταπτυχιακό δίπλωμα, περίπου ένας/μία στους/στις </w:t>
      </w:r>
      <w:r>
        <w:rPr>
          <w:sz w:val="24"/>
          <w:szCs w:val="24"/>
          <w:lang w:val="el-GR"/>
        </w:rPr>
        <w:t>είκοσι</w:t>
      </w:r>
      <w:r w:rsidR="00D44DC4">
        <w:rPr>
          <w:sz w:val="24"/>
          <w:szCs w:val="24"/>
          <w:lang w:val="el-GR"/>
        </w:rPr>
        <w:t xml:space="preserve"> (</w:t>
      </w:r>
      <w:r>
        <w:rPr>
          <w:sz w:val="24"/>
          <w:szCs w:val="24"/>
          <w:lang w:val="el-GR"/>
        </w:rPr>
        <w:t>5</w:t>
      </w:r>
      <w:r w:rsidR="00D44DC4">
        <w:rPr>
          <w:sz w:val="24"/>
          <w:szCs w:val="24"/>
          <w:lang w:val="el-GR"/>
        </w:rPr>
        <w:t>,</w:t>
      </w:r>
      <w:r>
        <w:rPr>
          <w:sz w:val="24"/>
          <w:szCs w:val="24"/>
          <w:lang w:val="el-GR"/>
        </w:rPr>
        <w:t>5</w:t>
      </w:r>
      <w:r w:rsidR="00D44DC4">
        <w:rPr>
          <w:sz w:val="24"/>
          <w:szCs w:val="24"/>
          <w:lang w:val="el-GR"/>
        </w:rPr>
        <w:t xml:space="preserve">%) Διδακτορικό δίπλωμα, ενώ μόλις </w:t>
      </w:r>
      <w:r>
        <w:rPr>
          <w:sz w:val="24"/>
          <w:szCs w:val="24"/>
          <w:lang w:val="el-GR"/>
        </w:rPr>
        <w:t>3</w:t>
      </w:r>
      <w:r w:rsidR="00D44DC4">
        <w:rPr>
          <w:sz w:val="24"/>
          <w:szCs w:val="24"/>
          <w:lang w:val="el-GR"/>
        </w:rPr>
        <w:t xml:space="preserve"> δεύτερο Πτυχίο. Π</w:t>
      </w:r>
      <w:r>
        <w:rPr>
          <w:sz w:val="24"/>
          <w:szCs w:val="24"/>
          <w:lang w:val="el-GR"/>
        </w:rPr>
        <w:t>οσοστό 65</w:t>
      </w:r>
      <w:r w:rsidR="006B4BC6">
        <w:rPr>
          <w:sz w:val="24"/>
          <w:szCs w:val="24"/>
          <w:lang w:val="el-GR"/>
        </w:rPr>
        <w:t>,2</w:t>
      </w:r>
      <w:r w:rsidR="00D44DC4">
        <w:rPr>
          <w:sz w:val="24"/>
          <w:szCs w:val="24"/>
          <w:lang w:val="el-GR"/>
        </w:rPr>
        <w:t>% ανέφεραν ότι το επιπρόσθετο πρόγραμμα σπουδών</w:t>
      </w:r>
      <w:r w:rsidR="006B4BC6">
        <w:rPr>
          <w:sz w:val="24"/>
          <w:szCs w:val="24"/>
          <w:lang w:val="el-GR"/>
        </w:rPr>
        <w:t xml:space="preserve"> </w:t>
      </w:r>
      <w:r w:rsidR="000F4728">
        <w:rPr>
          <w:sz w:val="24"/>
          <w:szCs w:val="24"/>
          <w:lang w:val="el-GR"/>
        </w:rPr>
        <w:t xml:space="preserve">που παρακολούθησαν </w:t>
      </w:r>
      <w:r w:rsidR="006B4BC6">
        <w:rPr>
          <w:sz w:val="24"/>
          <w:szCs w:val="24"/>
          <w:lang w:val="el-GR"/>
        </w:rPr>
        <w:t>δεν ήταν στο ΑΠΘ.</w:t>
      </w:r>
    </w:p>
    <w:p w14:paraId="5DA74E2C" w14:textId="49456E54" w:rsidR="006B4BC6" w:rsidRDefault="003F68ED" w:rsidP="006B4BC6">
      <w:pPr>
        <w:widowControl w:val="0"/>
        <w:spacing w:before="120" w:after="120" w:line="360" w:lineRule="auto"/>
        <w:ind w:right="159"/>
        <w:jc w:val="both"/>
        <w:rPr>
          <w:sz w:val="24"/>
          <w:szCs w:val="24"/>
          <w:lang w:val="el-GR"/>
        </w:rPr>
      </w:pPr>
      <w:r>
        <w:rPr>
          <w:sz w:val="24"/>
          <w:szCs w:val="24"/>
          <w:lang w:val="el-GR"/>
        </w:rPr>
        <w:t>Ποσοστό</w:t>
      </w:r>
      <w:r w:rsidR="006B4BC6">
        <w:rPr>
          <w:sz w:val="24"/>
          <w:szCs w:val="24"/>
          <w:lang w:val="el-GR"/>
        </w:rPr>
        <w:t xml:space="preserve"> </w:t>
      </w:r>
      <w:r w:rsidR="00ED5C26">
        <w:rPr>
          <w:sz w:val="24"/>
          <w:szCs w:val="24"/>
          <w:lang w:val="el-GR"/>
        </w:rPr>
        <w:t>36,8</w:t>
      </w:r>
      <w:r w:rsidR="000F4728">
        <w:rPr>
          <w:sz w:val="24"/>
          <w:szCs w:val="24"/>
          <w:lang w:val="el-GR"/>
        </w:rPr>
        <w:t xml:space="preserve">% </w:t>
      </w:r>
      <w:r w:rsidR="006B4BC6">
        <w:rPr>
          <w:sz w:val="24"/>
          <w:szCs w:val="24"/>
          <w:lang w:val="el-GR"/>
        </w:rPr>
        <w:t>δήλωσαν ότι η παρούσα επαγγελματική τους κατάσταση είναι «</w:t>
      </w:r>
      <w:r w:rsidR="006B4BC6" w:rsidRPr="006B4BC6">
        <w:rPr>
          <w:sz w:val="24"/>
          <w:szCs w:val="24"/>
          <w:lang w:val="el-GR"/>
        </w:rPr>
        <w:t>Εργαζόμενος/η ή Αυτοαπασχολούμενος/η</w:t>
      </w:r>
      <w:r w:rsidR="006B4BC6">
        <w:rPr>
          <w:sz w:val="24"/>
          <w:szCs w:val="24"/>
          <w:lang w:val="el-GR"/>
        </w:rPr>
        <w:t xml:space="preserve">», </w:t>
      </w:r>
      <w:r>
        <w:rPr>
          <w:sz w:val="24"/>
          <w:szCs w:val="24"/>
          <w:lang w:val="el-GR"/>
        </w:rPr>
        <w:t xml:space="preserve">περίπου δύο στους/στις πέντε (40,7%) </w:t>
      </w:r>
      <w:r w:rsidR="006B4BC6">
        <w:rPr>
          <w:sz w:val="24"/>
          <w:szCs w:val="24"/>
          <w:lang w:val="el-GR"/>
        </w:rPr>
        <w:t>«Φοιτητής/</w:t>
      </w:r>
      <w:proofErr w:type="spellStart"/>
      <w:r w:rsidR="006B4BC6">
        <w:rPr>
          <w:sz w:val="24"/>
          <w:szCs w:val="24"/>
          <w:lang w:val="el-GR"/>
        </w:rPr>
        <w:t>τρια</w:t>
      </w:r>
      <w:proofErr w:type="spellEnd"/>
      <w:r w:rsidR="006B4BC6">
        <w:rPr>
          <w:sz w:val="24"/>
          <w:szCs w:val="24"/>
          <w:lang w:val="el-GR"/>
        </w:rPr>
        <w:t xml:space="preserve">» και ποσοστό </w:t>
      </w:r>
      <w:r w:rsidRPr="003F68ED">
        <w:rPr>
          <w:sz w:val="24"/>
          <w:szCs w:val="24"/>
          <w:lang w:val="el-GR"/>
        </w:rPr>
        <w:t>22,5</w:t>
      </w:r>
      <w:r w:rsidR="006B4BC6">
        <w:rPr>
          <w:sz w:val="24"/>
          <w:szCs w:val="24"/>
          <w:lang w:val="el-GR"/>
        </w:rPr>
        <w:t xml:space="preserve">% «Άνεργος/η». Από τους/τις </w:t>
      </w:r>
      <w:r w:rsidRPr="003F68ED">
        <w:rPr>
          <w:sz w:val="24"/>
          <w:szCs w:val="24"/>
          <w:lang w:val="el-GR"/>
        </w:rPr>
        <w:t>75</w:t>
      </w:r>
      <w:r w:rsidR="006B4BC6">
        <w:rPr>
          <w:sz w:val="24"/>
          <w:szCs w:val="24"/>
          <w:lang w:val="el-GR"/>
        </w:rPr>
        <w:t xml:space="preserve"> εργαζόμενους/</w:t>
      </w:r>
      <w:proofErr w:type="spellStart"/>
      <w:r w:rsidR="006B4BC6">
        <w:rPr>
          <w:sz w:val="24"/>
          <w:szCs w:val="24"/>
          <w:lang w:val="el-GR"/>
        </w:rPr>
        <w:t>ες</w:t>
      </w:r>
      <w:proofErr w:type="spellEnd"/>
      <w:r w:rsidR="006B4BC6">
        <w:rPr>
          <w:sz w:val="24"/>
          <w:szCs w:val="24"/>
          <w:lang w:val="el-GR"/>
        </w:rPr>
        <w:t xml:space="preserve"> ή αυτοαπασχολούμενους/</w:t>
      </w:r>
      <w:proofErr w:type="spellStart"/>
      <w:r w:rsidR="006B4BC6">
        <w:rPr>
          <w:sz w:val="24"/>
          <w:szCs w:val="24"/>
          <w:lang w:val="el-GR"/>
        </w:rPr>
        <w:t>ες</w:t>
      </w:r>
      <w:proofErr w:type="spellEnd"/>
      <w:r w:rsidR="000F4728">
        <w:rPr>
          <w:sz w:val="24"/>
          <w:szCs w:val="24"/>
          <w:lang w:val="el-GR"/>
        </w:rPr>
        <w:t>, π</w:t>
      </w:r>
      <w:r w:rsidR="006B4BC6">
        <w:rPr>
          <w:sz w:val="24"/>
          <w:szCs w:val="24"/>
          <w:lang w:val="el-GR"/>
        </w:rPr>
        <w:t xml:space="preserve">ερισσότεροι από </w:t>
      </w:r>
      <w:r>
        <w:rPr>
          <w:sz w:val="24"/>
          <w:szCs w:val="24"/>
          <w:lang w:val="el-GR"/>
        </w:rPr>
        <w:t>τέσσερις</w:t>
      </w:r>
      <w:r w:rsidR="006B4BC6">
        <w:rPr>
          <w:sz w:val="24"/>
          <w:szCs w:val="24"/>
          <w:lang w:val="el-GR"/>
        </w:rPr>
        <w:t xml:space="preserve"> στους/στις</w:t>
      </w:r>
      <w:r>
        <w:rPr>
          <w:sz w:val="24"/>
          <w:szCs w:val="24"/>
          <w:lang w:val="el-GR"/>
        </w:rPr>
        <w:t xml:space="preserve"> δέκα </w:t>
      </w:r>
      <w:r w:rsidR="006B4BC6">
        <w:rPr>
          <w:sz w:val="24"/>
          <w:szCs w:val="24"/>
          <w:lang w:val="el-GR"/>
        </w:rPr>
        <w:t>(</w:t>
      </w:r>
      <w:r w:rsidRPr="003F68ED">
        <w:rPr>
          <w:sz w:val="24"/>
          <w:szCs w:val="24"/>
          <w:lang w:val="el-GR"/>
        </w:rPr>
        <w:t>4</w:t>
      </w:r>
      <w:r w:rsidR="006B4BC6">
        <w:rPr>
          <w:sz w:val="24"/>
          <w:szCs w:val="24"/>
          <w:lang w:val="el-GR"/>
        </w:rPr>
        <w:t>5,</w:t>
      </w:r>
      <w:r w:rsidRPr="003F68ED">
        <w:rPr>
          <w:sz w:val="24"/>
          <w:szCs w:val="24"/>
          <w:lang w:val="el-GR"/>
        </w:rPr>
        <w:t>3</w:t>
      </w:r>
      <w:r w:rsidR="006B4BC6">
        <w:rPr>
          <w:sz w:val="24"/>
          <w:szCs w:val="24"/>
          <w:lang w:val="el-GR"/>
        </w:rPr>
        <w:t xml:space="preserve">%) εργάζονται σε οργανισμό με κύρια </w:t>
      </w:r>
      <w:r w:rsidR="006B4BC6" w:rsidRPr="006B4BC6">
        <w:rPr>
          <w:sz w:val="24"/>
          <w:szCs w:val="24"/>
          <w:lang w:val="el-GR"/>
        </w:rPr>
        <w:t>επιχειρηματική δραστηριότητ</w:t>
      </w:r>
      <w:r w:rsidR="006B4BC6">
        <w:rPr>
          <w:sz w:val="24"/>
          <w:szCs w:val="24"/>
          <w:lang w:val="el-GR"/>
        </w:rPr>
        <w:t>α την «Εκπαίδευση», περίπου ένας/μία στους/</w:t>
      </w:r>
      <w:r>
        <w:rPr>
          <w:sz w:val="24"/>
          <w:szCs w:val="24"/>
          <w:lang w:val="el-GR"/>
        </w:rPr>
        <w:t xml:space="preserve">στις </w:t>
      </w:r>
      <w:r w:rsidR="006B4BC6" w:rsidRPr="003F68ED">
        <w:rPr>
          <w:sz w:val="24"/>
          <w:szCs w:val="24"/>
          <w:lang w:val="el-GR"/>
        </w:rPr>
        <w:t>τέσσερις</w:t>
      </w:r>
      <w:r w:rsidR="006B4BC6">
        <w:rPr>
          <w:sz w:val="24"/>
          <w:szCs w:val="24"/>
          <w:lang w:val="el-GR"/>
        </w:rPr>
        <w:t xml:space="preserve"> (25,1%) σε </w:t>
      </w:r>
      <w:r w:rsidR="006B4BC6" w:rsidRPr="006B4BC6">
        <w:rPr>
          <w:sz w:val="24"/>
          <w:szCs w:val="24"/>
          <w:lang w:val="el-GR"/>
        </w:rPr>
        <w:t>Δραστηριότητες ανθρώπινης υγείας</w:t>
      </w:r>
      <w:r w:rsidR="006B4BC6">
        <w:rPr>
          <w:sz w:val="24"/>
          <w:szCs w:val="24"/>
          <w:lang w:val="el-GR"/>
        </w:rPr>
        <w:t xml:space="preserve"> και περίπου ένας/μία στους/στις δέκα στη «</w:t>
      </w:r>
      <w:r w:rsidR="006B4BC6" w:rsidRPr="006B4BC6">
        <w:rPr>
          <w:sz w:val="24"/>
          <w:szCs w:val="24"/>
          <w:lang w:val="el-GR"/>
        </w:rPr>
        <w:t>Δημόσια διοίκηση και άμυνα, υποχρεωτική κοινωνική ασφάλιση</w:t>
      </w:r>
      <w:r w:rsidR="006B4BC6">
        <w:rPr>
          <w:sz w:val="24"/>
          <w:szCs w:val="24"/>
          <w:lang w:val="el-GR"/>
        </w:rPr>
        <w:t xml:space="preserve">». Ενδιαφέρον είναι το εύρημα ότι σχεδόν </w:t>
      </w:r>
      <w:r>
        <w:rPr>
          <w:sz w:val="24"/>
          <w:szCs w:val="24"/>
          <w:lang w:val="el-GR"/>
        </w:rPr>
        <w:t>τρεις</w:t>
      </w:r>
      <w:r w:rsidR="006B4BC6">
        <w:rPr>
          <w:sz w:val="24"/>
          <w:szCs w:val="24"/>
          <w:lang w:val="el-GR"/>
        </w:rPr>
        <w:t xml:space="preserve"> στους </w:t>
      </w:r>
      <w:r>
        <w:rPr>
          <w:sz w:val="24"/>
          <w:szCs w:val="24"/>
          <w:lang w:val="el-GR"/>
        </w:rPr>
        <w:lastRenderedPageBreak/>
        <w:t>τέσσερις</w:t>
      </w:r>
      <w:r w:rsidR="006B4BC6">
        <w:rPr>
          <w:sz w:val="24"/>
          <w:szCs w:val="24"/>
          <w:lang w:val="el-GR"/>
        </w:rPr>
        <w:t xml:space="preserve"> (</w:t>
      </w:r>
      <w:r>
        <w:rPr>
          <w:sz w:val="24"/>
          <w:szCs w:val="24"/>
          <w:lang w:val="el-GR"/>
        </w:rPr>
        <w:t>77</w:t>
      </w:r>
      <w:r w:rsidR="006B4BC6">
        <w:rPr>
          <w:sz w:val="24"/>
          <w:szCs w:val="24"/>
          <w:lang w:val="el-GR"/>
        </w:rPr>
        <w:t>,</w:t>
      </w:r>
      <w:r>
        <w:rPr>
          <w:sz w:val="24"/>
          <w:szCs w:val="24"/>
          <w:lang w:val="el-GR"/>
        </w:rPr>
        <w:t>3</w:t>
      </w:r>
      <w:r w:rsidR="006B4BC6">
        <w:rPr>
          <w:sz w:val="24"/>
          <w:szCs w:val="24"/>
          <w:lang w:val="el-GR"/>
        </w:rPr>
        <w:t>%) εργάζεται στο δημόσιο τομέα.</w:t>
      </w:r>
    </w:p>
    <w:p w14:paraId="4DEA789A" w14:textId="42BC3D76" w:rsidR="00703621" w:rsidRDefault="00703621" w:rsidP="00703621">
      <w:pPr>
        <w:pStyle w:val="aa"/>
        <w:rPr>
          <w:lang w:val="el-GR"/>
        </w:rPr>
      </w:pPr>
      <w:bookmarkStart w:id="1" w:name="_Toc162518039"/>
      <w:bookmarkStart w:id="2" w:name="_Toc162518681"/>
      <w:r w:rsidRPr="00703621">
        <w:rPr>
          <w:lang w:val="el-GR"/>
        </w:rPr>
        <w:t xml:space="preserve">Πίνακας </w:t>
      </w:r>
      <w:r>
        <w:fldChar w:fldCharType="begin"/>
      </w:r>
      <w:r w:rsidRPr="00703621">
        <w:rPr>
          <w:lang w:val="el-GR"/>
        </w:rPr>
        <w:instrText xml:space="preserve"> </w:instrText>
      </w:r>
      <w:r>
        <w:instrText>SEQ</w:instrText>
      </w:r>
      <w:r w:rsidRPr="00703621">
        <w:rPr>
          <w:lang w:val="el-GR"/>
        </w:rPr>
        <w:instrText xml:space="preserve"> Πίνακας \* </w:instrText>
      </w:r>
      <w:r>
        <w:instrText>ARABIC</w:instrText>
      </w:r>
      <w:r w:rsidRPr="00703621">
        <w:rPr>
          <w:lang w:val="el-GR"/>
        </w:rPr>
        <w:instrText xml:space="preserve"> </w:instrText>
      </w:r>
      <w:r>
        <w:fldChar w:fldCharType="separate"/>
      </w:r>
      <w:r w:rsidR="0062196D" w:rsidRPr="00E86375">
        <w:rPr>
          <w:noProof/>
          <w:lang w:val="el-GR"/>
        </w:rPr>
        <w:t>1</w:t>
      </w:r>
      <w:r>
        <w:fldChar w:fldCharType="end"/>
      </w:r>
      <w:r>
        <w:rPr>
          <w:lang w:val="el-GR"/>
        </w:rPr>
        <w:t>. Το δείγμα της έρευνας</w:t>
      </w:r>
      <w:r w:rsidR="008A3EFE">
        <w:rPr>
          <w:lang w:val="el-GR"/>
        </w:rPr>
        <w:t xml:space="preserve"> (</w:t>
      </w:r>
      <w:r w:rsidR="008A3EFE">
        <w:t>nominal</w:t>
      </w:r>
      <w:r w:rsidR="008A3EFE" w:rsidRPr="008A3EFE">
        <w:rPr>
          <w:lang w:val="el-GR"/>
        </w:rPr>
        <w:t xml:space="preserve"> </w:t>
      </w:r>
      <w:r w:rsidR="008A3EFE">
        <w:rPr>
          <w:lang w:val="el-GR"/>
        </w:rPr>
        <w:t xml:space="preserve">και </w:t>
      </w:r>
      <w:r w:rsidR="008A3EFE">
        <w:t>ordinal</w:t>
      </w:r>
      <w:r w:rsidR="008A3EFE">
        <w:rPr>
          <w:lang w:val="el-GR"/>
        </w:rPr>
        <w:t xml:space="preserve"> μεταβλητές</w:t>
      </w:r>
      <w:r w:rsidR="006B4BC6">
        <w:rPr>
          <w:lang w:val="el-GR"/>
        </w:rPr>
        <w:t>, ποιοτικά χαρακτηριστικά</w:t>
      </w:r>
      <w:r w:rsidR="008A3EFE">
        <w:rPr>
          <w:lang w:val="el-GR"/>
        </w:rPr>
        <w:t>)</w:t>
      </w:r>
      <w:bookmarkEnd w:id="1"/>
      <w:bookmarkEnd w:id="2"/>
    </w:p>
    <w:tbl>
      <w:tblPr>
        <w:tblW w:w="9664" w:type="dxa"/>
        <w:tblInd w:w="-5" w:type="dxa"/>
        <w:tblLook w:val="04A0" w:firstRow="1" w:lastRow="0" w:firstColumn="1" w:lastColumn="0" w:noHBand="0" w:noVBand="1"/>
      </w:tblPr>
      <w:tblGrid>
        <w:gridCol w:w="3622"/>
        <w:gridCol w:w="4642"/>
        <w:gridCol w:w="616"/>
        <w:gridCol w:w="784"/>
      </w:tblGrid>
      <w:tr w:rsidR="00A82E5A" w:rsidRPr="00A82E5A" w14:paraId="0B2942C1" w14:textId="77777777" w:rsidTr="00A4360D">
        <w:trPr>
          <w:trHeight w:val="168"/>
        </w:trPr>
        <w:tc>
          <w:tcPr>
            <w:tcW w:w="3622"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7666E682" w14:textId="77777777" w:rsidR="00A82E5A" w:rsidRPr="00C47740" w:rsidRDefault="00A82E5A" w:rsidP="00A82E5A">
            <w:pPr>
              <w:rPr>
                <w:b/>
                <w:bCs/>
                <w:color w:val="000000"/>
                <w:lang w:val="el-GR" w:eastAsia="el-GR"/>
              </w:rPr>
            </w:pPr>
            <w:r w:rsidRPr="00C47740">
              <w:rPr>
                <w:b/>
                <w:bCs/>
                <w:color w:val="000000"/>
                <w:lang w:val="el-GR" w:eastAsia="el-GR"/>
              </w:rPr>
              <w:t>Μεταβλητή</w:t>
            </w:r>
          </w:p>
        </w:tc>
        <w:tc>
          <w:tcPr>
            <w:tcW w:w="4642" w:type="dxa"/>
            <w:tcBorders>
              <w:top w:val="single" w:sz="4" w:space="0" w:color="auto"/>
              <w:left w:val="nil"/>
              <w:bottom w:val="single" w:sz="4" w:space="0" w:color="auto"/>
              <w:right w:val="single" w:sz="4" w:space="0" w:color="auto"/>
            </w:tcBorders>
            <w:shd w:val="clear" w:color="000000" w:fill="FFFFFF"/>
            <w:vAlign w:val="bottom"/>
            <w:hideMark/>
          </w:tcPr>
          <w:p w14:paraId="64A5FF29" w14:textId="77777777" w:rsidR="00A82E5A" w:rsidRPr="00C47740" w:rsidRDefault="00A82E5A" w:rsidP="00A82E5A">
            <w:pPr>
              <w:rPr>
                <w:b/>
                <w:bCs/>
                <w:color w:val="000000"/>
                <w:lang w:val="el-GR" w:eastAsia="el-GR"/>
              </w:rPr>
            </w:pPr>
            <w:r w:rsidRPr="00C47740">
              <w:rPr>
                <w:b/>
                <w:bCs/>
                <w:color w:val="000000"/>
                <w:lang w:val="el-GR" w:eastAsia="el-GR"/>
              </w:rPr>
              <w:t>Κατηγορίες</w:t>
            </w:r>
          </w:p>
        </w:tc>
        <w:tc>
          <w:tcPr>
            <w:tcW w:w="616" w:type="dxa"/>
            <w:tcBorders>
              <w:top w:val="single" w:sz="4" w:space="0" w:color="auto"/>
              <w:left w:val="nil"/>
              <w:bottom w:val="single" w:sz="4" w:space="0" w:color="auto"/>
              <w:right w:val="single" w:sz="4" w:space="0" w:color="auto"/>
            </w:tcBorders>
            <w:shd w:val="clear" w:color="000000" w:fill="FFFFFF"/>
            <w:vAlign w:val="center"/>
            <w:hideMark/>
          </w:tcPr>
          <w:p w14:paraId="4F3AC480" w14:textId="77777777" w:rsidR="00A82E5A" w:rsidRPr="00A82E5A" w:rsidRDefault="00A82E5A" w:rsidP="00A82E5A">
            <w:pPr>
              <w:jc w:val="center"/>
              <w:rPr>
                <w:b/>
                <w:bCs/>
                <w:color w:val="000000"/>
                <w:lang w:val="el-GR" w:eastAsia="el-GR"/>
              </w:rPr>
            </w:pPr>
            <w:r w:rsidRPr="00A82E5A">
              <w:rPr>
                <w:b/>
                <w:bCs/>
                <w:color w:val="000000"/>
                <w:lang w:val="el-GR" w:eastAsia="el-GR"/>
              </w:rPr>
              <w:t>n</w:t>
            </w:r>
          </w:p>
        </w:tc>
        <w:tc>
          <w:tcPr>
            <w:tcW w:w="784" w:type="dxa"/>
            <w:tcBorders>
              <w:top w:val="single" w:sz="4" w:space="0" w:color="auto"/>
              <w:left w:val="nil"/>
              <w:bottom w:val="single" w:sz="4" w:space="0" w:color="auto"/>
              <w:right w:val="single" w:sz="4" w:space="0" w:color="auto"/>
            </w:tcBorders>
            <w:shd w:val="clear" w:color="000000" w:fill="FFFFFF"/>
            <w:vAlign w:val="center"/>
            <w:hideMark/>
          </w:tcPr>
          <w:p w14:paraId="1C913EF7" w14:textId="77777777" w:rsidR="00A82E5A" w:rsidRPr="00A82E5A" w:rsidRDefault="00A82E5A" w:rsidP="00A82E5A">
            <w:pPr>
              <w:jc w:val="center"/>
              <w:rPr>
                <w:b/>
                <w:bCs/>
                <w:color w:val="000000"/>
                <w:lang w:val="el-GR" w:eastAsia="el-GR"/>
              </w:rPr>
            </w:pPr>
            <w:r w:rsidRPr="00A82E5A">
              <w:rPr>
                <w:b/>
                <w:bCs/>
                <w:color w:val="000000"/>
                <w:lang w:val="el-GR" w:eastAsia="el-GR"/>
              </w:rPr>
              <w:t>%</w:t>
            </w:r>
          </w:p>
        </w:tc>
      </w:tr>
      <w:tr w:rsidR="00A4360D" w:rsidRPr="00A82E5A" w14:paraId="7811E225" w14:textId="77777777" w:rsidTr="00A4360D">
        <w:trPr>
          <w:trHeight w:val="168"/>
        </w:trPr>
        <w:tc>
          <w:tcPr>
            <w:tcW w:w="3622" w:type="dxa"/>
            <w:vMerge w:val="restart"/>
            <w:tcBorders>
              <w:top w:val="nil"/>
              <w:left w:val="single" w:sz="4" w:space="0" w:color="auto"/>
              <w:bottom w:val="single" w:sz="4" w:space="0" w:color="auto"/>
              <w:right w:val="single" w:sz="4" w:space="0" w:color="auto"/>
            </w:tcBorders>
            <w:shd w:val="clear" w:color="auto" w:fill="auto"/>
            <w:hideMark/>
          </w:tcPr>
          <w:p w14:paraId="48F2A25B" w14:textId="77777777" w:rsidR="00A4360D" w:rsidRPr="00C47740" w:rsidRDefault="00A4360D" w:rsidP="00A4360D">
            <w:pPr>
              <w:rPr>
                <w:b/>
                <w:color w:val="000000"/>
                <w:lang w:val="el-GR" w:eastAsia="el-GR"/>
              </w:rPr>
            </w:pPr>
            <w:r w:rsidRPr="00C47740">
              <w:rPr>
                <w:b/>
                <w:color w:val="000000"/>
                <w:lang w:val="el-GR" w:eastAsia="el-GR"/>
              </w:rPr>
              <w:t>Φύλο</w:t>
            </w:r>
          </w:p>
        </w:tc>
        <w:tc>
          <w:tcPr>
            <w:tcW w:w="4642" w:type="dxa"/>
            <w:tcBorders>
              <w:top w:val="nil"/>
              <w:left w:val="nil"/>
              <w:bottom w:val="single" w:sz="4" w:space="0" w:color="auto"/>
              <w:right w:val="single" w:sz="4" w:space="0" w:color="auto"/>
            </w:tcBorders>
            <w:shd w:val="clear" w:color="000000" w:fill="FFFFFF"/>
            <w:hideMark/>
          </w:tcPr>
          <w:p w14:paraId="1F4B5866" w14:textId="77777777" w:rsidR="00A4360D" w:rsidRPr="00C47740" w:rsidRDefault="00A4360D" w:rsidP="00A4360D">
            <w:pPr>
              <w:rPr>
                <w:b/>
                <w:color w:val="000000"/>
                <w:lang w:val="el-GR" w:eastAsia="el-GR"/>
              </w:rPr>
            </w:pPr>
            <w:r w:rsidRPr="00C47740">
              <w:rPr>
                <w:b/>
                <w:color w:val="000000"/>
                <w:lang w:val="el-GR" w:eastAsia="el-GR"/>
              </w:rPr>
              <w:t>Άνδρας</w:t>
            </w:r>
          </w:p>
        </w:tc>
        <w:tc>
          <w:tcPr>
            <w:tcW w:w="616" w:type="dxa"/>
            <w:tcBorders>
              <w:top w:val="nil"/>
              <w:left w:val="nil"/>
              <w:bottom w:val="single" w:sz="4" w:space="0" w:color="auto"/>
              <w:right w:val="single" w:sz="4" w:space="0" w:color="auto"/>
            </w:tcBorders>
            <w:shd w:val="clear" w:color="000000" w:fill="FFFFFF"/>
            <w:noWrap/>
            <w:hideMark/>
          </w:tcPr>
          <w:p w14:paraId="288B04A4" w14:textId="26114929" w:rsidR="00A4360D" w:rsidRPr="003F68ED" w:rsidRDefault="00A4360D" w:rsidP="00A4360D">
            <w:pPr>
              <w:jc w:val="center"/>
              <w:rPr>
                <w:color w:val="000000"/>
                <w:lang w:val="el-GR" w:eastAsia="el-GR"/>
              </w:rPr>
            </w:pPr>
            <w:r w:rsidRPr="003F68ED">
              <w:rPr>
                <w:color w:val="000000"/>
              </w:rPr>
              <w:t>81</w:t>
            </w:r>
          </w:p>
        </w:tc>
        <w:tc>
          <w:tcPr>
            <w:tcW w:w="784" w:type="dxa"/>
            <w:tcBorders>
              <w:top w:val="nil"/>
              <w:left w:val="nil"/>
              <w:bottom w:val="single" w:sz="4" w:space="0" w:color="auto"/>
              <w:right w:val="single" w:sz="4" w:space="0" w:color="auto"/>
            </w:tcBorders>
            <w:shd w:val="clear" w:color="000000" w:fill="FFFFFF"/>
            <w:noWrap/>
            <w:hideMark/>
          </w:tcPr>
          <w:p w14:paraId="783DDB45" w14:textId="5B218FAE" w:rsidR="00A4360D" w:rsidRPr="003F68ED" w:rsidRDefault="00A4360D" w:rsidP="00A4360D">
            <w:pPr>
              <w:jc w:val="center"/>
              <w:rPr>
                <w:color w:val="000000"/>
                <w:lang w:val="el-GR" w:eastAsia="el-GR"/>
              </w:rPr>
            </w:pPr>
            <w:r w:rsidRPr="003F68ED">
              <w:rPr>
                <w:color w:val="000000"/>
              </w:rPr>
              <w:t>39,7%</w:t>
            </w:r>
          </w:p>
        </w:tc>
      </w:tr>
      <w:tr w:rsidR="00A4360D" w:rsidRPr="00A82E5A" w14:paraId="2842BF4F" w14:textId="77777777" w:rsidTr="00A4360D">
        <w:trPr>
          <w:trHeight w:val="168"/>
        </w:trPr>
        <w:tc>
          <w:tcPr>
            <w:tcW w:w="3622" w:type="dxa"/>
            <w:vMerge/>
            <w:tcBorders>
              <w:top w:val="nil"/>
              <w:left w:val="single" w:sz="4" w:space="0" w:color="auto"/>
              <w:bottom w:val="single" w:sz="4" w:space="0" w:color="auto"/>
              <w:right w:val="single" w:sz="4" w:space="0" w:color="auto"/>
            </w:tcBorders>
            <w:vAlign w:val="center"/>
            <w:hideMark/>
          </w:tcPr>
          <w:p w14:paraId="611D9DD9" w14:textId="77777777" w:rsidR="00A4360D" w:rsidRPr="00C47740" w:rsidRDefault="00A4360D" w:rsidP="00A4360D">
            <w:pPr>
              <w:rPr>
                <w:b/>
                <w:color w:val="000000"/>
                <w:lang w:val="el-GR" w:eastAsia="el-GR"/>
              </w:rPr>
            </w:pPr>
          </w:p>
        </w:tc>
        <w:tc>
          <w:tcPr>
            <w:tcW w:w="4642" w:type="dxa"/>
            <w:tcBorders>
              <w:top w:val="nil"/>
              <w:left w:val="nil"/>
              <w:bottom w:val="single" w:sz="4" w:space="0" w:color="auto"/>
              <w:right w:val="single" w:sz="4" w:space="0" w:color="auto"/>
            </w:tcBorders>
            <w:shd w:val="clear" w:color="000000" w:fill="FFFFFF"/>
            <w:hideMark/>
          </w:tcPr>
          <w:p w14:paraId="483D8A23" w14:textId="77777777" w:rsidR="00A4360D" w:rsidRPr="00C47740" w:rsidRDefault="00A4360D" w:rsidP="00A4360D">
            <w:pPr>
              <w:rPr>
                <w:b/>
                <w:color w:val="000000"/>
                <w:lang w:val="el-GR" w:eastAsia="el-GR"/>
              </w:rPr>
            </w:pPr>
            <w:r w:rsidRPr="00C47740">
              <w:rPr>
                <w:b/>
                <w:color w:val="000000"/>
                <w:lang w:val="el-GR" w:eastAsia="el-GR"/>
              </w:rPr>
              <w:t>Γυναίκα</w:t>
            </w:r>
          </w:p>
        </w:tc>
        <w:tc>
          <w:tcPr>
            <w:tcW w:w="616" w:type="dxa"/>
            <w:tcBorders>
              <w:top w:val="nil"/>
              <w:left w:val="nil"/>
              <w:bottom w:val="single" w:sz="4" w:space="0" w:color="auto"/>
              <w:right w:val="single" w:sz="4" w:space="0" w:color="auto"/>
            </w:tcBorders>
            <w:shd w:val="clear" w:color="000000" w:fill="FFFFFF"/>
            <w:noWrap/>
            <w:hideMark/>
          </w:tcPr>
          <w:p w14:paraId="7BE947AA" w14:textId="48A8809A" w:rsidR="00A4360D" w:rsidRPr="003F68ED" w:rsidRDefault="00A4360D" w:rsidP="00A4360D">
            <w:pPr>
              <w:jc w:val="center"/>
              <w:rPr>
                <w:color w:val="000000"/>
                <w:lang w:val="el-GR" w:eastAsia="el-GR"/>
              </w:rPr>
            </w:pPr>
            <w:r w:rsidRPr="003F68ED">
              <w:rPr>
                <w:color w:val="000000"/>
              </w:rPr>
              <w:t>123</w:t>
            </w:r>
          </w:p>
        </w:tc>
        <w:tc>
          <w:tcPr>
            <w:tcW w:w="784" w:type="dxa"/>
            <w:tcBorders>
              <w:top w:val="nil"/>
              <w:left w:val="nil"/>
              <w:bottom w:val="single" w:sz="4" w:space="0" w:color="auto"/>
              <w:right w:val="single" w:sz="4" w:space="0" w:color="auto"/>
            </w:tcBorders>
            <w:shd w:val="clear" w:color="000000" w:fill="FFFFFF"/>
            <w:noWrap/>
            <w:hideMark/>
          </w:tcPr>
          <w:p w14:paraId="3F6F34A0" w14:textId="4040BD89" w:rsidR="00A4360D" w:rsidRPr="003F68ED" w:rsidRDefault="00A4360D" w:rsidP="00A4360D">
            <w:pPr>
              <w:jc w:val="center"/>
              <w:rPr>
                <w:color w:val="000000"/>
                <w:lang w:val="el-GR" w:eastAsia="el-GR"/>
              </w:rPr>
            </w:pPr>
            <w:r w:rsidRPr="003F68ED">
              <w:rPr>
                <w:color w:val="000000"/>
              </w:rPr>
              <w:t>60,3%</w:t>
            </w:r>
          </w:p>
        </w:tc>
      </w:tr>
      <w:tr w:rsidR="00A4360D" w:rsidRPr="00A82E5A" w14:paraId="1A47053F" w14:textId="77777777" w:rsidTr="00A4360D">
        <w:trPr>
          <w:trHeight w:val="339"/>
        </w:trPr>
        <w:tc>
          <w:tcPr>
            <w:tcW w:w="3622" w:type="dxa"/>
            <w:vMerge w:val="restart"/>
            <w:tcBorders>
              <w:top w:val="nil"/>
              <w:left w:val="single" w:sz="4" w:space="0" w:color="auto"/>
              <w:bottom w:val="single" w:sz="4" w:space="0" w:color="auto"/>
              <w:right w:val="single" w:sz="4" w:space="0" w:color="auto"/>
            </w:tcBorders>
            <w:shd w:val="clear" w:color="auto" w:fill="auto"/>
            <w:hideMark/>
          </w:tcPr>
          <w:p w14:paraId="23B203BB" w14:textId="77777777" w:rsidR="00A4360D" w:rsidRPr="00C47740" w:rsidRDefault="00A4360D" w:rsidP="00A4360D">
            <w:pPr>
              <w:rPr>
                <w:b/>
                <w:color w:val="000000"/>
                <w:lang w:val="el-GR" w:eastAsia="el-GR"/>
              </w:rPr>
            </w:pPr>
            <w:r w:rsidRPr="00C47740">
              <w:rPr>
                <w:b/>
                <w:color w:val="000000"/>
                <w:lang w:val="el-GR" w:eastAsia="el-GR"/>
              </w:rPr>
              <w:t>Τόπος διαμονής</w:t>
            </w:r>
          </w:p>
        </w:tc>
        <w:tc>
          <w:tcPr>
            <w:tcW w:w="4642" w:type="dxa"/>
            <w:tcBorders>
              <w:top w:val="nil"/>
              <w:left w:val="nil"/>
              <w:bottom w:val="single" w:sz="4" w:space="0" w:color="auto"/>
              <w:right w:val="single" w:sz="4" w:space="0" w:color="auto"/>
            </w:tcBorders>
            <w:shd w:val="clear" w:color="000000" w:fill="FFFFFF"/>
            <w:hideMark/>
          </w:tcPr>
          <w:p w14:paraId="7F45E217" w14:textId="3EAAAC29" w:rsidR="00A4360D" w:rsidRPr="00C47740" w:rsidRDefault="00A4360D" w:rsidP="00A4360D">
            <w:pPr>
              <w:rPr>
                <w:b/>
                <w:color w:val="000000"/>
                <w:lang w:val="el-GR" w:eastAsia="el-GR"/>
              </w:rPr>
            </w:pPr>
            <w:r w:rsidRPr="00C47740">
              <w:rPr>
                <w:b/>
                <w:color w:val="000000"/>
                <w:lang w:val="el-GR" w:eastAsia="el-GR"/>
              </w:rPr>
              <w:t>Στο ίδιο μέρος που ζούσα κατά τη διάρκεια του προγράμματος σπουδών μου</w:t>
            </w:r>
          </w:p>
        </w:tc>
        <w:tc>
          <w:tcPr>
            <w:tcW w:w="616" w:type="dxa"/>
            <w:tcBorders>
              <w:top w:val="nil"/>
              <w:left w:val="nil"/>
              <w:bottom w:val="single" w:sz="4" w:space="0" w:color="auto"/>
              <w:right w:val="single" w:sz="4" w:space="0" w:color="auto"/>
            </w:tcBorders>
            <w:shd w:val="clear" w:color="000000" w:fill="FFFFFF"/>
            <w:noWrap/>
            <w:hideMark/>
          </w:tcPr>
          <w:p w14:paraId="36FF7F4C" w14:textId="2B66DB96" w:rsidR="00A4360D" w:rsidRPr="003F68ED" w:rsidRDefault="00A4360D" w:rsidP="00A4360D">
            <w:pPr>
              <w:jc w:val="center"/>
              <w:rPr>
                <w:color w:val="000000"/>
                <w:lang w:val="el-GR" w:eastAsia="el-GR"/>
              </w:rPr>
            </w:pPr>
            <w:r w:rsidRPr="003F68ED">
              <w:rPr>
                <w:color w:val="000000"/>
              </w:rPr>
              <w:t>122</w:t>
            </w:r>
          </w:p>
        </w:tc>
        <w:tc>
          <w:tcPr>
            <w:tcW w:w="784" w:type="dxa"/>
            <w:tcBorders>
              <w:top w:val="nil"/>
              <w:left w:val="nil"/>
              <w:bottom w:val="single" w:sz="4" w:space="0" w:color="auto"/>
              <w:right w:val="single" w:sz="4" w:space="0" w:color="auto"/>
            </w:tcBorders>
            <w:shd w:val="clear" w:color="000000" w:fill="FFFFFF"/>
            <w:noWrap/>
            <w:hideMark/>
          </w:tcPr>
          <w:p w14:paraId="02C352AA" w14:textId="1DDDC54B" w:rsidR="00A4360D" w:rsidRPr="003F68ED" w:rsidRDefault="00A4360D" w:rsidP="00A4360D">
            <w:pPr>
              <w:jc w:val="center"/>
              <w:rPr>
                <w:color w:val="000000"/>
                <w:lang w:val="el-GR" w:eastAsia="el-GR"/>
              </w:rPr>
            </w:pPr>
            <w:r w:rsidRPr="003F68ED">
              <w:rPr>
                <w:color w:val="000000"/>
              </w:rPr>
              <w:t>59,8%</w:t>
            </w:r>
          </w:p>
        </w:tc>
      </w:tr>
      <w:tr w:rsidR="00A4360D" w:rsidRPr="00A82E5A" w14:paraId="6C9DF54E" w14:textId="77777777" w:rsidTr="00A4360D">
        <w:trPr>
          <w:trHeight w:val="168"/>
        </w:trPr>
        <w:tc>
          <w:tcPr>
            <w:tcW w:w="3622" w:type="dxa"/>
            <w:vMerge/>
            <w:tcBorders>
              <w:top w:val="nil"/>
              <w:left w:val="single" w:sz="4" w:space="0" w:color="auto"/>
              <w:bottom w:val="single" w:sz="4" w:space="0" w:color="auto"/>
              <w:right w:val="single" w:sz="4" w:space="0" w:color="auto"/>
            </w:tcBorders>
            <w:vAlign w:val="center"/>
            <w:hideMark/>
          </w:tcPr>
          <w:p w14:paraId="31A1124A" w14:textId="77777777" w:rsidR="00A4360D" w:rsidRPr="00C47740" w:rsidRDefault="00A4360D" w:rsidP="00A4360D">
            <w:pPr>
              <w:rPr>
                <w:b/>
                <w:color w:val="000000"/>
                <w:lang w:val="el-GR" w:eastAsia="el-GR"/>
              </w:rPr>
            </w:pPr>
          </w:p>
        </w:tc>
        <w:tc>
          <w:tcPr>
            <w:tcW w:w="4642" w:type="dxa"/>
            <w:tcBorders>
              <w:top w:val="nil"/>
              <w:left w:val="nil"/>
              <w:bottom w:val="single" w:sz="4" w:space="0" w:color="auto"/>
              <w:right w:val="single" w:sz="4" w:space="0" w:color="auto"/>
            </w:tcBorders>
            <w:shd w:val="clear" w:color="000000" w:fill="FFFFFF"/>
            <w:hideMark/>
          </w:tcPr>
          <w:p w14:paraId="0B47678B" w14:textId="77777777" w:rsidR="00A4360D" w:rsidRPr="00C47740" w:rsidRDefault="00A4360D" w:rsidP="00A4360D">
            <w:pPr>
              <w:rPr>
                <w:b/>
                <w:color w:val="000000"/>
                <w:lang w:val="el-GR" w:eastAsia="el-GR"/>
              </w:rPr>
            </w:pPr>
            <w:r w:rsidRPr="00C47740">
              <w:rPr>
                <w:b/>
                <w:color w:val="000000"/>
                <w:lang w:val="el-GR" w:eastAsia="el-GR"/>
              </w:rPr>
              <w:t>Σε άλλο μέρος στην Ελλάδα</w:t>
            </w:r>
          </w:p>
        </w:tc>
        <w:tc>
          <w:tcPr>
            <w:tcW w:w="616" w:type="dxa"/>
            <w:tcBorders>
              <w:top w:val="nil"/>
              <w:left w:val="nil"/>
              <w:bottom w:val="single" w:sz="4" w:space="0" w:color="auto"/>
              <w:right w:val="single" w:sz="4" w:space="0" w:color="auto"/>
            </w:tcBorders>
            <w:shd w:val="clear" w:color="000000" w:fill="FFFFFF"/>
            <w:noWrap/>
            <w:hideMark/>
          </w:tcPr>
          <w:p w14:paraId="4D5BFDFC" w14:textId="2D7DB4AB" w:rsidR="00A4360D" w:rsidRPr="003F68ED" w:rsidRDefault="00A4360D" w:rsidP="00A4360D">
            <w:pPr>
              <w:jc w:val="center"/>
              <w:rPr>
                <w:color w:val="000000"/>
                <w:lang w:val="el-GR" w:eastAsia="el-GR"/>
              </w:rPr>
            </w:pPr>
            <w:r w:rsidRPr="003F68ED">
              <w:rPr>
                <w:color w:val="000000"/>
              </w:rPr>
              <w:t>33</w:t>
            </w:r>
          </w:p>
        </w:tc>
        <w:tc>
          <w:tcPr>
            <w:tcW w:w="784" w:type="dxa"/>
            <w:tcBorders>
              <w:top w:val="nil"/>
              <w:left w:val="nil"/>
              <w:bottom w:val="single" w:sz="4" w:space="0" w:color="auto"/>
              <w:right w:val="single" w:sz="4" w:space="0" w:color="auto"/>
            </w:tcBorders>
            <w:shd w:val="clear" w:color="000000" w:fill="FFFFFF"/>
            <w:noWrap/>
            <w:hideMark/>
          </w:tcPr>
          <w:p w14:paraId="5D2B991E" w14:textId="7C8D5C81" w:rsidR="00A4360D" w:rsidRPr="003F68ED" w:rsidRDefault="00A4360D" w:rsidP="00A4360D">
            <w:pPr>
              <w:jc w:val="center"/>
              <w:rPr>
                <w:color w:val="000000"/>
                <w:lang w:val="el-GR" w:eastAsia="el-GR"/>
              </w:rPr>
            </w:pPr>
            <w:r w:rsidRPr="003F68ED">
              <w:rPr>
                <w:color w:val="000000"/>
              </w:rPr>
              <w:t>16,2%</w:t>
            </w:r>
          </w:p>
        </w:tc>
      </w:tr>
      <w:tr w:rsidR="00A4360D" w:rsidRPr="00A82E5A" w14:paraId="10B50708" w14:textId="77777777" w:rsidTr="00A4360D">
        <w:trPr>
          <w:trHeight w:val="168"/>
        </w:trPr>
        <w:tc>
          <w:tcPr>
            <w:tcW w:w="3622" w:type="dxa"/>
            <w:vMerge/>
            <w:tcBorders>
              <w:top w:val="nil"/>
              <w:left w:val="single" w:sz="4" w:space="0" w:color="auto"/>
              <w:bottom w:val="single" w:sz="4" w:space="0" w:color="auto"/>
              <w:right w:val="single" w:sz="4" w:space="0" w:color="auto"/>
            </w:tcBorders>
            <w:vAlign w:val="center"/>
            <w:hideMark/>
          </w:tcPr>
          <w:p w14:paraId="02D89046" w14:textId="77777777" w:rsidR="00A4360D" w:rsidRPr="00C47740" w:rsidRDefault="00A4360D" w:rsidP="00A4360D">
            <w:pPr>
              <w:rPr>
                <w:b/>
                <w:color w:val="000000"/>
                <w:lang w:val="el-GR" w:eastAsia="el-GR"/>
              </w:rPr>
            </w:pPr>
          </w:p>
        </w:tc>
        <w:tc>
          <w:tcPr>
            <w:tcW w:w="4642" w:type="dxa"/>
            <w:tcBorders>
              <w:top w:val="nil"/>
              <w:left w:val="nil"/>
              <w:bottom w:val="single" w:sz="4" w:space="0" w:color="auto"/>
              <w:right w:val="single" w:sz="4" w:space="0" w:color="auto"/>
            </w:tcBorders>
            <w:shd w:val="clear" w:color="000000" w:fill="FFFFFF"/>
            <w:hideMark/>
          </w:tcPr>
          <w:p w14:paraId="4923864D" w14:textId="77777777" w:rsidR="00A4360D" w:rsidRPr="00C47740" w:rsidRDefault="00A4360D" w:rsidP="00A4360D">
            <w:pPr>
              <w:rPr>
                <w:b/>
                <w:color w:val="000000"/>
                <w:lang w:val="el-GR" w:eastAsia="el-GR"/>
              </w:rPr>
            </w:pPr>
            <w:r w:rsidRPr="00C47740">
              <w:rPr>
                <w:b/>
                <w:color w:val="000000"/>
                <w:lang w:val="el-GR" w:eastAsia="el-GR"/>
              </w:rPr>
              <w:t>Σε άλλο μέρος στο εξωτερικό</w:t>
            </w:r>
          </w:p>
        </w:tc>
        <w:tc>
          <w:tcPr>
            <w:tcW w:w="616" w:type="dxa"/>
            <w:tcBorders>
              <w:top w:val="nil"/>
              <w:left w:val="nil"/>
              <w:bottom w:val="single" w:sz="4" w:space="0" w:color="auto"/>
              <w:right w:val="single" w:sz="4" w:space="0" w:color="auto"/>
            </w:tcBorders>
            <w:shd w:val="clear" w:color="000000" w:fill="FFFFFF"/>
            <w:noWrap/>
            <w:hideMark/>
          </w:tcPr>
          <w:p w14:paraId="72E40CA4" w14:textId="0FF3684E" w:rsidR="00A4360D" w:rsidRPr="003F68ED" w:rsidRDefault="00A4360D" w:rsidP="00A4360D">
            <w:pPr>
              <w:jc w:val="center"/>
              <w:rPr>
                <w:color w:val="000000"/>
                <w:lang w:val="el-GR" w:eastAsia="el-GR"/>
              </w:rPr>
            </w:pPr>
            <w:r w:rsidRPr="003F68ED">
              <w:rPr>
                <w:color w:val="000000"/>
              </w:rPr>
              <w:t>49</w:t>
            </w:r>
          </w:p>
        </w:tc>
        <w:tc>
          <w:tcPr>
            <w:tcW w:w="784" w:type="dxa"/>
            <w:tcBorders>
              <w:top w:val="nil"/>
              <w:left w:val="nil"/>
              <w:bottom w:val="single" w:sz="4" w:space="0" w:color="auto"/>
              <w:right w:val="single" w:sz="4" w:space="0" w:color="auto"/>
            </w:tcBorders>
            <w:shd w:val="clear" w:color="000000" w:fill="FFFFFF"/>
            <w:noWrap/>
            <w:hideMark/>
          </w:tcPr>
          <w:p w14:paraId="31C5EA29" w14:textId="61E6D005" w:rsidR="00A4360D" w:rsidRPr="003F68ED" w:rsidRDefault="00A4360D" w:rsidP="00A4360D">
            <w:pPr>
              <w:jc w:val="center"/>
              <w:rPr>
                <w:color w:val="000000"/>
                <w:lang w:val="el-GR" w:eastAsia="el-GR"/>
              </w:rPr>
            </w:pPr>
            <w:r w:rsidRPr="003F68ED">
              <w:rPr>
                <w:color w:val="000000"/>
              </w:rPr>
              <w:t>24,0%</w:t>
            </w:r>
          </w:p>
        </w:tc>
      </w:tr>
      <w:tr w:rsidR="00A4360D" w:rsidRPr="00A82E5A" w14:paraId="4E90A714" w14:textId="77777777" w:rsidTr="00A4360D">
        <w:trPr>
          <w:trHeight w:val="168"/>
        </w:trPr>
        <w:tc>
          <w:tcPr>
            <w:tcW w:w="3622" w:type="dxa"/>
            <w:vMerge w:val="restart"/>
            <w:tcBorders>
              <w:top w:val="nil"/>
              <w:left w:val="single" w:sz="4" w:space="0" w:color="auto"/>
              <w:bottom w:val="single" w:sz="4" w:space="0" w:color="auto"/>
              <w:right w:val="single" w:sz="4" w:space="0" w:color="auto"/>
            </w:tcBorders>
            <w:shd w:val="clear" w:color="auto" w:fill="auto"/>
            <w:hideMark/>
          </w:tcPr>
          <w:p w14:paraId="1F233394" w14:textId="77777777" w:rsidR="00A4360D" w:rsidRPr="00C47740" w:rsidRDefault="00A4360D" w:rsidP="00A4360D">
            <w:pPr>
              <w:rPr>
                <w:b/>
                <w:color w:val="000000"/>
                <w:lang w:val="el-GR" w:eastAsia="el-GR"/>
              </w:rPr>
            </w:pPr>
            <w:r w:rsidRPr="00C47740">
              <w:rPr>
                <w:b/>
                <w:color w:val="000000"/>
                <w:lang w:val="el-GR" w:eastAsia="el-GR"/>
              </w:rPr>
              <w:t>Τρόπος εγγραφής</w:t>
            </w:r>
          </w:p>
        </w:tc>
        <w:tc>
          <w:tcPr>
            <w:tcW w:w="4642" w:type="dxa"/>
            <w:tcBorders>
              <w:top w:val="nil"/>
              <w:left w:val="nil"/>
              <w:bottom w:val="single" w:sz="4" w:space="0" w:color="auto"/>
              <w:right w:val="single" w:sz="4" w:space="0" w:color="auto"/>
            </w:tcBorders>
            <w:shd w:val="clear" w:color="000000" w:fill="FFFFFF"/>
            <w:hideMark/>
          </w:tcPr>
          <w:p w14:paraId="247E74E8" w14:textId="77777777" w:rsidR="00A4360D" w:rsidRPr="00C47740" w:rsidRDefault="00A4360D" w:rsidP="00A4360D">
            <w:pPr>
              <w:rPr>
                <w:b/>
                <w:color w:val="000000"/>
                <w:lang w:val="el-GR" w:eastAsia="el-GR"/>
              </w:rPr>
            </w:pPr>
            <w:r w:rsidRPr="00C47740">
              <w:rPr>
                <w:b/>
                <w:color w:val="000000"/>
                <w:lang w:val="el-GR" w:eastAsia="el-GR"/>
              </w:rPr>
              <w:t>Πανελλαδικές Εξετάσεις</w:t>
            </w:r>
          </w:p>
        </w:tc>
        <w:tc>
          <w:tcPr>
            <w:tcW w:w="616" w:type="dxa"/>
            <w:tcBorders>
              <w:top w:val="nil"/>
              <w:left w:val="nil"/>
              <w:bottom w:val="single" w:sz="4" w:space="0" w:color="auto"/>
              <w:right w:val="single" w:sz="4" w:space="0" w:color="auto"/>
            </w:tcBorders>
            <w:shd w:val="clear" w:color="000000" w:fill="FFFFFF"/>
            <w:noWrap/>
            <w:hideMark/>
          </w:tcPr>
          <w:p w14:paraId="2257AE57" w14:textId="5F69B6DE" w:rsidR="00A4360D" w:rsidRPr="003F68ED" w:rsidRDefault="00A4360D" w:rsidP="00A4360D">
            <w:pPr>
              <w:jc w:val="center"/>
              <w:rPr>
                <w:color w:val="000000"/>
                <w:lang w:val="el-GR" w:eastAsia="el-GR"/>
              </w:rPr>
            </w:pPr>
            <w:r w:rsidRPr="003F68ED">
              <w:rPr>
                <w:color w:val="000000"/>
              </w:rPr>
              <w:t>105</w:t>
            </w:r>
          </w:p>
        </w:tc>
        <w:tc>
          <w:tcPr>
            <w:tcW w:w="784" w:type="dxa"/>
            <w:tcBorders>
              <w:top w:val="nil"/>
              <w:left w:val="nil"/>
              <w:bottom w:val="single" w:sz="4" w:space="0" w:color="auto"/>
              <w:right w:val="single" w:sz="4" w:space="0" w:color="auto"/>
            </w:tcBorders>
            <w:shd w:val="clear" w:color="000000" w:fill="FFFFFF"/>
            <w:noWrap/>
            <w:hideMark/>
          </w:tcPr>
          <w:p w14:paraId="18C81314" w14:textId="1513BDAB" w:rsidR="00A4360D" w:rsidRPr="003F68ED" w:rsidRDefault="00A4360D" w:rsidP="00A4360D">
            <w:pPr>
              <w:jc w:val="center"/>
              <w:rPr>
                <w:color w:val="000000"/>
                <w:lang w:val="el-GR" w:eastAsia="el-GR"/>
              </w:rPr>
            </w:pPr>
            <w:r w:rsidRPr="003F68ED">
              <w:rPr>
                <w:color w:val="000000"/>
              </w:rPr>
              <w:t>51,5%</w:t>
            </w:r>
          </w:p>
        </w:tc>
      </w:tr>
      <w:tr w:rsidR="00A4360D" w:rsidRPr="00A82E5A" w14:paraId="5E60573F" w14:textId="77777777" w:rsidTr="00A4360D">
        <w:trPr>
          <w:trHeight w:val="168"/>
        </w:trPr>
        <w:tc>
          <w:tcPr>
            <w:tcW w:w="3622" w:type="dxa"/>
            <w:vMerge/>
            <w:tcBorders>
              <w:top w:val="nil"/>
              <w:left w:val="single" w:sz="4" w:space="0" w:color="auto"/>
              <w:bottom w:val="single" w:sz="4" w:space="0" w:color="auto"/>
              <w:right w:val="single" w:sz="4" w:space="0" w:color="auto"/>
            </w:tcBorders>
            <w:vAlign w:val="center"/>
            <w:hideMark/>
          </w:tcPr>
          <w:p w14:paraId="1E6688AD" w14:textId="77777777" w:rsidR="00A4360D" w:rsidRPr="00C47740" w:rsidRDefault="00A4360D" w:rsidP="00A4360D">
            <w:pPr>
              <w:rPr>
                <w:b/>
                <w:color w:val="000000"/>
                <w:lang w:val="el-GR" w:eastAsia="el-GR"/>
              </w:rPr>
            </w:pPr>
          </w:p>
        </w:tc>
        <w:tc>
          <w:tcPr>
            <w:tcW w:w="4642" w:type="dxa"/>
            <w:tcBorders>
              <w:top w:val="nil"/>
              <w:left w:val="nil"/>
              <w:bottom w:val="single" w:sz="4" w:space="0" w:color="auto"/>
              <w:right w:val="single" w:sz="4" w:space="0" w:color="auto"/>
            </w:tcBorders>
            <w:shd w:val="clear" w:color="000000" w:fill="FFFFFF"/>
            <w:hideMark/>
          </w:tcPr>
          <w:p w14:paraId="5E962997" w14:textId="77777777" w:rsidR="00A4360D" w:rsidRPr="00C47740" w:rsidRDefault="00A4360D" w:rsidP="00A4360D">
            <w:pPr>
              <w:rPr>
                <w:b/>
                <w:color w:val="000000"/>
                <w:lang w:val="el-GR" w:eastAsia="el-GR"/>
              </w:rPr>
            </w:pPr>
            <w:r w:rsidRPr="00C47740">
              <w:rPr>
                <w:b/>
                <w:color w:val="000000"/>
                <w:lang w:val="el-GR" w:eastAsia="el-GR"/>
              </w:rPr>
              <w:t>Κατατακτήριες εξετάσεις</w:t>
            </w:r>
          </w:p>
        </w:tc>
        <w:tc>
          <w:tcPr>
            <w:tcW w:w="616" w:type="dxa"/>
            <w:tcBorders>
              <w:top w:val="nil"/>
              <w:left w:val="nil"/>
              <w:bottom w:val="single" w:sz="4" w:space="0" w:color="auto"/>
              <w:right w:val="single" w:sz="4" w:space="0" w:color="auto"/>
            </w:tcBorders>
            <w:shd w:val="clear" w:color="000000" w:fill="FFFFFF"/>
            <w:noWrap/>
            <w:hideMark/>
          </w:tcPr>
          <w:p w14:paraId="41C67067" w14:textId="4BAC3CC5" w:rsidR="00A4360D" w:rsidRPr="003F68ED" w:rsidRDefault="00A4360D" w:rsidP="00A4360D">
            <w:pPr>
              <w:jc w:val="center"/>
              <w:rPr>
                <w:color w:val="000000"/>
                <w:lang w:val="el-GR" w:eastAsia="el-GR"/>
              </w:rPr>
            </w:pPr>
            <w:r w:rsidRPr="003F68ED">
              <w:rPr>
                <w:color w:val="000000"/>
              </w:rPr>
              <w:t>34</w:t>
            </w:r>
          </w:p>
        </w:tc>
        <w:tc>
          <w:tcPr>
            <w:tcW w:w="784" w:type="dxa"/>
            <w:tcBorders>
              <w:top w:val="nil"/>
              <w:left w:val="nil"/>
              <w:bottom w:val="single" w:sz="4" w:space="0" w:color="auto"/>
              <w:right w:val="single" w:sz="4" w:space="0" w:color="auto"/>
            </w:tcBorders>
            <w:shd w:val="clear" w:color="000000" w:fill="FFFFFF"/>
            <w:noWrap/>
            <w:hideMark/>
          </w:tcPr>
          <w:p w14:paraId="74D3047E" w14:textId="19E2C94D" w:rsidR="00A4360D" w:rsidRPr="003F68ED" w:rsidRDefault="00A4360D" w:rsidP="00A4360D">
            <w:pPr>
              <w:jc w:val="center"/>
              <w:rPr>
                <w:color w:val="000000"/>
                <w:lang w:val="el-GR" w:eastAsia="el-GR"/>
              </w:rPr>
            </w:pPr>
            <w:r w:rsidRPr="003F68ED">
              <w:rPr>
                <w:color w:val="000000"/>
              </w:rPr>
              <w:t>16,7%</w:t>
            </w:r>
          </w:p>
        </w:tc>
      </w:tr>
      <w:tr w:rsidR="00A4360D" w:rsidRPr="00A82E5A" w14:paraId="346596DC" w14:textId="77777777" w:rsidTr="00A4360D">
        <w:trPr>
          <w:trHeight w:val="168"/>
        </w:trPr>
        <w:tc>
          <w:tcPr>
            <w:tcW w:w="3622" w:type="dxa"/>
            <w:vMerge/>
            <w:tcBorders>
              <w:top w:val="nil"/>
              <w:left w:val="single" w:sz="4" w:space="0" w:color="auto"/>
              <w:bottom w:val="single" w:sz="4" w:space="0" w:color="auto"/>
              <w:right w:val="single" w:sz="4" w:space="0" w:color="auto"/>
            </w:tcBorders>
            <w:vAlign w:val="center"/>
            <w:hideMark/>
          </w:tcPr>
          <w:p w14:paraId="3100074B" w14:textId="77777777" w:rsidR="00A4360D" w:rsidRPr="00C47740" w:rsidRDefault="00A4360D" w:rsidP="00A4360D">
            <w:pPr>
              <w:rPr>
                <w:b/>
                <w:color w:val="000000"/>
                <w:lang w:val="el-GR" w:eastAsia="el-GR"/>
              </w:rPr>
            </w:pPr>
          </w:p>
        </w:tc>
        <w:tc>
          <w:tcPr>
            <w:tcW w:w="4642" w:type="dxa"/>
            <w:tcBorders>
              <w:top w:val="nil"/>
              <w:left w:val="nil"/>
              <w:bottom w:val="single" w:sz="4" w:space="0" w:color="auto"/>
              <w:right w:val="single" w:sz="4" w:space="0" w:color="auto"/>
            </w:tcBorders>
            <w:shd w:val="clear" w:color="000000" w:fill="FFFFFF"/>
            <w:hideMark/>
          </w:tcPr>
          <w:p w14:paraId="6924A84D" w14:textId="77777777" w:rsidR="00A4360D" w:rsidRPr="00C47740" w:rsidRDefault="00A4360D" w:rsidP="00A4360D">
            <w:pPr>
              <w:rPr>
                <w:b/>
                <w:color w:val="000000"/>
                <w:lang w:val="el-GR" w:eastAsia="el-GR"/>
              </w:rPr>
            </w:pPr>
            <w:r w:rsidRPr="00C47740">
              <w:rPr>
                <w:b/>
                <w:color w:val="000000"/>
                <w:lang w:val="el-GR" w:eastAsia="el-GR"/>
              </w:rPr>
              <w:t>Μετεγγραφή</w:t>
            </w:r>
          </w:p>
        </w:tc>
        <w:tc>
          <w:tcPr>
            <w:tcW w:w="616" w:type="dxa"/>
            <w:tcBorders>
              <w:top w:val="nil"/>
              <w:left w:val="nil"/>
              <w:bottom w:val="single" w:sz="4" w:space="0" w:color="auto"/>
              <w:right w:val="single" w:sz="4" w:space="0" w:color="auto"/>
            </w:tcBorders>
            <w:shd w:val="clear" w:color="000000" w:fill="FFFFFF"/>
            <w:noWrap/>
            <w:hideMark/>
          </w:tcPr>
          <w:p w14:paraId="3E598CEE" w14:textId="4674702C" w:rsidR="00A4360D" w:rsidRPr="003F68ED" w:rsidRDefault="00A4360D" w:rsidP="00A4360D">
            <w:pPr>
              <w:jc w:val="center"/>
              <w:rPr>
                <w:color w:val="000000"/>
                <w:lang w:val="el-GR" w:eastAsia="el-GR"/>
              </w:rPr>
            </w:pPr>
            <w:r w:rsidRPr="003F68ED">
              <w:rPr>
                <w:color w:val="000000"/>
              </w:rPr>
              <w:t>37</w:t>
            </w:r>
          </w:p>
        </w:tc>
        <w:tc>
          <w:tcPr>
            <w:tcW w:w="784" w:type="dxa"/>
            <w:tcBorders>
              <w:top w:val="nil"/>
              <w:left w:val="nil"/>
              <w:bottom w:val="single" w:sz="4" w:space="0" w:color="auto"/>
              <w:right w:val="single" w:sz="4" w:space="0" w:color="auto"/>
            </w:tcBorders>
            <w:shd w:val="clear" w:color="000000" w:fill="FFFFFF"/>
            <w:noWrap/>
            <w:hideMark/>
          </w:tcPr>
          <w:p w14:paraId="0C806313" w14:textId="2A1EC459" w:rsidR="00A4360D" w:rsidRPr="003F68ED" w:rsidRDefault="00A4360D" w:rsidP="00A4360D">
            <w:pPr>
              <w:jc w:val="center"/>
              <w:rPr>
                <w:color w:val="000000"/>
                <w:lang w:val="el-GR" w:eastAsia="el-GR"/>
              </w:rPr>
            </w:pPr>
            <w:r w:rsidRPr="003F68ED">
              <w:rPr>
                <w:color w:val="000000"/>
              </w:rPr>
              <w:t>18,1%</w:t>
            </w:r>
          </w:p>
        </w:tc>
      </w:tr>
      <w:tr w:rsidR="00A4360D" w:rsidRPr="00A82E5A" w14:paraId="609BC57A" w14:textId="77777777" w:rsidTr="00A4360D">
        <w:trPr>
          <w:trHeight w:val="168"/>
        </w:trPr>
        <w:tc>
          <w:tcPr>
            <w:tcW w:w="3622" w:type="dxa"/>
            <w:vMerge/>
            <w:tcBorders>
              <w:top w:val="nil"/>
              <w:left w:val="single" w:sz="4" w:space="0" w:color="auto"/>
              <w:bottom w:val="single" w:sz="4" w:space="0" w:color="auto"/>
              <w:right w:val="single" w:sz="4" w:space="0" w:color="auto"/>
            </w:tcBorders>
            <w:vAlign w:val="center"/>
            <w:hideMark/>
          </w:tcPr>
          <w:p w14:paraId="38595049" w14:textId="77777777" w:rsidR="00A4360D" w:rsidRPr="00C47740" w:rsidRDefault="00A4360D" w:rsidP="00A4360D">
            <w:pPr>
              <w:rPr>
                <w:b/>
                <w:color w:val="000000"/>
                <w:lang w:val="el-GR" w:eastAsia="el-GR"/>
              </w:rPr>
            </w:pPr>
          </w:p>
        </w:tc>
        <w:tc>
          <w:tcPr>
            <w:tcW w:w="4642" w:type="dxa"/>
            <w:tcBorders>
              <w:top w:val="nil"/>
              <w:left w:val="nil"/>
              <w:bottom w:val="single" w:sz="4" w:space="0" w:color="auto"/>
              <w:right w:val="single" w:sz="4" w:space="0" w:color="auto"/>
            </w:tcBorders>
            <w:shd w:val="clear" w:color="000000" w:fill="FFFFFF"/>
            <w:hideMark/>
          </w:tcPr>
          <w:p w14:paraId="5569DC9B" w14:textId="77777777" w:rsidR="00A4360D" w:rsidRPr="00C47740" w:rsidRDefault="00A4360D" w:rsidP="00A4360D">
            <w:pPr>
              <w:rPr>
                <w:b/>
                <w:color w:val="000000"/>
                <w:lang w:val="el-GR" w:eastAsia="el-GR"/>
              </w:rPr>
            </w:pPr>
            <w:r w:rsidRPr="00C47740">
              <w:rPr>
                <w:b/>
                <w:color w:val="000000"/>
                <w:lang w:val="el-GR" w:eastAsia="el-GR"/>
              </w:rPr>
              <w:t>Άλλος</w:t>
            </w:r>
          </w:p>
        </w:tc>
        <w:tc>
          <w:tcPr>
            <w:tcW w:w="616" w:type="dxa"/>
            <w:tcBorders>
              <w:top w:val="nil"/>
              <w:left w:val="nil"/>
              <w:bottom w:val="single" w:sz="4" w:space="0" w:color="auto"/>
              <w:right w:val="single" w:sz="4" w:space="0" w:color="auto"/>
            </w:tcBorders>
            <w:shd w:val="clear" w:color="000000" w:fill="FFFFFF"/>
            <w:noWrap/>
            <w:hideMark/>
          </w:tcPr>
          <w:p w14:paraId="59410936" w14:textId="5673F8A1" w:rsidR="00A4360D" w:rsidRPr="003F68ED" w:rsidRDefault="00A4360D" w:rsidP="00A4360D">
            <w:pPr>
              <w:jc w:val="center"/>
              <w:rPr>
                <w:color w:val="000000"/>
                <w:lang w:val="el-GR" w:eastAsia="el-GR"/>
              </w:rPr>
            </w:pPr>
            <w:r w:rsidRPr="003F68ED">
              <w:rPr>
                <w:color w:val="000000"/>
              </w:rPr>
              <w:t>28</w:t>
            </w:r>
          </w:p>
        </w:tc>
        <w:tc>
          <w:tcPr>
            <w:tcW w:w="784" w:type="dxa"/>
            <w:tcBorders>
              <w:top w:val="nil"/>
              <w:left w:val="nil"/>
              <w:bottom w:val="single" w:sz="4" w:space="0" w:color="auto"/>
              <w:right w:val="single" w:sz="4" w:space="0" w:color="auto"/>
            </w:tcBorders>
            <w:shd w:val="clear" w:color="000000" w:fill="FFFFFF"/>
            <w:noWrap/>
            <w:hideMark/>
          </w:tcPr>
          <w:p w14:paraId="2F0B53D4" w14:textId="7BA773BC" w:rsidR="00A4360D" w:rsidRPr="003F68ED" w:rsidRDefault="00A4360D" w:rsidP="00A4360D">
            <w:pPr>
              <w:jc w:val="center"/>
              <w:rPr>
                <w:color w:val="000000"/>
                <w:lang w:val="el-GR" w:eastAsia="el-GR"/>
              </w:rPr>
            </w:pPr>
            <w:r w:rsidRPr="003F68ED">
              <w:rPr>
                <w:color w:val="000000"/>
              </w:rPr>
              <w:t>13,7%</w:t>
            </w:r>
          </w:p>
        </w:tc>
      </w:tr>
      <w:tr w:rsidR="00A4360D" w:rsidRPr="00A82E5A" w14:paraId="5EBC8616" w14:textId="77777777" w:rsidTr="00A4360D">
        <w:trPr>
          <w:trHeight w:val="168"/>
        </w:trPr>
        <w:tc>
          <w:tcPr>
            <w:tcW w:w="3622" w:type="dxa"/>
            <w:vMerge w:val="restart"/>
            <w:tcBorders>
              <w:top w:val="nil"/>
              <w:left w:val="single" w:sz="4" w:space="0" w:color="auto"/>
              <w:bottom w:val="single" w:sz="4" w:space="0" w:color="auto"/>
              <w:right w:val="single" w:sz="4" w:space="0" w:color="auto"/>
            </w:tcBorders>
            <w:shd w:val="clear" w:color="auto" w:fill="auto"/>
            <w:hideMark/>
          </w:tcPr>
          <w:p w14:paraId="52F3D4E0" w14:textId="77777777" w:rsidR="00A4360D" w:rsidRPr="00C47740" w:rsidRDefault="00A4360D" w:rsidP="00A4360D">
            <w:pPr>
              <w:rPr>
                <w:b/>
                <w:color w:val="000000"/>
                <w:lang w:val="el-GR" w:eastAsia="el-GR"/>
              </w:rPr>
            </w:pPr>
            <w:r w:rsidRPr="00C47740">
              <w:rPr>
                <w:b/>
                <w:color w:val="000000"/>
                <w:lang w:val="el-GR" w:eastAsia="el-GR"/>
              </w:rPr>
              <w:t>Διάρκεια φοίτησης σε τρεις κατηγορίες</w:t>
            </w:r>
          </w:p>
        </w:tc>
        <w:tc>
          <w:tcPr>
            <w:tcW w:w="4642" w:type="dxa"/>
            <w:tcBorders>
              <w:top w:val="nil"/>
              <w:left w:val="nil"/>
              <w:bottom w:val="single" w:sz="4" w:space="0" w:color="auto"/>
              <w:right w:val="single" w:sz="4" w:space="0" w:color="auto"/>
            </w:tcBorders>
            <w:shd w:val="clear" w:color="000000" w:fill="FFFFFF"/>
            <w:hideMark/>
          </w:tcPr>
          <w:p w14:paraId="6F3A835E" w14:textId="77777777" w:rsidR="00A4360D" w:rsidRPr="00C47740" w:rsidRDefault="00A4360D" w:rsidP="00A4360D">
            <w:pPr>
              <w:rPr>
                <w:b/>
                <w:color w:val="000000"/>
                <w:lang w:val="el-GR" w:eastAsia="el-GR"/>
              </w:rPr>
            </w:pPr>
            <w:r w:rsidRPr="00C47740">
              <w:rPr>
                <w:b/>
                <w:color w:val="000000"/>
                <w:lang w:val="el-GR" w:eastAsia="el-GR"/>
              </w:rPr>
              <w:t>το πολύ ν έτη</w:t>
            </w:r>
          </w:p>
        </w:tc>
        <w:tc>
          <w:tcPr>
            <w:tcW w:w="616" w:type="dxa"/>
            <w:tcBorders>
              <w:top w:val="nil"/>
              <w:left w:val="nil"/>
              <w:bottom w:val="single" w:sz="4" w:space="0" w:color="auto"/>
              <w:right w:val="single" w:sz="4" w:space="0" w:color="auto"/>
            </w:tcBorders>
            <w:shd w:val="clear" w:color="000000" w:fill="FFFFFF"/>
            <w:noWrap/>
            <w:hideMark/>
          </w:tcPr>
          <w:p w14:paraId="32CE9FDD" w14:textId="1A9574E3" w:rsidR="00A4360D" w:rsidRPr="003F68ED" w:rsidRDefault="00A4360D" w:rsidP="00A4360D">
            <w:pPr>
              <w:jc w:val="center"/>
              <w:rPr>
                <w:color w:val="000000"/>
                <w:lang w:val="el-GR" w:eastAsia="el-GR"/>
              </w:rPr>
            </w:pPr>
            <w:r w:rsidRPr="003F68ED">
              <w:rPr>
                <w:color w:val="000000"/>
              </w:rPr>
              <w:t>52</w:t>
            </w:r>
          </w:p>
        </w:tc>
        <w:tc>
          <w:tcPr>
            <w:tcW w:w="784" w:type="dxa"/>
            <w:tcBorders>
              <w:top w:val="nil"/>
              <w:left w:val="nil"/>
              <w:bottom w:val="single" w:sz="4" w:space="0" w:color="auto"/>
              <w:right w:val="single" w:sz="4" w:space="0" w:color="auto"/>
            </w:tcBorders>
            <w:shd w:val="clear" w:color="000000" w:fill="FFFFFF"/>
            <w:noWrap/>
            <w:hideMark/>
          </w:tcPr>
          <w:p w14:paraId="3BD7BEB9" w14:textId="2BD3E3C9" w:rsidR="00A4360D" w:rsidRPr="003F68ED" w:rsidRDefault="00A4360D" w:rsidP="00A4360D">
            <w:pPr>
              <w:jc w:val="center"/>
              <w:rPr>
                <w:color w:val="000000"/>
                <w:lang w:val="el-GR" w:eastAsia="el-GR"/>
              </w:rPr>
            </w:pPr>
            <w:r w:rsidRPr="003F68ED">
              <w:rPr>
                <w:color w:val="000000"/>
              </w:rPr>
              <w:t>25,5%</w:t>
            </w:r>
          </w:p>
        </w:tc>
      </w:tr>
      <w:tr w:rsidR="00A4360D" w:rsidRPr="00A82E5A" w14:paraId="192A2213" w14:textId="77777777" w:rsidTr="00A4360D">
        <w:trPr>
          <w:trHeight w:val="168"/>
        </w:trPr>
        <w:tc>
          <w:tcPr>
            <w:tcW w:w="3622" w:type="dxa"/>
            <w:vMerge/>
            <w:tcBorders>
              <w:top w:val="nil"/>
              <w:left w:val="single" w:sz="4" w:space="0" w:color="auto"/>
              <w:bottom w:val="single" w:sz="4" w:space="0" w:color="auto"/>
              <w:right w:val="single" w:sz="4" w:space="0" w:color="auto"/>
            </w:tcBorders>
            <w:vAlign w:val="center"/>
            <w:hideMark/>
          </w:tcPr>
          <w:p w14:paraId="0170F3C1" w14:textId="77777777" w:rsidR="00A4360D" w:rsidRPr="00C47740" w:rsidRDefault="00A4360D" w:rsidP="00A4360D">
            <w:pPr>
              <w:rPr>
                <w:b/>
                <w:color w:val="000000"/>
                <w:lang w:val="el-GR" w:eastAsia="el-GR"/>
              </w:rPr>
            </w:pPr>
          </w:p>
        </w:tc>
        <w:tc>
          <w:tcPr>
            <w:tcW w:w="4642" w:type="dxa"/>
            <w:tcBorders>
              <w:top w:val="nil"/>
              <w:left w:val="nil"/>
              <w:bottom w:val="single" w:sz="4" w:space="0" w:color="auto"/>
              <w:right w:val="single" w:sz="4" w:space="0" w:color="auto"/>
            </w:tcBorders>
            <w:shd w:val="clear" w:color="000000" w:fill="FFFFFF"/>
            <w:hideMark/>
          </w:tcPr>
          <w:p w14:paraId="6543ECF5" w14:textId="77777777" w:rsidR="00A4360D" w:rsidRPr="00C47740" w:rsidRDefault="00A4360D" w:rsidP="00A4360D">
            <w:pPr>
              <w:rPr>
                <w:b/>
                <w:color w:val="000000"/>
                <w:lang w:val="el-GR" w:eastAsia="el-GR"/>
              </w:rPr>
            </w:pPr>
            <w:r w:rsidRPr="00C47740">
              <w:rPr>
                <w:b/>
                <w:color w:val="000000"/>
                <w:lang w:val="el-GR" w:eastAsia="el-GR"/>
              </w:rPr>
              <w:t>(ν, ν+2] έτη</w:t>
            </w:r>
          </w:p>
        </w:tc>
        <w:tc>
          <w:tcPr>
            <w:tcW w:w="616" w:type="dxa"/>
            <w:tcBorders>
              <w:top w:val="nil"/>
              <w:left w:val="nil"/>
              <w:bottom w:val="single" w:sz="4" w:space="0" w:color="auto"/>
              <w:right w:val="single" w:sz="4" w:space="0" w:color="auto"/>
            </w:tcBorders>
            <w:shd w:val="clear" w:color="000000" w:fill="FFFFFF"/>
            <w:noWrap/>
            <w:hideMark/>
          </w:tcPr>
          <w:p w14:paraId="79E65588" w14:textId="0D4F3676" w:rsidR="00A4360D" w:rsidRPr="003F68ED" w:rsidRDefault="00A4360D" w:rsidP="00A4360D">
            <w:pPr>
              <w:jc w:val="center"/>
              <w:rPr>
                <w:color w:val="000000"/>
                <w:lang w:val="el-GR" w:eastAsia="el-GR"/>
              </w:rPr>
            </w:pPr>
            <w:r w:rsidRPr="003F68ED">
              <w:rPr>
                <w:color w:val="000000"/>
              </w:rPr>
              <w:t>120</w:t>
            </w:r>
          </w:p>
        </w:tc>
        <w:tc>
          <w:tcPr>
            <w:tcW w:w="784" w:type="dxa"/>
            <w:tcBorders>
              <w:top w:val="nil"/>
              <w:left w:val="nil"/>
              <w:bottom w:val="single" w:sz="4" w:space="0" w:color="auto"/>
              <w:right w:val="single" w:sz="4" w:space="0" w:color="auto"/>
            </w:tcBorders>
            <w:shd w:val="clear" w:color="000000" w:fill="FFFFFF"/>
            <w:noWrap/>
            <w:hideMark/>
          </w:tcPr>
          <w:p w14:paraId="146C489B" w14:textId="327C6216" w:rsidR="00A4360D" w:rsidRPr="003F68ED" w:rsidRDefault="00A4360D" w:rsidP="00A4360D">
            <w:pPr>
              <w:jc w:val="center"/>
              <w:rPr>
                <w:color w:val="000000"/>
                <w:lang w:val="el-GR" w:eastAsia="el-GR"/>
              </w:rPr>
            </w:pPr>
            <w:r w:rsidRPr="003F68ED">
              <w:rPr>
                <w:color w:val="000000"/>
              </w:rPr>
              <w:t>58,8%</w:t>
            </w:r>
          </w:p>
        </w:tc>
      </w:tr>
      <w:tr w:rsidR="00A4360D" w:rsidRPr="00A82E5A" w14:paraId="4C9A7FE9" w14:textId="77777777" w:rsidTr="00A4360D">
        <w:trPr>
          <w:trHeight w:val="168"/>
        </w:trPr>
        <w:tc>
          <w:tcPr>
            <w:tcW w:w="3622" w:type="dxa"/>
            <w:vMerge/>
            <w:tcBorders>
              <w:top w:val="nil"/>
              <w:left w:val="single" w:sz="4" w:space="0" w:color="auto"/>
              <w:bottom w:val="single" w:sz="4" w:space="0" w:color="auto"/>
              <w:right w:val="single" w:sz="4" w:space="0" w:color="auto"/>
            </w:tcBorders>
            <w:vAlign w:val="center"/>
            <w:hideMark/>
          </w:tcPr>
          <w:p w14:paraId="0069FC7C" w14:textId="77777777" w:rsidR="00A4360D" w:rsidRPr="00C47740" w:rsidRDefault="00A4360D" w:rsidP="00A4360D">
            <w:pPr>
              <w:rPr>
                <w:b/>
                <w:color w:val="000000"/>
                <w:lang w:val="el-GR" w:eastAsia="el-GR"/>
              </w:rPr>
            </w:pPr>
          </w:p>
        </w:tc>
        <w:tc>
          <w:tcPr>
            <w:tcW w:w="4642" w:type="dxa"/>
            <w:tcBorders>
              <w:top w:val="nil"/>
              <w:left w:val="nil"/>
              <w:bottom w:val="single" w:sz="4" w:space="0" w:color="auto"/>
              <w:right w:val="single" w:sz="4" w:space="0" w:color="auto"/>
            </w:tcBorders>
            <w:shd w:val="clear" w:color="000000" w:fill="FFFFFF"/>
            <w:hideMark/>
          </w:tcPr>
          <w:p w14:paraId="7D07E2C1" w14:textId="77777777" w:rsidR="00A4360D" w:rsidRPr="00C47740" w:rsidRDefault="00A4360D" w:rsidP="00A4360D">
            <w:pPr>
              <w:rPr>
                <w:b/>
                <w:color w:val="000000"/>
                <w:lang w:val="el-GR" w:eastAsia="el-GR"/>
              </w:rPr>
            </w:pPr>
            <w:r w:rsidRPr="00C47740">
              <w:rPr>
                <w:b/>
                <w:color w:val="000000"/>
                <w:lang w:val="el-GR" w:eastAsia="el-GR"/>
              </w:rPr>
              <w:t>περισσότερα από ν+2 έτη</w:t>
            </w:r>
          </w:p>
        </w:tc>
        <w:tc>
          <w:tcPr>
            <w:tcW w:w="616" w:type="dxa"/>
            <w:tcBorders>
              <w:top w:val="nil"/>
              <w:left w:val="nil"/>
              <w:bottom w:val="single" w:sz="4" w:space="0" w:color="auto"/>
              <w:right w:val="single" w:sz="4" w:space="0" w:color="auto"/>
            </w:tcBorders>
            <w:shd w:val="clear" w:color="000000" w:fill="FFFFFF"/>
            <w:noWrap/>
            <w:hideMark/>
          </w:tcPr>
          <w:p w14:paraId="329311C8" w14:textId="6A436ECB" w:rsidR="00A4360D" w:rsidRPr="003F68ED" w:rsidRDefault="00A4360D" w:rsidP="00A4360D">
            <w:pPr>
              <w:jc w:val="center"/>
              <w:rPr>
                <w:color w:val="000000"/>
                <w:lang w:val="el-GR" w:eastAsia="el-GR"/>
              </w:rPr>
            </w:pPr>
            <w:r w:rsidRPr="003F68ED">
              <w:rPr>
                <w:color w:val="000000"/>
              </w:rPr>
              <w:t>32</w:t>
            </w:r>
          </w:p>
        </w:tc>
        <w:tc>
          <w:tcPr>
            <w:tcW w:w="784" w:type="dxa"/>
            <w:tcBorders>
              <w:top w:val="nil"/>
              <w:left w:val="nil"/>
              <w:bottom w:val="single" w:sz="4" w:space="0" w:color="auto"/>
              <w:right w:val="single" w:sz="4" w:space="0" w:color="auto"/>
            </w:tcBorders>
            <w:shd w:val="clear" w:color="000000" w:fill="FFFFFF"/>
            <w:noWrap/>
            <w:hideMark/>
          </w:tcPr>
          <w:p w14:paraId="4F1DFDB2" w14:textId="3099ABA5" w:rsidR="00A4360D" w:rsidRPr="003F68ED" w:rsidRDefault="00A4360D" w:rsidP="00A4360D">
            <w:pPr>
              <w:jc w:val="center"/>
              <w:rPr>
                <w:color w:val="000000"/>
                <w:lang w:val="el-GR" w:eastAsia="el-GR"/>
              </w:rPr>
            </w:pPr>
            <w:r w:rsidRPr="003F68ED">
              <w:rPr>
                <w:color w:val="000000"/>
              </w:rPr>
              <w:t>15,7%</w:t>
            </w:r>
          </w:p>
        </w:tc>
      </w:tr>
      <w:tr w:rsidR="00A4360D" w:rsidRPr="00A82E5A" w14:paraId="2C6127F1" w14:textId="77777777" w:rsidTr="00A4360D">
        <w:trPr>
          <w:trHeight w:val="168"/>
        </w:trPr>
        <w:tc>
          <w:tcPr>
            <w:tcW w:w="3622" w:type="dxa"/>
            <w:vMerge w:val="restart"/>
            <w:tcBorders>
              <w:top w:val="nil"/>
              <w:left w:val="single" w:sz="4" w:space="0" w:color="auto"/>
              <w:bottom w:val="single" w:sz="4" w:space="0" w:color="auto"/>
              <w:right w:val="single" w:sz="4" w:space="0" w:color="auto"/>
            </w:tcBorders>
            <w:shd w:val="clear" w:color="auto" w:fill="auto"/>
            <w:hideMark/>
          </w:tcPr>
          <w:p w14:paraId="5E29FD36" w14:textId="77777777" w:rsidR="00A4360D" w:rsidRPr="00C47740" w:rsidRDefault="00A4360D" w:rsidP="00A4360D">
            <w:pPr>
              <w:rPr>
                <w:b/>
                <w:color w:val="000000"/>
                <w:lang w:val="el-GR" w:eastAsia="el-GR"/>
              </w:rPr>
            </w:pPr>
            <w:r w:rsidRPr="00C47740">
              <w:rPr>
                <w:b/>
                <w:color w:val="000000"/>
                <w:lang w:val="el-GR" w:eastAsia="el-GR"/>
              </w:rPr>
              <w:t>Απόκτηση εμπειρίας στο εξωτερικό ως μέρος του προγράμματος σπουδών</w:t>
            </w:r>
          </w:p>
        </w:tc>
        <w:tc>
          <w:tcPr>
            <w:tcW w:w="4642" w:type="dxa"/>
            <w:tcBorders>
              <w:top w:val="nil"/>
              <w:left w:val="nil"/>
              <w:bottom w:val="single" w:sz="4" w:space="0" w:color="auto"/>
              <w:right w:val="single" w:sz="4" w:space="0" w:color="auto"/>
            </w:tcBorders>
            <w:shd w:val="clear" w:color="000000" w:fill="FFFFFF"/>
            <w:hideMark/>
          </w:tcPr>
          <w:p w14:paraId="0BE3EC38" w14:textId="77777777" w:rsidR="00A4360D" w:rsidRPr="00C47740" w:rsidRDefault="00A4360D" w:rsidP="00A4360D">
            <w:pPr>
              <w:rPr>
                <w:b/>
                <w:color w:val="000000"/>
                <w:lang w:val="el-GR" w:eastAsia="el-GR"/>
              </w:rPr>
            </w:pPr>
            <w:r w:rsidRPr="00C47740">
              <w:rPr>
                <w:b/>
                <w:color w:val="000000"/>
                <w:lang w:val="el-GR" w:eastAsia="el-GR"/>
              </w:rPr>
              <w:t>Όχι</w:t>
            </w:r>
          </w:p>
        </w:tc>
        <w:tc>
          <w:tcPr>
            <w:tcW w:w="616" w:type="dxa"/>
            <w:tcBorders>
              <w:top w:val="nil"/>
              <w:left w:val="nil"/>
              <w:bottom w:val="single" w:sz="4" w:space="0" w:color="auto"/>
              <w:right w:val="single" w:sz="4" w:space="0" w:color="auto"/>
            </w:tcBorders>
            <w:shd w:val="clear" w:color="000000" w:fill="FFFFFF"/>
            <w:noWrap/>
            <w:hideMark/>
          </w:tcPr>
          <w:p w14:paraId="41E9CD87" w14:textId="3D192DDD" w:rsidR="00A4360D" w:rsidRPr="003F68ED" w:rsidRDefault="00A4360D" w:rsidP="00A4360D">
            <w:pPr>
              <w:jc w:val="center"/>
              <w:rPr>
                <w:color w:val="000000"/>
                <w:lang w:val="el-GR" w:eastAsia="el-GR"/>
              </w:rPr>
            </w:pPr>
            <w:r w:rsidRPr="003F68ED">
              <w:rPr>
                <w:color w:val="000000"/>
              </w:rPr>
              <w:t>52</w:t>
            </w:r>
          </w:p>
        </w:tc>
        <w:tc>
          <w:tcPr>
            <w:tcW w:w="784" w:type="dxa"/>
            <w:tcBorders>
              <w:top w:val="nil"/>
              <w:left w:val="nil"/>
              <w:bottom w:val="single" w:sz="4" w:space="0" w:color="auto"/>
              <w:right w:val="single" w:sz="4" w:space="0" w:color="auto"/>
            </w:tcBorders>
            <w:shd w:val="clear" w:color="000000" w:fill="FFFFFF"/>
            <w:noWrap/>
            <w:hideMark/>
          </w:tcPr>
          <w:p w14:paraId="417E7BD3" w14:textId="6D5EA3A4" w:rsidR="00A4360D" w:rsidRPr="003F68ED" w:rsidRDefault="00A4360D" w:rsidP="00A4360D">
            <w:pPr>
              <w:jc w:val="center"/>
              <w:rPr>
                <w:color w:val="000000"/>
                <w:lang w:val="el-GR" w:eastAsia="el-GR"/>
              </w:rPr>
            </w:pPr>
            <w:r w:rsidRPr="003F68ED">
              <w:rPr>
                <w:color w:val="000000"/>
              </w:rPr>
              <w:t>25,5%</w:t>
            </w:r>
          </w:p>
        </w:tc>
      </w:tr>
      <w:tr w:rsidR="00A4360D" w:rsidRPr="00A82E5A" w14:paraId="545D5DD5" w14:textId="77777777" w:rsidTr="00A4360D">
        <w:trPr>
          <w:trHeight w:val="168"/>
        </w:trPr>
        <w:tc>
          <w:tcPr>
            <w:tcW w:w="3622" w:type="dxa"/>
            <w:vMerge/>
            <w:tcBorders>
              <w:top w:val="nil"/>
              <w:left w:val="single" w:sz="4" w:space="0" w:color="auto"/>
              <w:bottom w:val="single" w:sz="4" w:space="0" w:color="auto"/>
              <w:right w:val="single" w:sz="4" w:space="0" w:color="auto"/>
            </w:tcBorders>
            <w:vAlign w:val="center"/>
            <w:hideMark/>
          </w:tcPr>
          <w:p w14:paraId="26461DAC" w14:textId="77777777" w:rsidR="00A4360D" w:rsidRPr="00C47740" w:rsidRDefault="00A4360D" w:rsidP="00A4360D">
            <w:pPr>
              <w:rPr>
                <w:b/>
                <w:color w:val="000000"/>
                <w:lang w:val="el-GR" w:eastAsia="el-GR"/>
              </w:rPr>
            </w:pPr>
          </w:p>
        </w:tc>
        <w:tc>
          <w:tcPr>
            <w:tcW w:w="4642" w:type="dxa"/>
            <w:tcBorders>
              <w:top w:val="nil"/>
              <w:left w:val="nil"/>
              <w:bottom w:val="single" w:sz="4" w:space="0" w:color="auto"/>
              <w:right w:val="single" w:sz="4" w:space="0" w:color="auto"/>
            </w:tcBorders>
            <w:shd w:val="clear" w:color="000000" w:fill="FFFFFF"/>
            <w:hideMark/>
          </w:tcPr>
          <w:p w14:paraId="6AED1025" w14:textId="77777777" w:rsidR="00A4360D" w:rsidRPr="00C47740" w:rsidRDefault="00A4360D" w:rsidP="00A4360D">
            <w:pPr>
              <w:rPr>
                <w:b/>
                <w:color w:val="000000"/>
                <w:lang w:val="el-GR" w:eastAsia="el-GR"/>
              </w:rPr>
            </w:pPr>
            <w:r w:rsidRPr="00C47740">
              <w:rPr>
                <w:b/>
                <w:color w:val="000000"/>
                <w:lang w:val="el-GR" w:eastAsia="el-GR"/>
              </w:rPr>
              <w:t>Ναι</w:t>
            </w:r>
          </w:p>
        </w:tc>
        <w:tc>
          <w:tcPr>
            <w:tcW w:w="616" w:type="dxa"/>
            <w:tcBorders>
              <w:top w:val="nil"/>
              <w:left w:val="nil"/>
              <w:bottom w:val="single" w:sz="4" w:space="0" w:color="auto"/>
              <w:right w:val="single" w:sz="4" w:space="0" w:color="auto"/>
            </w:tcBorders>
            <w:shd w:val="clear" w:color="000000" w:fill="FFFFFF"/>
            <w:noWrap/>
            <w:hideMark/>
          </w:tcPr>
          <w:p w14:paraId="23915248" w14:textId="6687698E" w:rsidR="00A4360D" w:rsidRPr="003F68ED" w:rsidRDefault="00A4360D" w:rsidP="00A4360D">
            <w:pPr>
              <w:jc w:val="center"/>
              <w:rPr>
                <w:color w:val="000000"/>
                <w:lang w:val="el-GR" w:eastAsia="el-GR"/>
              </w:rPr>
            </w:pPr>
            <w:r w:rsidRPr="003F68ED">
              <w:rPr>
                <w:color w:val="000000"/>
              </w:rPr>
              <w:t>105</w:t>
            </w:r>
          </w:p>
        </w:tc>
        <w:tc>
          <w:tcPr>
            <w:tcW w:w="784" w:type="dxa"/>
            <w:tcBorders>
              <w:top w:val="nil"/>
              <w:left w:val="nil"/>
              <w:bottom w:val="single" w:sz="4" w:space="0" w:color="auto"/>
              <w:right w:val="single" w:sz="4" w:space="0" w:color="auto"/>
            </w:tcBorders>
            <w:shd w:val="clear" w:color="000000" w:fill="FFFFFF"/>
            <w:noWrap/>
            <w:hideMark/>
          </w:tcPr>
          <w:p w14:paraId="190E4AEE" w14:textId="5BE2BFDB" w:rsidR="00A4360D" w:rsidRPr="003F68ED" w:rsidRDefault="00A4360D" w:rsidP="00A4360D">
            <w:pPr>
              <w:jc w:val="center"/>
              <w:rPr>
                <w:color w:val="000000"/>
                <w:lang w:val="el-GR" w:eastAsia="el-GR"/>
              </w:rPr>
            </w:pPr>
            <w:r w:rsidRPr="003F68ED">
              <w:rPr>
                <w:color w:val="000000"/>
              </w:rPr>
              <w:t>51,5%</w:t>
            </w:r>
          </w:p>
        </w:tc>
      </w:tr>
      <w:tr w:rsidR="00A4360D" w:rsidRPr="00A82E5A" w14:paraId="2F26AE03" w14:textId="77777777" w:rsidTr="00A4360D">
        <w:trPr>
          <w:trHeight w:val="168"/>
        </w:trPr>
        <w:tc>
          <w:tcPr>
            <w:tcW w:w="3622" w:type="dxa"/>
            <w:vMerge w:val="restart"/>
            <w:tcBorders>
              <w:top w:val="nil"/>
              <w:left w:val="single" w:sz="4" w:space="0" w:color="auto"/>
              <w:bottom w:val="single" w:sz="4" w:space="0" w:color="auto"/>
              <w:right w:val="single" w:sz="4" w:space="0" w:color="auto"/>
            </w:tcBorders>
            <w:shd w:val="clear" w:color="auto" w:fill="auto"/>
            <w:hideMark/>
          </w:tcPr>
          <w:p w14:paraId="1CE59843" w14:textId="77777777" w:rsidR="00A4360D" w:rsidRPr="00C47740" w:rsidRDefault="00A4360D" w:rsidP="00A4360D">
            <w:pPr>
              <w:rPr>
                <w:b/>
                <w:color w:val="000000"/>
                <w:lang w:val="el-GR" w:eastAsia="el-GR"/>
              </w:rPr>
            </w:pPr>
            <w:r w:rsidRPr="00C47740">
              <w:rPr>
                <w:b/>
                <w:color w:val="000000"/>
                <w:lang w:val="el-GR" w:eastAsia="el-GR"/>
              </w:rPr>
              <w:t>Απόκτηση εργασιακής εμπειρίας πριν την έναρξη του προγράμματος σπουδών</w:t>
            </w:r>
          </w:p>
        </w:tc>
        <w:tc>
          <w:tcPr>
            <w:tcW w:w="4642" w:type="dxa"/>
            <w:tcBorders>
              <w:top w:val="nil"/>
              <w:left w:val="nil"/>
              <w:bottom w:val="single" w:sz="4" w:space="0" w:color="auto"/>
              <w:right w:val="single" w:sz="4" w:space="0" w:color="auto"/>
            </w:tcBorders>
            <w:shd w:val="clear" w:color="000000" w:fill="FFFFFF"/>
            <w:hideMark/>
          </w:tcPr>
          <w:p w14:paraId="2F0EFAB0" w14:textId="77777777" w:rsidR="00A4360D" w:rsidRPr="00C47740" w:rsidRDefault="00A4360D" w:rsidP="00A4360D">
            <w:pPr>
              <w:rPr>
                <w:b/>
                <w:color w:val="000000"/>
                <w:lang w:val="el-GR" w:eastAsia="el-GR"/>
              </w:rPr>
            </w:pPr>
            <w:r w:rsidRPr="00C47740">
              <w:rPr>
                <w:b/>
                <w:color w:val="000000"/>
                <w:lang w:val="el-GR" w:eastAsia="el-GR"/>
              </w:rPr>
              <w:t>Όχι</w:t>
            </w:r>
          </w:p>
        </w:tc>
        <w:tc>
          <w:tcPr>
            <w:tcW w:w="616" w:type="dxa"/>
            <w:tcBorders>
              <w:top w:val="nil"/>
              <w:left w:val="nil"/>
              <w:bottom w:val="single" w:sz="4" w:space="0" w:color="auto"/>
              <w:right w:val="single" w:sz="4" w:space="0" w:color="auto"/>
            </w:tcBorders>
            <w:shd w:val="clear" w:color="000000" w:fill="FFFFFF"/>
            <w:noWrap/>
            <w:hideMark/>
          </w:tcPr>
          <w:p w14:paraId="6CB3FC30" w14:textId="52B80757" w:rsidR="00A4360D" w:rsidRPr="003F68ED" w:rsidRDefault="00A4360D" w:rsidP="00A4360D">
            <w:pPr>
              <w:jc w:val="center"/>
              <w:rPr>
                <w:color w:val="000000"/>
                <w:lang w:val="el-GR" w:eastAsia="el-GR"/>
              </w:rPr>
            </w:pPr>
            <w:r w:rsidRPr="003F68ED">
              <w:rPr>
                <w:color w:val="000000"/>
              </w:rPr>
              <w:t>47</w:t>
            </w:r>
          </w:p>
        </w:tc>
        <w:tc>
          <w:tcPr>
            <w:tcW w:w="784" w:type="dxa"/>
            <w:tcBorders>
              <w:top w:val="nil"/>
              <w:left w:val="nil"/>
              <w:bottom w:val="single" w:sz="4" w:space="0" w:color="auto"/>
              <w:right w:val="single" w:sz="4" w:space="0" w:color="auto"/>
            </w:tcBorders>
            <w:shd w:val="clear" w:color="000000" w:fill="FFFFFF"/>
            <w:noWrap/>
            <w:hideMark/>
          </w:tcPr>
          <w:p w14:paraId="4FDEBDDD" w14:textId="5766747A" w:rsidR="00A4360D" w:rsidRPr="003F68ED" w:rsidRDefault="00A4360D" w:rsidP="00A4360D">
            <w:pPr>
              <w:jc w:val="center"/>
              <w:rPr>
                <w:color w:val="000000"/>
                <w:lang w:val="el-GR" w:eastAsia="el-GR"/>
              </w:rPr>
            </w:pPr>
            <w:r w:rsidRPr="003F68ED">
              <w:rPr>
                <w:color w:val="000000"/>
              </w:rPr>
              <w:t>23,0%</w:t>
            </w:r>
          </w:p>
        </w:tc>
      </w:tr>
      <w:tr w:rsidR="00A4360D" w:rsidRPr="00A82E5A" w14:paraId="192DFD6E" w14:textId="77777777" w:rsidTr="00A4360D">
        <w:trPr>
          <w:trHeight w:val="168"/>
        </w:trPr>
        <w:tc>
          <w:tcPr>
            <w:tcW w:w="3622" w:type="dxa"/>
            <w:vMerge/>
            <w:tcBorders>
              <w:top w:val="nil"/>
              <w:left w:val="single" w:sz="4" w:space="0" w:color="auto"/>
              <w:bottom w:val="single" w:sz="4" w:space="0" w:color="auto"/>
              <w:right w:val="single" w:sz="4" w:space="0" w:color="auto"/>
            </w:tcBorders>
            <w:vAlign w:val="center"/>
            <w:hideMark/>
          </w:tcPr>
          <w:p w14:paraId="79EE840D" w14:textId="77777777" w:rsidR="00A4360D" w:rsidRPr="00C47740" w:rsidRDefault="00A4360D" w:rsidP="00A4360D">
            <w:pPr>
              <w:rPr>
                <w:b/>
                <w:color w:val="000000"/>
                <w:lang w:val="el-GR" w:eastAsia="el-GR"/>
              </w:rPr>
            </w:pPr>
          </w:p>
        </w:tc>
        <w:tc>
          <w:tcPr>
            <w:tcW w:w="4642" w:type="dxa"/>
            <w:tcBorders>
              <w:top w:val="nil"/>
              <w:left w:val="nil"/>
              <w:bottom w:val="single" w:sz="4" w:space="0" w:color="auto"/>
              <w:right w:val="single" w:sz="4" w:space="0" w:color="auto"/>
            </w:tcBorders>
            <w:shd w:val="clear" w:color="000000" w:fill="FFFFFF"/>
            <w:hideMark/>
          </w:tcPr>
          <w:p w14:paraId="4E4CD431" w14:textId="77777777" w:rsidR="00A4360D" w:rsidRPr="00C47740" w:rsidRDefault="00A4360D" w:rsidP="00A4360D">
            <w:pPr>
              <w:rPr>
                <w:b/>
                <w:color w:val="000000"/>
                <w:lang w:val="el-GR" w:eastAsia="el-GR"/>
              </w:rPr>
            </w:pPr>
            <w:r w:rsidRPr="00C47740">
              <w:rPr>
                <w:b/>
                <w:color w:val="000000"/>
                <w:lang w:val="el-GR" w:eastAsia="el-GR"/>
              </w:rPr>
              <w:t>Ναι</w:t>
            </w:r>
          </w:p>
        </w:tc>
        <w:tc>
          <w:tcPr>
            <w:tcW w:w="616" w:type="dxa"/>
            <w:tcBorders>
              <w:top w:val="nil"/>
              <w:left w:val="nil"/>
              <w:bottom w:val="single" w:sz="4" w:space="0" w:color="auto"/>
              <w:right w:val="single" w:sz="4" w:space="0" w:color="auto"/>
            </w:tcBorders>
            <w:shd w:val="clear" w:color="000000" w:fill="FFFFFF"/>
            <w:noWrap/>
            <w:hideMark/>
          </w:tcPr>
          <w:p w14:paraId="7475442C" w14:textId="64FED37E" w:rsidR="00A4360D" w:rsidRPr="003F68ED" w:rsidRDefault="00A4360D" w:rsidP="00A4360D">
            <w:pPr>
              <w:jc w:val="center"/>
              <w:rPr>
                <w:color w:val="000000"/>
                <w:lang w:val="el-GR" w:eastAsia="el-GR"/>
              </w:rPr>
            </w:pPr>
            <w:r w:rsidRPr="003F68ED">
              <w:rPr>
                <w:color w:val="000000"/>
              </w:rPr>
              <w:t>165</w:t>
            </w:r>
          </w:p>
        </w:tc>
        <w:tc>
          <w:tcPr>
            <w:tcW w:w="784" w:type="dxa"/>
            <w:tcBorders>
              <w:top w:val="nil"/>
              <w:left w:val="nil"/>
              <w:bottom w:val="single" w:sz="4" w:space="0" w:color="auto"/>
              <w:right w:val="single" w:sz="4" w:space="0" w:color="auto"/>
            </w:tcBorders>
            <w:shd w:val="clear" w:color="000000" w:fill="FFFFFF"/>
            <w:noWrap/>
            <w:hideMark/>
          </w:tcPr>
          <w:p w14:paraId="51C54D29" w14:textId="0AEDFD2B" w:rsidR="00A4360D" w:rsidRPr="003F68ED" w:rsidRDefault="00A4360D" w:rsidP="00A4360D">
            <w:pPr>
              <w:jc w:val="center"/>
              <w:rPr>
                <w:color w:val="000000"/>
                <w:lang w:val="el-GR" w:eastAsia="el-GR"/>
              </w:rPr>
            </w:pPr>
            <w:r w:rsidRPr="003F68ED">
              <w:rPr>
                <w:color w:val="000000"/>
              </w:rPr>
              <w:t>80,9%</w:t>
            </w:r>
          </w:p>
        </w:tc>
      </w:tr>
      <w:tr w:rsidR="00A4360D" w:rsidRPr="00A82E5A" w14:paraId="0AFC3AF2" w14:textId="77777777" w:rsidTr="00A4360D">
        <w:trPr>
          <w:trHeight w:val="168"/>
        </w:trPr>
        <w:tc>
          <w:tcPr>
            <w:tcW w:w="3622" w:type="dxa"/>
            <w:vMerge w:val="restart"/>
            <w:tcBorders>
              <w:top w:val="nil"/>
              <w:left w:val="single" w:sz="4" w:space="0" w:color="auto"/>
              <w:bottom w:val="single" w:sz="4" w:space="0" w:color="auto"/>
              <w:right w:val="single" w:sz="4" w:space="0" w:color="auto"/>
            </w:tcBorders>
            <w:shd w:val="clear" w:color="auto" w:fill="auto"/>
            <w:hideMark/>
          </w:tcPr>
          <w:p w14:paraId="14602F25" w14:textId="77777777" w:rsidR="00A4360D" w:rsidRPr="00C47740" w:rsidRDefault="00A4360D" w:rsidP="00A4360D">
            <w:pPr>
              <w:rPr>
                <w:b/>
                <w:color w:val="000000"/>
                <w:lang w:val="el-GR" w:eastAsia="el-GR"/>
              </w:rPr>
            </w:pPr>
            <w:r w:rsidRPr="00C47740">
              <w:rPr>
                <w:b/>
                <w:color w:val="000000"/>
                <w:lang w:val="el-GR" w:eastAsia="el-GR"/>
              </w:rPr>
              <w:t>Παρακολούθηση άλλου προγράμματος σπουδών μετά την απόκτηση του πτυχίου</w:t>
            </w:r>
          </w:p>
        </w:tc>
        <w:tc>
          <w:tcPr>
            <w:tcW w:w="4642" w:type="dxa"/>
            <w:tcBorders>
              <w:top w:val="nil"/>
              <w:left w:val="nil"/>
              <w:bottom w:val="single" w:sz="4" w:space="0" w:color="auto"/>
              <w:right w:val="single" w:sz="4" w:space="0" w:color="auto"/>
            </w:tcBorders>
            <w:shd w:val="clear" w:color="000000" w:fill="FFFFFF"/>
            <w:hideMark/>
          </w:tcPr>
          <w:p w14:paraId="48FD4B2C" w14:textId="77777777" w:rsidR="00A4360D" w:rsidRPr="00C47740" w:rsidRDefault="00A4360D" w:rsidP="00A4360D">
            <w:pPr>
              <w:rPr>
                <w:b/>
                <w:color w:val="000000"/>
                <w:lang w:val="el-GR" w:eastAsia="el-GR"/>
              </w:rPr>
            </w:pPr>
            <w:r w:rsidRPr="00C47740">
              <w:rPr>
                <w:b/>
                <w:color w:val="000000"/>
                <w:lang w:val="el-GR" w:eastAsia="el-GR"/>
              </w:rPr>
              <w:t>Όχι</w:t>
            </w:r>
          </w:p>
        </w:tc>
        <w:tc>
          <w:tcPr>
            <w:tcW w:w="616" w:type="dxa"/>
            <w:tcBorders>
              <w:top w:val="nil"/>
              <w:left w:val="nil"/>
              <w:bottom w:val="single" w:sz="4" w:space="0" w:color="auto"/>
              <w:right w:val="single" w:sz="4" w:space="0" w:color="auto"/>
            </w:tcBorders>
            <w:shd w:val="clear" w:color="000000" w:fill="FFFFFF"/>
            <w:noWrap/>
            <w:hideMark/>
          </w:tcPr>
          <w:p w14:paraId="3839C1AF" w14:textId="571E849C" w:rsidR="00A4360D" w:rsidRPr="003F68ED" w:rsidRDefault="00A4360D" w:rsidP="00A4360D">
            <w:pPr>
              <w:jc w:val="center"/>
              <w:rPr>
                <w:color w:val="000000"/>
                <w:lang w:val="el-GR" w:eastAsia="el-GR"/>
              </w:rPr>
            </w:pPr>
            <w:r w:rsidRPr="003F68ED">
              <w:rPr>
                <w:color w:val="000000"/>
              </w:rPr>
              <w:t>39</w:t>
            </w:r>
          </w:p>
        </w:tc>
        <w:tc>
          <w:tcPr>
            <w:tcW w:w="784" w:type="dxa"/>
            <w:tcBorders>
              <w:top w:val="nil"/>
              <w:left w:val="nil"/>
              <w:bottom w:val="single" w:sz="4" w:space="0" w:color="auto"/>
              <w:right w:val="single" w:sz="4" w:space="0" w:color="auto"/>
            </w:tcBorders>
            <w:shd w:val="clear" w:color="000000" w:fill="FFFFFF"/>
            <w:noWrap/>
            <w:hideMark/>
          </w:tcPr>
          <w:p w14:paraId="1AC8233A" w14:textId="45ECBF9E" w:rsidR="00A4360D" w:rsidRPr="003F68ED" w:rsidRDefault="00A4360D" w:rsidP="00A4360D">
            <w:pPr>
              <w:jc w:val="center"/>
              <w:rPr>
                <w:color w:val="000000"/>
                <w:lang w:val="el-GR" w:eastAsia="el-GR"/>
              </w:rPr>
            </w:pPr>
            <w:r w:rsidRPr="003F68ED">
              <w:rPr>
                <w:color w:val="000000"/>
              </w:rPr>
              <w:t>19,1%</w:t>
            </w:r>
          </w:p>
        </w:tc>
      </w:tr>
      <w:tr w:rsidR="00A4360D" w:rsidRPr="00A82E5A" w14:paraId="7183C769" w14:textId="77777777" w:rsidTr="00A4360D">
        <w:trPr>
          <w:trHeight w:val="168"/>
        </w:trPr>
        <w:tc>
          <w:tcPr>
            <w:tcW w:w="3622" w:type="dxa"/>
            <w:vMerge/>
            <w:tcBorders>
              <w:top w:val="nil"/>
              <w:left w:val="single" w:sz="4" w:space="0" w:color="auto"/>
              <w:bottom w:val="single" w:sz="4" w:space="0" w:color="auto"/>
              <w:right w:val="single" w:sz="4" w:space="0" w:color="auto"/>
            </w:tcBorders>
            <w:vAlign w:val="center"/>
            <w:hideMark/>
          </w:tcPr>
          <w:p w14:paraId="096E0559" w14:textId="77777777" w:rsidR="00A4360D" w:rsidRPr="00C47740" w:rsidRDefault="00A4360D" w:rsidP="00A4360D">
            <w:pPr>
              <w:rPr>
                <w:b/>
                <w:color w:val="000000"/>
                <w:lang w:val="el-GR" w:eastAsia="el-GR"/>
              </w:rPr>
            </w:pPr>
          </w:p>
        </w:tc>
        <w:tc>
          <w:tcPr>
            <w:tcW w:w="4642" w:type="dxa"/>
            <w:tcBorders>
              <w:top w:val="nil"/>
              <w:left w:val="nil"/>
              <w:bottom w:val="single" w:sz="4" w:space="0" w:color="auto"/>
              <w:right w:val="single" w:sz="4" w:space="0" w:color="auto"/>
            </w:tcBorders>
            <w:shd w:val="clear" w:color="000000" w:fill="FFFFFF"/>
            <w:hideMark/>
          </w:tcPr>
          <w:p w14:paraId="5CCFD9FB" w14:textId="77777777" w:rsidR="00A4360D" w:rsidRPr="00C47740" w:rsidRDefault="00A4360D" w:rsidP="00A4360D">
            <w:pPr>
              <w:rPr>
                <w:b/>
                <w:color w:val="000000"/>
                <w:lang w:val="el-GR" w:eastAsia="el-GR"/>
              </w:rPr>
            </w:pPr>
            <w:r w:rsidRPr="00C47740">
              <w:rPr>
                <w:b/>
                <w:color w:val="000000"/>
                <w:lang w:val="el-GR" w:eastAsia="el-GR"/>
              </w:rPr>
              <w:t>Ναι</w:t>
            </w:r>
          </w:p>
        </w:tc>
        <w:tc>
          <w:tcPr>
            <w:tcW w:w="616" w:type="dxa"/>
            <w:tcBorders>
              <w:top w:val="nil"/>
              <w:left w:val="nil"/>
              <w:bottom w:val="single" w:sz="4" w:space="0" w:color="auto"/>
              <w:right w:val="single" w:sz="4" w:space="0" w:color="auto"/>
            </w:tcBorders>
            <w:shd w:val="clear" w:color="000000" w:fill="FFFFFF"/>
            <w:noWrap/>
            <w:hideMark/>
          </w:tcPr>
          <w:p w14:paraId="2CEA6A4C" w14:textId="16945D74" w:rsidR="00A4360D" w:rsidRPr="003F68ED" w:rsidRDefault="00A4360D" w:rsidP="00A4360D">
            <w:pPr>
              <w:jc w:val="center"/>
              <w:rPr>
                <w:color w:val="000000"/>
                <w:lang w:val="el-GR" w:eastAsia="el-GR"/>
              </w:rPr>
            </w:pPr>
            <w:r w:rsidRPr="003F68ED">
              <w:rPr>
                <w:color w:val="000000"/>
              </w:rPr>
              <w:t>183</w:t>
            </w:r>
          </w:p>
        </w:tc>
        <w:tc>
          <w:tcPr>
            <w:tcW w:w="784" w:type="dxa"/>
            <w:tcBorders>
              <w:top w:val="nil"/>
              <w:left w:val="nil"/>
              <w:bottom w:val="single" w:sz="4" w:space="0" w:color="auto"/>
              <w:right w:val="single" w:sz="4" w:space="0" w:color="auto"/>
            </w:tcBorders>
            <w:shd w:val="clear" w:color="000000" w:fill="FFFFFF"/>
            <w:noWrap/>
            <w:hideMark/>
          </w:tcPr>
          <w:p w14:paraId="37FC9F9B" w14:textId="12C36029" w:rsidR="00A4360D" w:rsidRPr="003F68ED" w:rsidRDefault="00A4360D" w:rsidP="00A4360D">
            <w:pPr>
              <w:jc w:val="center"/>
              <w:rPr>
                <w:color w:val="000000"/>
                <w:lang w:val="el-GR" w:eastAsia="el-GR"/>
              </w:rPr>
            </w:pPr>
            <w:r w:rsidRPr="003F68ED">
              <w:rPr>
                <w:color w:val="000000"/>
              </w:rPr>
              <w:t>89,7%</w:t>
            </w:r>
          </w:p>
        </w:tc>
      </w:tr>
      <w:tr w:rsidR="00A4360D" w:rsidRPr="00A82E5A" w14:paraId="445B28E8" w14:textId="77777777" w:rsidTr="00A4360D">
        <w:trPr>
          <w:trHeight w:val="168"/>
        </w:trPr>
        <w:tc>
          <w:tcPr>
            <w:tcW w:w="3622" w:type="dxa"/>
            <w:vMerge w:val="restart"/>
            <w:tcBorders>
              <w:top w:val="nil"/>
              <w:left w:val="single" w:sz="4" w:space="0" w:color="auto"/>
              <w:bottom w:val="single" w:sz="4" w:space="0" w:color="auto"/>
              <w:right w:val="single" w:sz="4" w:space="0" w:color="auto"/>
            </w:tcBorders>
            <w:shd w:val="clear" w:color="auto" w:fill="auto"/>
            <w:hideMark/>
          </w:tcPr>
          <w:p w14:paraId="6785F9A2" w14:textId="77777777" w:rsidR="00A4360D" w:rsidRPr="00C47740" w:rsidRDefault="00A4360D" w:rsidP="00A4360D">
            <w:pPr>
              <w:rPr>
                <w:b/>
                <w:color w:val="000000"/>
                <w:lang w:val="el-GR" w:eastAsia="el-GR"/>
              </w:rPr>
            </w:pPr>
            <w:r w:rsidRPr="00C47740">
              <w:rPr>
                <w:b/>
                <w:color w:val="000000"/>
                <w:lang w:val="el-GR" w:eastAsia="el-GR"/>
              </w:rPr>
              <w:t>Τίτλος σπουδών επιπρόσθετου προγράμματος</w:t>
            </w:r>
          </w:p>
        </w:tc>
        <w:tc>
          <w:tcPr>
            <w:tcW w:w="4642" w:type="dxa"/>
            <w:tcBorders>
              <w:top w:val="nil"/>
              <w:left w:val="nil"/>
              <w:bottom w:val="single" w:sz="4" w:space="0" w:color="auto"/>
              <w:right w:val="single" w:sz="4" w:space="0" w:color="auto"/>
            </w:tcBorders>
            <w:shd w:val="clear" w:color="000000" w:fill="FFFFFF"/>
            <w:hideMark/>
          </w:tcPr>
          <w:p w14:paraId="19C6AAAC" w14:textId="77777777" w:rsidR="00A4360D" w:rsidRPr="00C47740" w:rsidRDefault="00A4360D" w:rsidP="00A4360D">
            <w:pPr>
              <w:rPr>
                <w:b/>
                <w:color w:val="000000"/>
                <w:lang w:val="el-GR" w:eastAsia="el-GR"/>
              </w:rPr>
            </w:pPr>
            <w:r w:rsidRPr="00C47740">
              <w:rPr>
                <w:b/>
                <w:color w:val="000000"/>
                <w:lang w:val="el-GR" w:eastAsia="el-GR"/>
              </w:rPr>
              <w:t>Πτυχίο Πανεπιστημίου/ΤΕΙ - ISCED 6</w:t>
            </w:r>
          </w:p>
        </w:tc>
        <w:tc>
          <w:tcPr>
            <w:tcW w:w="616" w:type="dxa"/>
            <w:tcBorders>
              <w:top w:val="nil"/>
              <w:left w:val="nil"/>
              <w:bottom w:val="single" w:sz="4" w:space="0" w:color="auto"/>
              <w:right w:val="single" w:sz="4" w:space="0" w:color="auto"/>
            </w:tcBorders>
            <w:shd w:val="clear" w:color="000000" w:fill="FFFFFF"/>
            <w:noWrap/>
            <w:hideMark/>
          </w:tcPr>
          <w:p w14:paraId="758E54C2" w14:textId="55BFEC64" w:rsidR="00A4360D" w:rsidRPr="003F68ED" w:rsidRDefault="00A4360D" w:rsidP="00A4360D">
            <w:pPr>
              <w:jc w:val="center"/>
              <w:rPr>
                <w:color w:val="000000"/>
                <w:lang w:val="el-GR" w:eastAsia="el-GR"/>
              </w:rPr>
            </w:pPr>
            <w:r w:rsidRPr="003F68ED">
              <w:rPr>
                <w:color w:val="000000"/>
              </w:rPr>
              <w:t>21</w:t>
            </w:r>
          </w:p>
        </w:tc>
        <w:tc>
          <w:tcPr>
            <w:tcW w:w="784" w:type="dxa"/>
            <w:tcBorders>
              <w:top w:val="nil"/>
              <w:left w:val="nil"/>
              <w:bottom w:val="single" w:sz="4" w:space="0" w:color="auto"/>
              <w:right w:val="single" w:sz="4" w:space="0" w:color="auto"/>
            </w:tcBorders>
            <w:shd w:val="clear" w:color="000000" w:fill="FFFFFF"/>
            <w:noWrap/>
            <w:hideMark/>
          </w:tcPr>
          <w:p w14:paraId="7056933B" w14:textId="2FBAC377" w:rsidR="00A4360D" w:rsidRPr="003F68ED" w:rsidRDefault="00A4360D" w:rsidP="00A4360D">
            <w:pPr>
              <w:jc w:val="center"/>
              <w:rPr>
                <w:color w:val="000000"/>
                <w:lang w:val="el-GR" w:eastAsia="el-GR"/>
              </w:rPr>
            </w:pPr>
            <w:r w:rsidRPr="003F68ED">
              <w:rPr>
                <w:color w:val="000000"/>
              </w:rPr>
              <w:t>10,3%</w:t>
            </w:r>
          </w:p>
        </w:tc>
      </w:tr>
      <w:tr w:rsidR="00A4360D" w:rsidRPr="00A82E5A" w14:paraId="2067B28F" w14:textId="77777777" w:rsidTr="00A4360D">
        <w:trPr>
          <w:trHeight w:val="168"/>
        </w:trPr>
        <w:tc>
          <w:tcPr>
            <w:tcW w:w="3622" w:type="dxa"/>
            <w:vMerge/>
            <w:tcBorders>
              <w:top w:val="nil"/>
              <w:left w:val="single" w:sz="4" w:space="0" w:color="auto"/>
              <w:bottom w:val="single" w:sz="4" w:space="0" w:color="auto"/>
              <w:right w:val="single" w:sz="4" w:space="0" w:color="auto"/>
            </w:tcBorders>
            <w:vAlign w:val="center"/>
            <w:hideMark/>
          </w:tcPr>
          <w:p w14:paraId="783D2A77" w14:textId="77777777" w:rsidR="00A4360D" w:rsidRPr="00C47740" w:rsidRDefault="00A4360D" w:rsidP="00A4360D">
            <w:pPr>
              <w:rPr>
                <w:b/>
                <w:color w:val="000000"/>
                <w:lang w:val="el-GR" w:eastAsia="el-GR"/>
              </w:rPr>
            </w:pPr>
          </w:p>
        </w:tc>
        <w:tc>
          <w:tcPr>
            <w:tcW w:w="4642" w:type="dxa"/>
            <w:tcBorders>
              <w:top w:val="nil"/>
              <w:left w:val="nil"/>
              <w:bottom w:val="single" w:sz="4" w:space="0" w:color="auto"/>
              <w:right w:val="single" w:sz="4" w:space="0" w:color="auto"/>
            </w:tcBorders>
            <w:shd w:val="clear" w:color="000000" w:fill="FFFFFF"/>
            <w:hideMark/>
          </w:tcPr>
          <w:p w14:paraId="5D92FD6E" w14:textId="77777777" w:rsidR="00A4360D" w:rsidRPr="00C47740" w:rsidRDefault="00A4360D" w:rsidP="00A4360D">
            <w:pPr>
              <w:rPr>
                <w:b/>
                <w:color w:val="000000"/>
                <w:lang w:val="el-GR" w:eastAsia="el-GR"/>
              </w:rPr>
            </w:pPr>
            <w:r w:rsidRPr="00C47740">
              <w:rPr>
                <w:b/>
                <w:color w:val="000000"/>
                <w:lang w:val="el-GR" w:eastAsia="el-GR"/>
              </w:rPr>
              <w:t>Μεταπτυχιακό δίπλωμα - ISCED 7</w:t>
            </w:r>
          </w:p>
        </w:tc>
        <w:tc>
          <w:tcPr>
            <w:tcW w:w="616" w:type="dxa"/>
            <w:tcBorders>
              <w:top w:val="nil"/>
              <w:left w:val="nil"/>
              <w:bottom w:val="single" w:sz="4" w:space="0" w:color="auto"/>
              <w:right w:val="single" w:sz="4" w:space="0" w:color="auto"/>
            </w:tcBorders>
            <w:shd w:val="clear" w:color="000000" w:fill="FFFFFF"/>
            <w:noWrap/>
            <w:hideMark/>
          </w:tcPr>
          <w:p w14:paraId="6B115BDF" w14:textId="5AC67DD9" w:rsidR="00A4360D" w:rsidRPr="003F68ED" w:rsidRDefault="00A4360D" w:rsidP="00A4360D">
            <w:pPr>
              <w:jc w:val="center"/>
              <w:rPr>
                <w:color w:val="000000"/>
                <w:lang w:val="el-GR" w:eastAsia="el-GR"/>
              </w:rPr>
            </w:pPr>
            <w:r w:rsidRPr="003F68ED">
              <w:rPr>
                <w:color w:val="000000"/>
              </w:rPr>
              <w:t>77</w:t>
            </w:r>
          </w:p>
        </w:tc>
        <w:tc>
          <w:tcPr>
            <w:tcW w:w="784" w:type="dxa"/>
            <w:tcBorders>
              <w:top w:val="nil"/>
              <w:left w:val="nil"/>
              <w:bottom w:val="single" w:sz="4" w:space="0" w:color="auto"/>
              <w:right w:val="single" w:sz="4" w:space="0" w:color="auto"/>
            </w:tcBorders>
            <w:shd w:val="clear" w:color="000000" w:fill="FFFFFF"/>
            <w:noWrap/>
            <w:hideMark/>
          </w:tcPr>
          <w:p w14:paraId="13FE5DF8" w14:textId="4D7CB7B4" w:rsidR="00A4360D" w:rsidRPr="003F68ED" w:rsidRDefault="00A4360D" w:rsidP="00A4360D">
            <w:pPr>
              <w:jc w:val="center"/>
              <w:rPr>
                <w:color w:val="000000"/>
                <w:lang w:val="el-GR" w:eastAsia="el-GR"/>
              </w:rPr>
            </w:pPr>
            <w:r w:rsidRPr="003F68ED">
              <w:rPr>
                <w:color w:val="000000"/>
              </w:rPr>
              <w:t>37,7%</w:t>
            </w:r>
          </w:p>
        </w:tc>
      </w:tr>
      <w:tr w:rsidR="00A4360D" w:rsidRPr="00A82E5A" w14:paraId="04CA3334" w14:textId="77777777" w:rsidTr="00A4360D">
        <w:trPr>
          <w:trHeight w:val="168"/>
        </w:trPr>
        <w:tc>
          <w:tcPr>
            <w:tcW w:w="3622" w:type="dxa"/>
            <w:vMerge/>
            <w:tcBorders>
              <w:top w:val="nil"/>
              <w:left w:val="single" w:sz="4" w:space="0" w:color="auto"/>
              <w:bottom w:val="single" w:sz="4" w:space="0" w:color="auto"/>
              <w:right w:val="single" w:sz="4" w:space="0" w:color="auto"/>
            </w:tcBorders>
            <w:vAlign w:val="center"/>
            <w:hideMark/>
          </w:tcPr>
          <w:p w14:paraId="4539EC05" w14:textId="77777777" w:rsidR="00A4360D" w:rsidRPr="00C47740" w:rsidRDefault="00A4360D" w:rsidP="00A4360D">
            <w:pPr>
              <w:rPr>
                <w:b/>
                <w:color w:val="000000"/>
                <w:lang w:val="el-GR" w:eastAsia="el-GR"/>
              </w:rPr>
            </w:pPr>
          </w:p>
        </w:tc>
        <w:tc>
          <w:tcPr>
            <w:tcW w:w="4642" w:type="dxa"/>
            <w:tcBorders>
              <w:top w:val="nil"/>
              <w:left w:val="nil"/>
              <w:bottom w:val="single" w:sz="4" w:space="0" w:color="auto"/>
              <w:right w:val="single" w:sz="4" w:space="0" w:color="auto"/>
            </w:tcBorders>
            <w:shd w:val="clear" w:color="000000" w:fill="FFFFFF"/>
            <w:hideMark/>
          </w:tcPr>
          <w:p w14:paraId="5A204E03" w14:textId="77777777" w:rsidR="00A4360D" w:rsidRPr="00C47740" w:rsidRDefault="00A4360D" w:rsidP="00A4360D">
            <w:pPr>
              <w:rPr>
                <w:b/>
                <w:color w:val="000000"/>
                <w:lang w:val="el-GR" w:eastAsia="el-GR"/>
              </w:rPr>
            </w:pPr>
            <w:r w:rsidRPr="00C47740">
              <w:rPr>
                <w:b/>
                <w:color w:val="000000"/>
                <w:lang w:val="el-GR" w:eastAsia="el-GR"/>
              </w:rPr>
              <w:t>Διδακτορικό δίπλωμα - ISCED 8</w:t>
            </w:r>
          </w:p>
        </w:tc>
        <w:tc>
          <w:tcPr>
            <w:tcW w:w="616" w:type="dxa"/>
            <w:tcBorders>
              <w:top w:val="nil"/>
              <w:left w:val="nil"/>
              <w:bottom w:val="single" w:sz="4" w:space="0" w:color="auto"/>
              <w:right w:val="single" w:sz="4" w:space="0" w:color="auto"/>
            </w:tcBorders>
            <w:shd w:val="clear" w:color="000000" w:fill="FFFFFF"/>
            <w:noWrap/>
            <w:hideMark/>
          </w:tcPr>
          <w:p w14:paraId="245DACE5" w14:textId="544AC617" w:rsidR="00A4360D" w:rsidRPr="003F68ED" w:rsidRDefault="00A4360D" w:rsidP="00A4360D">
            <w:pPr>
              <w:jc w:val="center"/>
              <w:rPr>
                <w:color w:val="000000"/>
                <w:lang w:val="el-GR" w:eastAsia="el-GR"/>
              </w:rPr>
            </w:pPr>
            <w:r w:rsidRPr="003F68ED">
              <w:rPr>
                <w:color w:val="000000"/>
              </w:rPr>
              <w:t>127</w:t>
            </w:r>
          </w:p>
        </w:tc>
        <w:tc>
          <w:tcPr>
            <w:tcW w:w="784" w:type="dxa"/>
            <w:tcBorders>
              <w:top w:val="nil"/>
              <w:left w:val="nil"/>
              <w:bottom w:val="single" w:sz="4" w:space="0" w:color="auto"/>
              <w:right w:val="single" w:sz="4" w:space="0" w:color="auto"/>
            </w:tcBorders>
            <w:shd w:val="clear" w:color="000000" w:fill="FFFFFF"/>
            <w:noWrap/>
            <w:hideMark/>
          </w:tcPr>
          <w:p w14:paraId="38BEA4EF" w14:textId="76F4EFCD" w:rsidR="00A4360D" w:rsidRPr="003F68ED" w:rsidRDefault="00A4360D" w:rsidP="00A4360D">
            <w:pPr>
              <w:jc w:val="center"/>
              <w:rPr>
                <w:color w:val="000000"/>
                <w:lang w:val="el-GR" w:eastAsia="el-GR"/>
              </w:rPr>
            </w:pPr>
            <w:r w:rsidRPr="003F68ED">
              <w:rPr>
                <w:color w:val="000000"/>
              </w:rPr>
              <w:t>62,3%</w:t>
            </w:r>
          </w:p>
        </w:tc>
      </w:tr>
      <w:tr w:rsidR="00A4360D" w:rsidRPr="00A82E5A" w14:paraId="4F0AD3B4" w14:textId="77777777" w:rsidTr="00A4360D">
        <w:trPr>
          <w:trHeight w:val="168"/>
        </w:trPr>
        <w:tc>
          <w:tcPr>
            <w:tcW w:w="3622" w:type="dxa"/>
            <w:vMerge w:val="restart"/>
            <w:tcBorders>
              <w:top w:val="nil"/>
              <w:left w:val="single" w:sz="4" w:space="0" w:color="auto"/>
              <w:bottom w:val="single" w:sz="4" w:space="0" w:color="auto"/>
              <w:right w:val="single" w:sz="4" w:space="0" w:color="auto"/>
            </w:tcBorders>
            <w:shd w:val="clear" w:color="auto" w:fill="auto"/>
            <w:hideMark/>
          </w:tcPr>
          <w:p w14:paraId="5C1B0537" w14:textId="77777777" w:rsidR="00A4360D" w:rsidRPr="00C47740" w:rsidRDefault="00A4360D" w:rsidP="00A4360D">
            <w:pPr>
              <w:rPr>
                <w:b/>
                <w:color w:val="000000"/>
                <w:lang w:val="el-GR" w:eastAsia="el-GR"/>
              </w:rPr>
            </w:pPr>
            <w:r w:rsidRPr="00C47740">
              <w:rPr>
                <w:b/>
                <w:color w:val="000000"/>
                <w:lang w:val="el-GR" w:eastAsia="el-GR"/>
              </w:rPr>
              <w:t>Επιπρόσθετο πρόγραμμα στο ίδιο ίδρυμα</w:t>
            </w:r>
          </w:p>
        </w:tc>
        <w:tc>
          <w:tcPr>
            <w:tcW w:w="4642" w:type="dxa"/>
            <w:tcBorders>
              <w:top w:val="nil"/>
              <w:left w:val="nil"/>
              <w:bottom w:val="single" w:sz="4" w:space="0" w:color="auto"/>
              <w:right w:val="single" w:sz="4" w:space="0" w:color="auto"/>
            </w:tcBorders>
            <w:shd w:val="clear" w:color="000000" w:fill="FFFFFF"/>
            <w:hideMark/>
          </w:tcPr>
          <w:p w14:paraId="13A3F915" w14:textId="77777777" w:rsidR="00A4360D" w:rsidRPr="00C47740" w:rsidRDefault="00A4360D" w:rsidP="00A4360D">
            <w:pPr>
              <w:rPr>
                <w:b/>
                <w:color w:val="000000"/>
                <w:lang w:val="el-GR" w:eastAsia="el-GR"/>
              </w:rPr>
            </w:pPr>
            <w:r w:rsidRPr="00C47740">
              <w:rPr>
                <w:b/>
                <w:color w:val="000000"/>
                <w:lang w:val="el-GR" w:eastAsia="el-GR"/>
              </w:rPr>
              <w:t>Όχι</w:t>
            </w:r>
          </w:p>
        </w:tc>
        <w:tc>
          <w:tcPr>
            <w:tcW w:w="616" w:type="dxa"/>
            <w:tcBorders>
              <w:top w:val="nil"/>
              <w:left w:val="nil"/>
              <w:bottom w:val="single" w:sz="4" w:space="0" w:color="auto"/>
              <w:right w:val="single" w:sz="4" w:space="0" w:color="auto"/>
            </w:tcBorders>
            <w:shd w:val="clear" w:color="000000" w:fill="FFFFFF"/>
            <w:noWrap/>
            <w:hideMark/>
          </w:tcPr>
          <w:p w14:paraId="149755E6" w14:textId="00BF98C2" w:rsidR="00A4360D" w:rsidRPr="003F68ED" w:rsidRDefault="00A4360D" w:rsidP="00A4360D">
            <w:pPr>
              <w:jc w:val="center"/>
              <w:rPr>
                <w:color w:val="000000"/>
                <w:lang w:val="el-GR" w:eastAsia="el-GR"/>
              </w:rPr>
            </w:pPr>
            <w:r w:rsidRPr="003F68ED">
              <w:rPr>
                <w:color w:val="000000"/>
              </w:rPr>
              <w:t>3</w:t>
            </w:r>
          </w:p>
        </w:tc>
        <w:tc>
          <w:tcPr>
            <w:tcW w:w="784" w:type="dxa"/>
            <w:tcBorders>
              <w:top w:val="nil"/>
              <w:left w:val="nil"/>
              <w:bottom w:val="single" w:sz="4" w:space="0" w:color="auto"/>
              <w:right w:val="single" w:sz="4" w:space="0" w:color="auto"/>
            </w:tcBorders>
            <w:shd w:val="clear" w:color="000000" w:fill="FFFFFF"/>
            <w:noWrap/>
            <w:hideMark/>
          </w:tcPr>
          <w:p w14:paraId="0CC72609" w14:textId="1CB2BD4B" w:rsidR="00A4360D" w:rsidRPr="003F68ED" w:rsidRDefault="00A4360D" w:rsidP="00A4360D">
            <w:pPr>
              <w:jc w:val="center"/>
              <w:rPr>
                <w:color w:val="000000"/>
                <w:lang w:val="el-GR" w:eastAsia="el-GR"/>
              </w:rPr>
            </w:pPr>
            <w:r w:rsidRPr="003F68ED">
              <w:rPr>
                <w:color w:val="000000"/>
              </w:rPr>
              <w:t>2,4%</w:t>
            </w:r>
          </w:p>
        </w:tc>
      </w:tr>
      <w:tr w:rsidR="00A4360D" w:rsidRPr="00A82E5A" w14:paraId="08989485" w14:textId="77777777" w:rsidTr="00A4360D">
        <w:trPr>
          <w:trHeight w:val="168"/>
        </w:trPr>
        <w:tc>
          <w:tcPr>
            <w:tcW w:w="3622" w:type="dxa"/>
            <w:vMerge/>
            <w:tcBorders>
              <w:top w:val="nil"/>
              <w:left w:val="single" w:sz="4" w:space="0" w:color="auto"/>
              <w:bottom w:val="single" w:sz="4" w:space="0" w:color="auto"/>
              <w:right w:val="single" w:sz="4" w:space="0" w:color="auto"/>
            </w:tcBorders>
            <w:vAlign w:val="center"/>
            <w:hideMark/>
          </w:tcPr>
          <w:p w14:paraId="6D686F36" w14:textId="77777777" w:rsidR="00A4360D" w:rsidRPr="00C47740" w:rsidRDefault="00A4360D" w:rsidP="00A4360D">
            <w:pPr>
              <w:rPr>
                <w:b/>
                <w:color w:val="000000"/>
                <w:lang w:val="el-GR" w:eastAsia="el-GR"/>
              </w:rPr>
            </w:pPr>
          </w:p>
        </w:tc>
        <w:tc>
          <w:tcPr>
            <w:tcW w:w="4642" w:type="dxa"/>
            <w:tcBorders>
              <w:top w:val="nil"/>
              <w:left w:val="nil"/>
              <w:bottom w:val="single" w:sz="4" w:space="0" w:color="auto"/>
              <w:right w:val="single" w:sz="4" w:space="0" w:color="auto"/>
            </w:tcBorders>
            <w:shd w:val="clear" w:color="000000" w:fill="FFFFFF"/>
            <w:hideMark/>
          </w:tcPr>
          <w:p w14:paraId="5A7F6E1D" w14:textId="77777777" w:rsidR="00A4360D" w:rsidRPr="00C47740" w:rsidRDefault="00A4360D" w:rsidP="00A4360D">
            <w:pPr>
              <w:rPr>
                <w:b/>
                <w:color w:val="000000"/>
                <w:lang w:val="el-GR" w:eastAsia="el-GR"/>
              </w:rPr>
            </w:pPr>
            <w:r w:rsidRPr="00C47740">
              <w:rPr>
                <w:b/>
                <w:color w:val="000000"/>
                <w:lang w:val="el-GR" w:eastAsia="el-GR"/>
              </w:rPr>
              <w:t>Ναι</w:t>
            </w:r>
          </w:p>
        </w:tc>
        <w:tc>
          <w:tcPr>
            <w:tcW w:w="616" w:type="dxa"/>
            <w:tcBorders>
              <w:top w:val="nil"/>
              <w:left w:val="nil"/>
              <w:bottom w:val="single" w:sz="4" w:space="0" w:color="auto"/>
              <w:right w:val="single" w:sz="4" w:space="0" w:color="auto"/>
            </w:tcBorders>
            <w:shd w:val="clear" w:color="000000" w:fill="FFFFFF"/>
            <w:noWrap/>
            <w:hideMark/>
          </w:tcPr>
          <w:p w14:paraId="65B04658" w14:textId="029C1166" w:rsidR="00A4360D" w:rsidRPr="003F68ED" w:rsidRDefault="00A4360D" w:rsidP="00A4360D">
            <w:pPr>
              <w:jc w:val="center"/>
              <w:rPr>
                <w:color w:val="000000"/>
                <w:lang w:val="el-GR" w:eastAsia="el-GR"/>
              </w:rPr>
            </w:pPr>
            <w:r w:rsidRPr="003F68ED">
              <w:rPr>
                <w:color w:val="000000"/>
              </w:rPr>
              <w:t>117</w:t>
            </w:r>
          </w:p>
        </w:tc>
        <w:tc>
          <w:tcPr>
            <w:tcW w:w="784" w:type="dxa"/>
            <w:tcBorders>
              <w:top w:val="nil"/>
              <w:left w:val="nil"/>
              <w:bottom w:val="single" w:sz="4" w:space="0" w:color="auto"/>
              <w:right w:val="single" w:sz="4" w:space="0" w:color="auto"/>
            </w:tcBorders>
            <w:shd w:val="clear" w:color="000000" w:fill="FFFFFF"/>
            <w:noWrap/>
            <w:hideMark/>
          </w:tcPr>
          <w:p w14:paraId="368788D1" w14:textId="0F8ADAEE" w:rsidR="00A4360D" w:rsidRPr="003F68ED" w:rsidRDefault="00A4360D" w:rsidP="00A4360D">
            <w:pPr>
              <w:jc w:val="center"/>
              <w:rPr>
                <w:color w:val="000000"/>
                <w:lang w:val="el-GR" w:eastAsia="el-GR"/>
              </w:rPr>
            </w:pPr>
            <w:r w:rsidRPr="003F68ED">
              <w:rPr>
                <w:color w:val="000000"/>
              </w:rPr>
              <w:t>92,1%</w:t>
            </w:r>
          </w:p>
        </w:tc>
      </w:tr>
      <w:tr w:rsidR="00A4360D" w:rsidRPr="00A82E5A" w14:paraId="66574E85" w14:textId="77777777" w:rsidTr="00A4360D">
        <w:trPr>
          <w:trHeight w:val="168"/>
        </w:trPr>
        <w:tc>
          <w:tcPr>
            <w:tcW w:w="3622" w:type="dxa"/>
            <w:vMerge w:val="restart"/>
            <w:tcBorders>
              <w:top w:val="nil"/>
              <w:left w:val="single" w:sz="4" w:space="0" w:color="auto"/>
              <w:bottom w:val="single" w:sz="4" w:space="0" w:color="auto"/>
              <w:right w:val="single" w:sz="4" w:space="0" w:color="auto"/>
            </w:tcBorders>
            <w:shd w:val="clear" w:color="auto" w:fill="auto"/>
            <w:hideMark/>
          </w:tcPr>
          <w:p w14:paraId="60865694" w14:textId="77777777" w:rsidR="00A4360D" w:rsidRPr="00C47740" w:rsidRDefault="00A4360D" w:rsidP="00A4360D">
            <w:pPr>
              <w:rPr>
                <w:b/>
                <w:color w:val="000000"/>
                <w:lang w:val="el-GR" w:eastAsia="el-GR"/>
              </w:rPr>
            </w:pPr>
            <w:r w:rsidRPr="00C47740">
              <w:rPr>
                <w:b/>
                <w:color w:val="000000"/>
                <w:lang w:val="el-GR" w:eastAsia="el-GR"/>
              </w:rPr>
              <w:t>Παρούσα επαγγελματική κατάσταση</w:t>
            </w:r>
          </w:p>
        </w:tc>
        <w:tc>
          <w:tcPr>
            <w:tcW w:w="4642" w:type="dxa"/>
            <w:tcBorders>
              <w:top w:val="nil"/>
              <w:left w:val="nil"/>
              <w:bottom w:val="single" w:sz="4" w:space="0" w:color="auto"/>
              <w:right w:val="single" w:sz="4" w:space="0" w:color="auto"/>
            </w:tcBorders>
            <w:shd w:val="clear" w:color="000000" w:fill="FFFFFF"/>
            <w:hideMark/>
          </w:tcPr>
          <w:p w14:paraId="1CB468AC" w14:textId="77777777" w:rsidR="00A4360D" w:rsidRPr="00C47740" w:rsidRDefault="00A4360D" w:rsidP="00A4360D">
            <w:pPr>
              <w:rPr>
                <w:b/>
                <w:color w:val="000000"/>
                <w:lang w:val="el-GR" w:eastAsia="el-GR"/>
              </w:rPr>
            </w:pPr>
            <w:r w:rsidRPr="00C47740">
              <w:rPr>
                <w:b/>
                <w:color w:val="000000"/>
                <w:lang w:val="el-GR" w:eastAsia="el-GR"/>
              </w:rPr>
              <w:t>Εργαζόμενος/η ή Αυτοαπασχολούμενος/η</w:t>
            </w:r>
          </w:p>
        </w:tc>
        <w:tc>
          <w:tcPr>
            <w:tcW w:w="616" w:type="dxa"/>
            <w:tcBorders>
              <w:top w:val="nil"/>
              <w:left w:val="nil"/>
              <w:bottom w:val="single" w:sz="4" w:space="0" w:color="auto"/>
              <w:right w:val="single" w:sz="4" w:space="0" w:color="auto"/>
            </w:tcBorders>
            <w:shd w:val="clear" w:color="000000" w:fill="FFFFFF"/>
            <w:noWrap/>
            <w:hideMark/>
          </w:tcPr>
          <w:p w14:paraId="50206075" w14:textId="063FDF19" w:rsidR="00A4360D" w:rsidRPr="003F68ED" w:rsidRDefault="00A4360D" w:rsidP="00A4360D">
            <w:pPr>
              <w:jc w:val="center"/>
              <w:rPr>
                <w:color w:val="000000"/>
                <w:lang w:val="el-GR" w:eastAsia="el-GR"/>
              </w:rPr>
            </w:pPr>
            <w:r w:rsidRPr="003F68ED">
              <w:rPr>
                <w:color w:val="000000"/>
              </w:rPr>
              <w:t>7</w:t>
            </w:r>
          </w:p>
        </w:tc>
        <w:tc>
          <w:tcPr>
            <w:tcW w:w="784" w:type="dxa"/>
            <w:tcBorders>
              <w:top w:val="nil"/>
              <w:left w:val="nil"/>
              <w:bottom w:val="single" w:sz="4" w:space="0" w:color="auto"/>
              <w:right w:val="single" w:sz="4" w:space="0" w:color="auto"/>
            </w:tcBorders>
            <w:shd w:val="clear" w:color="000000" w:fill="FFFFFF"/>
            <w:noWrap/>
            <w:hideMark/>
          </w:tcPr>
          <w:p w14:paraId="05213768" w14:textId="4FF0B638" w:rsidR="00A4360D" w:rsidRPr="003F68ED" w:rsidRDefault="00A4360D" w:rsidP="00A4360D">
            <w:pPr>
              <w:jc w:val="center"/>
              <w:rPr>
                <w:color w:val="000000"/>
                <w:lang w:val="el-GR" w:eastAsia="el-GR"/>
              </w:rPr>
            </w:pPr>
            <w:r w:rsidRPr="003F68ED">
              <w:rPr>
                <w:color w:val="000000"/>
              </w:rPr>
              <w:t>5,5%</w:t>
            </w:r>
          </w:p>
        </w:tc>
      </w:tr>
      <w:tr w:rsidR="00A4360D" w:rsidRPr="00A82E5A" w14:paraId="17DC6C4B" w14:textId="77777777" w:rsidTr="00A4360D">
        <w:trPr>
          <w:trHeight w:val="168"/>
        </w:trPr>
        <w:tc>
          <w:tcPr>
            <w:tcW w:w="3622" w:type="dxa"/>
            <w:vMerge/>
            <w:tcBorders>
              <w:top w:val="nil"/>
              <w:left w:val="single" w:sz="4" w:space="0" w:color="auto"/>
              <w:bottom w:val="single" w:sz="4" w:space="0" w:color="auto"/>
              <w:right w:val="single" w:sz="4" w:space="0" w:color="auto"/>
            </w:tcBorders>
            <w:vAlign w:val="center"/>
            <w:hideMark/>
          </w:tcPr>
          <w:p w14:paraId="3E6C37EE" w14:textId="77777777" w:rsidR="00A4360D" w:rsidRPr="00C47740" w:rsidRDefault="00A4360D" w:rsidP="00A4360D">
            <w:pPr>
              <w:rPr>
                <w:b/>
                <w:color w:val="000000"/>
                <w:lang w:val="el-GR" w:eastAsia="el-GR"/>
              </w:rPr>
            </w:pPr>
          </w:p>
        </w:tc>
        <w:tc>
          <w:tcPr>
            <w:tcW w:w="4642" w:type="dxa"/>
            <w:tcBorders>
              <w:top w:val="nil"/>
              <w:left w:val="nil"/>
              <w:bottom w:val="single" w:sz="4" w:space="0" w:color="auto"/>
              <w:right w:val="single" w:sz="4" w:space="0" w:color="auto"/>
            </w:tcBorders>
            <w:shd w:val="clear" w:color="000000" w:fill="FFFFFF"/>
            <w:hideMark/>
          </w:tcPr>
          <w:p w14:paraId="58AA89B7" w14:textId="77777777" w:rsidR="00A4360D" w:rsidRPr="00C47740" w:rsidRDefault="00A4360D" w:rsidP="00A4360D">
            <w:pPr>
              <w:rPr>
                <w:b/>
                <w:color w:val="000000"/>
                <w:lang w:val="el-GR" w:eastAsia="el-GR"/>
              </w:rPr>
            </w:pPr>
            <w:r w:rsidRPr="00C47740">
              <w:rPr>
                <w:b/>
                <w:color w:val="000000"/>
                <w:lang w:val="el-GR" w:eastAsia="el-GR"/>
              </w:rPr>
              <w:t>Φοιτητής/</w:t>
            </w:r>
            <w:proofErr w:type="spellStart"/>
            <w:r w:rsidRPr="00C47740">
              <w:rPr>
                <w:b/>
                <w:color w:val="000000"/>
                <w:lang w:val="el-GR" w:eastAsia="el-GR"/>
              </w:rPr>
              <w:t>τρια</w:t>
            </w:r>
            <w:proofErr w:type="spellEnd"/>
          </w:p>
        </w:tc>
        <w:tc>
          <w:tcPr>
            <w:tcW w:w="616" w:type="dxa"/>
            <w:tcBorders>
              <w:top w:val="nil"/>
              <w:left w:val="nil"/>
              <w:bottom w:val="single" w:sz="4" w:space="0" w:color="auto"/>
              <w:right w:val="single" w:sz="4" w:space="0" w:color="auto"/>
            </w:tcBorders>
            <w:shd w:val="clear" w:color="000000" w:fill="FFFFFF"/>
            <w:noWrap/>
            <w:hideMark/>
          </w:tcPr>
          <w:p w14:paraId="21720CAC" w14:textId="5CF1ED88" w:rsidR="00A4360D" w:rsidRPr="003F68ED" w:rsidRDefault="00A4360D" w:rsidP="00A4360D">
            <w:pPr>
              <w:jc w:val="center"/>
              <w:rPr>
                <w:color w:val="000000"/>
                <w:lang w:val="el-GR" w:eastAsia="el-GR"/>
              </w:rPr>
            </w:pPr>
            <w:r w:rsidRPr="003F68ED">
              <w:rPr>
                <w:color w:val="000000"/>
              </w:rPr>
              <w:t>83</w:t>
            </w:r>
          </w:p>
        </w:tc>
        <w:tc>
          <w:tcPr>
            <w:tcW w:w="784" w:type="dxa"/>
            <w:tcBorders>
              <w:top w:val="nil"/>
              <w:left w:val="nil"/>
              <w:bottom w:val="single" w:sz="4" w:space="0" w:color="auto"/>
              <w:right w:val="single" w:sz="4" w:space="0" w:color="auto"/>
            </w:tcBorders>
            <w:shd w:val="clear" w:color="000000" w:fill="FFFFFF"/>
            <w:noWrap/>
            <w:hideMark/>
          </w:tcPr>
          <w:p w14:paraId="2F5CD822" w14:textId="4DA02904" w:rsidR="00A4360D" w:rsidRPr="003F68ED" w:rsidRDefault="00A4360D" w:rsidP="00A4360D">
            <w:pPr>
              <w:jc w:val="center"/>
              <w:rPr>
                <w:color w:val="000000"/>
                <w:lang w:val="el-GR" w:eastAsia="el-GR"/>
              </w:rPr>
            </w:pPr>
            <w:r w:rsidRPr="003F68ED">
              <w:rPr>
                <w:color w:val="000000"/>
              </w:rPr>
              <w:t>65,4%</w:t>
            </w:r>
          </w:p>
        </w:tc>
      </w:tr>
      <w:tr w:rsidR="00A4360D" w:rsidRPr="00A82E5A" w14:paraId="4A29FBA3" w14:textId="77777777" w:rsidTr="00A4360D">
        <w:trPr>
          <w:trHeight w:val="168"/>
        </w:trPr>
        <w:tc>
          <w:tcPr>
            <w:tcW w:w="3622" w:type="dxa"/>
            <w:vMerge/>
            <w:tcBorders>
              <w:top w:val="nil"/>
              <w:left w:val="single" w:sz="4" w:space="0" w:color="auto"/>
              <w:bottom w:val="single" w:sz="4" w:space="0" w:color="auto"/>
              <w:right w:val="single" w:sz="4" w:space="0" w:color="auto"/>
            </w:tcBorders>
            <w:vAlign w:val="center"/>
            <w:hideMark/>
          </w:tcPr>
          <w:p w14:paraId="7E3327D9" w14:textId="77777777" w:rsidR="00A4360D" w:rsidRPr="00C47740" w:rsidRDefault="00A4360D" w:rsidP="00A4360D">
            <w:pPr>
              <w:rPr>
                <w:b/>
                <w:color w:val="000000"/>
                <w:lang w:val="el-GR" w:eastAsia="el-GR"/>
              </w:rPr>
            </w:pPr>
          </w:p>
        </w:tc>
        <w:tc>
          <w:tcPr>
            <w:tcW w:w="4642" w:type="dxa"/>
            <w:tcBorders>
              <w:top w:val="nil"/>
              <w:left w:val="nil"/>
              <w:bottom w:val="single" w:sz="4" w:space="0" w:color="auto"/>
              <w:right w:val="single" w:sz="4" w:space="0" w:color="auto"/>
            </w:tcBorders>
            <w:shd w:val="clear" w:color="000000" w:fill="FFFFFF"/>
            <w:hideMark/>
          </w:tcPr>
          <w:p w14:paraId="0B8CAF4A" w14:textId="77777777" w:rsidR="00A4360D" w:rsidRPr="00C47740" w:rsidRDefault="00A4360D" w:rsidP="00A4360D">
            <w:pPr>
              <w:rPr>
                <w:b/>
                <w:color w:val="000000"/>
                <w:lang w:val="el-GR" w:eastAsia="el-GR"/>
              </w:rPr>
            </w:pPr>
            <w:r w:rsidRPr="00C47740">
              <w:rPr>
                <w:b/>
                <w:color w:val="000000"/>
                <w:lang w:val="el-GR" w:eastAsia="el-GR"/>
              </w:rPr>
              <w:t>Άνεργος/η</w:t>
            </w:r>
          </w:p>
        </w:tc>
        <w:tc>
          <w:tcPr>
            <w:tcW w:w="616" w:type="dxa"/>
            <w:tcBorders>
              <w:top w:val="nil"/>
              <w:left w:val="nil"/>
              <w:bottom w:val="single" w:sz="4" w:space="0" w:color="auto"/>
              <w:right w:val="single" w:sz="4" w:space="0" w:color="auto"/>
            </w:tcBorders>
            <w:shd w:val="clear" w:color="000000" w:fill="FFFFFF"/>
            <w:noWrap/>
            <w:hideMark/>
          </w:tcPr>
          <w:p w14:paraId="2F2D5C50" w14:textId="363D24FB" w:rsidR="00A4360D" w:rsidRPr="003F68ED" w:rsidRDefault="00A4360D" w:rsidP="00A4360D">
            <w:pPr>
              <w:jc w:val="center"/>
              <w:rPr>
                <w:color w:val="000000"/>
                <w:lang w:val="el-GR" w:eastAsia="el-GR"/>
              </w:rPr>
            </w:pPr>
            <w:r w:rsidRPr="003F68ED">
              <w:rPr>
                <w:color w:val="000000"/>
              </w:rPr>
              <w:t>44</w:t>
            </w:r>
          </w:p>
        </w:tc>
        <w:tc>
          <w:tcPr>
            <w:tcW w:w="784" w:type="dxa"/>
            <w:tcBorders>
              <w:top w:val="nil"/>
              <w:left w:val="nil"/>
              <w:bottom w:val="single" w:sz="4" w:space="0" w:color="auto"/>
              <w:right w:val="single" w:sz="4" w:space="0" w:color="auto"/>
            </w:tcBorders>
            <w:shd w:val="clear" w:color="000000" w:fill="FFFFFF"/>
            <w:noWrap/>
            <w:hideMark/>
          </w:tcPr>
          <w:p w14:paraId="7A3B25E7" w14:textId="0C0D401C" w:rsidR="00A4360D" w:rsidRPr="003F68ED" w:rsidRDefault="00A4360D" w:rsidP="00A4360D">
            <w:pPr>
              <w:jc w:val="center"/>
              <w:rPr>
                <w:color w:val="000000"/>
                <w:lang w:val="el-GR" w:eastAsia="el-GR"/>
              </w:rPr>
            </w:pPr>
            <w:r w:rsidRPr="003F68ED">
              <w:rPr>
                <w:color w:val="000000"/>
              </w:rPr>
              <w:t>34,6%</w:t>
            </w:r>
          </w:p>
        </w:tc>
      </w:tr>
      <w:tr w:rsidR="00A4360D" w:rsidRPr="00A82E5A" w14:paraId="0E3DA7E7" w14:textId="77777777" w:rsidTr="00A4360D">
        <w:trPr>
          <w:trHeight w:val="168"/>
        </w:trPr>
        <w:tc>
          <w:tcPr>
            <w:tcW w:w="3622" w:type="dxa"/>
            <w:vMerge w:val="restart"/>
            <w:tcBorders>
              <w:top w:val="nil"/>
              <w:left w:val="single" w:sz="4" w:space="0" w:color="auto"/>
              <w:bottom w:val="single" w:sz="4" w:space="0" w:color="auto"/>
              <w:right w:val="single" w:sz="4" w:space="0" w:color="auto"/>
            </w:tcBorders>
            <w:shd w:val="clear" w:color="auto" w:fill="auto"/>
            <w:hideMark/>
          </w:tcPr>
          <w:p w14:paraId="47A78BA2" w14:textId="77777777" w:rsidR="00A4360D" w:rsidRPr="00C47740" w:rsidRDefault="00A4360D" w:rsidP="00A4360D">
            <w:pPr>
              <w:rPr>
                <w:b/>
                <w:color w:val="000000"/>
                <w:lang w:val="el-GR" w:eastAsia="el-GR"/>
              </w:rPr>
            </w:pPr>
            <w:r w:rsidRPr="00C47740">
              <w:rPr>
                <w:b/>
                <w:color w:val="000000"/>
                <w:lang w:val="el-GR" w:eastAsia="el-GR"/>
              </w:rPr>
              <w:t>Κύρια επιχειρηματική δραστηριότητα του οργανισμού στον οποίο εργάζεστε</w:t>
            </w:r>
          </w:p>
        </w:tc>
        <w:tc>
          <w:tcPr>
            <w:tcW w:w="4642" w:type="dxa"/>
            <w:tcBorders>
              <w:top w:val="nil"/>
              <w:left w:val="nil"/>
              <w:bottom w:val="single" w:sz="4" w:space="0" w:color="auto"/>
              <w:right w:val="single" w:sz="4" w:space="0" w:color="auto"/>
            </w:tcBorders>
            <w:shd w:val="clear" w:color="000000" w:fill="FFFFFF"/>
            <w:hideMark/>
          </w:tcPr>
          <w:p w14:paraId="01A4A384" w14:textId="77777777" w:rsidR="00A4360D" w:rsidRPr="00C47740" w:rsidRDefault="00A4360D" w:rsidP="00A4360D">
            <w:pPr>
              <w:rPr>
                <w:b/>
                <w:color w:val="000000"/>
                <w:lang w:val="el-GR" w:eastAsia="el-GR"/>
              </w:rPr>
            </w:pPr>
            <w:r w:rsidRPr="00C47740">
              <w:rPr>
                <w:b/>
                <w:color w:val="000000"/>
                <w:lang w:val="el-GR" w:eastAsia="el-GR"/>
              </w:rPr>
              <w:t>Εκπαίδευση</w:t>
            </w:r>
          </w:p>
        </w:tc>
        <w:tc>
          <w:tcPr>
            <w:tcW w:w="616" w:type="dxa"/>
            <w:tcBorders>
              <w:top w:val="nil"/>
              <w:left w:val="nil"/>
              <w:bottom w:val="single" w:sz="4" w:space="0" w:color="auto"/>
              <w:right w:val="single" w:sz="4" w:space="0" w:color="auto"/>
            </w:tcBorders>
            <w:shd w:val="clear" w:color="000000" w:fill="FFFFFF"/>
            <w:noWrap/>
            <w:hideMark/>
          </w:tcPr>
          <w:p w14:paraId="2421B461" w14:textId="7266B208" w:rsidR="00A4360D" w:rsidRPr="003F68ED" w:rsidRDefault="00A4360D" w:rsidP="00A4360D">
            <w:pPr>
              <w:jc w:val="center"/>
              <w:rPr>
                <w:color w:val="000000"/>
                <w:lang w:val="el-GR" w:eastAsia="el-GR"/>
              </w:rPr>
            </w:pPr>
            <w:r w:rsidRPr="003F68ED">
              <w:rPr>
                <w:color w:val="000000"/>
              </w:rPr>
              <w:t>75</w:t>
            </w:r>
          </w:p>
        </w:tc>
        <w:tc>
          <w:tcPr>
            <w:tcW w:w="784" w:type="dxa"/>
            <w:tcBorders>
              <w:top w:val="nil"/>
              <w:left w:val="nil"/>
              <w:bottom w:val="single" w:sz="4" w:space="0" w:color="auto"/>
              <w:right w:val="single" w:sz="4" w:space="0" w:color="auto"/>
            </w:tcBorders>
            <w:shd w:val="clear" w:color="000000" w:fill="FFFFFF"/>
            <w:noWrap/>
            <w:hideMark/>
          </w:tcPr>
          <w:p w14:paraId="3C11B446" w14:textId="7C5E9259" w:rsidR="00A4360D" w:rsidRPr="003F68ED" w:rsidRDefault="00A4360D" w:rsidP="00A4360D">
            <w:pPr>
              <w:jc w:val="center"/>
              <w:rPr>
                <w:color w:val="000000"/>
                <w:lang w:val="el-GR" w:eastAsia="el-GR"/>
              </w:rPr>
            </w:pPr>
            <w:r w:rsidRPr="003F68ED">
              <w:rPr>
                <w:color w:val="000000"/>
              </w:rPr>
              <w:t>36,8%</w:t>
            </w:r>
          </w:p>
        </w:tc>
      </w:tr>
      <w:tr w:rsidR="00A4360D" w:rsidRPr="00A82E5A" w14:paraId="06434626" w14:textId="77777777" w:rsidTr="00A4360D">
        <w:trPr>
          <w:trHeight w:val="168"/>
        </w:trPr>
        <w:tc>
          <w:tcPr>
            <w:tcW w:w="3622" w:type="dxa"/>
            <w:vMerge/>
            <w:tcBorders>
              <w:top w:val="nil"/>
              <w:left w:val="single" w:sz="4" w:space="0" w:color="auto"/>
              <w:bottom w:val="single" w:sz="4" w:space="0" w:color="auto"/>
              <w:right w:val="single" w:sz="4" w:space="0" w:color="auto"/>
            </w:tcBorders>
            <w:vAlign w:val="center"/>
            <w:hideMark/>
          </w:tcPr>
          <w:p w14:paraId="6E5F0934" w14:textId="77777777" w:rsidR="00A4360D" w:rsidRPr="00C47740" w:rsidRDefault="00A4360D" w:rsidP="00A4360D">
            <w:pPr>
              <w:rPr>
                <w:b/>
                <w:color w:val="000000"/>
                <w:lang w:val="el-GR" w:eastAsia="el-GR"/>
              </w:rPr>
            </w:pPr>
          </w:p>
        </w:tc>
        <w:tc>
          <w:tcPr>
            <w:tcW w:w="4642" w:type="dxa"/>
            <w:tcBorders>
              <w:top w:val="nil"/>
              <w:left w:val="nil"/>
              <w:bottom w:val="single" w:sz="4" w:space="0" w:color="auto"/>
              <w:right w:val="single" w:sz="4" w:space="0" w:color="auto"/>
            </w:tcBorders>
            <w:shd w:val="clear" w:color="000000" w:fill="FFFFFF"/>
            <w:hideMark/>
          </w:tcPr>
          <w:p w14:paraId="4EF10A3F" w14:textId="77777777" w:rsidR="00A4360D" w:rsidRPr="00C47740" w:rsidRDefault="00A4360D" w:rsidP="00A4360D">
            <w:pPr>
              <w:rPr>
                <w:b/>
                <w:color w:val="000000"/>
                <w:lang w:val="el-GR" w:eastAsia="el-GR"/>
              </w:rPr>
            </w:pPr>
            <w:r w:rsidRPr="00C47740">
              <w:rPr>
                <w:b/>
                <w:color w:val="000000"/>
                <w:lang w:val="el-GR" w:eastAsia="el-GR"/>
              </w:rPr>
              <w:t>Δραστηριότητες ανθρώπινης υγείας</w:t>
            </w:r>
          </w:p>
        </w:tc>
        <w:tc>
          <w:tcPr>
            <w:tcW w:w="616" w:type="dxa"/>
            <w:tcBorders>
              <w:top w:val="nil"/>
              <w:left w:val="nil"/>
              <w:bottom w:val="single" w:sz="4" w:space="0" w:color="auto"/>
              <w:right w:val="single" w:sz="4" w:space="0" w:color="auto"/>
            </w:tcBorders>
            <w:shd w:val="clear" w:color="000000" w:fill="FFFFFF"/>
            <w:noWrap/>
            <w:hideMark/>
          </w:tcPr>
          <w:p w14:paraId="1023048E" w14:textId="40ACAE86" w:rsidR="00A4360D" w:rsidRPr="003F68ED" w:rsidRDefault="00A4360D" w:rsidP="00A4360D">
            <w:pPr>
              <w:jc w:val="center"/>
              <w:rPr>
                <w:color w:val="000000"/>
                <w:lang w:val="el-GR" w:eastAsia="el-GR"/>
              </w:rPr>
            </w:pPr>
            <w:r w:rsidRPr="003F68ED">
              <w:rPr>
                <w:color w:val="000000"/>
              </w:rPr>
              <w:t>83</w:t>
            </w:r>
          </w:p>
        </w:tc>
        <w:tc>
          <w:tcPr>
            <w:tcW w:w="784" w:type="dxa"/>
            <w:tcBorders>
              <w:top w:val="nil"/>
              <w:left w:val="nil"/>
              <w:bottom w:val="single" w:sz="4" w:space="0" w:color="auto"/>
              <w:right w:val="single" w:sz="4" w:space="0" w:color="auto"/>
            </w:tcBorders>
            <w:shd w:val="clear" w:color="000000" w:fill="FFFFFF"/>
            <w:noWrap/>
            <w:hideMark/>
          </w:tcPr>
          <w:p w14:paraId="2A72841E" w14:textId="6C931539" w:rsidR="00A4360D" w:rsidRPr="003F68ED" w:rsidRDefault="00A4360D" w:rsidP="00A4360D">
            <w:pPr>
              <w:jc w:val="center"/>
              <w:rPr>
                <w:color w:val="000000"/>
                <w:lang w:val="el-GR" w:eastAsia="el-GR"/>
              </w:rPr>
            </w:pPr>
            <w:r w:rsidRPr="003F68ED">
              <w:rPr>
                <w:color w:val="000000"/>
              </w:rPr>
              <w:t>40,7%</w:t>
            </w:r>
          </w:p>
        </w:tc>
      </w:tr>
      <w:tr w:rsidR="00A4360D" w:rsidRPr="00A82E5A" w14:paraId="5853CC36" w14:textId="77777777" w:rsidTr="00A4360D">
        <w:trPr>
          <w:trHeight w:val="339"/>
        </w:trPr>
        <w:tc>
          <w:tcPr>
            <w:tcW w:w="3622" w:type="dxa"/>
            <w:vMerge/>
            <w:tcBorders>
              <w:top w:val="nil"/>
              <w:left w:val="single" w:sz="4" w:space="0" w:color="auto"/>
              <w:bottom w:val="single" w:sz="4" w:space="0" w:color="auto"/>
              <w:right w:val="single" w:sz="4" w:space="0" w:color="auto"/>
            </w:tcBorders>
            <w:vAlign w:val="center"/>
            <w:hideMark/>
          </w:tcPr>
          <w:p w14:paraId="5DE6CBB6" w14:textId="77777777" w:rsidR="00A4360D" w:rsidRPr="00C47740" w:rsidRDefault="00A4360D" w:rsidP="00A4360D">
            <w:pPr>
              <w:rPr>
                <w:b/>
                <w:color w:val="000000"/>
                <w:lang w:val="el-GR" w:eastAsia="el-GR"/>
              </w:rPr>
            </w:pPr>
          </w:p>
        </w:tc>
        <w:tc>
          <w:tcPr>
            <w:tcW w:w="4642" w:type="dxa"/>
            <w:tcBorders>
              <w:top w:val="nil"/>
              <w:left w:val="nil"/>
              <w:bottom w:val="single" w:sz="4" w:space="0" w:color="auto"/>
              <w:right w:val="single" w:sz="4" w:space="0" w:color="auto"/>
            </w:tcBorders>
            <w:shd w:val="clear" w:color="000000" w:fill="FFFFFF"/>
            <w:hideMark/>
          </w:tcPr>
          <w:p w14:paraId="7A21EFE3" w14:textId="77777777" w:rsidR="00A4360D" w:rsidRPr="00C47740" w:rsidRDefault="00A4360D" w:rsidP="00A4360D">
            <w:pPr>
              <w:rPr>
                <w:b/>
                <w:color w:val="000000"/>
                <w:lang w:val="el-GR" w:eastAsia="el-GR"/>
              </w:rPr>
            </w:pPr>
            <w:r w:rsidRPr="00C47740">
              <w:rPr>
                <w:b/>
                <w:color w:val="000000"/>
                <w:lang w:val="el-GR" w:eastAsia="el-GR"/>
              </w:rPr>
              <w:t>Δημόσια διοίκηση και άμυνα, υποχρεωτική κοινωνική ασφάλιση</w:t>
            </w:r>
          </w:p>
        </w:tc>
        <w:tc>
          <w:tcPr>
            <w:tcW w:w="616" w:type="dxa"/>
            <w:tcBorders>
              <w:top w:val="nil"/>
              <w:left w:val="nil"/>
              <w:bottom w:val="single" w:sz="4" w:space="0" w:color="auto"/>
              <w:right w:val="single" w:sz="4" w:space="0" w:color="auto"/>
            </w:tcBorders>
            <w:shd w:val="clear" w:color="000000" w:fill="FFFFFF"/>
            <w:noWrap/>
            <w:hideMark/>
          </w:tcPr>
          <w:p w14:paraId="02FCD174" w14:textId="23285617" w:rsidR="00A4360D" w:rsidRPr="003F68ED" w:rsidRDefault="00A4360D" w:rsidP="00A4360D">
            <w:pPr>
              <w:jc w:val="center"/>
              <w:rPr>
                <w:color w:val="000000"/>
                <w:lang w:val="el-GR" w:eastAsia="el-GR"/>
              </w:rPr>
            </w:pPr>
            <w:r w:rsidRPr="003F68ED">
              <w:rPr>
                <w:color w:val="000000"/>
              </w:rPr>
              <w:t>46</w:t>
            </w:r>
          </w:p>
        </w:tc>
        <w:tc>
          <w:tcPr>
            <w:tcW w:w="784" w:type="dxa"/>
            <w:tcBorders>
              <w:top w:val="nil"/>
              <w:left w:val="nil"/>
              <w:bottom w:val="single" w:sz="4" w:space="0" w:color="auto"/>
              <w:right w:val="single" w:sz="4" w:space="0" w:color="auto"/>
            </w:tcBorders>
            <w:shd w:val="clear" w:color="000000" w:fill="FFFFFF"/>
            <w:noWrap/>
            <w:hideMark/>
          </w:tcPr>
          <w:p w14:paraId="37FBF787" w14:textId="62FC452D" w:rsidR="00A4360D" w:rsidRPr="003F68ED" w:rsidRDefault="00A4360D" w:rsidP="00A4360D">
            <w:pPr>
              <w:jc w:val="center"/>
              <w:rPr>
                <w:color w:val="000000"/>
                <w:lang w:val="el-GR" w:eastAsia="el-GR"/>
              </w:rPr>
            </w:pPr>
            <w:r w:rsidRPr="003F68ED">
              <w:rPr>
                <w:color w:val="000000"/>
              </w:rPr>
              <w:t>22,5%</w:t>
            </w:r>
          </w:p>
        </w:tc>
      </w:tr>
      <w:tr w:rsidR="00A4360D" w:rsidRPr="00A82E5A" w14:paraId="748E98D6" w14:textId="77777777" w:rsidTr="00A4360D">
        <w:trPr>
          <w:trHeight w:val="168"/>
        </w:trPr>
        <w:tc>
          <w:tcPr>
            <w:tcW w:w="3622" w:type="dxa"/>
            <w:vMerge/>
            <w:tcBorders>
              <w:top w:val="nil"/>
              <w:left w:val="single" w:sz="4" w:space="0" w:color="auto"/>
              <w:bottom w:val="single" w:sz="4" w:space="0" w:color="auto"/>
              <w:right w:val="single" w:sz="4" w:space="0" w:color="auto"/>
            </w:tcBorders>
            <w:vAlign w:val="center"/>
            <w:hideMark/>
          </w:tcPr>
          <w:p w14:paraId="21CE201E" w14:textId="77777777" w:rsidR="00A4360D" w:rsidRPr="00C47740" w:rsidRDefault="00A4360D" w:rsidP="00A4360D">
            <w:pPr>
              <w:rPr>
                <w:b/>
                <w:color w:val="000000"/>
                <w:lang w:val="el-GR" w:eastAsia="el-GR"/>
              </w:rPr>
            </w:pPr>
          </w:p>
        </w:tc>
        <w:tc>
          <w:tcPr>
            <w:tcW w:w="4642" w:type="dxa"/>
            <w:tcBorders>
              <w:top w:val="nil"/>
              <w:left w:val="nil"/>
              <w:bottom w:val="single" w:sz="4" w:space="0" w:color="auto"/>
              <w:right w:val="single" w:sz="4" w:space="0" w:color="auto"/>
            </w:tcBorders>
            <w:shd w:val="clear" w:color="000000" w:fill="FFFFFF"/>
            <w:hideMark/>
          </w:tcPr>
          <w:p w14:paraId="7BB2D2F8" w14:textId="77777777" w:rsidR="00A4360D" w:rsidRPr="00C47740" w:rsidRDefault="00A4360D" w:rsidP="00A4360D">
            <w:pPr>
              <w:rPr>
                <w:b/>
                <w:color w:val="000000"/>
                <w:lang w:val="el-GR" w:eastAsia="el-GR"/>
              </w:rPr>
            </w:pPr>
            <w:r w:rsidRPr="00C47740">
              <w:rPr>
                <w:b/>
                <w:color w:val="000000"/>
                <w:lang w:val="el-GR" w:eastAsia="el-GR"/>
              </w:rPr>
              <w:t>Άλλο</w:t>
            </w:r>
          </w:p>
        </w:tc>
        <w:tc>
          <w:tcPr>
            <w:tcW w:w="616" w:type="dxa"/>
            <w:tcBorders>
              <w:top w:val="nil"/>
              <w:left w:val="nil"/>
              <w:bottom w:val="single" w:sz="4" w:space="0" w:color="auto"/>
              <w:right w:val="single" w:sz="4" w:space="0" w:color="auto"/>
            </w:tcBorders>
            <w:shd w:val="clear" w:color="000000" w:fill="FFFFFF"/>
            <w:noWrap/>
            <w:hideMark/>
          </w:tcPr>
          <w:p w14:paraId="16547D84" w14:textId="4F6B9E14" w:rsidR="00A4360D" w:rsidRPr="003F68ED" w:rsidRDefault="00A4360D" w:rsidP="00A4360D">
            <w:pPr>
              <w:jc w:val="center"/>
              <w:rPr>
                <w:color w:val="000000"/>
                <w:lang w:val="el-GR" w:eastAsia="el-GR"/>
              </w:rPr>
            </w:pPr>
            <w:r w:rsidRPr="003F68ED">
              <w:rPr>
                <w:color w:val="000000"/>
              </w:rPr>
              <w:t>34</w:t>
            </w:r>
          </w:p>
        </w:tc>
        <w:tc>
          <w:tcPr>
            <w:tcW w:w="784" w:type="dxa"/>
            <w:tcBorders>
              <w:top w:val="nil"/>
              <w:left w:val="nil"/>
              <w:bottom w:val="single" w:sz="4" w:space="0" w:color="auto"/>
              <w:right w:val="single" w:sz="4" w:space="0" w:color="auto"/>
            </w:tcBorders>
            <w:shd w:val="clear" w:color="000000" w:fill="FFFFFF"/>
            <w:noWrap/>
            <w:hideMark/>
          </w:tcPr>
          <w:p w14:paraId="425FE986" w14:textId="7B9DF270" w:rsidR="00A4360D" w:rsidRPr="003F68ED" w:rsidRDefault="00A4360D" w:rsidP="00A4360D">
            <w:pPr>
              <w:jc w:val="center"/>
              <w:rPr>
                <w:color w:val="000000"/>
                <w:lang w:val="el-GR" w:eastAsia="el-GR"/>
              </w:rPr>
            </w:pPr>
            <w:r w:rsidRPr="003F68ED">
              <w:rPr>
                <w:color w:val="000000"/>
              </w:rPr>
              <w:t>45,3%</w:t>
            </w:r>
          </w:p>
        </w:tc>
      </w:tr>
      <w:tr w:rsidR="00A4360D" w:rsidRPr="00A82E5A" w14:paraId="1ABF11B2" w14:textId="77777777" w:rsidTr="00A4360D">
        <w:trPr>
          <w:trHeight w:val="168"/>
        </w:trPr>
        <w:tc>
          <w:tcPr>
            <w:tcW w:w="3622" w:type="dxa"/>
            <w:vMerge w:val="restart"/>
            <w:tcBorders>
              <w:top w:val="nil"/>
              <w:left w:val="single" w:sz="4" w:space="0" w:color="auto"/>
              <w:bottom w:val="single" w:sz="4" w:space="0" w:color="auto"/>
              <w:right w:val="single" w:sz="4" w:space="0" w:color="auto"/>
            </w:tcBorders>
            <w:shd w:val="clear" w:color="auto" w:fill="auto"/>
            <w:hideMark/>
          </w:tcPr>
          <w:p w14:paraId="1D8A3DCF" w14:textId="77777777" w:rsidR="00A4360D" w:rsidRPr="00C47740" w:rsidRDefault="00A4360D" w:rsidP="00A4360D">
            <w:pPr>
              <w:rPr>
                <w:b/>
                <w:color w:val="000000"/>
                <w:lang w:val="el-GR" w:eastAsia="el-GR"/>
              </w:rPr>
            </w:pPr>
            <w:r w:rsidRPr="00C47740">
              <w:rPr>
                <w:b/>
                <w:color w:val="000000"/>
                <w:lang w:val="el-GR" w:eastAsia="el-GR"/>
              </w:rPr>
              <w:t>Εργασία στο δημόσιο τομέα</w:t>
            </w:r>
          </w:p>
        </w:tc>
        <w:tc>
          <w:tcPr>
            <w:tcW w:w="4642" w:type="dxa"/>
            <w:tcBorders>
              <w:top w:val="nil"/>
              <w:left w:val="nil"/>
              <w:bottom w:val="single" w:sz="4" w:space="0" w:color="auto"/>
              <w:right w:val="single" w:sz="4" w:space="0" w:color="auto"/>
            </w:tcBorders>
            <w:shd w:val="clear" w:color="000000" w:fill="FFFFFF"/>
            <w:hideMark/>
          </w:tcPr>
          <w:p w14:paraId="5B71EF9C" w14:textId="77777777" w:rsidR="00A4360D" w:rsidRPr="00C47740" w:rsidRDefault="00A4360D" w:rsidP="00A4360D">
            <w:pPr>
              <w:rPr>
                <w:b/>
                <w:color w:val="000000"/>
                <w:lang w:val="el-GR" w:eastAsia="el-GR"/>
              </w:rPr>
            </w:pPr>
            <w:r w:rsidRPr="00C47740">
              <w:rPr>
                <w:b/>
                <w:color w:val="000000"/>
                <w:lang w:val="el-GR" w:eastAsia="el-GR"/>
              </w:rPr>
              <w:t>Όχι</w:t>
            </w:r>
          </w:p>
        </w:tc>
        <w:tc>
          <w:tcPr>
            <w:tcW w:w="616" w:type="dxa"/>
            <w:tcBorders>
              <w:top w:val="nil"/>
              <w:left w:val="nil"/>
              <w:bottom w:val="single" w:sz="4" w:space="0" w:color="auto"/>
              <w:right w:val="single" w:sz="4" w:space="0" w:color="auto"/>
            </w:tcBorders>
            <w:shd w:val="clear" w:color="000000" w:fill="FFFFFF"/>
            <w:noWrap/>
            <w:hideMark/>
          </w:tcPr>
          <w:p w14:paraId="3D022377" w14:textId="16D9C38C" w:rsidR="00A4360D" w:rsidRPr="003F68ED" w:rsidRDefault="00A4360D" w:rsidP="00A4360D">
            <w:pPr>
              <w:jc w:val="center"/>
              <w:rPr>
                <w:color w:val="000000"/>
                <w:lang w:val="el-GR" w:eastAsia="el-GR"/>
              </w:rPr>
            </w:pPr>
            <w:r w:rsidRPr="003F68ED">
              <w:rPr>
                <w:color w:val="000000"/>
              </w:rPr>
              <w:t>23</w:t>
            </w:r>
          </w:p>
        </w:tc>
        <w:tc>
          <w:tcPr>
            <w:tcW w:w="784" w:type="dxa"/>
            <w:tcBorders>
              <w:top w:val="nil"/>
              <w:left w:val="nil"/>
              <w:bottom w:val="single" w:sz="4" w:space="0" w:color="auto"/>
              <w:right w:val="single" w:sz="4" w:space="0" w:color="auto"/>
            </w:tcBorders>
            <w:shd w:val="clear" w:color="000000" w:fill="FFFFFF"/>
            <w:noWrap/>
            <w:hideMark/>
          </w:tcPr>
          <w:p w14:paraId="1617665F" w14:textId="2A73F666" w:rsidR="00A4360D" w:rsidRPr="003F68ED" w:rsidRDefault="00A4360D" w:rsidP="00A4360D">
            <w:pPr>
              <w:jc w:val="center"/>
              <w:rPr>
                <w:color w:val="000000"/>
                <w:lang w:val="el-GR" w:eastAsia="el-GR"/>
              </w:rPr>
            </w:pPr>
            <w:r w:rsidRPr="003F68ED">
              <w:rPr>
                <w:color w:val="000000"/>
              </w:rPr>
              <w:t>30,7%</w:t>
            </w:r>
          </w:p>
        </w:tc>
      </w:tr>
      <w:tr w:rsidR="00A4360D" w:rsidRPr="00A82E5A" w14:paraId="22B7A0A0" w14:textId="77777777" w:rsidTr="00A4360D">
        <w:trPr>
          <w:trHeight w:val="168"/>
        </w:trPr>
        <w:tc>
          <w:tcPr>
            <w:tcW w:w="3622" w:type="dxa"/>
            <w:vMerge/>
            <w:tcBorders>
              <w:top w:val="nil"/>
              <w:left w:val="single" w:sz="4" w:space="0" w:color="auto"/>
              <w:bottom w:val="single" w:sz="4" w:space="0" w:color="auto"/>
              <w:right w:val="single" w:sz="4" w:space="0" w:color="auto"/>
            </w:tcBorders>
            <w:vAlign w:val="center"/>
            <w:hideMark/>
          </w:tcPr>
          <w:p w14:paraId="2F16A292" w14:textId="77777777" w:rsidR="00A4360D" w:rsidRPr="00C47740" w:rsidRDefault="00A4360D" w:rsidP="00A4360D">
            <w:pPr>
              <w:rPr>
                <w:b/>
                <w:color w:val="000000"/>
                <w:lang w:val="el-GR" w:eastAsia="el-GR"/>
              </w:rPr>
            </w:pPr>
          </w:p>
        </w:tc>
        <w:tc>
          <w:tcPr>
            <w:tcW w:w="4642" w:type="dxa"/>
            <w:tcBorders>
              <w:top w:val="nil"/>
              <w:left w:val="nil"/>
              <w:bottom w:val="single" w:sz="4" w:space="0" w:color="auto"/>
              <w:right w:val="single" w:sz="4" w:space="0" w:color="auto"/>
            </w:tcBorders>
            <w:shd w:val="clear" w:color="000000" w:fill="FFFFFF"/>
            <w:hideMark/>
          </w:tcPr>
          <w:p w14:paraId="12678AC4" w14:textId="77777777" w:rsidR="00A4360D" w:rsidRPr="00C47740" w:rsidRDefault="00A4360D" w:rsidP="00A4360D">
            <w:pPr>
              <w:rPr>
                <w:b/>
                <w:color w:val="000000"/>
                <w:lang w:val="el-GR" w:eastAsia="el-GR"/>
              </w:rPr>
            </w:pPr>
            <w:r w:rsidRPr="00C47740">
              <w:rPr>
                <w:b/>
                <w:color w:val="000000"/>
                <w:lang w:val="el-GR" w:eastAsia="el-GR"/>
              </w:rPr>
              <w:t>Ναι</w:t>
            </w:r>
          </w:p>
        </w:tc>
        <w:tc>
          <w:tcPr>
            <w:tcW w:w="616" w:type="dxa"/>
            <w:tcBorders>
              <w:top w:val="nil"/>
              <w:left w:val="nil"/>
              <w:bottom w:val="single" w:sz="4" w:space="0" w:color="auto"/>
              <w:right w:val="single" w:sz="4" w:space="0" w:color="auto"/>
            </w:tcBorders>
            <w:shd w:val="clear" w:color="000000" w:fill="FFFFFF"/>
            <w:noWrap/>
            <w:hideMark/>
          </w:tcPr>
          <w:p w14:paraId="29433EDF" w14:textId="17ED9E9D" w:rsidR="00A4360D" w:rsidRPr="003F68ED" w:rsidRDefault="00A4360D" w:rsidP="00A4360D">
            <w:pPr>
              <w:jc w:val="center"/>
              <w:rPr>
                <w:color w:val="000000"/>
                <w:lang w:val="el-GR" w:eastAsia="el-GR"/>
              </w:rPr>
            </w:pPr>
            <w:r w:rsidRPr="003F68ED">
              <w:rPr>
                <w:color w:val="000000"/>
              </w:rPr>
              <w:t>9</w:t>
            </w:r>
          </w:p>
        </w:tc>
        <w:tc>
          <w:tcPr>
            <w:tcW w:w="784" w:type="dxa"/>
            <w:tcBorders>
              <w:top w:val="nil"/>
              <w:left w:val="nil"/>
              <w:bottom w:val="single" w:sz="4" w:space="0" w:color="auto"/>
              <w:right w:val="single" w:sz="4" w:space="0" w:color="auto"/>
            </w:tcBorders>
            <w:shd w:val="clear" w:color="000000" w:fill="FFFFFF"/>
            <w:noWrap/>
            <w:hideMark/>
          </w:tcPr>
          <w:p w14:paraId="13CFB74C" w14:textId="74A8EA64" w:rsidR="00A4360D" w:rsidRPr="003F68ED" w:rsidRDefault="00A4360D" w:rsidP="00A4360D">
            <w:pPr>
              <w:jc w:val="center"/>
              <w:rPr>
                <w:color w:val="000000"/>
                <w:lang w:val="el-GR" w:eastAsia="el-GR"/>
              </w:rPr>
            </w:pPr>
            <w:r w:rsidRPr="003F68ED">
              <w:rPr>
                <w:color w:val="000000"/>
              </w:rPr>
              <w:t>12,0%</w:t>
            </w:r>
          </w:p>
        </w:tc>
      </w:tr>
      <w:tr w:rsidR="00A4360D" w:rsidRPr="00A82E5A" w14:paraId="7D4F791C" w14:textId="77777777" w:rsidTr="00A4360D">
        <w:trPr>
          <w:trHeight w:val="168"/>
        </w:trPr>
        <w:tc>
          <w:tcPr>
            <w:tcW w:w="3622" w:type="dxa"/>
            <w:vMerge w:val="restart"/>
            <w:tcBorders>
              <w:top w:val="nil"/>
              <w:left w:val="single" w:sz="4" w:space="0" w:color="auto"/>
              <w:bottom w:val="single" w:sz="4" w:space="0" w:color="auto"/>
              <w:right w:val="single" w:sz="4" w:space="0" w:color="auto"/>
            </w:tcBorders>
            <w:shd w:val="clear" w:color="auto" w:fill="auto"/>
            <w:hideMark/>
          </w:tcPr>
          <w:p w14:paraId="7999CE92" w14:textId="77777777" w:rsidR="00A4360D" w:rsidRPr="00C47740" w:rsidRDefault="00A4360D" w:rsidP="00A4360D">
            <w:pPr>
              <w:rPr>
                <w:b/>
                <w:color w:val="000000"/>
                <w:lang w:val="el-GR" w:eastAsia="el-GR"/>
              </w:rPr>
            </w:pPr>
            <w:r w:rsidRPr="00C47740">
              <w:rPr>
                <w:b/>
                <w:color w:val="000000"/>
                <w:lang w:val="el-GR" w:eastAsia="el-GR"/>
              </w:rPr>
              <w:t>Βαθμός πτυχίου σε τρεις κατηγορίες</w:t>
            </w:r>
          </w:p>
        </w:tc>
        <w:tc>
          <w:tcPr>
            <w:tcW w:w="4642" w:type="dxa"/>
            <w:tcBorders>
              <w:top w:val="nil"/>
              <w:left w:val="nil"/>
              <w:bottom w:val="single" w:sz="4" w:space="0" w:color="auto"/>
              <w:right w:val="single" w:sz="4" w:space="0" w:color="auto"/>
            </w:tcBorders>
            <w:shd w:val="clear" w:color="000000" w:fill="FFFFFF"/>
            <w:hideMark/>
          </w:tcPr>
          <w:p w14:paraId="1C96BCF0" w14:textId="77777777" w:rsidR="00A4360D" w:rsidRPr="00C47740" w:rsidRDefault="00A4360D" w:rsidP="00A4360D">
            <w:pPr>
              <w:rPr>
                <w:b/>
                <w:color w:val="000000"/>
                <w:lang w:val="el-GR" w:eastAsia="el-GR"/>
              </w:rPr>
            </w:pPr>
            <w:r w:rsidRPr="00C47740">
              <w:rPr>
                <w:b/>
                <w:color w:val="000000"/>
                <w:lang w:val="el-GR" w:eastAsia="el-GR"/>
              </w:rPr>
              <w:t>Άριστα [8,50-10,00]</w:t>
            </w:r>
          </w:p>
        </w:tc>
        <w:tc>
          <w:tcPr>
            <w:tcW w:w="616" w:type="dxa"/>
            <w:tcBorders>
              <w:top w:val="nil"/>
              <w:left w:val="nil"/>
              <w:bottom w:val="single" w:sz="4" w:space="0" w:color="auto"/>
              <w:right w:val="single" w:sz="4" w:space="0" w:color="auto"/>
            </w:tcBorders>
            <w:shd w:val="clear" w:color="000000" w:fill="FFFFFF"/>
            <w:noWrap/>
            <w:hideMark/>
          </w:tcPr>
          <w:p w14:paraId="5DDB0D71" w14:textId="7F54B64E" w:rsidR="00A4360D" w:rsidRPr="003F68ED" w:rsidRDefault="00A4360D" w:rsidP="00A4360D">
            <w:pPr>
              <w:jc w:val="center"/>
              <w:rPr>
                <w:color w:val="000000"/>
                <w:lang w:val="el-GR" w:eastAsia="el-GR"/>
              </w:rPr>
            </w:pPr>
            <w:r w:rsidRPr="003F68ED">
              <w:rPr>
                <w:color w:val="000000"/>
              </w:rPr>
              <w:t>9</w:t>
            </w:r>
          </w:p>
        </w:tc>
        <w:tc>
          <w:tcPr>
            <w:tcW w:w="784" w:type="dxa"/>
            <w:tcBorders>
              <w:top w:val="nil"/>
              <w:left w:val="nil"/>
              <w:bottom w:val="single" w:sz="4" w:space="0" w:color="auto"/>
              <w:right w:val="single" w:sz="4" w:space="0" w:color="auto"/>
            </w:tcBorders>
            <w:shd w:val="clear" w:color="000000" w:fill="FFFFFF"/>
            <w:noWrap/>
            <w:hideMark/>
          </w:tcPr>
          <w:p w14:paraId="379F821E" w14:textId="69FDC29B" w:rsidR="00A4360D" w:rsidRPr="003F68ED" w:rsidRDefault="00A4360D" w:rsidP="00A4360D">
            <w:pPr>
              <w:jc w:val="center"/>
              <w:rPr>
                <w:color w:val="000000"/>
                <w:lang w:val="el-GR" w:eastAsia="el-GR"/>
              </w:rPr>
            </w:pPr>
            <w:r w:rsidRPr="003F68ED">
              <w:rPr>
                <w:color w:val="000000"/>
              </w:rPr>
              <w:t>12,0%</w:t>
            </w:r>
          </w:p>
        </w:tc>
      </w:tr>
      <w:tr w:rsidR="00A4360D" w:rsidRPr="00A82E5A" w14:paraId="3EE8A1DE" w14:textId="77777777" w:rsidTr="00A4360D">
        <w:trPr>
          <w:trHeight w:val="168"/>
        </w:trPr>
        <w:tc>
          <w:tcPr>
            <w:tcW w:w="3622" w:type="dxa"/>
            <w:vMerge/>
            <w:tcBorders>
              <w:top w:val="nil"/>
              <w:left w:val="single" w:sz="4" w:space="0" w:color="auto"/>
              <w:bottom w:val="single" w:sz="4" w:space="0" w:color="auto"/>
              <w:right w:val="single" w:sz="4" w:space="0" w:color="auto"/>
            </w:tcBorders>
            <w:vAlign w:val="center"/>
            <w:hideMark/>
          </w:tcPr>
          <w:p w14:paraId="6CE61A8F" w14:textId="77777777" w:rsidR="00A4360D" w:rsidRPr="00C47740" w:rsidRDefault="00A4360D" w:rsidP="00A4360D">
            <w:pPr>
              <w:rPr>
                <w:b/>
                <w:color w:val="000000"/>
                <w:lang w:val="el-GR" w:eastAsia="el-GR"/>
              </w:rPr>
            </w:pPr>
          </w:p>
        </w:tc>
        <w:tc>
          <w:tcPr>
            <w:tcW w:w="4642" w:type="dxa"/>
            <w:tcBorders>
              <w:top w:val="nil"/>
              <w:left w:val="nil"/>
              <w:bottom w:val="single" w:sz="4" w:space="0" w:color="auto"/>
              <w:right w:val="single" w:sz="4" w:space="0" w:color="auto"/>
            </w:tcBorders>
            <w:shd w:val="clear" w:color="000000" w:fill="FFFFFF"/>
            <w:hideMark/>
          </w:tcPr>
          <w:p w14:paraId="5295D5A9" w14:textId="77777777" w:rsidR="00A4360D" w:rsidRPr="00C47740" w:rsidRDefault="00A4360D" w:rsidP="00A4360D">
            <w:pPr>
              <w:rPr>
                <w:b/>
                <w:color w:val="000000"/>
                <w:lang w:val="el-GR" w:eastAsia="el-GR"/>
              </w:rPr>
            </w:pPr>
            <w:r w:rsidRPr="00C47740">
              <w:rPr>
                <w:b/>
                <w:color w:val="000000"/>
                <w:lang w:val="el-GR" w:eastAsia="el-GR"/>
              </w:rPr>
              <w:t>Λίαν Καλώς [6,50-8,49)</w:t>
            </w:r>
          </w:p>
        </w:tc>
        <w:tc>
          <w:tcPr>
            <w:tcW w:w="616" w:type="dxa"/>
            <w:tcBorders>
              <w:top w:val="nil"/>
              <w:left w:val="nil"/>
              <w:bottom w:val="single" w:sz="4" w:space="0" w:color="auto"/>
              <w:right w:val="single" w:sz="4" w:space="0" w:color="auto"/>
            </w:tcBorders>
            <w:shd w:val="clear" w:color="000000" w:fill="FFFFFF"/>
            <w:noWrap/>
            <w:hideMark/>
          </w:tcPr>
          <w:p w14:paraId="59329C05" w14:textId="2434F018" w:rsidR="00A4360D" w:rsidRPr="003F68ED" w:rsidRDefault="00A4360D" w:rsidP="00A4360D">
            <w:pPr>
              <w:jc w:val="center"/>
              <w:rPr>
                <w:color w:val="000000"/>
                <w:lang w:val="el-GR" w:eastAsia="el-GR"/>
              </w:rPr>
            </w:pPr>
            <w:r w:rsidRPr="003F68ED">
              <w:rPr>
                <w:color w:val="000000"/>
              </w:rPr>
              <w:t>58</w:t>
            </w:r>
          </w:p>
        </w:tc>
        <w:tc>
          <w:tcPr>
            <w:tcW w:w="784" w:type="dxa"/>
            <w:tcBorders>
              <w:top w:val="nil"/>
              <w:left w:val="nil"/>
              <w:bottom w:val="single" w:sz="4" w:space="0" w:color="auto"/>
              <w:right w:val="single" w:sz="4" w:space="0" w:color="auto"/>
            </w:tcBorders>
            <w:shd w:val="clear" w:color="000000" w:fill="FFFFFF"/>
            <w:noWrap/>
            <w:hideMark/>
          </w:tcPr>
          <w:p w14:paraId="05984DAD" w14:textId="718EF33A" w:rsidR="00A4360D" w:rsidRPr="003F68ED" w:rsidRDefault="00A4360D" w:rsidP="00A4360D">
            <w:pPr>
              <w:jc w:val="center"/>
              <w:rPr>
                <w:color w:val="000000"/>
                <w:lang w:val="el-GR" w:eastAsia="el-GR"/>
              </w:rPr>
            </w:pPr>
            <w:r w:rsidRPr="003F68ED">
              <w:rPr>
                <w:color w:val="000000"/>
              </w:rPr>
              <w:t>77,3%</w:t>
            </w:r>
          </w:p>
        </w:tc>
      </w:tr>
      <w:tr w:rsidR="00A4360D" w:rsidRPr="00A82E5A" w14:paraId="60851011" w14:textId="77777777" w:rsidTr="00A4360D">
        <w:trPr>
          <w:trHeight w:val="168"/>
        </w:trPr>
        <w:tc>
          <w:tcPr>
            <w:tcW w:w="3622" w:type="dxa"/>
            <w:vMerge/>
            <w:tcBorders>
              <w:top w:val="nil"/>
              <w:left w:val="single" w:sz="4" w:space="0" w:color="auto"/>
              <w:bottom w:val="single" w:sz="4" w:space="0" w:color="auto"/>
              <w:right w:val="single" w:sz="4" w:space="0" w:color="auto"/>
            </w:tcBorders>
            <w:vAlign w:val="center"/>
            <w:hideMark/>
          </w:tcPr>
          <w:p w14:paraId="7D968814" w14:textId="77777777" w:rsidR="00A4360D" w:rsidRPr="00C47740" w:rsidRDefault="00A4360D" w:rsidP="00A4360D">
            <w:pPr>
              <w:rPr>
                <w:b/>
                <w:color w:val="000000"/>
                <w:lang w:val="el-GR" w:eastAsia="el-GR"/>
              </w:rPr>
            </w:pPr>
          </w:p>
        </w:tc>
        <w:tc>
          <w:tcPr>
            <w:tcW w:w="4642" w:type="dxa"/>
            <w:tcBorders>
              <w:top w:val="nil"/>
              <w:left w:val="nil"/>
              <w:bottom w:val="single" w:sz="4" w:space="0" w:color="auto"/>
              <w:right w:val="single" w:sz="4" w:space="0" w:color="auto"/>
            </w:tcBorders>
            <w:shd w:val="clear" w:color="000000" w:fill="FFFFFF"/>
            <w:hideMark/>
          </w:tcPr>
          <w:p w14:paraId="12EF5D95" w14:textId="77777777" w:rsidR="00A4360D" w:rsidRPr="00C47740" w:rsidRDefault="00A4360D" w:rsidP="00A4360D">
            <w:pPr>
              <w:rPr>
                <w:b/>
                <w:color w:val="000000"/>
                <w:lang w:val="el-GR" w:eastAsia="el-GR"/>
              </w:rPr>
            </w:pPr>
            <w:r w:rsidRPr="00C47740">
              <w:rPr>
                <w:b/>
                <w:color w:val="000000"/>
                <w:lang w:val="el-GR" w:eastAsia="el-GR"/>
              </w:rPr>
              <w:t>Καλώς [5,00-6,49)</w:t>
            </w:r>
          </w:p>
        </w:tc>
        <w:tc>
          <w:tcPr>
            <w:tcW w:w="616" w:type="dxa"/>
            <w:tcBorders>
              <w:top w:val="nil"/>
              <w:left w:val="nil"/>
              <w:bottom w:val="single" w:sz="4" w:space="0" w:color="auto"/>
              <w:right w:val="single" w:sz="4" w:space="0" w:color="auto"/>
            </w:tcBorders>
            <w:shd w:val="clear" w:color="000000" w:fill="FFFFFF"/>
            <w:noWrap/>
            <w:hideMark/>
          </w:tcPr>
          <w:p w14:paraId="03E5C96A" w14:textId="259E1852" w:rsidR="00A4360D" w:rsidRPr="003F68ED" w:rsidRDefault="00A4360D" w:rsidP="00A4360D">
            <w:pPr>
              <w:jc w:val="center"/>
              <w:rPr>
                <w:color w:val="000000"/>
                <w:lang w:val="el-GR" w:eastAsia="el-GR"/>
              </w:rPr>
            </w:pPr>
            <w:r w:rsidRPr="003F68ED">
              <w:rPr>
                <w:color w:val="000000"/>
              </w:rPr>
              <w:t>17</w:t>
            </w:r>
          </w:p>
        </w:tc>
        <w:tc>
          <w:tcPr>
            <w:tcW w:w="784" w:type="dxa"/>
            <w:tcBorders>
              <w:top w:val="nil"/>
              <w:left w:val="nil"/>
              <w:bottom w:val="single" w:sz="4" w:space="0" w:color="auto"/>
              <w:right w:val="single" w:sz="4" w:space="0" w:color="auto"/>
            </w:tcBorders>
            <w:shd w:val="clear" w:color="000000" w:fill="FFFFFF"/>
            <w:noWrap/>
            <w:hideMark/>
          </w:tcPr>
          <w:p w14:paraId="216CA866" w14:textId="574321CE" w:rsidR="00A4360D" w:rsidRPr="003F68ED" w:rsidRDefault="00A4360D" w:rsidP="00A4360D">
            <w:pPr>
              <w:jc w:val="center"/>
              <w:rPr>
                <w:color w:val="000000"/>
                <w:lang w:val="el-GR" w:eastAsia="el-GR"/>
              </w:rPr>
            </w:pPr>
            <w:r w:rsidRPr="003F68ED">
              <w:rPr>
                <w:color w:val="000000"/>
              </w:rPr>
              <w:t>22,7%</w:t>
            </w:r>
          </w:p>
        </w:tc>
      </w:tr>
    </w:tbl>
    <w:p w14:paraId="7EC77AF9" w14:textId="77777777" w:rsidR="00A82E5A" w:rsidRPr="00A82E5A" w:rsidRDefault="00A82E5A" w:rsidP="00A82E5A">
      <w:pPr>
        <w:rPr>
          <w:lang w:val="el-GR"/>
        </w:rPr>
      </w:pPr>
    </w:p>
    <w:p w14:paraId="522F4925" w14:textId="35AC02BE" w:rsidR="00F07ED1" w:rsidRDefault="00F07ED1" w:rsidP="00F07ED1">
      <w:pPr>
        <w:widowControl w:val="0"/>
        <w:spacing w:before="120" w:after="120" w:line="360" w:lineRule="auto"/>
        <w:ind w:right="159"/>
        <w:jc w:val="both"/>
        <w:rPr>
          <w:sz w:val="24"/>
          <w:szCs w:val="24"/>
          <w:lang w:val="el-GR"/>
        </w:rPr>
      </w:pPr>
      <w:r>
        <w:rPr>
          <w:sz w:val="24"/>
          <w:szCs w:val="24"/>
          <w:lang w:val="el-GR"/>
        </w:rPr>
        <w:t xml:space="preserve">Η μέση διάρκεια φοίτησης των </w:t>
      </w:r>
      <w:r w:rsidR="00681CDD">
        <w:rPr>
          <w:sz w:val="24"/>
          <w:szCs w:val="24"/>
          <w:lang w:val="el-GR"/>
        </w:rPr>
        <w:t>204</w:t>
      </w:r>
      <w:r>
        <w:rPr>
          <w:sz w:val="24"/>
          <w:szCs w:val="24"/>
          <w:lang w:val="el-GR"/>
        </w:rPr>
        <w:t xml:space="preserve"> αποφοίτων ήταν </w:t>
      </w:r>
      <w:r w:rsidR="00913081">
        <w:rPr>
          <w:sz w:val="24"/>
          <w:szCs w:val="24"/>
          <w:lang w:val="el-GR"/>
        </w:rPr>
        <w:t>10,</w:t>
      </w:r>
      <w:r w:rsidR="00681CDD">
        <w:rPr>
          <w:sz w:val="24"/>
          <w:szCs w:val="24"/>
          <w:lang w:val="el-GR"/>
        </w:rPr>
        <w:t>61</w:t>
      </w:r>
      <w:r>
        <w:rPr>
          <w:sz w:val="24"/>
          <w:szCs w:val="24"/>
          <w:lang w:val="el-GR"/>
        </w:rPr>
        <w:t xml:space="preserve"> εξάμηνα σπουδών με τυπική απόκλιση 5,. Η διάμεσος τιμή ήταν </w:t>
      </w:r>
      <w:r w:rsidR="00913081">
        <w:rPr>
          <w:sz w:val="24"/>
          <w:szCs w:val="24"/>
          <w:lang w:val="el-GR"/>
        </w:rPr>
        <w:t>9,</w:t>
      </w:r>
      <w:r w:rsidR="00681CDD">
        <w:rPr>
          <w:sz w:val="24"/>
          <w:szCs w:val="24"/>
          <w:lang w:val="el-GR"/>
        </w:rPr>
        <w:t>83</w:t>
      </w:r>
      <w:r>
        <w:rPr>
          <w:sz w:val="24"/>
          <w:szCs w:val="24"/>
          <w:lang w:val="el-GR"/>
        </w:rPr>
        <w:t xml:space="preserve"> εξάμηνα, δηλαδή το</w:t>
      </w:r>
      <w:r w:rsidR="00681CDD">
        <w:rPr>
          <w:sz w:val="24"/>
          <w:szCs w:val="24"/>
          <w:lang w:val="el-GR"/>
        </w:rPr>
        <w:t xml:space="preserve"> περίπου</w:t>
      </w:r>
      <w:r>
        <w:rPr>
          <w:sz w:val="24"/>
          <w:szCs w:val="24"/>
          <w:lang w:val="el-GR"/>
        </w:rPr>
        <w:t xml:space="preserve"> 50% των αποφοίτων είχε διάρκεια φοίτησης μικρότερη από </w:t>
      </w:r>
      <w:r w:rsidR="00913081">
        <w:rPr>
          <w:sz w:val="24"/>
          <w:szCs w:val="24"/>
          <w:lang w:val="el-GR"/>
        </w:rPr>
        <w:t xml:space="preserve">τεσσεράμισι </w:t>
      </w:r>
      <w:r>
        <w:rPr>
          <w:sz w:val="24"/>
          <w:szCs w:val="24"/>
          <w:lang w:val="el-GR"/>
        </w:rPr>
        <w:t>έτη. Το 1</w:t>
      </w:r>
      <w:r w:rsidRPr="00F07ED1">
        <w:rPr>
          <w:sz w:val="24"/>
          <w:szCs w:val="24"/>
          <w:vertAlign w:val="superscript"/>
          <w:lang w:val="el-GR"/>
        </w:rPr>
        <w:t>ο</w:t>
      </w:r>
      <w:r>
        <w:rPr>
          <w:sz w:val="24"/>
          <w:szCs w:val="24"/>
          <w:lang w:val="el-GR"/>
        </w:rPr>
        <w:t xml:space="preserve"> τεταρτημόριο ήταν </w:t>
      </w:r>
      <w:r w:rsidR="00681CDD">
        <w:rPr>
          <w:sz w:val="24"/>
          <w:szCs w:val="24"/>
          <w:lang w:val="el-GR"/>
        </w:rPr>
        <w:t>8</w:t>
      </w:r>
      <w:r>
        <w:rPr>
          <w:sz w:val="24"/>
          <w:szCs w:val="24"/>
          <w:lang w:val="el-GR"/>
        </w:rPr>
        <w:t xml:space="preserve"> εξάμηνα, δηλαδή το 25% των αποφοίτων είχε διάρκεια φοίτησης </w:t>
      </w:r>
      <w:r w:rsidR="00681CDD">
        <w:rPr>
          <w:sz w:val="24"/>
          <w:szCs w:val="24"/>
          <w:lang w:val="el-GR"/>
        </w:rPr>
        <w:t>τέσσερα</w:t>
      </w:r>
      <w:r w:rsidR="00913081">
        <w:rPr>
          <w:sz w:val="24"/>
          <w:szCs w:val="24"/>
          <w:lang w:val="el-GR"/>
        </w:rPr>
        <w:t xml:space="preserve"> </w:t>
      </w:r>
      <w:r>
        <w:rPr>
          <w:sz w:val="24"/>
          <w:szCs w:val="24"/>
          <w:lang w:val="el-GR"/>
        </w:rPr>
        <w:t>έτη. Το 3</w:t>
      </w:r>
      <w:r w:rsidRPr="00F07ED1">
        <w:rPr>
          <w:sz w:val="24"/>
          <w:szCs w:val="24"/>
          <w:vertAlign w:val="superscript"/>
          <w:lang w:val="el-GR"/>
        </w:rPr>
        <w:t>ο</w:t>
      </w:r>
      <w:r>
        <w:rPr>
          <w:sz w:val="24"/>
          <w:szCs w:val="24"/>
          <w:lang w:val="el-GR"/>
        </w:rPr>
        <w:t xml:space="preserve"> τεταρτημόριο ήταν </w:t>
      </w:r>
      <w:r w:rsidR="00913081">
        <w:rPr>
          <w:sz w:val="24"/>
          <w:szCs w:val="24"/>
          <w:lang w:val="el-GR"/>
        </w:rPr>
        <w:t>11,67</w:t>
      </w:r>
      <w:r>
        <w:rPr>
          <w:sz w:val="24"/>
          <w:szCs w:val="24"/>
          <w:lang w:val="el-GR"/>
        </w:rPr>
        <w:t xml:space="preserve"> εξάμηνα, δηλαδή το 25% των αποφοίτων είχε διάρκεια φοίτησης μεγαλύτερη από </w:t>
      </w:r>
      <w:r w:rsidR="00913081">
        <w:rPr>
          <w:sz w:val="24"/>
          <w:szCs w:val="24"/>
          <w:lang w:val="el-GR"/>
        </w:rPr>
        <w:t>εντεκάμισι περίπου έτη</w:t>
      </w:r>
      <w:r>
        <w:rPr>
          <w:sz w:val="24"/>
          <w:szCs w:val="24"/>
          <w:lang w:val="el-GR"/>
        </w:rPr>
        <w:t xml:space="preserve">. Η ελάχιστη και μέγιστη τιμή ήταν </w:t>
      </w:r>
      <w:r w:rsidR="00681CDD">
        <w:rPr>
          <w:sz w:val="24"/>
          <w:szCs w:val="24"/>
          <w:lang w:val="el-GR"/>
        </w:rPr>
        <w:t>3,33</w:t>
      </w:r>
      <w:r w:rsidR="00913081">
        <w:rPr>
          <w:sz w:val="24"/>
          <w:szCs w:val="24"/>
          <w:lang w:val="el-GR"/>
        </w:rPr>
        <w:t xml:space="preserve"> και 4</w:t>
      </w:r>
      <w:r w:rsidR="00681CDD">
        <w:rPr>
          <w:sz w:val="24"/>
          <w:szCs w:val="24"/>
          <w:lang w:val="el-GR"/>
        </w:rPr>
        <w:t>1</w:t>
      </w:r>
      <w:r w:rsidR="00913081">
        <w:rPr>
          <w:sz w:val="24"/>
          <w:szCs w:val="24"/>
          <w:lang w:val="el-GR"/>
        </w:rPr>
        <w:t>,</w:t>
      </w:r>
      <w:r w:rsidR="00681CDD">
        <w:rPr>
          <w:sz w:val="24"/>
          <w:szCs w:val="24"/>
          <w:lang w:val="el-GR"/>
        </w:rPr>
        <w:t>17</w:t>
      </w:r>
      <w:r>
        <w:rPr>
          <w:sz w:val="24"/>
          <w:szCs w:val="24"/>
          <w:lang w:val="el-GR"/>
        </w:rPr>
        <w:t xml:space="preserve"> εξάμηνα σπουδών, αντίστοιχα.</w:t>
      </w:r>
    </w:p>
    <w:p w14:paraId="7B15F764" w14:textId="41774F86" w:rsidR="003E422D" w:rsidRPr="00F07ED1" w:rsidRDefault="00F07ED1" w:rsidP="00F07ED1">
      <w:pPr>
        <w:widowControl w:val="0"/>
        <w:spacing w:before="120" w:after="120" w:line="360" w:lineRule="auto"/>
        <w:ind w:right="159"/>
        <w:jc w:val="both"/>
        <w:rPr>
          <w:sz w:val="24"/>
          <w:szCs w:val="24"/>
          <w:lang w:val="el-GR"/>
        </w:rPr>
      </w:pPr>
      <w:r>
        <w:rPr>
          <w:sz w:val="24"/>
          <w:szCs w:val="24"/>
          <w:lang w:val="el-GR"/>
        </w:rPr>
        <w:t xml:space="preserve">Ο μέσος βαθμός πτυχίου των </w:t>
      </w:r>
      <w:r w:rsidR="00681CDD">
        <w:rPr>
          <w:sz w:val="24"/>
          <w:szCs w:val="24"/>
          <w:lang w:val="el-GR"/>
        </w:rPr>
        <w:t>204</w:t>
      </w:r>
      <w:r>
        <w:rPr>
          <w:sz w:val="24"/>
          <w:szCs w:val="24"/>
          <w:lang w:val="el-GR"/>
        </w:rPr>
        <w:t xml:space="preserve"> αποφοίτων ήταν 7,</w:t>
      </w:r>
      <w:r w:rsidR="00681CDD">
        <w:rPr>
          <w:sz w:val="24"/>
          <w:szCs w:val="24"/>
          <w:lang w:val="el-GR"/>
        </w:rPr>
        <w:t>45</w:t>
      </w:r>
      <w:r>
        <w:rPr>
          <w:sz w:val="24"/>
          <w:szCs w:val="24"/>
          <w:lang w:val="el-GR"/>
        </w:rPr>
        <w:t xml:space="preserve"> με τυπική απόκλιση </w:t>
      </w:r>
      <w:r w:rsidR="00913081">
        <w:rPr>
          <w:sz w:val="24"/>
          <w:szCs w:val="24"/>
          <w:lang w:val="el-GR"/>
        </w:rPr>
        <w:t>1,</w:t>
      </w:r>
      <w:r w:rsidR="00681CDD">
        <w:rPr>
          <w:sz w:val="24"/>
          <w:szCs w:val="24"/>
          <w:lang w:val="el-GR"/>
        </w:rPr>
        <w:t>31</w:t>
      </w:r>
      <w:r>
        <w:rPr>
          <w:sz w:val="24"/>
          <w:szCs w:val="24"/>
          <w:lang w:val="el-GR"/>
        </w:rPr>
        <w:t>. Η διάμεσος τιμή ήταν 7,</w:t>
      </w:r>
      <w:r w:rsidR="00681CDD">
        <w:rPr>
          <w:sz w:val="24"/>
          <w:szCs w:val="24"/>
          <w:lang w:val="el-GR"/>
        </w:rPr>
        <w:t>27</w:t>
      </w:r>
      <w:r>
        <w:rPr>
          <w:sz w:val="24"/>
          <w:szCs w:val="24"/>
          <w:lang w:val="el-GR"/>
        </w:rPr>
        <w:t>, δηλαδή το 50% των αποφοίτων είχε βαθμό πτυχίου μεγαλύτερο από 7,</w:t>
      </w:r>
      <w:r w:rsidR="00177B8C">
        <w:rPr>
          <w:sz w:val="24"/>
          <w:szCs w:val="24"/>
          <w:lang w:val="el-GR"/>
        </w:rPr>
        <w:t>27</w:t>
      </w:r>
      <w:r>
        <w:rPr>
          <w:sz w:val="24"/>
          <w:szCs w:val="24"/>
          <w:lang w:val="el-GR"/>
        </w:rPr>
        <w:t>. Το 1</w:t>
      </w:r>
      <w:r w:rsidRPr="00F07ED1">
        <w:rPr>
          <w:sz w:val="24"/>
          <w:szCs w:val="24"/>
          <w:vertAlign w:val="superscript"/>
          <w:lang w:val="el-GR"/>
        </w:rPr>
        <w:t>ο</w:t>
      </w:r>
      <w:r>
        <w:rPr>
          <w:sz w:val="24"/>
          <w:szCs w:val="24"/>
          <w:lang w:val="el-GR"/>
        </w:rPr>
        <w:t xml:space="preserve"> τεταρτημόριο ήταν 6,</w:t>
      </w:r>
      <w:r w:rsidR="00177B8C">
        <w:rPr>
          <w:sz w:val="24"/>
          <w:szCs w:val="24"/>
          <w:lang w:val="el-GR"/>
        </w:rPr>
        <w:t>47</w:t>
      </w:r>
      <w:r>
        <w:rPr>
          <w:sz w:val="24"/>
          <w:szCs w:val="24"/>
          <w:lang w:val="el-GR"/>
        </w:rPr>
        <w:t>, δηλαδή το 25% των αποφοίτων είχε βαθμό πτυχίου μικρότερο από</w:t>
      </w:r>
      <w:r w:rsidR="003E422D">
        <w:rPr>
          <w:sz w:val="24"/>
          <w:szCs w:val="24"/>
          <w:lang w:val="el-GR"/>
        </w:rPr>
        <w:t xml:space="preserve"> 6,</w:t>
      </w:r>
      <w:r w:rsidR="00177B8C">
        <w:rPr>
          <w:sz w:val="24"/>
          <w:szCs w:val="24"/>
          <w:lang w:val="el-GR"/>
        </w:rPr>
        <w:t>47</w:t>
      </w:r>
      <w:r>
        <w:rPr>
          <w:sz w:val="24"/>
          <w:szCs w:val="24"/>
          <w:lang w:val="el-GR"/>
        </w:rPr>
        <w:t xml:space="preserve">. </w:t>
      </w:r>
      <w:r>
        <w:rPr>
          <w:sz w:val="24"/>
          <w:szCs w:val="24"/>
          <w:lang w:val="el-GR"/>
        </w:rPr>
        <w:lastRenderedPageBreak/>
        <w:t>Το 3</w:t>
      </w:r>
      <w:r w:rsidRPr="00F07ED1">
        <w:rPr>
          <w:sz w:val="24"/>
          <w:szCs w:val="24"/>
          <w:vertAlign w:val="superscript"/>
          <w:lang w:val="el-GR"/>
        </w:rPr>
        <w:t>ο</w:t>
      </w:r>
      <w:r>
        <w:rPr>
          <w:sz w:val="24"/>
          <w:szCs w:val="24"/>
          <w:lang w:val="el-GR"/>
        </w:rPr>
        <w:t xml:space="preserve"> τεταρτημόριο ήταν 8,</w:t>
      </w:r>
      <w:r w:rsidR="00177B8C">
        <w:rPr>
          <w:sz w:val="24"/>
          <w:szCs w:val="24"/>
          <w:lang w:val="el-GR"/>
        </w:rPr>
        <w:t>35</w:t>
      </w:r>
      <w:r>
        <w:rPr>
          <w:sz w:val="24"/>
          <w:szCs w:val="24"/>
          <w:lang w:val="el-GR"/>
        </w:rPr>
        <w:t>, δηλαδή το 25% των αποφοίτων εί</w:t>
      </w:r>
      <w:r w:rsidR="00913081">
        <w:rPr>
          <w:sz w:val="24"/>
          <w:szCs w:val="24"/>
          <w:lang w:val="el-GR"/>
        </w:rPr>
        <w:t xml:space="preserve">χε βαθμό πτυχίου μεγαλύτερο από </w:t>
      </w:r>
      <w:r w:rsidR="00177B8C">
        <w:rPr>
          <w:sz w:val="24"/>
          <w:szCs w:val="24"/>
          <w:lang w:val="el-GR"/>
        </w:rPr>
        <w:t>8,35</w:t>
      </w:r>
      <w:r>
        <w:rPr>
          <w:sz w:val="24"/>
          <w:szCs w:val="24"/>
          <w:lang w:val="el-GR"/>
        </w:rPr>
        <w:t>. Η ελάχιστη και μέγιστη τιμή ήταν 5,</w:t>
      </w:r>
      <w:r w:rsidR="00913081">
        <w:rPr>
          <w:sz w:val="24"/>
          <w:szCs w:val="24"/>
          <w:lang w:val="el-GR"/>
        </w:rPr>
        <w:t>18</w:t>
      </w:r>
      <w:r>
        <w:rPr>
          <w:sz w:val="24"/>
          <w:szCs w:val="24"/>
          <w:lang w:val="el-GR"/>
        </w:rPr>
        <w:t xml:space="preserve"> και </w:t>
      </w:r>
      <w:r w:rsidR="00913081">
        <w:rPr>
          <w:sz w:val="24"/>
          <w:szCs w:val="24"/>
          <w:lang w:val="el-GR"/>
        </w:rPr>
        <w:t>9,99</w:t>
      </w:r>
      <w:r>
        <w:rPr>
          <w:sz w:val="24"/>
          <w:szCs w:val="24"/>
          <w:lang w:val="el-GR"/>
        </w:rPr>
        <w:t>, αντίστοιχα.</w:t>
      </w:r>
    </w:p>
    <w:p w14:paraId="14C0A733" w14:textId="6C0E38B2" w:rsidR="008A3EFE" w:rsidRDefault="008A3EFE" w:rsidP="008A3EFE">
      <w:pPr>
        <w:pStyle w:val="aa"/>
        <w:rPr>
          <w:lang w:val="el-GR"/>
        </w:rPr>
      </w:pPr>
      <w:bookmarkStart w:id="3" w:name="_Toc162518040"/>
      <w:bookmarkStart w:id="4" w:name="_Toc162518682"/>
      <w:r w:rsidRPr="00703621">
        <w:rPr>
          <w:lang w:val="el-GR"/>
        </w:rPr>
        <w:t xml:space="preserve">Πίνακας </w:t>
      </w:r>
      <w:r>
        <w:fldChar w:fldCharType="begin"/>
      </w:r>
      <w:r w:rsidRPr="00703621">
        <w:rPr>
          <w:lang w:val="el-GR"/>
        </w:rPr>
        <w:instrText xml:space="preserve"> </w:instrText>
      </w:r>
      <w:r>
        <w:instrText>SEQ</w:instrText>
      </w:r>
      <w:r w:rsidRPr="00703621">
        <w:rPr>
          <w:lang w:val="el-GR"/>
        </w:rPr>
        <w:instrText xml:space="preserve"> Πίνακας \* </w:instrText>
      </w:r>
      <w:r>
        <w:instrText>ARABIC</w:instrText>
      </w:r>
      <w:r w:rsidRPr="00703621">
        <w:rPr>
          <w:lang w:val="el-GR"/>
        </w:rPr>
        <w:instrText xml:space="preserve"> </w:instrText>
      </w:r>
      <w:r>
        <w:fldChar w:fldCharType="separate"/>
      </w:r>
      <w:r w:rsidR="0062196D" w:rsidRPr="00E86375">
        <w:rPr>
          <w:noProof/>
          <w:lang w:val="el-GR"/>
        </w:rPr>
        <w:t>2</w:t>
      </w:r>
      <w:r>
        <w:fldChar w:fldCharType="end"/>
      </w:r>
      <w:r>
        <w:rPr>
          <w:lang w:val="el-GR"/>
        </w:rPr>
        <w:t>. Το δείγμα της έρευνας (</w:t>
      </w:r>
      <w:r>
        <w:t>scale</w:t>
      </w:r>
      <w:r>
        <w:rPr>
          <w:lang w:val="el-GR"/>
        </w:rPr>
        <w:t xml:space="preserve"> μεταβλητές</w:t>
      </w:r>
      <w:r w:rsidR="006B4BC6">
        <w:rPr>
          <w:lang w:val="el-GR"/>
        </w:rPr>
        <w:t>, ποσοτικά χαρακτηριστικά</w:t>
      </w:r>
      <w:r>
        <w:rPr>
          <w:lang w:val="el-GR"/>
        </w:rPr>
        <w:t>)</w:t>
      </w:r>
      <w:bookmarkEnd w:id="3"/>
      <w:bookmarkEnd w:id="4"/>
    </w:p>
    <w:tbl>
      <w:tblPr>
        <w:tblW w:w="7661" w:type="dxa"/>
        <w:jc w:val="center"/>
        <w:tblLook w:val="04A0" w:firstRow="1" w:lastRow="0" w:firstColumn="1" w:lastColumn="0" w:noHBand="0" w:noVBand="1"/>
      </w:tblPr>
      <w:tblGrid>
        <w:gridCol w:w="2900"/>
        <w:gridCol w:w="3084"/>
        <w:gridCol w:w="1677"/>
      </w:tblGrid>
      <w:tr w:rsidR="00913081" w:rsidRPr="008A3EFE" w14:paraId="6ED6C67D" w14:textId="77777777" w:rsidTr="00913081">
        <w:trPr>
          <w:trHeight w:val="321"/>
          <w:jc w:val="center"/>
        </w:trPr>
        <w:tc>
          <w:tcPr>
            <w:tcW w:w="2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DB0A59" w14:textId="77777777" w:rsidR="00913081" w:rsidRPr="008A3EFE" w:rsidRDefault="00913081" w:rsidP="00913081">
            <w:pPr>
              <w:rPr>
                <w:b/>
                <w:bCs/>
                <w:color w:val="000000"/>
                <w:lang w:val="el-GR" w:eastAsia="el-GR"/>
              </w:rPr>
            </w:pPr>
            <w:r w:rsidRPr="008A3EFE">
              <w:rPr>
                <w:b/>
                <w:bCs/>
                <w:color w:val="000000"/>
                <w:lang w:val="el-GR" w:eastAsia="el-GR"/>
              </w:rPr>
              <w:t> </w:t>
            </w:r>
          </w:p>
        </w:tc>
        <w:tc>
          <w:tcPr>
            <w:tcW w:w="3084" w:type="dxa"/>
            <w:tcBorders>
              <w:top w:val="single" w:sz="4" w:space="0" w:color="auto"/>
              <w:left w:val="nil"/>
              <w:bottom w:val="single" w:sz="4" w:space="0" w:color="auto"/>
              <w:right w:val="single" w:sz="4" w:space="0" w:color="auto"/>
            </w:tcBorders>
            <w:shd w:val="clear" w:color="auto" w:fill="auto"/>
            <w:vAlign w:val="center"/>
            <w:hideMark/>
          </w:tcPr>
          <w:p w14:paraId="1728C25D" w14:textId="7B1710E7" w:rsidR="00913081" w:rsidRPr="008A3EFE" w:rsidRDefault="00913081" w:rsidP="00913081">
            <w:pPr>
              <w:jc w:val="center"/>
              <w:rPr>
                <w:b/>
                <w:bCs/>
                <w:color w:val="000000"/>
                <w:lang w:val="el-GR" w:eastAsia="el-GR"/>
              </w:rPr>
            </w:pPr>
            <w:proofErr w:type="spellStart"/>
            <w:r>
              <w:rPr>
                <w:b/>
                <w:bCs/>
                <w:color w:val="000000"/>
              </w:rPr>
              <w:t>Διάρκει</w:t>
            </w:r>
            <w:proofErr w:type="spellEnd"/>
            <w:r>
              <w:rPr>
                <w:b/>
                <w:bCs/>
                <w:color w:val="000000"/>
              </w:rPr>
              <w:t xml:space="preserve">α </w:t>
            </w:r>
            <w:proofErr w:type="spellStart"/>
            <w:r>
              <w:rPr>
                <w:b/>
                <w:bCs/>
                <w:color w:val="000000"/>
              </w:rPr>
              <w:t>φοίτησης</w:t>
            </w:r>
            <w:proofErr w:type="spellEnd"/>
            <w:r>
              <w:rPr>
                <w:b/>
                <w:bCs/>
                <w:color w:val="000000"/>
              </w:rPr>
              <w:t xml:space="preserve"> (</w:t>
            </w:r>
            <w:proofErr w:type="spellStart"/>
            <w:r>
              <w:rPr>
                <w:b/>
                <w:bCs/>
                <w:color w:val="000000"/>
              </w:rPr>
              <w:t>σε</w:t>
            </w:r>
            <w:proofErr w:type="spellEnd"/>
            <w:r>
              <w:rPr>
                <w:b/>
                <w:bCs/>
                <w:color w:val="000000"/>
              </w:rPr>
              <w:t xml:space="preserve"> </w:t>
            </w:r>
            <w:proofErr w:type="spellStart"/>
            <w:r>
              <w:rPr>
                <w:b/>
                <w:bCs/>
                <w:color w:val="000000"/>
              </w:rPr>
              <w:t>εξάμην</w:t>
            </w:r>
            <w:proofErr w:type="spellEnd"/>
            <w:r>
              <w:rPr>
                <w:b/>
                <w:bCs/>
                <w:color w:val="000000"/>
              </w:rPr>
              <w:t>α)</w:t>
            </w:r>
          </w:p>
        </w:tc>
        <w:tc>
          <w:tcPr>
            <w:tcW w:w="1677" w:type="dxa"/>
            <w:tcBorders>
              <w:top w:val="single" w:sz="4" w:space="0" w:color="auto"/>
              <w:left w:val="nil"/>
              <w:bottom w:val="single" w:sz="4" w:space="0" w:color="auto"/>
              <w:right w:val="single" w:sz="4" w:space="0" w:color="auto"/>
            </w:tcBorders>
            <w:shd w:val="clear" w:color="auto" w:fill="auto"/>
            <w:vAlign w:val="center"/>
            <w:hideMark/>
          </w:tcPr>
          <w:p w14:paraId="11B52EF2" w14:textId="274A9DC5" w:rsidR="00913081" w:rsidRPr="008A3EFE" w:rsidRDefault="00913081" w:rsidP="00913081">
            <w:pPr>
              <w:jc w:val="center"/>
              <w:rPr>
                <w:b/>
                <w:bCs/>
                <w:color w:val="000000"/>
                <w:lang w:val="el-GR" w:eastAsia="el-GR"/>
              </w:rPr>
            </w:pPr>
            <w:r>
              <w:rPr>
                <w:b/>
                <w:bCs/>
                <w:color w:val="000000"/>
              </w:rPr>
              <w:t>Βα</w:t>
            </w:r>
            <w:proofErr w:type="spellStart"/>
            <w:r>
              <w:rPr>
                <w:b/>
                <w:bCs/>
                <w:color w:val="000000"/>
              </w:rPr>
              <w:t>θμός</w:t>
            </w:r>
            <w:proofErr w:type="spellEnd"/>
            <w:r>
              <w:rPr>
                <w:b/>
                <w:bCs/>
                <w:color w:val="000000"/>
              </w:rPr>
              <w:t xml:space="preserve"> π</w:t>
            </w:r>
            <w:proofErr w:type="spellStart"/>
            <w:r>
              <w:rPr>
                <w:b/>
                <w:bCs/>
                <w:color w:val="000000"/>
              </w:rPr>
              <w:t>τυχίου</w:t>
            </w:r>
            <w:proofErr w:type="spellEnd"/>
          </w:p>
        </w:tc>
      </w:tr>
      <w:tr w:rsidR="00681CDD" w:rsidRPr="008A3EFE" w14:paraId="569B57D7" w14:textId="77777777" w:rsidTr="00AA7E3B">
        <w:trPr>
          <w:trHeight w:val="255"/>
          <w:jc w:val="center"/>
        </w:trPr>
        <w:tc>
          <w:tcPr>
            <w:tcW w:w="2900" w:type="dxa"/>
            <w:tcBorders>
              <w:top w:val="nil"/>
              <w:left w:val="single" w:sz="4" w:space="0" w:color="auto"/>
              <w:bottom w:val="single" w:sz="4" w:space="0" w:color="auto"/>
              <w:right w:val="single" w:sz="4" w:space="0" w:color="auto"/>
            </w:tcBorders>
            <w:shd w:val="clear" w:color="auto" w:fill="auto"/>
            <w:vAlign w:val="center"/>
            <w:hideMark/>
          </w:tcPr>
          <w:p w14:paraId="40899BAD" w14:textId="77777777" w:rsidR="00681CDD" w:rsidRPr="008A3EFE" w:rsidRDefault="00681CDD" w:rsidP="00681CDD">
            <w:pPr>
              <w:rPr>
                <w:b/>
                <w:bCs/>
                <w:color w:val="000000"/>
                <w:lang w:val="el-GR" w:eastAsia="el-GR"/>
              </w:rPr>
            </w:pPr>
            <w:r w:rsidRPr="008A3EFE">
              <w:rPr>
                <w:b/>
                <w:bCs/>
                <w:color w:val="000000"/>
                <w:lang w:val="el-GR" w:eastAsia="el-GR"/>
              </w:rPr>
              <w:t>n</w:t>
            </w:r>
          </w:p>
        </w:tc>
        <w:tc>
          <w:tcPr>
            <w:tcW w:w="3084" w:type="dxa"/>
            <w:tcBorders>
              <w:top w:val="nil"/>
              <w:left w:val="nil"/>
              <w:bottom w:val="single" w:sz="4" w:space="0" w:color="auto"/>
              <w:right w:val="single" w:sz="4" w:space="0" w:color="auto"/>
            </w:tcBorders>
            <w:shd w:val="clear" w:color="auto" w:fill="auto"/>
            <w:noWrap/>
            <w:hideMark/>
          </w:tcPr>
          <w:p w14:paraId="7A2615D5" w14:textId="65CF5FF2" w:rsidR="00681CDD" w:rsidRPr="00681CDD" w:rsidRDefault="00681CDD" w:rsidP="00681CDD">
            <w:pPr>
              <w:jc w:val="center"/>
              <w:rPr>
                <w:color w:val="000000"/>
                <w:lang w:val="el-GR" w:eastAsia="el-GR"/>
              </w:rPr>
            </w:pPr>
            <w:r w:rsidRPr="00681CDD">
              <w:rPr>
                <w:color w:val="000000"/>
              </w:rPr>
              <w:t>204</w:t>
            </w:r>
          </w:p>
        </w:tc>
        <w:tc>
          <w:tcPr>
            <w:tcW w:w="1677" w:type="dxa"/>
            <w:tcBorders>
              <w:top w:val="nil"/>
              <w:left w:val="nil"/>
              <w:bottom w:val="single" w:sz="4" w:space="0" w:color="auto"/>
              <w:right w:val="single" w:sz="4" w:space="0" w:color="auto"/>
            </w:tcBorders>
            <w:shd w:val="clear" w:color="auto" w:fill="auto"/>
            <w:noWrap/>
            <w:hideMark/>
          </w:tcPr>
          <w:p w14:paraId="2220925A" w14:textId="33F2B35E" w:rsidR="00681CDD" w:rsidRPr="00681CDD" w:rsidRDefault="00681CDD" w:rsidP="00681CDD">
            <w:pPr>
              <w:jc w:val="center"/>
              <w:rPr>
                <w:color w:val="000000"/>
              </w:rPr>
            </w:pPr>
            <w:r w:rsidRPr="00681CDD">
              <w:rPr>
                <w:color w:val="000000"/>
              </w:rPr>
              <w:t>204</w:t>
            </w:r>
          </w:p>
        </w:tc>
      </w:tr>
      <w:tr w:rsidR="00681CDD" w:rsidRPr="008A3EFE" w14:paraId="05C3A6BF" w14:textId="77777777" w:rsidTr="00AA7E3B">
        <w:trPr>
          <w:trHeight w:val="255"/>
          <w:jc w:val="center"/>
        </w:trPr>
        <w:tc>
          <w:tcPr>
            <w:tcW w:w="2900" w:type="dxa"/>
            <w:tcBorders>
              <w:top w:val="nil"/>
              <w:left w:val="single" w:sz="4" w:space="0" w:color="auto"/>
              <w:bottom w:val="single" w:sz="4" w:space="0" w:color="auto"/>
              <w:right w:val="single" w:sz="4" w:space="0" w:color="auto"/>
            </w:tcBorders>
            <w:shd w:val="clear" w:color="auto" w:fill="auto"/>
            <w:vAlign w:val="center"/>
            <w:hideMark/>
          </w:tcPr>
          <w:p w14:paraId="2085C872" w14:textId="77777777" w:rsidR="00681CDD" w:rsidRPr="008A3EFE" w:rsidRDefault="00681CDD" w:rsidP="00681CDD">
            <w:pPr>
              <w:rPr>
                <w:b/>
                <w:bCs/>
                <w:color w:val="000000"/>
                <w:lang w:val="el-GR" w:eastAsia="el-GR"/>
              </w:rPr>
            </w:pPr>
            <w:r w:rsidRPr="008A3EFE">
              <w:rPr>
                <w:b/>
                <w:bCs/>
                <w:color w:val="000000"/>
                <w:lang w:val="el-GR" w:eastAsia="el-GR"/>
              </w:rPr>
              <w:t>μέσος όρος</w:t>
            </w:r>
          </w:p>
        </w:tc>
        <w:tc>
          <w:tcPr>
            <w:tcW w:w="3084" w:type="dxa"/>
            <w:tcBorders>
              <w:top w:val="nil"/>
              <w:left w:val="nil"/>
              <w:bottom w:val="single" w:sz="4" w:space="0" w:color="auto"/>
              <w:right w:val="single" w:sz="4" w:space="0" w:color="auto"/>
            </w:tcBorders>
            <w:shd w:val="clear" w:color="auto" w:fill="auto"/>
            <w:noWrap/>
            <w:hideMark/>
          </w:tcPr>
          <w:p w14:paraId="47678220" w14:textId="76C0E9E0" w:rsidR="00681CDD" w:rsidRPr="00681CDD" w:rsidRDefault="00681CDD" w:rsidP="00681CDD">
            <w:pPr>
              <w:jc w:val="center"/>
              <w:rPr>
                <w:color w:val="000000"/>
              </w:rPr>
            </w:pPr>
            <w:r w:rsidRPr="00681CDD">
              <w:rPr>
                <w:color w:val="000000"/>
              </w:rPr>
              <w:t>10,61</w:t>
            </w:r>
          </w:p>
        </w:tc>
        <w:tc>
          <w:tcPr>
            <w:tcW w:w="1677" w:type="dxa"/>
            <w:tcBorders>
              <w:top w:val="nil"/>
              <w:left w:val="nil"/>
              <w:bottom w:val="single" w:sz="4" w:space="0" w:color="auto"/>
              <w:right w:val="single" w:sz="4" w:space="0" w:color="auto"/>
            </w:tcBorders>
            <w:shd w:val="clear" w:color="auto" w:fill="auto"/>
            <w:noWrap/>
            <w:hideMark/>
          </w:tcPr>
          <w:p w14:paraId="68F7CEC1" w14:textId="6252489B" w:rsidR="00681CDD" w:rsidRPr="00681CDD" w:rsidRDefault="00681CDD" w:rsidP="00681CDD">
            <w:pPr>
              <w:jc w:val="center"/>
              <w:rPr>
                <w:color w:val="000000"/>
              </w:rPr>
            </w:pPr>
            <w:r w:rsidRPr="00681CDD">
              <w:rPr>
                <w:color w:val="000000"/>
              </w:rPr>
              <w:t>7,45</w:t>
            </w:r>
          </w:p>
        </w:tc>
      </w:tr>
      <w:tr w:rsidR="00681CDD" w:rsidRPr="008A3EFE" w14:paraId="1BBEF20A" w14:textId="77777777" w:rsidTr="00AA7E3B">
        <w:trPr>
          <w:trHeight w:val="255"/>
          <w:jc w:val="center"/>
        </w:trPr>
        <w:tc>
          <w:tcPr>
            <w:tcW w:w="2900" w:type="dxa"/>
            <w:tcBorders>
              <w:top w:val="nil"/>
              <w:left w:val="single" w:sz="4" w:space="0" w:color="auto"/>
              <w:bottom w:val="single" w:sz="4" w:space="0" w:color="auto"/>
              <w:right w:val="single" w:sz="4" w:space="0" w:color="auto"/>
            </w:tcBorders>
            <w:shd w:val="clear" w:color="auto" w:fill="auto"/>
            <w:vAlign w:val="center"/>
            <w:hideMark/>
          </w:tcPr>
          <w:p w14:paraId="3DE09EB1" w14:textId="77777777" w:rsidR="00681CDD" w:rsidRPr="008A3EFE" w:rsidRDefault="00681CDD" w:rsidP="00681CDD">
            <w:pPr>
              <w:rPr>
                <w:b/>
                <w:bCs/>
                <w:color w:val="000000"/>
                <w:lang w:val="el-GR" w:eastAsia="el-GR"/>
              </w:rPr>
            </w:pPr>
            <w:r w:rsidRPr="008A3EFE">
              <w:rPr>
                <w:b/>
                <w:bCs/>
                <w:color w:val="000000"/>
                <w:lang w:val="el-GR" w:eastAsia="el-GR"/>
              </w:rPr>
              <w:t>τυπική απόκλιση</w:t>
            </w:r>
          </w:p>
        </w:tc>
        <w:tc>
          <w:tcPr>
            <w:tcW w:w="3084" w:type="dxa"/>
            <w:tcBorders>
              <w:top w:val="nil"/>
              <w:left w:val="nil"/>
              <w:bottom w:val="single" w:sz="4" w:space="0" w:color="auto"/>
              <w:right w:val="single" w:sz="4" w:space="0" w:color="auto"/>
            </w:tcBorders>
            <w:shd w:val="clear" w:color="auto" w:fill="auto"/>
            <w:noWrap/>
            <w:hideMark/>
          </w:tcPr>
          <w:p w14:paraId="6D34B3B4" w14:textId="7DF09811" w:rsidR="00681CDD" w:rsidRPr="00681CDD" w:rsidRDefault="00681CDD" w:rsidP="00681CDD">
            <w:pPr>
              <w:jc w:val="center"/>
              <w:rPr>
                <w:color w:val="000000"/>
              </w:rPr>
            </w:pPr>
            <w:r w:rsidRPr="00681CDD">
              <w:rPr>
                <w:color w:val="000000"/>
              </w:rPr>
              <w:t>5,77</w:t>
            </w:r>
          </w:p>
        </w:tc>
        <w:tc>
          <w:tcPr>
            <w:tcW w:w="1677" w:type="dxa"/>
            <w:tcBorders>
              <w:top w:val="nil"/>
              <w:left w:val="nil"/>
              <w:bottom w:val="single" w:sz="4" w:space="0" w:color="auto"/>
              <w:right w:val="single" w:sz="4" w:space="0" w:color="auto"/>
            </w:tcBorders>
            <w:shd w:val="clear" w:color="auto" w:fill="auto"/>
            <w:noWrap/>
            <w:hideMark/>
          </w:tcPr>
          <w:p w14:paraId="19DF0491" w14:textId="260ACD32" w:rsidR="00681CDD" w:rsidRPr="00681CDD" w:rsidRDefault="00681CDD" w:rsidP="00681CDD">
            <w:pPr>
              <w:jc w:val="center"/>
              <w:rPr>
                <w:color w:val="000000"/>
              </w:rPr>
            </w:pPr>
            <w:r w:rsidRPr="00681CDD">
              <w:rPr>
                <w:color w:val="000000"/>
              </w:rPr>
              <w:t>1,31</w:t>
            </w:r>
          </w:p>
        </w:tc>
      </w:tr>
      <w:tr w:rsidR="00681CDD" w:rsidRPr="008A3EFE" w14:paraId="11BAFBC5" w14:textId="77777777" w:rsidTr="00AA7E3B">
        <w:trPr>
          <w:trHeight w:val="255"/>
          <w:jc w:val="center"/>
        </w:trPr>
        <w:tc>
          <w:tcPr>
            <w:tcW w:w="2900" w:type="dxa"/>
            <w:tcBorders>
              <w:top w:val="nil"/>
              <w:left w:val="single" w:sz="4" w:space="0" w:color="auto"/>
              <w:bottom w:val="single" w:sz="4" w:space="0" w:color="auto"/>
              <w:right w:val="single" w:sz="4" w:space="0" w:color="auto"/>
            </w:tcBorders>
            <w:shd w:val="clear" w:color="auto" w:fill="auto"/>
            <w:vAlign w:val="center"/>
            <w:hideMark/>
          </w:tcPr>
          <w:p w14:paraId="0758286D" w14:textId="77777777" w:rsidR="00681CDD" w:rsidRPr="008A3EFE" w:rsidRDefault="00681CDD" w:rsidP="00681CDD">
            <w:pPr>
              <w:rPr>
                <w:b/>
                <w:bCs/>
                <w:color w:val="000000"/>
                <w:lang w:val="el-GR" w:eastAsia="el-GR"/>
              </w:rPr>
            </w:pPr>
            <w:r w:rsidRPr="008A3EFE">
              <w:rPr>
                <w:b/>
                <w:bCs/>
                <w:color w:val="000000"/>
                <w:lang w:val="el-GR" w:eastAsia="el-GR"/>
              </w:rPr>
              <w:t>1ο τεταρτημόριο</w:t>
            </w:r>
          </w:p>
        </w:tc>
        <w:tc>
          <w:tcPr>
            <w:tcW w:w="3084" w:type="dxa"/>
            <w:tcBorders>
              <w:top w:val="nil"/>
              <w:left w:val="nil"/>
              <w:bottom w:val="single" w:sz="4" w:space="0" w:color="auto"/>
              <w:right w:val="single" w:sz="4" w:space="0" w:color="auto"/>
            </w:tcBorders>
            <w:shd w:val="clear" w:color="auto" w:fill="auto"/>
            <w:noWrap/>
            <w:hideMark/>
          </w:tcPr>
          <w:p w14:paraId="5C139950" w14:textId="3DC5AE08" w:rsidR="00681CDD" w:rsidRPr="00681CDD" w:rsidRDefault="00681CDD" w:rsidP="00681CDD">
            <w:pPr>
              <w:jc w:val="center"/>
              <w:rPr>
                <w:color w:val="000000"/>
              </w:rPr>
            </w:pPr>
            <w:r w:rsidRPr="00681CDD">
              <w:rPr>
                <w:color w:val="000000"/>
              </w:rPr>
              <w:t>8,00</w:t>
            </w:r>
          </w:p>
        </w:tc>
        <w:tc>
          <w:tcPr>
            <w:tcW w:w="1677" w:type="dxa"/>
            <w:tcBorders>
              <w:top w:val="nil"/>
              <w:left w:val="nil"/>
              <w:bottom w:val="single" w:sz="4" w:space="0" w:color="auto"/>
              <w:right w:val="single" w:sz="4" w:space="0" w:color="auto"/>
            </w:tcBorders>
            <w:shd w:val="clear" w:color="auto" w:fill="auto"/>
            <w:noWrap/>
            <w:hideMark/>
          </w:tcPr>
          <w:p w14:paraId="76ED8958" w14:textId="48F3C858" w:rsidR="00681CDD" w:rsidRPr="00681CDD" w:rsidRDefault="00681CDD" w:rsidP="00681CDD">
            <w:pPr>
              <w:jc w:val="center"/>
              <w:rPr>
                <w:color w:val="000000"/>
              </w:rPr>
            </w:pPr>
            <w:r w:rsidRPr="00681CDD">
              <w:rPr>
                <w:color w:val="000000"/>
              </w:rPr>
              <w:t>6,47</w:t>
            </w:r>
          </w:p>
        </w:tc>
      </w:tr>
      <w:tr w:rsidR="00681CDD" w:rsidRPr="008A3EFE" w14:paraId="78B1845E" w14:textId="77777777" w:rsidTr="00AA7E3B">
        <w:trPr>
          <w:trHeight w:val="255"/>
          <w:jc w:val="center"/>
        </w:trPr>
        <w:tc>
          <w:tcPr>
            <w:tcW w:w="2900" w:type="dxa"/>
            <w:tcBorders>
              <w:top w:val="nil"/>
              <w:left w:val="single" w:sz="4" w:space="0" w:color="auto"/>
              <w:bottom w:val="single" w:sz="4" w:space="0" w:color="auto"/>
              <w:right w:val="single" w:sz="4" w:space="0" w:color="auto"/>
            </w:tcBorders>
            <w:shd w:val="clear" w:color="auto" w:fill="auto"/>
            <w:vAlign w:val="center"/>
            <w:hideMark/>
          </w:tcPr>
          <w:p w14:paraId="4D595F5A" w14:textId="77777777" w:rsidR="00681CDD" w:rsidRPr="008A3EFE" w:rsidRDefault="00681CDD" w:rsidP="00681CDD">
            <w:pPr>
              <w:rPr>
                <w:b/>
                <w:bCs/>
                <w:color w:val="000000"/>
                <w:lang w:val="el-GR" w:eastAsia="el-GR"/>
              </w:rPr>
            </w:pPr>
            <w:r w:rsidRPr="008A3EFE">
              <w:rPr>
                <w:b/>
                <w:bCs/>
                <w:color w:val="000000"/>
                <w:lang w:val="el-GR" w:eastAsia="el-GR"/>
              </w:rPr>
              <w:t>διάμεσος</w:t>
            </w:r>
          </w:p>
        </w:tc>
        <w:tc>
          <w:tcPr>
            <w:tcW w:w="3084" w:type="dxa"/>
            <w:tcBorders>
              <w:top w:val="nil"/>
              <w:left w:val="nil"/>
              <w:bottom w:val="single" w:sz="4" w:space="0" w:color="auto"/>
              <w:right w:val="single" w:sz="4" w:space="0" w:color="auto"/>
            </w:tcBorders>
            <w:shd w:val="clear" w:color="auto" w:fill="auto"/>
            <w:noWrap/>
            <w:hideMark/>
          </w:tcPr>
          <w:p w14:paraId="78ABCEAB" w14:textId="497D5597" w:rsidR="00681CDD" w:rsidRPr="00681CDD" w:rsidRDefault="00681CDD" w:rsidP="00681CDD">
            <w:pPr>
              <w:jc w:val="center"/>
              <w:rPr>
                <w:color w:val="000000"/>
              </w:rPr>
            </w:pPr>
            <w:r w:rsidRPr="00681CDD">
              <w:rPr>
                <w:color w:val="000000"/>
              </w:rPr>
              <w:t>9,83</w:t>
            </w:r>
          </w:p>
        </w:tc>
        <w:tc>
          <w:tcPr>
            <w:tcW w:w="1677" w:type="dxa"/>
            <w:tcBorders>
              <w:top w:val="nil"/>
              <w:left w:val="nil"/>
              <w:bottom w:val="single" w:sz="4" w:space="0" w:color="auto"/>
              <w:right w:val="single" w:sz="4" w:space="0" w:color="auto"/>
            </w:tcBorders>
            <w:shd w:val="clear" w:color="auto" w:fill="auto"/>
            <w:noWrap/>
            <w:hideMark/>
          </w:tcPr>
          <w:p w14:paraId="72246131" w14:textId="5F9D80DD" w:rsidR="00681CDD" w:rsidRPr="00681CDD" w:rsidRDefault="00681CDD" w:rsidP="00681CDD">
            <w:pPr>
              <w:jc w:val="center"/>
              <w:rPr>
                <w:color w:val="000000"/>
              </w:rPr>
            </w:pPr>
            <w:r w:rsidRPr="00681CDD">
              <w:rPr>
                <w:color w:val="000000"/>
              </w:rPr>
              <w:t>7,27</w:t>
            </w:r>
          </w:p>
        </w:tc>
      </w:tr>
      <w:tr w:rsidR="00681CDD" w:rsidRPr="008A3EFE" w14:paraId="06FA51B2" w14:textId="77777777" w:rsidTr="00AA7E3B">
        <w:trPr>
          <w:trHeight w:val="255"/>
          <w:jc w:val="center"/>
        </w:trPr>
        <w:tc>
          <w:tcPr>
            <w:tcW w:w="2900" w:type="dxa"/>
            <w:tcBorders>
              <w:top w:val="nil"/>
              <w:left w:val="single" w:sz="4" w:space="0" w:color="auto"/>
              <w:bottom w:val="single" w:sz="4" w:space="0" w:color="auto"/>
              <w:right w:val="single" w:sz="4" w:space="0" w:color="auto"/>
            </w:tcBorders>
            <w:shd w:val="clear" w:color="auto" w:fill="auto"/>
            <w:vAlign w:val="center"/>
            <w:hideMark/>
          </w:tcPr>
          <w:p w14:paraId="4D2FF5D2" w14:textId="77777777" w:rsidR="00681CDD" w:rsidRPr="008A3EFE" w:rsidRDefault="00681CDD" w:rsidP="00681CDD">
            <w:pPr>
              <w:rPr>
                <w:b/>
                <w:bCs/>
                <w:color w:val="000000"/>
                <w:lang w:val="el-GR" w:eastAsia="el-GR"/>
              </w:rPr>
            </w:pPr>
            <w:r w:rsidRPr="008A3EFE">
              <w:rPr>
                <w:b/>
                <w:bCs/>
                <w:color w:val="000000"/>
                <w:lang w:val="el-GR" w:eastAsia="el-GR"/>
              </w:rPr>
              <w:t>3ο τεταρτημόριο</w:t>
            </w:r>
          </w:p>
        </w:tc>
        <w:tc>
          <w:tcPr>
            <w:tcW w:w="3084" w:type="dxa"/>
            <w:tcBorders>
              <w:top w:val="nil"/>
              <w:left w:val="nil"/>
              <w:bottom w:val="single" w:sz="4" w:space="0" w:color="auto"/>
              <w:right w:val="single" w:sz="4" w:space="0" w:color="auto"/>
            </w:tcBorders>
            <w:shd w:val="clear" w:color="auto" w:fill="auto"/>
            <w:noWrap/>
            <w:hideMark/>
          </w:tcPr>
          <w:p w14:paraId="43F653E1" w14:textId="28F1C776" w:rsidR="00681CDD" w:rsidRPr="00681CDD" w:rsidRDefault="00681CDD" w:rsidP="00681CDD">
            <w:pPr>
              <w:jc w:val="center"/>
              <w:rPr>
                <w:color w:val="000000"/>
              </w:rPr>
            </w:pPr>
            <w:r w:rsidRPr="00681CDD">
              <w:rPr>
                <w:color w:val="000000"/>
              </w:rPr>
              <w:t>11,67</w:t>
            </w:r>
          </w:p>
        </w:tc>
        <w:tc>
          <w:tcPr>
            <w:tcW w:w="1677" w:type="dxa"/>
            <w:tcBorders>
              <w:top w:val="nil"/>
              <w:left w:val="nil"/>
              <w:bottom w:val="single" w:sz="4" w:space="0" w:color="auto"/>
              <w:right w:val="single" w:sz="4" w:space="0" w:color="auto"/>
            </w:tcBorders>
            <w:shd w:val="clear" w:color="auto" w:fill="auto"/>
            <w:noWrap/>
            <w:hideMark/>
          </w:tcPr>
          <w:p w14:paraId="5BFCA95E" w14:textId="194719ED" w:rsidR="00681CDD" w:rsidRPr="00681CDD" w:rsidRDefault="00681CDD" w:rsidP="00681CDD">
            <w:pPr>
              <w:jc w:val="center"/>
              <w:rPr>
                <w:color w:val="000000"/>
              </w:rPr>
            </w:pPr>
            <w:r w:rsidRPr="00681CDD">
              <w:rPr>
                <w:color w:val="000000"/>
              </w:rPr>
              <w:t>8,35</w:t>
            </w:r>
          </w:p>
        </w:tc>
      </w:tr>
      <w:tr w:rsidR="00681CDD" w:rsidRPr="008A3EFE" w14:paraId="3D607803" w14:textId="77777777" w:rsidTr="00AA7E3B">
        <w:trPr>
          <w:trHeight w:val="255"/>
          <w:jc w:val="center"/>
        </w:trPr>
        <w:tc>
          <w:tcPr>
            <w:tcW w:w="2900" w:type="dxa"/>
            <w:tcBorders>
              <w:top w:val="nil"/>
              <w:left w:val="single" w:sz="4" w:space="0" w:color="auto"/>
              <w:bottom w:val="single" w:sz="4" w:space="0" w:color="auto"/>
              <w:right w:val="single" w:sz="4" w:space="0" w:color="auto"/>
            </w:tcBorders>
            <w:shd w:val="clear" w:color="auto" w:fill="auto"/>
            <w:vAlign w:val="center"/>
            <w:hideMark/>
          </w:tcPr>
          <w:p w14:paraId="4C1CC546" w14:textId="77777777" w:rsidR="00681CDD" w:rsidRPr="008A3EFE" w:rsidRDefault="00681CDD" w:rsidP="00681CDD">
            <w:pPr>
              <w:rPr>
                <w:b/>
                <w:bCs/>
                <w:color w:val="000000"/>
                <w:lang w:val="el-GR" w:eastAsia="el-GR"/>
              </w:rPr>
            </w:pPr>
            <w:r w:rsidRPr="008A3EFE">
              <w:rPr>
                <w:b/>
                <w:bCs/>
                <w:color w:val="000000"/>
                <w:lang w:val="el-GR" w:eastAsia="el-GR"/>
              </w:rPr>
              <w:t>ελάχιστο</w:t>
            </w:r>
          </w:p>
        </w:tc>
        <w:tc>
          <w:tcPr>
            <w:tcW w:w="3084" w:type="dxa"/>
            <w:tcBorders>
              <w:top w:val="nil"/>
              <w:left w:val="nil"/>
              <w:bottom w:val="single" w:sz="4" w:space="0" w:color="auto"/>
              <w:right w:val="single" w:sz="4" w:space="0" w:color="auto"/>
            </w:tcBorders>
            <w:shd w:val="clear" w:color="auto" w:fill="auto"/>
            <w:noWrap/>
            <w:hideMark/>
          </w:tcPr>
          <w:p w14:paraId="06C8DD55" w14:textId="2001A19F" w:rsidR="00681CDD" w:rsidRPr="00681CDD" w:rsidRDefault="00681CDD" w:rsidP="00681CDD">
            <w:pPr>
              <w:jc w:val="center"/>
              <w:rPr>
                <w:color w:val="000000"/>
              </w:rPr>
            </w:pPr>
            <w:r w:rsidRPr="00681CDD">
              <w:rPr>
                <w:color w:val="000000"/>
              </w:rPr>
              <w:t>3,33</w:t>
            </w:r>
          </w:p>
        </w:tc>
        <w:tc>
          <w:tcPr>
            <w:tcW w:w="1677" w:type="dxa"/>
            <w:tcBorders>
              <w:top w:val="nil"/>
              <w:left w:val="nil"/>
              <w:bottom w:val="single" w:sz="4" w:space="0" w:color="auto"/>
              <w:right w:val="single" w:sz="4" w:space="0" w:color="auto"/>
            </w:tcBorders>
            <w:shd w:val="clear" w:color="auto" w:fill="auto"/>
            <w:noWrap/>
            <w:hideMark/>
          </w:tcPr>
          <w:p w14:paraId="62DFC39E" w14:textId="59E22ECD" w:rsidR="00681CDD" w:rsidRPr="00681CDD" w:rsidRDefault="00681CDD" w:rsidP="00681CDD">
            <w:pPr>
              <w:jc w:val="center"/>
              <w:rPr>
                <w:color w:val="000000"/>
              </w:rPr>
            </w:pPr>
            <w:r w:rsidRPr="00681CDD">
              <w:rPr>
                <w:color w:val="000000"/>
              </w:rPr>
              <w:t>5,18</w:t>
            </w:r>
          </w:p>
        </w:tc>
      </w:tr>
      <w:tr w:rsidR="00681CDD" w:rsidRPr="008A3EFE" w14:paraId="082D3070" w14:textId="77777777" w:rsidTr="00AA7E3B">
        <w:trPr>
          <w:trHeight w:val="255"/>
          <w:jc w:val="center"/>
        </w:trPr>
        <w:tc>
          <w:tcPr>
            <w:tcW w:w="2900" w:type="dxa"/>
            <w:tcBorders>
              <w:top w:val="nil"/>
              <w:left w:val="single" w:sz="4" w:space="0" w:color="auto"/>
              <w:bottom w:val="single" w:sz="4" w:space="0" w:color="auto"/>
              <w:right w:val="single" w:sz="4" w:space="0" w:color="auto"/>
            </w:tcBorders>
            <w:shd w:val="clear" w:color="auto" w:fill="auto"/>
            <w:vAlign w:val="center"/>
            <w:hideMark/>
          </w:tcPr>
          <w:p w14:paraId="38E8EF58" w14:textId="77777777" w:rsidR="00681CDD" w:rsidRPr="008A3EFE" w:rsidRDefault="00681CDD" w:rsidP="00681CDD">
            <w:pPr>
              <w:rPr>
                <w:b/>
                <w:bCs/>
                <w:color w:val="000000"/>
                <w:lang w:val="el-GR" w:eastAsia="el-GR"/>
              </w:rPr>
            </w:pPr>
            <w:r w:rsidRPr="008A3EFE">
              <w:rPr>
                <w:b/>
                <w:bCs/>
                <w:color w:val="000000"/>
                <w:lang w:val="el-GR" w:eastAsia="el-GR"/>
              </w:rPr>
              <w:t>μέγιστο</w:t>
            </w:r>
          </w:p>
        </w:tc>
        <w:tc>
          <w:tcPr>
            <w:tcW w:w="3084" w:type="dxa"/>
            <w:tcBorders>
              <w:top w:val="nil"/>
              <w:left w:val="nil"/>
              <w:bottom w:val="single" w:sz="4" w:space="0" w:color="auto"/>
              <w:right w:val="single" w:sz="4" w:space="0" w:color="auto"/>
            </w:tcBorders>
            <w:shd w:val="clear" w:color="auto" w:fill="auto"/>
            <w:noWrap/>
            <w:hideMark/>
          </w:tcPr>
          <w:p w14:paraId="5B32DE28" w14:textId="553E530A" w:rsidR="00681CDD" w:rsidRPr="00681CDD" w:rsidRDefault="00681CDD" w:rsidP="00681CDD">
            <w:pPr>
              <w:jc w:val="center"/>
              <w:rPr>
                <w:color w:val="000000"/>
              </w:rPr>
            </w:pPr>
            <w:r w:rsidRPr="00681CDD">
              <w:rPr>
                <w:color w:val="000000"/>
              </w:rPr>
              <w:t>41,17</w:t>
            </w:r>
          </w:p>
        </w:tc>
        <w:tc>
          <w:tcPr>
            <w:tcW w:w="1677" w:type="dxa"/>
            <w:tcBorders>
              <w:top w:val="nil"/>
              <w:left w:val="nil"/>
              <w:bottom w:val="single" w:sz="4" w:space="0" w:color="auto"/>
              <w:right w:val="single" w:sz="4" w:space="0" w:color="auto"/>
            </w:tcBorders>
            <w:shd w:val="clear" w:color="auto" w:fill="auto"/>
            <w:noWrap/>
            <w:hideMark/>
          </w:tcPr>
          <w:p w14:paraId="4981808B" w14:textId="70B59D20" w:rsidR="00681CDD" w:rsidRPr="00681CDD" w:rsidRDefault="00681CDD" w:rsidP="00681CDD">
            <w:pPr>
              <w:jc w:val="center"/>
              <w:rPr>
                <w:color w:val="000000"/>
              </w:rPr>
            </w:pPr>
            <w:r w:rsidRPr="00681CDD">
              <w:rPr>
                <w:color w:val="000000"/>
              </w:rPr>
              <w:t>9,99</w:t>
            </w:r>
          </w:p>
        </w:tc>
      </w:tr>
    </w:tbl>
    <w:p w14:paraId="48A7E74B" w14:textId="77777777" w:rsidR="00703621" w:rsidRDefault="00703621" w:rsidP="00E95E13">
      <w:pPr>
        <w:widowControl w:val="0"/>
        <w:spacing w:line="360" w:lineRule="auto"/>
        <w:ind w:right="159"/>
        <w:rPr>
          <w:sz w:val="24"/>
          <w:szCs w:val="24"/>
          <w:lang w:val="el-GR"/>
        </w:rPr>
      </w:pPr>
    </w:p>
    <w:p w14:paraId="6C610155" w14:textId="77777777" w:rsidR="005B6CCE" w:rsidRPr="005B6CCE" w:rsidRDefault="005B6CCE" w:rsidP="005B6CCE">
      <w:pPr>
        <w:pStyle w:val="1"/>
        <w:numPr>
          <w:ilvl w:val="0"/>
          <w:numId w:val="13"/>
        </w:numPr>
        <w:ind w:left="567" w:hanging="567"/>
        <w:rPr>
          <w:lang w:val="el-GR"/>
        </w:rPr>
      </w:pPr>
      <w:bookmarkStart w:id="5" w:name="_Toc162518673"/>
      <w:r>
        <w:rPr>
          <w:lang w:val="el-GR"/>
        </w:rPr>
        <w:t>Δ</w:t>
      </w:r>
      <w:r w:rsidRPr="005B6CCE">
        <w:rPr>
          <w:lang w:val="el-GR"/>
        </w:rPr>
        <w:t>ιάρκεια φοίτησης (scale</w:t>
      </w:r>
      <w:r w:rsidR="00657B7A">
        <w:rPr>
          <w:lang w:val="el-GR"/>
        </w:rPr>
        <w:t xml:space="preserve"> μεταβλητή) και β</w:t>
      </w:r>
      <w:r w:rsidRPr="005B6CCE">
        <w:rPr>
          <w:lang w:val="el-GR"/>
        </w:rPr>
        <w:t>αθμός πτυχίου (scale μεταβλητή)</w:t>
      </w:r>
      <w:r>
        <w:rPr>
          <w:lang w:val="el-GR"/>
        </w:rPr>
        <w:t>, σε σχέση με το φύλο</w:t>
      </w:r>
      <w:bookmarkEnd w:id="5"/>
    </w:p>
    <w:p w14:paraId="396CC161" w14:textId="50AEC840" w:rsidR="00EC17B2" w:rsidRDefault="00322F3C" w:rsidP="00EC17B2">
      <w:pPr>
        <w:widowControl w:val="0"/>
        <w:spacing w:before="120" w:after="120" w:line="360" w:lineRule="auto"/>
        <w:ind w:right="159"/>
        <w:jc w:val="both"/>
        <w:rPr>
          <w:sz w:val="24"/>
          <w:szCs w:val="24"/>
          <w:lang w:val="el-GR"/>
        </w:rPr>
      </w:pPr>
      <w:r>
        <w:rPr>
          <w:sz w:val="24"/>
          <w:szCs w:val="24"/>
          <w:lang w:val="el-GR"/>
        </w:rPr>
        <w:t>Στον Πίνακα 3</w:t>
      </w:r>
      <w:r w:rsidR="00EC17B2">
        <w:rPr>
          <w:sz w:val="24"/>
          <w:szCs w:val="24"/>
          <w:lang w:val="el-GR"/>
        </w:rPr>
        <w:t xml:space="preserve"> δίνονται τα περιγραφικά στατιστικά μέτρα και τα αποτελέσματα των ελέγχων των μεταβλητών </w:t>
      </w:r>
      <w:r w:rsidR="00D01F66">
        <w:rPr>
          <w:sz w:val="24"/>
          <w:szCs w:val="24"/>
          <w:lang w:val="el-GR"/>
        </w:rPr>
        <w:t>δι</w:t>
      </w:r>
      <w:r w:rsidR="00EC17B2">
        <w:rPr>
          <w:sz w:val="24"/>
          <w:szCs w:val="24"/>
          <w:lang w:val="el-GR"/>
        </w:rPr>
        <w:t xml:space="preserve">άρκεια φοίτησης και </w:t>
      </w:r>
      <w:r w:rsidR="00D01F66">
        <w:rPr>
          <w:sz w:val="24"/>
          <w:szCs w:val="24"/>
          <w:lang w:val="el-GR"/>
        </w:rPr>
        <w:t>β</w:t>
      </w:r>
      <w:r w:rsidR="00EC17B2">
        <w:rPr>
          <w:sz w:val="24"/>
          <w:szCs w:val="24"/>
          <w:lang w:val="el-GR"/>
        </w:rPr>
        <w:t>αθμός πτυχίου, σε σχέση με το φύλο. Οι γυναίκες έχουν μ</w:t>
      </w:r>
      <w:r w:rsidR="00AD3948">
        <w:rPr>
          <w:sz w:val="24"/>
          <w:szCs w:val="24"/>
          <w:lang w:val="el-GR"/>
        </w:rPr>
        <w:t>εγαλύτερη</w:t>
      </w:r>
      <w:r w:rsidR="00EC17B2">
        <w:rPr>
          <w:sz w:val="24"/>
          <w:szCs w:val="24"/>
          <w:lang w:val="el-GR"/>
        </w:rPr>
        <w:t xml:space="preserve"> μέση διάρκεια φοίτησης (</w:t>
      </w:r>
      <w:r w:rsidR="00012579">
        <w:rPr>
          <w:sz w:val="24"/>
          <w:szCs w:val="24"/>
          <w:lang w:val="el-GR"/>
        </w:rPr>
        <w:t>1</w:t>
      </w:r>
      <w:r w:rsidR="00AD3948">
        <w:rPr>
          <w:sz w:val="24"/>
          <w:szCs w:val="24"/>
          <w:lang w:val="el-GR"/>
        </w:rPr>
        <w:t>1</w:t>
      </w:r>
      <w:r w:rsidR="00012579">
        <w:rPr>
          <w:sz w:val="24"/>
          <w:szCs w:val="24"/>
          <w:lang w:val="el-GR"/>
        </w:rPr>
        <w:t>,</w:t>
      </w:r>
      <w:r w:rsidR="00AD3948">
        <w:rPr>
          <w:sz w:val="24"/>
          <w:szCs w:val="24"/>
          <w:lang w:val="el-GR"/>
        </w:rPr>
        <w:t xml:space="preserve">80 </w:t>
      </w:r>
      <w:r w:rsidR="00AD3948">
        <w:rPr>
          <w:sz w:val="24"/>
          <w:szCs w:val="24"/>
        </w:rPr>
        <w:t>vs</w:t>
      </w:r>
      <w:r w:rsidR="00AD3948">
        <w:rPr>
          <w:sz w:val="24"/>
          <w:szCs w:val="24"/>
          <w:lang w:val="el-GR"/>
        </w:rPr>
        <w:t xml:space="preserve"> 8,80</w:t>
      </w:r>
      <w:r w:rsidR="00EC17B2">
        <w:rPr>
          <w:sz w:val="24"/>
          <w:szCs w:val="24"/>
          <w:lang w:val="el-GR"/>
        </w:rPr>
        <w:t>) και διάμεσο τιμή (</w:t>
      </w:r>
      <w:r w:rsidR="00AD3948">
        <w:rPr>
          <w:sz w:val="24"/>
          <w:szCs w:val="24"/>
          <w:lang w:val="el-GR"/>
        </w:rPr>
        <w:t>10</w:t>
      </w:r>
      <w:r w:rsidR="00012579">
        <w:rPr>
          <w:sz w:val="24"/>
          <w:szCs w:val="24"/>
          <w:lang w:val="el-GR"/>
        </w:rPr>
        <w:t>,</w:t>
      </w:r>
      <w:r w:rsidR="00AD3948">
        <w:rPr>
          <w:sz w:val="24"/>
          <w:szCs w:val="24"/>
          <w:lang w:val="el-GR"/>
        </w:rPr>
        <w:t>1</w:t>
      </w:r>
      <w:r w:rsidR="00012579">
        <w:rPr>
          <w:sz w:val="24"/>
          <w:szCs w:val="24"/>
          <w:lang w:val="el-GR"/>
        </w:rPr>
        <w:t>7</w:t>
      </w:r>
      <w:r w:rsidR="00AD3948">
        <w:rPr>
          <w:sz w:val="24"/>
          <w:szCs w:val="24"/>
          <w:lang w:val="el-GR"/>
        </w:rPr>
        <w:t xml:space="preserve"> </w:t>
      </w:r>
      <w:r w:rsidR="00AD3948">
        <w:rPr>
          <w:sz w:val="24"/>
          <w:szCs w:val="24"/>
        </w:rPr>
        <w:t>vs</w:t>
      </w:r>
      <w:r w:rsidR="00AD3948">
        <w:rPr>
          <w:sz w:val="24"/>
          <w:szCs w:val="24"/>
          <w:lang w:val="el-GR"/>
        </w:rPr>
        <w:t xml:space="preserve"> 8,33</w:t>
      </w:r>
      <w:r w:rsidR="00EC17B2">
        <w:rPr>
          <w:sz w:val="24"/>
          <w:szCs w:val="24"/>
          <w:lang w:val="el-GR"/>
        </w:rPr>
        <w:t xml:space="preserve">) από τους </w:t>
      </w:r>
      <w:r w:rsidR="006124B2">
        <w:rPr>
          <w:sz w:val="24"/>
          <w:szCs w:val="24"/>
          <w:lang w:val="el-GR"/>
        </w:rPr>
        <w:t>άνδρες.</w:t>
      </w:r>
      <w:r w:rsidR="00EC17B2">
        <w:rPr>
          <w:sz w:val="24"/>
          <w:szCs w:val="24"/>
          <w:lang w:val="el-GR"/>
        </w:rPr>
        <w:t xml:space="preserve"> </w:t>
      </w:r>
      <w:r w:rsidR="006124B2">
        <w:rPr>
          <w:sz w:val="24"/>
          <w:szCs w:val="24"/>
          <w:lang w:val="el-GR"/>
        </w:rPr>
        <w:t xml:space="preserve">Οι </w:t>
      </w:r>
      <w:r w:rsidR="00012579">
        <w:rPr>
          <w:sz w:val="24"/>
          <w:szCs w:val="24"/>
          <w:lang w:val="el-GR"/>
        </w:rPr>
        <w:t>άνδρες</w:t>
      </w:r>
      <w:r w:rsidR="006124B2">
        <w:rPr>
          <w:sz w:val="24"/>
          <w:szCs w:val="24"/>
          <w:lang w:val="el-GR"/>
        </w:rPr>
        <w:t xml:space="preserve"> έχουν μεγαλύτερο μέσο βαθμό πτυχίου (</w:t>
      </w:r>
      <w:r w:rsidR="00FE6844">
        <w:rPr>
          <w:sz w:val="24"/>
          <w:szCs w:val="24"/>
          <w:lang w:val="el-GR"/>
        </w:rPr>
        <w:t>7</w:t>
      </w:r>
      <w:r w:rsidR="00012579">
        <w:rPr>
          <w:sz w:val="24"/>
          <w:szCs w:val="24"/>
          <w:lang w:val="el-GR"/>
        </w:rPr>
        <w:t>,</w:t>
      </w:r>
      <w:r w:rsidR="00FE6844">
        <w:rPr>
          <w:sz w:val="24"/>
          <w:szCs w:val="24"/>
          <w:lang w:val="el-GR"/>
        </w:rPr>
        <w:t>90</w:t>
      </w:r>
      <w:r w:rsidR="006124B2">
        <w:rPr>
          <w:sz w:val="24"/>
          <w:szCs w:val="24"/>
          <w:lang w:val="el-GR"/>
        </w:rPr>
        <w:t xml:space="preserve"> </w:t>
      </w:r>
      <w:r w:rsidR="006124B2">
        <w:rPr>
          <w:sz w:val="24"/>
          <w:szCs w:val="24"/>
        </w:rPr>
        <w:t>vs</w:t>
      </w:r>
      <w:r w:rsidR="006124B2">
        <w:rPr>
          <w:sz w:val="24"/>
          <w:szCs w:val="24"/>
          <w:lang w:val="el-GR"/>
        </w:rPr>
        <w:t xml:space="preserve"> </w:t>
      </w:r>
      <w:r w:rsidR="00012579">
        <w:rPr>
          <w:sz w:val="24"/>
          <w:szCs w:val="24"/>
          <w:lang w:val="el-GR"/>
        </w:rPr>
        <w:t>7,</w:t>
      </w:r>
      <w:r w:rsidR="00FE6844">
        <w:rPr>
          <w:sz w:val="24"/>
          <w:szCs w:val="24"/>
          <w:lang w:val="el-GR"/>
        </w:rPr>
        <w:t>1</w:t>
      </w:r>
      <w:r w:rsidR="00012579">
        <w:rPr>
          <w:sz w:val="24"/>
          <w:szCs w:val="24"/>
          <w:lang w:val="el-GR"/>
        </w:rPr>
        <w:t>6</w:t>
      </w:r>
      <w:r w:rsidR="006124B2">
        <w:rPr>
          <w:sz w:val="24"/>
          <w:szCs w:val="24"/>
          <w:lang w:val="el-GR"/>
        </w:rPr>
        <w:t>) και διάμεσο τιμή (7,</w:t>
      </w:r>
      <w:r w:rsidR="00FE6844">
        <w:rPr>
          <w:sz w:val="24"/>
          <w:szCs w:val="24"/>
          <w:lang w:val="el-GR"/>
        </w:rPr>
        <w:t>64</w:t>
      </w:r>
      <w:r w:rsidR="006124B2">
        <w:rPr>
          <w:sz w:val="24"/>
          <w:szCs w:val="24"/>
          <w:lang w:val="el-GR"/>
        </w:rPr>
        <w:t xml:space="preserve"> </w:t>
      </w:r>
      <w:r w:rsidR="006124B2">
        <w:rPr>
          <w:sz w:val="24"/>
          <w:szCs w:val="24"/>
        </w:rPr>
        <w:t>vs</w:t>
      </w:r>
      <w:r w:rsidR="006124B2">
        <w:rPr>
          <w:sz w:val="24"/>
          <w:szCs w:val="24"/>
          <w:lang w:val="el-GR"/>
        </w:rPr>
        <w:t xml:space="preserve"> </w:t>
      </w:r>
      <w:r w:rsidR="00FE6844">
        <w:rPr>
          <w:sz w:val="24"/>
          <w:szCs w:val="24"/>
          <w:lang w:val="el-GR"/>
        </w:rPr>
        <w:t>6</w:t>
      </w:r>
      <w:r w:rsidR="006124B2">
        <w:rPr>
          <w:sz w:val="24"/>
          <w:szCs w:val="24"/>
          <w:lang w:val="el-GR"/>
        </w:rPr>
        <w:t>,</w:t>
      </w:r>
      <w:r w:rsidR="00FE6844">
        <w:rPr>
          <w:sz w:val="24"/>
          <w:szCs w:val="24"/>
          <w:lang w:val="el-GR"/>
        </w:rPr>
        <w:t>8</w:t>
      </w:r>
      <w:r w:rsidR="00012579">
        <w:rPr>
          <w:sz w:val="24"/>
          <w:szCs w:val="24"/>
          <w:lang w:val="el-GR"/>
        </w:rPr>
        <w:t>6</w:t>
      </w:r>
      <w:r w:rsidR="006124B2">
        <w:rPr>
          <w:sz w:val="24"/>
          <w:szCs w:val="24"/>
          <w:lang w:val="el-GR"/>
        </w:rPr>
        <w:t xml:space="preserve">) από </w:t>
      </w:r>
      <w:r w:rsidR="00FE6844">
        <w:rPr>
          <w:sz w:val="24"/>
          <w:szCs w:val="24"/>
          <w:lang w:val="el-GR"/>
        </w:rPr>
        <w:t>τις γυναίκες</w:t>
      </w:r>
      <w:r w:rsidR="006124B2">
        <w:rPr>
          <w:sz w:val="24"/>
          <w:szCs w:val="24"/>
          <w:lang w:val="el-GR"/>
        </w:rPr>
        <w:t xml:space="preserve">. Τα δεδομένα και των δύο μεταβλητών δεν ακολουθούν κανονική κατανομή. Από τους ελέγχους </w:t>
      </w:r>
      <w:r w:rsidR="006124B2">
        <w:rPr>
          <w:sz w:val="24"/>
          <w:szCs w:val="24"/>
        </w:rPr>
        <w:t>Mann</w:t>
      </w:r>
      <w:r w:rsidR="006124B2" w:rsidRPr="006124B2">
        <w:rPr>
          <w:sz w:val="24"/>
          <w:szCs w:val="24"/>
          <w:lang w:val="el-GR"/>
        </w:rPr>
        <w:t>-</w:t>
      </w:r>
      <w:r w:rsidR="006124B2">
        <w:rPr>
          <w:sz w:val="24"/>
          <w:szCs w:val="24"/>
        </w:rPr>
        <w:t>Whitney</w:t>
      </w:r>
      <w:r w:rsidR="006124B2">
        <w:rPr>
          <w:sz w:val="24"/>
          <w:szCs w:val="24"/>
          <w:lang w:val="el-GR"/>
        </w:rPr>
        <w:t>, δ</w:t>
      </w:r>
      <w:r w:rsidR="00EC17B2">
        <w:rPr>
          <w:sz w:val="24"/>
          <w:szCs w:val="24"/>
          <w:lang w:val="el-GR"/>
        </w:rPr>
        <w:t xml:space="preserve">ιαπιστώνεται ότι </w:t>
      </w:r>
      <w:r w:rsidR="00786F77">
        <w:rPr>
          <w:sz w:val="24"/>
          <w:szCs w:val="24"/>
          <w:lang w:val="el-GR"/>
        </w:rPr>
        <w:t xml:space="preserve">η διάρκεια φοίτησης διαφέρει ως προς το φύλο και μάλιστα οι γυναίκες έχουν </w:t>
      </w:r>
      <w:r w:rsidR="00FE6844">
        <w:rPr>
          <w:sz w:val="24"/>
          <w:szCs w:val="24"/>
          <w:lang w:val="el-GR"/>
        </w:rPr>
        <w:t>μεγαλύτερη</w:t>
      </w:r>
      <w:r w:rsidR="00786F77">
        <w:rPr>
          <w:sz w:val="24"/>
          <w:szCs w:val="24"/>
          <w:lang w:val="el-GR"/>
        </w:rPr>
        <w:t xml:space="preserve"> διάρκεια φοίτησης, αλλά και </w:t>
      </w:r>
      <w:r w:rsidR="00EC17B2">
        <w:rPr>
          <w:sz w:val="24"/>
          <w:szCs w:val="24"/>
          <w:lang w:val="el-GR"/>
        </w:rPr>
        <w:t xml:space="preserve">ο </w:t>
      </w:r>
      <w:r w:rsidR="00D01F66">
        <w:rPr>
          <w:sz w:val="24"/>
          <w:szCs w:val="24"/>
          <w:lang w:val="el-GR"/>
        </w:rPr>
        <w:t>β</w:t>
      </w:r>
      <w:r w:rsidR="00EC17B2">
        <w:rPr>
          <w:sz w:val="24"/>
          <w:szCs w:val="24"/>
          <w:lang w:val="el-GR"/>
        </w:rPr>
        <w:t xml:space="preserve">αθμός πτυχίου </w:t>
      </w:r>
      <w:r w:rsidR="00786F77">
        <w:rPr>
          <w:sz w:val="24"/>
          <w:szCs w:val="24"/>
          <w:lang w:val="el-GR"/>
        </w:rPr>
        <w:t xml:space="preserve">διαφέρει ως προς το φύλο και μάλιστα οι γυναίκες έχουν </w:t>
      </w:r>
      <w:r w:rsidR="00FE6844">
        <w:rPr>
          <w:sz w:val="24"/>
          <w:szCs w:val="24"/>
          <w:lang w:val="el-GR"/>
        </w:rPr>
        <w:t>μικρότερο</w:t>
      </w:r>
      <w:r w:rsidR="00786F77">
        <w:rPr>
          <w:sz w:val="24"/>
          <w:szCs w:val="24"/>
          <w:lang w:val="el-GR"/>
        </w:rPr>
        <w:t xml:space="preserve"> βαθμό πτυχίου</w:t>
      </w:r>
      <w:r w:rsidR="00D40692">
        <w:rPr>
          <w:sz w:val="24"/>
          <w:szCs w:val="24"/>
          <w:lang w:val="el-GR"/>
        </w:rPr>
        <w:t>.</w:t>
      </w:r>
    </w:p>
    <w:p w14:paraId="1C437D62" w14:textId="13E1CA6B" w:rsidR="00EC17B2" w:rsidRDefault="00EC17B2" w:rsidP="00EC17B2">
      <w:pPr>
        <w:pStyle w:val="aa"/>
        <w:rPr>
          <w:lang w:val="el-GR"/>
        </w:rPr>
      </w:pPr>
      <w:bookmarkStart w:id="6" w:name="_Toc162518041"/>
      <w:bookmarkStart w:id="7" w:name="_Toc162518683"/>
      <w:r w:rsidRPr="00703621">
        <w:rPr>
          <w:lang w:val="el-GR"/>
        </w:rPr>
        <w:t xml:space="preserve">Πίνακας </w:t>
      </w:r>
      <w:r>
        <w:fldChar w:fldCharType="begin"/>
      </w:r>
      <w:r w:rsidRPr="00703621">
        <w:rPr>
          <w:lang w:val="el-GR"/>
        </w:rPr>
        <w:instrText xml:space="preserve"> </w:instrText>
      </w:r>
      <w:r>
        <w:instrText>SEQ</w:instrText>
      </w:r>
      <w:r w:rsidRPr="00703621">
        <w:rPr>
          <w:lang w:val="el-GR"/>
        </w:rPr>
        <w:instrText xml:space="preserve"> Πίνακας \* </w:instrText>
      </w:r>
      <w:r>
        <w:instrText>ARABIC</w:instrText>
      </w:r>
      <w:r w:rsidRPr="00703621">
        <w:rPr>
          <w:lang w:val="el-GR"/>
        </w:rPr>
        <w:instrText xml:space="preserve"> </w:instrText>
      </w:r>
      <w:r>
        <w:fldChar w:fldCharType="separate"/>
      </w:r>
      <w:r w:rsidR="0062196D" w:rsidRPr="00E86375">
        <w:rPr>
          <w:noProof/>
          <w:lang w:val="el-GR"/>
        </w:rPr>
        <w:t>3</w:t>
      </w:r>
      <w:r>
        <w:fldChar w:fldCharType="end"/>
      </w:r>
      <w:r>
        <w:rPr>
          <w:lang w:val="el-GR"/>
        </w:rPr>
        <w:t xml:space="preserve">. Διάρκεια φοίτησης </w:t>
      </w:r>
      <w:r w:rsidR="00D66640" w:rsidRPr="00D66640">
        <w:rPr>
          <w:lang w:val="el-GR"/>
        </w:rPr>
        <w:t>(</w:t>
      </w:r>
      <w:r w:rsidR="00D66640">
        <w:t>scale</w:t>
      </w:r>
      <w:r w:rsidR="00D66640" w:rsidRPr="00D66640">
        <w:rPr>
          <w:lang w:val="el-GR"/>
        </w:rPr>
        <w:t xml:space="preserve">) </w:t>
      </w:r>
      <w:r>
        <w:rPr>
          <w:lang w:val="el-GR"/>
        </w:rPr>
        <w:t>και βαθμός πτυχίου</w:t>
      </w:r>
      <w:r w:rsidR="00D66640" w:rsidRPr="00D66640">
        <w:rPr>
          <w:lang w:val="el-GR"/>
        </w:rPr>
        <w:t xml:space="preserve"> (</w:t>
      </w:r>
      <w:r w:rsidR="00D66640">
        <w:t>scale</w:t>
      </w:r>
      <w:r w:rsidR="00D66640" w:rsidRPr="00D66640">
        <w:rPr>
          <w:lang w:val="el-GR"/>
        </w:rPr>
        <w:t>)</w:t>
      </w:r>
      <w:r>
        <w:rPr>
          <w:lang w:val="el-GR"/>
        </w:rPr>
        <w:t>, σε σχέση με το φύλο</w:t>
      </w:r>
      <w:bookmarkEnd w:id="6"/>
      <w:bookmarkEnd w:id="7"/>
    </w:p>
    <w:tbl>
      <w:tblPr>
        <w:tblW w:w="6737" w:type="dxa"/>
        <w:jc w:val="center"/>
        <w:tblLook w:val="04A0" w:firstRow="1" w:lastRow="0" w:firstColumn="1" w:lastColumn="0" w:noHBand="0" w:noVBand="1"/>
      </w:tblPr>
      <w:tblGrid>
        <w:gridCol w:w="2900"/>
        <w:gridCol w:w="957"/>
        <w:gridCol w:w="960"/>
        <w:gridCol w:w="960"/>
        <w:gridCol w:w="960"/>
      </w:tblGrid>
      <w:tr w:rsidR="00786F77" w:rsidRPr="00EC17B2" w14:paraId="59D9A1BE" w14:textId="77777777" w:rsidTr="00892ACF">
        <w:trPr>
          <w:trHeight w:val="255"/>
          <w:jc w:val="center"/>
        </w:trPr>
        <w:tc>
          <w:tcPr>
            <w:tcW w:w="2900" w:type="dxa"/>
            <w:tcBorders>
              <w:top w:val="single" w:sz="4" w:space="0" w:color="auto"/>
              <w:left w:val="single" w:sz="4" w:space="0" w:color="auto"/>
              <w:bottom w:val="single" w:sz="4" w:space="0" w:color="auto"/>
              <w:right w:val="single" w:sz="4" w:space="0" w:color="auto"/>
            </w:tcBorders>
            <w:shd w:val="clear" w:color="auto" w:fill="auto"/>
            <w:vAlign w:val="bottom"/>
          </w:tcPr>
          <w:p w14:paraId="642DD597" w14:textId="77777777" w:rsidR="00786F77" w:rsidRPr="00EC17B2" w:rsidRDefault="00786F77" w:rsidP="00EC17B2">
            <w:pPr>
              <w:rPr>
                <w:color w:val="000000"/>
                <w:lang w:val="el-GR" w:eastAsia="el-GR"/>
              </w:rPr>
            </w:pPr>
          </w:p>
        </w:tc>
        <w:tc>
          <w:tcPr>
            <w:tcW w:w="1917" w:type="dxa"/>
            <w:gridSpan w:val="2"/>
            <w:tcBorders>
              <w:top w:val="single" w:sz="4" w:space="0" w:color="auto"/>
              <w:left w:val="nil"/>
              <w:bottom w:val="single" w:sz="4" w:space="0" w:color="auto"/>
              <w:right w:val="single" w:sz="4" w:space="0" w:color="auto"/>
            </w:tcBorders>
            <w:shd w:val="clear" w:color="auto" w:fill="auto"/>
            <w:vAlign w:val="center"/>
          </w:tcPr>
          <w:p w14:paraId="4D67FC83" w14:textId="77777777" w:rsidR="00786F77" w:rsidRPr="00EC17B2" w:rsidRDefault="00786F77" w:rsidP="00EC17B2">
            <w:pPr>
              <w:jc w:val="center"/>
              <w:rPr>
                <w:b/>
                <w:bCs/>
                <w:color w:val="000000"/>
                <w:lang w:val="el-GR" w:eastAsia="el-GR"/>
              </w:rPr>
            </w:pPr>
            <w:r>
              <w:rPr>
                <w:b/>
                <w:bCs/>
                <w:color w:val="000000"/>
                <w:lang w:val="el-GR" w:eastAsia="el-GR"/>
              </w:rPr>
              <w:t>Διάρκεια φοίτησης</w:t>
            </w:r>
          </w:p>
        </w:tc>
        <w:tc>
          <w:tcPr>
            <w:tcW w:w="1920" w:type="dxa"/>
            <w:gridSpan w:val="2"/>
            <w:tcBorders>
              <w:top w:val="single" w:sz="4" w:space="0" w:color="auto"/>
              <w:left w:val="nil"/>
              <w:bottom w:val="single" w:sz="4" w:space="0" w:color="auto"/>
              <w:right w:val="single" w:sz="4" w:space="0" w:color="auto"/>
            </w:tcBorders>
            <w:shd w:val="clear" w:color="auto" w:fill="auto"/>
            <w:vAlign w:val="center"/>
          </w:tcPr>
          <w:p w14:paraId="294F14B1" w14:textId="77777777" w:rsidR="00786F77" w:rsidRPr="00EC17B2" w:rsidRDefault="00786F77" w:rsidP="00EC17B2">
            <w:pPr>
              <w:jc w:val="center"/>
              <w:rPr>
                <w:b/>
                <w:bCs/>
                <w:color w:val="000000"/>
                <w:lang w:val="el-GR" w:eastAsia="el-GR"/>
              </w:rPr>
            </w:pPr>
            <w:r>
              <w:rPr>
                <w:b/>
                <w:bCs/>
                <w:color w:val="000000"/>
                <w:lang w:val="el-GR" w:eastAsia="el-GR"/>
              </w:rPr>
              <w:t>Βαθμός πτυχίου</w:t>
            </w:r>
          </w:p>
        </w:tc>
      </w:tr>
      <w:tr w:rsidR="00EC17B2" w:rsidRPr="00EC17B2" w14:paraId="5B8D4AD1" w14:textId="77777777" w:rsidTr="00EC17B2">
        <w:trPr>
          <w:trHeight w:val="255"/>
          <w:jc w:val="center"/>
        </w:trPr>
        <w:tc>
          <w:tcPr>
            <w:tcW w:w="2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1ECEE4" w14:textId="77777777" w:rsidR="00EC17B2" w:rsidRPr="00EC17B2" w:rsidRDefault="00EC17B2" w:rsidP="00EC17B2">
            <w:pPr>
              <w:rPr>
                <w:color w:val="000000"/>
                <w:lang w:val="el-GR" w:eastAsia="el-GR"/>
              </w:rPr>
            </w:pPr>
            <w:r w:rsidRPr="00EC17B2">
              <w:rPr>
                <w:color w:val="000000"/>
                <w:lang w:val="el-GR" w:eastAsia="el-GR"/>
              </w:rPr>
              <w:t> </w:t>
            </w:r>
          </w:p>
        </w:tc>
        <w:tc>
          <w:tcPr>
            <w:tcW w:w="957" w:type="dxa"/>
            <w:tcBorders>
              <w:top w:val="single" w:sz="4" w:space="0" w:color="auto"/>
              <w:left w:val="nil"/>
              <w:bottom w:val="single" w:sz="4" w:space="0" w:color="auto"/>
              <w:right w:val="single" w:sz="4" w:space="0" w:color="auto"/>
            </w:tcBorders>
            <w:shd w:val="clear" w:color="auto" w:fill="auto"/>
            <w:vAlign w:val="center"/>
            <w:hideMark/>
          </w:tcPr>
          <w:p w14:paraId="71F3C4A3" w14:textId="77777777" w:rsidR="00EC17B2" w:rsidRPr="00EC17B2" w:rsidRDefault="00EC17B2" w:rsidP="00EC17B2">
            <w:pPr>
              <w:jc w:val="center"/>
              <w:rPr>
                <w:b/>
                <w:bCs/>
                <w:color w:val="000000"/>
                <w:lang w:val="el-GR" w:eastAsia="el-GR"/>
              </w:rPr>
            </w:pPr>
            <w:r w:rsidRPr="00EC17B2">
              <w:rPr>
                <w:b/>
                <w:bCs/>
                <w:color w:val="000000"/>
                <w:lang w:val="el-GR" w:eastAsia="el-GR"/>
              </w:rPr>
              <w:t>Άνδρας</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FCB89D1" w14:textId="77777777" w:rsidR="00EC17B2" w:rsidRPr="00EC17B2" w:rsidRDefault="00EC17B2" w:rsidP="00EC17B2">
            <w:pPr>
              <w:jc w:val="center"/>
              <w:rPr>
                <w:b/>
                <w:bCs/>
                <w:color w:val="000000"/>
                <w:lang w:val="el-GR" w:eastAsia="el-GR"/>
              </w:rPr>
            </w:pPr>
            <w:r w:rsidRPr="00EC17B2">
              <w:rPr>
                <w:b/>
                <w:bCs/>
                <w:color w:val="000000"/>
                <w:lang w:val="el-GR" w:eastAsia="el-GR"/>
              </w:rPr>
              <w:t>Γυναίκα</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E72E048" w14:textId="77777777" w:rsidR="00EC17B2" w:rsidRPr="00EC17B2" w:rsidRDefault="00EC17B2" w:rsidP="00EC17B2">
            <w:pPr>
              <w:jc w:val="center"/>
              <w:rPr>
                <w:b/>
                <w:bCs/>
                <w:color w:val="000000"/>
                <w:lang w:val="el-GR" w:eastAsia="el-GR"/>
              </w:rPr>
            </w:pPr>
            <w:r w:rsidRPr="00EC17B2">
              <w:rPr>
                <w:b/>
                <w:bCs/>
                <w:color w:val="000000"/>
                <w:lang w:val="el-GR" w:eastAsia="el-GR"/>
              </w:rPr>
              <w:t>Άνδρας</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812FD55" w14:textId="77777777" w:rsidR="00EC17B2" w:rsidRPr="00EC17B2" w:rsidRDefault="00EC17B2" w:rsidP="00EC17B2">
            <w:pPr>
              <w:jc w:val="center"/>
              <w:rPr>
                <w:b/>
                <w:bCs/>
                <w:color w:val="000000"/>
                <w:lang w:val="el-GR" w:eastAsia="el-GR"/>
              </w:rPr>
            </w:pPr>
            <w:r w:rsidRPr="00EC17B2">
              <w:rPr>
                <w:b/>
                <w:bCs/>
                <w:color w:val="000000"/>
                <w:lang w:val="el-GR" w:eastAsia="el-GR"/>
              </w:rPr>
              <w:t>Γυναίκα</w:t>
            </w:r>
          </w:p>
        </w:tc>
      </w:tr>
      <w:tr w:rsidR="00131C23" w:rsidRPr="00EC17B2" w14:paraId="7C57C7D1" w14:textId="77777777" w:rsidTr="00A60C63">
        <w:trPr>
          <w:trHeight w:val="255"/>
          <w:jc w:val="center"/>
        </w:trPr>
        <w:tc>
          <w:tcPr>
            <w:tcW w:w="2900" w:type="dxa"/>
            <w:tcBorders>
              <w:top w:val="nil"/>
              <w:left w:val="single" w:sz="4" w:space="0" w:color="auto"/>
              <w:bottom w:val="single" w:sz="4" w:space="0" w:color="auto"/>
              <w:right w:val="single" w:sz="4" w:space="0" w:color="auto"/>
            </w:tcBorders>
            <w:shd w:val="clear" w:color="auto" w:fill="auto"/>
            <w:vAlign w:val="center"/>
            <w:hideMark/>
          </w:tcPr>
          <w:p w14:paraId="567C22D2" w14:textId="77777777" w:rsidR="00131C23" w:rsidRPr="00EC17B2" w:rsidRDefault="00131C23" w:rsidP="00131C23">
            <w:pPr>
              <w:rPr>
                <w:b/>
                <w:bCs/>
                <w:color w:val="000000"/>
                <w:lang w:val="el-GR" w:eastAsia="el-GR"/>
              </w:rPr>
            </w:pPr>
            <w:r w:rsidRPr="00EC17B2">
              <w:rPr>
                <w:b/>
                <w:bCs/>
                <w:color w:val="000000"/>
                <w:lang w:val="el-GR" w:eastAsia="el-GR"/>
              </w:rPr>
              <w:t>n</w:t>
            </w:r>
          </w:p>
        </w:tc>
        <w:tc>
          <w:tcPr>
            <w:tcW w:w="957" w:type="dxa"/>
            <w:tcBorders>
              <w:top w:val="nil"/>
              <w:left w:val="nil"/>
              <w:bottom w:val="single" w:sz="4" w:space="0" w:color="auto"/>
              <w:right w:val="single" w:sz="4" w:space="0" w:color="auto"/>
            </w:tcBorders>
            <w:shd w:val="clear" w:color="auto" w:fill="auto"/>
            <w:noWrap/>
            <w:hideMark/>
          </w:tcPr>
          <w:p w14:paraId="7350A588" w14:textId="15F445B9" w:rsidR="00131C23" w:rsidRPr="00621AD8" w:rsidRDefault="00131C23" w:rsidP="00131C23">
            <w:pPr>
              <w:jc w:val="center"/>
              <w:rPr>
                <w:color w:val="000000"/>
                <w:lang w:val="el-GR" w:eastAsia="el-GR"/>
              </w:rPr>
            </w:pPr>
            <w:r w:rsidRPr="00621AD8">
              <w:rPr>
                <w:color w:val="000000"/>
              </w:rPr>
              <w:t>81</w:t>
            </w:r>
          </w:p>
        </w:tc>
        <w:tc>
          <w:tcPr>
            <w:tcW w:w="960" w:type="dxa"/>
            <w:tcBorders>
              <w:top w:val="nil"/>
              <w:left w:val="nil"/>
              <w:bottom w:val="single" w:sz="4" w:space="0" w:color="auto"/>
              <w:right w:val="single" w:sz="4" w:space="0" w:color="auto"/>
            </w:tcBorders>
            <w:shd w:val="clear" w:color="auto" w:fill="auto"/>
            <w:noWrap/>
            <w:hideMark/>
          </w:tcPr>
          <w:p w14:paraId="77EB4B0A" w14:textId="4E729DE7" w:rsidR="00131C23" w:rsidRPr="00621AD8" w:rsidRDefault="00131C23" w:rsidP="00131C23">
            <w:pPr>
              <w:jc w:val="center"/>
              <w:rPr>
                <w:color w:val="000000"/>
              </w:rPr>
            </w:pPr>
            <w:r w:rsidRPr="00621AD8">
              <w:rPr>
                <w:color w:val="000000"/>
              </w:rPr>
              <w:t>123</w:t>
            </w:r>
          </w:p>
        </w:tc>
        <w:tc>
          <w:tcPr>
            <w:tcW w:w="960" w:type="dxa"/>
            <w:tcBorders>
              <w:top w:val="nil"/>
              <w:left w:val="nil"/>
              <w:bottom w:val="single" w:sz="4" w:space="0" w:color="auto"/>
              <w:right w:val="single" w:sz="4" w:space="0" w:color="auto"/>
            </w:tcBorders>
            <w:shd w:val="clear" w:color="auto" w:fill="auto"/>
            <w:noWrap/>
            <w:hideMark/>
          </w:tcPr>
          <w:p w14:paraId="18AAA98F" w14:textId="4F2EEE83" w:rsidR="00131C23" w:rsidRPr="00621AD8" w:rsidRDefault="00131C23" w:rsidP="00131C23">
            <w:pPr>
              <w:jc w:val="center"/>
              <w:rPr>
                <w:color w:val="000000"/>
              </w:rPr>
            </w:pPr>
            <w:r w:rsidRPr="00621AD8">
              <w:rPr>
                <w:color w:val="000000"/>
              </w:rPr>
              <w:t>81</w:t>
            </w:r>
          </w:p>
        </w:tc>
        <w:tc>
          <w:tcPr>
            <w:tcW w:w="960" w:type="dxa"/>
            <w:tcBorders>
              <w:top w:val="nil"/>
              <w:left w:val="nil"/>
              <w:bottom w:val="single" w:sz="4" w:space="0" w:color="auto"/>
              <w:right w:val="single" w:sz="4" w:space="0" w:color="auto"/>
            </w:tcBorders>
            <w:shd w:val="clear" w:color="auto" w:fill="auto"/>
            <w:noWrap/>
            <w:hideMark/>
          </w:tcPr>
          <w:p w14:paraId="66378E37" w14:textId="4CDE5A6D" w:rsidR="00131C23" w:rsidRPr="00621AD8" w:rsidRDefault="00131C23" w:rsidP="00131C23">
            <w:pPr>
              <w:jc w:val="center"/>
              <w:rPr>
                <w:color w:val="000000"/>
              </w:rPr>
            </w:pPr>
            <w:r w:rsidRPr="00621AD8">
              <w:rPr>
                <w:color w:val="000000"/>
              </w:rPr>
              <w:t>123</w:t>
            </w:r>
          </w:p>
        </w:tc>
      </w:tr>
      <w:tr w:rsidR="00131C23" w:rsidRPr="00EC17B2" w14:paraId="0F78EEB9" w14:textId="77777777" w:rsidTr="00A60C63">
        <w:trPr>
          <w:trHeight w:val="255"/>
          <w:jc w:val="center"/>
        </w:trPr>
        <w:tc>
          <w:tcPr>
            <w:tcW w:w="2900" w:type="dxa"/>
            <w:tcBorders>
              <w:top w:val="nil"/>
              <w:left w:val="single" w:sz="4" w:space="0" w:color="auto"/>
              <w:bottom w:val="single" w:sz="4" w:space="0" w:color="auto"/>
              <w:right w:val="single" w:sz="4" w:space="0" w:color="auto"/>
            </w:tcBorders>
            <w:shd w:val="clear" w:color="auto" w:fill="auto"/>
            <w:vAlign w:val="center"/>
            <w:hideMark/>
          </w:tcPr>
          <w:p w14:paraId="4E999616" w14:textId="77777777" w:rsidR="00131C23" w:rsidRPr="00EC17B2" w:rsidRDefault="00131C23" w:rsidP="00131C23">
            <w:pPr>
              <w:rPr>
                <w:b/>
                <w:bCs/>
                <w:color w:val="000000"/>
                <w:lang w:val="el-GR" w:eastAsia="el-GR"/>
              </w:rPr>
            </w:pPr>
            <w:r w:rsidRPr="00EC17B2">
              <w:rPr>
                <w:b/>
                <w:bCs/>
                <w:color w:val="000000"/>
                <w:lang w:val="el-GR" w:eastAsia="el-GR"/>
              </w:rPr>
              <w:t>μέσος όρος</w:t>
            </w:r>
          </w:p>
        </w:tc>
        <w:tc>
          <w:tcPr>
            <w:tcW w:w="957" w:type="dxa"/>
            <w:tcBorders>
              <w:top w:val="nil"/>
              <w:left w:val="nil"/>
              <w:bottom w:val="single" w:sz="4" w:space="0" w:color="auto"/>
              <w:right w:val="single" w:sz="4" w:space="0" w:color="auto"/>
            </w:tcBorders>
            <w:shd w:val="clear" w:color="auto" w:fill="auto"/>
            <w:noWrap/>
            <w:hideMark/>
          </w:tcPr>
          <w:p w14:paraId="751F98E4" w14:textId="06A7FF1D" w:rsidR="00131C23" w:rsidRPr="00621AD8" w:rsidRDefault="00131C23" w:rsidP="00131C23">
            <w:pPr>
              <w:jc w:val="center"/>
              <w:rPr>
                <w:color w:val="000000"/>
              </w:rPr>
            </w:pPr>
            <w:r w:rsidRPr="00621AD8">
              <w:rPr>
                <w:color w:val="000000"/>
              </w:rPr>
              <w:t>8,80</w:t>
            </w:r>
          </w:p>
        </w:tc>
        <w:tc>
          <w:tcPr>
            <w:tcW w:w="960" w:type="dxa"/>
            <w:tcBorders>
              <w:top w:val="nil"/>
              <w:left w:val="nil"/>
              <w:bottom w:val="single" w:sz="4" w:space="0" w:color="auto"/>
              <w:right w:val="single" w:sz="4" w:space="0" w:color="auto"/>
            </w:tcBorders>
            <w:shd w:val="clear" w:color="auto" w:fill="auto"/>
            <w:noWrap/>
            <w:hideMark/>
          </w:tcPr>
          <w:p w14:paraId="583946EE" w14:textId="5FFB4404" w:rsidR="00131C23" w:rsidRPr="00621AD8" w:rsidRDefault="00131C23" w:rsidP="00131C23">
            <w:pPr>
              <w:jc w:val="center"/>
              <w:rPr>
                <w:color w:val="000000"/>
              </w:rPr>
            </w:pPr>
            <w:r w:rsidRPr="00621AD8">
              <w:rPr>
                <w:color w:val="000000"/>
              </w:rPr>
              <w:t>11,80</w:t>
            </w:r>
          </w:p>
        </w:tc>
        <w:tc>
          <w:tcPr>
            <w:tcW w:w="960" w:type="dxa"/>
            <w:tcBorders>
              <w:top w:val="nil"/>
              <w:left w:val="nil"/>
              <w:bottom w:val="single" w:sz="4" w:space="0" w:color="auto"/>
              <w:right w:val="single" w:sz="4" w:space="0" w:color="auto"/>
            </w:tcBorders>
            <w:shd w:val="clear" w:color="auto" w:fill="auto"/>
            <w:noWrap/>
            <w:hideMark/>
          </w:tcPr>
          <w:p w14:paraId="28630C14" w14:textId="2E054040" w:rsidR="00131C23" w:rsidRPr="00621AD8" w:rsidRDefault="00131C23" w:rsidP="00131C23">
            <w:pPr>
              <w:jc w:val="center"/>
              <w:rPr>
                <w:color w:val="000000"/>
              </w:rPr>
            </w:pPr>
            <w:r w:rsidRPr="00621AD8">
              <w:rPr>
                <w:color w:val="000000"/>
              </w:rPr>
              <w:t>7,90</w:t>
            </w:r>
          </w:p>
        </w:tc>
        <w:tc>
          <w:tcPr>
            <w:tcW w:w="960" w:type="dxa"/>
            <w:tcBorders>
              <w:top w:val="nil"/>
              <w:left w:val="nil"/>
              <w:bottom w:val="single" w:sz="4" w:space="0" w:color="auto"/>
              <w:right w:val="single" w:sz="4" w:space="0" w:color="auto"/>
            </w:tcBorders>
            <w:shd w:val="clear" w:color="auto" w:fill="auto"/>
            <w:noWrap/>
            <w:hideMark/>
          </w:tcPr>
          <w:p w14:paraId="7AD31927" w14:textId="723F9CCA" w:rsidR="00131C23" w:rsidRPr="00621AD8" w:rsidRDefault="00131C23" w:rsidP="00131C23">
            <w:pPr>
              <w:jc w:val="center"/>
              <w:rPr>
                <w:color w:val="000000"/>
              </w:rPr>
            </w:pPr>
            <w:r w:rsidRPr="00621AD8">
              <w:rPr>
                <w:color w:val="000000"/>
              </w:rPr>
              <w:t>7,16</w:t>
            </w:r>
          </w:p>
        </w:tc>
      </w:tr>
      <w:tr w:rsidR="00131C23" w:rsidRPr="00EC17B2" w14:paraId="53FC9619" w14:textId="77777777" w:rsidTr="00A60C63">
        <w:trPr>
          <w:trHeight w:val="255"/>
          <w:jc w:val="center"/>
        </w:trPr>
        <w:tc>
          <w:tcPr>
            <w:tcW w:w="2900" w:type="dxa"/>
            <w:tcBorders>
              <w:top w:val="nil"/>
              <w:left w:val="single" w:sz="4" w:space="0" w:color="auto"/>
              <w:bottom w:val="single" w:sz="4" w:space="0" w:color="auto"/>
              <w:right w:val="single" w:sz="4" w:space="0" w:color="auto"/>
            </w:tcBorders>
            <w:shd w:val="clear" w:color="auto" w:fill="auto"/>
            <w:vAlign w:val="center"/>
            <w:hideMark/>
          </w:tcPr>
          <w:p w14:paraId="2D6AE4EF" w14:textId="77777777" w:rsidR="00131C23" w:rsidRPr="00EC17B2" w:rsidRDefault="00131C23" w:rsidP="00131C23">
            <w:pPr>
              <w:rPr>
                <w:b/>
                <w:bCs/>
                <w:color w:val="000000"/>
                <w:lang w:val="el-GR" w:eastAsia="el-GR"/>
              </w:rPr>
            </w:pPr>
            <w:r w:rsidRPr="00EC17B2">
              <w:rPr>
                <w:b/>
                <w:bCs/>
                <w:color w:val="000000"/>
                <w:lang w:val="el-GR" w:eastAsia="el-GR"/>
              </w:rPr>
              <w:t>τυπική απόκλιση</w:t>
            </w:r>
          </w:p>
        </w:tc>
        <w:tc>
          <w:tcPr>
            <w:tcW w:w="957" w:type="dxa"/>
            <w:tcBorders>
              <w:top w:val="nil"/>
              <w:left w:val="nil"/>
              <w:bottom w:val="single" w:sz="4" w:space="0" w:color="auto"/>
              <w:right w:val="single" w:sz="4" w:space="0" w:color="auto"/>
            </w:tcBorders>
            <w:shd w:val="clear" w:color="auto" w:fill="auto"/>
            <w:noWrap/>
            <w:hideMark/>
          </w:tcPr>
          <w:p w14:paraId="78DD615D" w14:textId="7A4216FC" w:rsidR="00131C23" w:rsidRPr="00621AD8" w:rsidRDefault="00131C23" w:rsidP="00131C23">
            <w:pPr>
              <w:jc w:val="center"/>
              <w:rPr>
                <w:color w:val="000000"/>
              </w:rPr>
            </w:pPr>
            <w:r w:rsidRPr="00621AD8">
              <w:rPr>
                <w:color w:val="000000"/>
              </w:rPr>
              <w:t>4,54</w:t>
            </w:r>
          </w:p>
        </w:tc>
        <w:tc>
          <w:tcPr>
            <w:tcW w:w="960" w:type="dxa"/>
            <w:tcBorders>
              <w:top w:val="nil"/>
              <w:left w:val="nil"/>
              <w:bottom w:val="single" w:sz="4" w:space="0" w:color="auto"/>
              <w:right w:val="single" w:sz="4" w:space="0" w:color="auto"/>
            </w:tcBorders>
            <w:shd w:val="clear" w:color="auto" w:fill="auto"/>
            <w:noWrap/>
            <w:hideMark/>
          </w:tcPr>
          <w:p w14:paraId="5FED23FF" w14:textId="0C999F98" w:rsidR="00131C23" w:rsidRPr="00621AD8" w:rsidRDefault="00131C23" w:rsidP="00131C23">
            <w:pPr>
              <w:jc w:val="center"/>
              <w:rPr>
                <w:color w:val="000000"/>
              </w:rPr>
            </w:pPr>
            <w:r w:rsidRPr="00621AD8">
              <w:rPr>
                <w:color w:val="000000"/>
              </w:rPr>
              <w:t>6,19</w:t>
            </w:r>
          </w:p>
        </w:tc>
        <w:tc>
          <w:tcPr>
            <w:tcW w:w="960" w:type="dxa"/>
            <w:tcBorders>
              <w:top w:val="nil"/>
              <w:left w:val="nil"/>
              <w:bottom w:val="single" w:sz="4" w:space="0" w:color="auto"/>
              <w:right w:val="single" w:sz="4" w:space="0" w:color="auto"/>
            </w:tcBorders>
            <w:shd w:val="clear" w:color="auto" w:fill="auto"/>
            <w:noWrap/>
            <w:hideMark/>
          </w:tcPr>
          <w:p w14:paraId="278AC72E" w14:textId="09C9CC1E" w:rsidR="00131C23" w:rsidRPr="00621AD8" w:rsidRDefault="00131C23" w:rsidP="00131C23">
            <w:pPr>
              <w:jc w:val="center"/>
              <w:rPr>
                <w:color w:val="000000"/>
              </w:rPr>
            </w:pPr>
            <w:r w:rsidRPr="00621AD8">
              <w:rPr>
                <w:color w:val="000000"/>
              </w:rPr>
              <w:t>1,36</w:t>
            </w:r>
          </w:p>
        </w:tc>
        <w:tc>
          <w:tcPr>
            <w:tcW w:w="960" w:type="dxa"/>
            <w:tcBorders>
              <w:top w:val="nil"/>
              <w:left w:val="nil"/>
              <w:bottom w:val="single" w:sz="4" w:space="0" w:color="auto"/>
              <w:right w:val="single" w:sz="4" w:space="0" w:color="auto"/>
            </w:tcBorders>
            <w:shd w:val="clear" w:color="auto" w:fill="auto"/>
            <w:noWrap/>
            <w:hideMark/>
          </w:tcPr>
          <w:p w14:paraId="1207E583" w14:textId="7156FA58" w:rsidR="00131C23" w:rsidRPr="00621AD8" w:rsidRDefault="00131C23" w:rsidP="00131C23">
            <w:pPr>
              <w:jc w:val="center"/>
              <w:rPr>
                <w:color w:val="000000"/>
              </w:rPr>
            </w:pPr>
            <w:r w:rsidRPr="00621AD8">
              <w:rPr>
                <w:color w:val="000000"/>
              </w:rPr>
              <w:t>1,20</w:t>
            </w:r>
          </w:p>
        </w:tc>
      </w:tr>
      <w:tr w:rsidR="00131C23" w:rsidRPr="00EC17B2" w14:paraId="229790F6" w14:textId="77777777" w:rsidTr="00A60C63">
        <w:trPr>
          <w:trHeight w:val="255"/>
          <w:jc w:val="center"/>
        </w:trPr>
        <w:tc>
          <w:tcPr>
            <w:tcW w:w="2900" w:type="dxa"/>
            <w:tcBorders>
              <w:top w:val="nil"/>
              <w:left w:val="single" w:sz="4" w:space="0" w:color="auto"/>
              <w:bottom w:val="single" w:sz="4" w:space="0" w:color="auto"/>
              <w:right w:val="single" w:sz="4" w:space="0" w:color="auto"/>
            </w:tcBorders>
            <w:shd w:val="clear" w:color="auto" w:fill="auto"/>
            <w:vAlign w:val="center"/>
            <w:hideMark/>
          </w:tcPr>
          <w:p w14:paraId="1C17302D" w14:textId="77777777" w:rsidR="00131C23" w:rsidRPr="00EC17B2" w:rsidRDefault="00131C23" w:rsidP="00131C23">
            <w:pPr>
              <w:rPr>
                <w:b/>
                <w:bCs/>
                <w:color w:val="000000"/>
                <w:lang w:val="el-GR" w:eastAsia="el-GR"/>
              </w:rPr>
            </w:pPr>
            <w:r w:rsidRPr="00EC17B2">
              <w:rPr>
                <w:b/>
                <w:bCs/>
                <w:color w:val="000000"/>
                <w:lang w:val="el-GR" w:eastAsia="el-GR"/>
              </w:rPr>
              <w:t>1ο τεταρτημόριο</w:t>
            </w:r>
          </w:p>
        </w:tc>
        <w:tc>
          <w:tcPr>
            <w:tcW w:w="957" w:type="dxa"/>
            <w:tcBorders>
              <w:top w:val="nil"/>
              <w:left w:val="nil"/>
              <w:bottom w:val="single" w:sz="4" w:space="0" w:color="auto"/>
              <w:right w:val="single" w:sz="4" w:space="0" w:color="auto"/>
            </w:tcBorders>
            <w:shd w:val="clear" w:color="auto" w:fill="auto"/>
            <w:noWrap/>
            <w:hideMark/>
          </w:tcPr>
          <w:p w14:paraId="409FE1D3" w14:textId="33E7DFF4" w:rsidR="00131C23" w:rsidRPr="00621AD8" w:rsidRDefault="00131C23" w:rsidP="00131C23">
            <w:pPr>
              <w:jc w:val="center"/>
              <w:rPr>
                <w:color w:val="000000"/>
              </w:rPr>
            </w:pPr>
            <w:r w:rsidRPr="00621AD8">
              <w:rPr>
                <w:color w:val="000000"/>
              </w:rPr>
              <w:t>7,33</w:t>
            </w:r>
          </w:p>
        </w:tc>
        <w:tc>
          <w:tcPr>
            <w:tcW w:w="960" w:type="dxa"/>
            <w:tcBorders>
              <w:top w:val="nil"/>
              <w:left w:val="nil"/>
              <w:bottom w:val="single" w:sz="4" w:space="0" w:color="auto"/>
              <w:right w:val="single" w:sz="4" w:space="0" w:color="auto"/>
            </w:tcBorders>
            <w:shd w:val="clear" w:color="auto" w:fill="auto"/>
            <w:noWrap/>
            <w:hideMark/>
          </w:tcPr>
          <w:p w14:paraId="50A72D53" w14:textId="2E43E384" w:rsidR="00131C23" w:rsidRPr="00621AD8" w:rsidRDefault="00131C23" w:rsidP="00131C23">
            <w:pPr>
              <w:jc w:val="center"/>
              <w:rPr>
                <w:color w:val="000000"/>
              </w:rPr>
            </w:pPr>
            <w:r w:rsidRPr="00621AD8">
              <w:rPr>
                <w:color w:val="000000"/>
              </w:rPr>
              <w:t>8,83</w:t>
            </w:r>
          </w:p>
        </w:tc>
        <w:tc>
          <w:tcPr>
            <w:tcW w:w="960" w:type="dxa"/>
            <w:tcBorders>
              <w:top w:val="nil"/>
              <w:left w:val="nil"/>
              <w:bottom w:val="single" w:sz="4" w:space="0" w:color="auto"/>
              <w:right w:val="single" w:sz="4" w:space="0" w:color="auto"/>
            </w:tcBorders>
            <w:shd w:val="clear" w:color="auto" w:fill="auto"/>
            <w:noWrap/>
            <w:hideMark/>
          </w:tcPr>
          <w:p w14:paraId="3882A28B" w14:textId="5C4990C1" w:rsidR="00131C23" w:rsidRPr="00621AD8" w:rsidRDefault="00131C23" w:rsidP="00131C23">
            <w:pPr>
              <w:jc w:val="center"/>
              <w:rPr>
                <w:color w:val="000000"/>
              </w:rPr>
            </w:pPr>
            <w:r w:rsidRPr="00621AD8">
              <w:rPr>
                <w:color w:val="000000"/>
              </w:rPr>
              <w:t>7,08</w:t>
            </w:r>
          </w:p>
        </w:tc>
        <w:tc>
          <w:tcPr>
            <w:tcW w:w="960" w:type="dxa"/>
            <w:tcBorders>
              <w:top w:val="nil"/>
              <w:left w:val="nil"/>
              <w:bottom w:val="single" w:sz="4" w:space="0" w:color="auto"/>
              <w:right w:val="single" w:sz="4" w:space="0" w:color="auto"/>
            </w:tcBorders>
            <w:shd w:val="clear" w:color="auto" w:fill="auto"/>
            <w:noWrap/>
            <w:hideMark/>
          </w:tcPr>
          <w:p w14:paraId="06A27CBA" w14:textId="0EAD59AA" w:rsidR="00131C23" w:rsidRPr="00621AD8" w:rsidRDefault="00131C23" w:rsidP="00131C23">
            <w:pPr>
              <w:jc w:val="center"/>
              <w:rPr>
                <w:color w:val="000000"/>
              </w:rPr>
            </w:pPr>
            <w:r w:rsidRPr="00621AD8">
              <w:rPr>
                <w:color w:val="000000"/>
              </w:rPr>
              <w:t>6,44</w:t>
            </w:r>
          </w:p>
        </w:tc>
      </w:tr>
      <w:tr w:rsidR="00131C23" w:rsidRPr="00EC17B2" w14:paraId="0BDA3362" w14:textId="77777777" w:rsidTr="00A60C63">
        <w:trPr>
          <w:trHeight w:val="255"/>
          <w:jc w:val="center"/>
        </w:trPr>
        <w:tc>
          <w:tcPr>
            <w:tcW w:w="2900" w:type="dxa"/>
            <w:tcBorders>
              <w:top w:val="nil"/>
              <w:left w:val="single" w:sz="4" w:space="0" w:color="auto"/>
              <w:bottom w:val="single" w:sz="4" w:space="0" w:color="auto"/>
              <w:right w:val="single" w:sz="4" w:space="0" w:color="auto"/>
            </w:tcBorders>
            <w:shd w:val="clear" w:color="auto" w:fill="auto"/>
            <w:vAlign w:val="center"/>
            <w:hideMark/>
          </w:tcPr>
          <w:p w14:paraId="2BA0F959" w14:textId="77777777" w:rsidR="00131C23" w:rsidRPr="00EC17B2" w:rsidRDefault="00131C23" w:rsidP="00131C23">
            <w:pPr>
              <w:rPr>
                <w:b/>
                <w:bCs/>
                <w:color w:val="000000"/>
                <w:lang w:val="el-GR" w:eastAsia="el-GR"/>
              </w:rPr>
            </w:pPr>
            <w:r w:rsidRPr="00EC17B2">
              <w:rPr>
                <w:b/>
                <w:bCs/>
                <w:color w:val="000000"/>
                <w:lang w:val="el-GR" w:eastAsia="el-GR"/>
              </w:rPr>
              <w:t>διάμεσος</w:t>
            </w:r>
          </w:p>
        </w:tc>
        <w:tc>
          <w:tcPr>
            <w:tcW w:w="957" w:type="dxa"/>
            <w:tcBorders>
              <w:top w:val="nil"/>
              <w:left w:val="nil"/>
              <w:bottom w:val="single" w:sz="4" w:space="0" w:color="auto"/>
              <w:right w:val="single" w:sz="4" w:space="0" w:color="auto"/>
            </w:tcBorders>
            <w:shd w:val="clear" w:color="auto" w:fill="auto"/>
            <w:noWrap/>
            <w:hideMark/>
          </w:tcPr>
          <w:p w14:paraId="598A85DA" w14:textId="1F442A1D" w:rsidR="00131C23" w:rsidRPr="00621AD8" w:rsidRDefault="00131C23" w:rsidP="00131C23">
            <w:pPr>
              <w:jc w:val="center"/>
              <w:rPr>
                <w:color w:val="000000"/>
              </w:rPr>
            </w:pPr>
            <w:r w:rsidRPr="00621AD8">
              <w:rPr>
                <w:color w:val="000000"/>
              </w:rPr>
              <w:t>8,33</w:t>
            </w:r>
          </w:p>
        </w:tc>
        <w:tc>
          <w:tcPr>
            <w:tcW w:w="960" w:type="dxa"/>
            <w:tcBorders>
              <w:top w:val="nil"/>
              <w:left w:val="nil"/>
              <w:bottom w:val="single" w:sz="4" w:space="0" w:color="auto"/>
              <w:right w:val="single" w:sz="4" w:space="0" w:color="auto"/>
            </w:tcBorders>
            <w:shd w:val="clear" w:color="auto" w:fill="auto"/>
            <w:noWrap/>
            <w:hideMark/>
          </w:tcPr>
          <w:p w14:paraId="323DD0B7" w14:textId="1869281E" w:rsidR="00131C23" w:rsidRPr="00621AD8" w:rsidRDefault="00131C23" w:rsidP="00131C23">
            <w:pPr>
              <w:jc w:val="center"/>
              <w:rPr>
                <w:color w:val="000000"/>
              </w:rPr>
            </w:pPr>
            <w:r w:rsidRPr="00621AD8">
              <w:rPr>
                <w:color w:val="000000"/>
              </w:rPr>
              <w:t>10,17</w:t>
            </w:r>
          </w:p>
        </w:tc>
        <w:tc>
          <w:tcPr>
            <w:tcW w:w="960" w:type="dxa"/>
            <w:tcBorders>
              <w:top w:val="nil"/>
              <w:left w:val="nil"/>
              <w:bottom w:val="single" w:sz="4" w:space="0" w:color="auto"/>
              <w:right w:val="single" w:sz="4" w:space="0" w:color="auto"/>
            </w:tcBorders>
            <w:shd w:val="clear" w:color="auto" w:fill="auto"/>
            <w:noWrap/>
            <w:hideMark/>
          </w:tcPr>
          <w:p w14:paraId="087CD221" w14:textId="6282B9BE" w:rsidR="00131C23" w:rsidRPr="00621AD8" w:rsidRDefault="00131C23" w:rsidP="00131C23">
            <w:pPr>
              <w:jc w:val="center"/>
              <w:rPr>
                <w:color w:val="000000"/>
              </w:rPr>
            </w:pPr>
            <w:r w:rsidRPr="00621AD8">
              <w:rPr>
                <w:color w:val="000000"/>
              </w:rPr>
              <w:t>7,64</w:t>
            </w:r>
          </w:p>
        </w:tc>
        <w:tc>
          <w:tcPr>
            <w:tcW w:w="960" w:type="dxa"/>
            <w:tcBorders>
              <w:top w:val="nil"/>
              <w:left w:val="nil"/>
              <w:bottom w:val="single" w:sz="4" w:space="0" w:color="auto"/>
              <w:right w:val="single" w:sz="4" w:space="0" w:color="auto"/>
            </w:tcBorders>
            <w:shd w:val="clear" w:color="auto" w:fill="auto"/>
            <w:noWrap/>
            <w:hideMark/>
          </w:tcPr>
          <w:p w14:paraId="3795E0B4" w14:textId="0D5A87FA" w:rsidR="00131C23" w:rsidRPr="00621AD8" w:rsidRDefault="00131C23" w:rsidP="00131C23">
            <w:pPr>
              <w:jc w:val="center"/>
              <w:rPr>
                <w:color w:val="000000"/>
              </w:rPr>
            </w:pPr>
            <w:r w:rsidRPr="00621AD8">
              <w:rPr>
                <w:color w:val="000000"/>
              </w:rPr>
              <w:t>6,86</w:t>
            </w:r>
          </w:p>
        </w:tc>
      </w:tr>
      <w:tr w:rsidR="00131C23" w:rsidRPr="00EC17B2" w14:paraId="121F4D1A" w14:textId="77777777" w:rsidTr="00A60C63">
        <w:trPr>
          <w:trHeight w:val="255"/>
          <w:jc w:val="center"/>
        </w:trPr>
        <w:tc>
          <w:tcPr>
            <w:tcW w:w="2900" w:type="dxa"/>
            <w:tcBorders>
              <w:top w:val="nil"/>
              <w:left w:val="single" w:sz="4" w:space="0" w:color="auto"/>
              <w:bottom w:val="single" w:sz="4" w:space="0" w:color="auto"/>
              <w:right w:val="single" w:sz="4" w:space="0" w:color="auto"/>
            </w:tcBorders>
            <w:shd w:val="clear" w:color="auto" w:fill="auto"/>
            <w:vAlign w:val="center"/>
            <w:hideMark/>
          </w:tcPr>
          <w:p w14:paraId="4CF1EFD9" w14:textId="77777777" w:rsidR="00131C23" w:rsidRPr="00EC17B2" w:rsidRDefault="00131C23" w:rsidP="00131C23">
            <w:pPr>
              <w:rPr>
                <w:b/>
                <w:bCs/>
                <w:color w:val="000000"/>
                <w:lang w:val="el-GR" w:eastAsia="el-GR"/>
              </w:rPr>
            </w:pPr>
            <w:r w:rsidRPr="00EC17B2">
              <w:rPr>
                <w:b/>
                <w:bCs/>
                <w:color w:val="000000"/>
                <w:lang w:val="el-GR" w:eastAsia="el-GR"/>
              </w:rPr>
              <w:t>3ο τεταρτημόριο</w:t>
            </w:r>
          </w:p>
        </w:tc>
        <w:tc>
          <w:tcPr>
            <w:tcW w:w="957" w:type="dxa"/>
            <w:tcBorders>
              <w:top w:val="nil"/>
              <w:left w:val="nil"/>
              <w:bottom w:val="single" w:sz="4" w:space="0" w:color="auto"/>
              <w:right w:val="single" w:sz="4" w:space="0" w:color="auto"/>
            </w:tcBorders>
            <w:shd w:val="clear" w:color="auto" w:fill="auto"/>
            <w:noWrap/>
            <w:hideMark/>
          </w:tcPr>
          <w:p w14:paraId="788B28FA" w14:textId="30595A90" w:rsidR="00131C23" w:rsidRPr="00621AD8" w:rsidRDefault="00131C23" w:rsidP="00131C23">
            <w:pPr>
              <w:jc w:val="center"/>
              <w:rPr>
                <w:color w:val="000000"/>
              </w:rPr>
            </w:pPr>
            <w:r w:rsidRPr="00621AD8">
              <w:rPr>
                <w:color w:val="000000"/>
              </w:rPr>
              <w:t>11,00</w:t>
            </w:r>
          </w:p>
        </w:tc>
        <w:tc>
          <w:tcPr>
            <w:tcW w:w="960" w:type="dxa"/>
            <w:tcBorders>
              <w:top w:val="nil"/>
              <w:left w:val="nil"/>
              <w:bottom w:val="single" w:sz="4" w:space="0" w:color="auto"/>
              <w:right w:val="single" w:sz="4" w:space="0" w:color="auto"/>
            </w:tcBorders>
            <w:shd w:val="clear" w:color="auto" w:fill="auto"/>
            <w:noWrap/>
            <w:hideMark/>
          </w:tcPr>
          <w:p w14:paraId="0DAFF429" w14:textId="23743FD3" w:rsidR="00131C23" w:rsidRPr="00621AD8" w:rsidRDefault="00131C23" w:rsidP="00131C23">
            <w:pPr>
              <w:jc w:val="center"/>
              <w:rPr>
                <w:color w:val="000000"/>
              </w:rPr>
            </w:pPr>
            <w:r w:rsidRPr="00621AD8">
              <w:rPr>
                <w:color w:val="000000"/>
              </w:rPr>
              <w:t>12,33</w:t>
            </w:r>
          </w:p>
        </w:tc>
        <w:tc>
          <w:tcPr>
            <w:tcW w:w="960" w:type="dxa"/>
            <w:tcBorders>
              <w:top w:val="nil"/>
              <w:left w:val="nil"/>
              <w:bottom w:val="single" w:sz="4" w:space="0" w:color="auto"/>
              <w:right w:val="single" w:sz="4" w:space="0" w:color="auto"/>
            </w:tcBorders>
            <w:shd w:val="clear" w:color="auto" w:fill="auto"/>
            <w:noWrap/>
            <w:hideMark/>
          </w:tcPr>
          <w:p w14:paraId="32368DC1" w14:textId="7DCE785E" w:rsidR="00131C23" w:rsidRPr="00621AD8" w:rsidRDefault="00131C23" w:rsidP="00131C23">
            <w:pPr>
              <w:jc w:val="center"/>
              <w:rPr>
                <w:color w:val="000000"/>
              </w:rPr>
            </w:pPr>
            <w:r w:rsidRPr="00621AD8">
              <w:rPr>
                <w:color w:val="000000"/>
              </w:rPr>
              <w:t>8,86</w:t>
            </w:r>
          </w:p>
        </w:tc>
        <w:tc>
          <w:tcPr>
            <w:tcW w:w="960" w:type="dxa"/>
            <w:tcBorders>
              <w:top w:val="nil"/>
              <w:left w:val="nil"/>
              <w:bottom w:val="single" w:sz="4" w:space="0" w:color="auto"/>
              <w:right w:val="single" w:sz="4" w:space="0" w:color="auto"/>
            </w:tcBorders>
            <w:shd w:val="clear" w:color="auto" w:fill="auto"/>
            <w:noWrap/>
            <w:hideMark/>
          </w:tcPr>
          <w:p w14:paraId="71E8FC2D" w14:textId="7A40CB49" w:rsidR="00131C23" w:rsidRPr="00621AD8" w:rsidRDefault="00131C23" w:rsidP="00131C23">
            <w:pPr>
              <w:jc w:val="center"/>
              <w:rPr>
                <w:color w:val="000000"/>
              </w:rPr>
            </w:pPr>
            <w:r w:rsidRPr="00621AD8">
              <w:rPr>
                <w:color w:val="000000"/>
              </w:rPr>
              <w:t>8,18</w:t>
            </w:r>
          </w:p>
        </w:tc>
      </w:tr>
      <w:tr w:rsidR="00131C23" w:rsidRPr="00EC17B2" w14:paraId="15DCA82D" w14:textId="77777777" w:rsidTr="00A60C63">
        <w:trPr>
          <w:trHeight w:val="255"/>
          <w:jc w:val="center"/>
        </w:trPr>
        <w:tc>
          <w:tcPr>
            <w:tcW w:w="2900" w:type="dxa"/>
            <w:tcBorders>
              <w:top w:val="nil"/>
              <w:left w:val="single" w:sz="4" w:space="0" w:color="auto"/>
              <w:bottom w:val="single" w:sz="4" w:space="0" w:color="auto"/>
              <w:right w:val="single" w:sz="4" w:space="0" w:color="auto"/>
            </w:tcBorders>
            <w:shd w:val="clear" w:color="auto" w:fill="auto"/>
            <w:vAlign w:val="center"/>
            <w:hideMark/>
          </w:tcPr>
          <w:p w14:paraId="55DD9092" w14:textId="77777777" w:rsidR="00131C23" w:rsidRPr="00EC17B2" w:rsidRDefault="00131C23" w:rsidP="00131C23">
            <w:pPr>
              <w:rPr>
                <w:b/>
                <w:bCs/>
                <w:color w:val="000000"/>
                <w:lang w:val="el-GR" w:eastAsia="el-GR"/>
              </w:rPr>
            </w:pPr>
            <w:r w:rsidRPr="00EC17B2">
              <w:rPr>
                <w:b/>
                <w:bCs/>
                <w:color w:val="000000"/>
                <w:lang w:val="el-GR" w:eastAsia="el-GR"/>
              </w:rPr>
              <w:t>ελάχιστο</w:t>
            </w:r>
          </w:p>
        </w:tc>
        <w:tc>
          <w:tcPr>
            <w:tcW w:w="957" w:type="dxa"/>
            <w:tcBorders>
              <w:top w:val="nil"/>
              <w:left w:val="nil"/>
              <w:bottom w:val="single" w:sz="4" w:space="0" w:color="auto"/>
              <w:right w:val="single" w:sz="4" w:space="0" w:color="auto"/>
            </w:tcBorders>
            <w:shd w:val="clear" w:color="auto" w:fill="auto"/>
            <w:noWrap/>
            <w:hideMark/>
          </w:tcPr>
          <w:p w14:paraId="30001EBC" w14:textId="22241C26" w:rsidR="00131C23" w:rsidRPr="00621AD8" w:rsidRDefault="00131C23" w:rsidP="00131C23">
            <w:pPr>
              <w:jc w:val="center"/>
              <w:rPr>
                <w:color w:val="000000"/>
              </w:rPr>
            </w:pPr>
            <w:r w:rsidRPr="00621AD8">
              <w:rPr>
                <w:color w:val="000000"/>
              </w:rPr>
              <w:t>3,33</w:t>
            </w:r>
          </w:p>
        </w:tc>
        <w:tc>
          <w:tcPr>
            <w:tcW w:w="960" w:type="dxa"/>
            <w:tcBorders>
              <w:top w:val="nil"/>
              <w:left w:val="nil"/>
              <w:bottom w:val="single" w:sz="4" w:space="0" w:color="auto"/>
              <w:right w:val="single" w:sz="4" w:space="0" w:color="auto"/>
            </w:tcBorders>
            <w:shd w:val="clear" w:color="auto" w:fill="auto"/>
            <w:noWrap/>
            <w:hideMark/>
          </w:tcPr>
          <w:p w14:paraId="0FA7E924" w14:textId="3A702A05" w:rsidR="00131C23" w:rsidRPr="00621AD8" w:rsidRDefault="00131C23" w:rsidP="00131C23">
            <w:pPr>
              <w:jc w:val="center"/>
              <w:rPr>
                <w:color w:val="000000"/>
              </w:rPr>
            </w:pPr>
            <w:r w:rsidRPr="00621AD8">
              <w:rPr>
                <w:color w:val="000000"/>
              </w:rPr>
              <w:t>3,67</w:t>
            </w:r>
          </w:p>
        </w:tc>
        <w:tc>
          <w:tcPr>
            <w:tcW w:w="960" w:type="dxa"/>
            <w:tcBorders>
              <w:top w:val="nil"/>
              <w:left w:val="nil"/>
              <w:bottom w:val="single" w:sz="4" w:space="0" w:color="auto"/>
              <w:right w:val="single" w:sz="4" w:space="0" w:color="auto"/>
            </w:tcBorders>
            <w:shd w:val="clear" w:color="auto" w:fill="auto"/>
            <w:noWrap/>
            <w:hideMark/>
          </w:tcPr>
          <w:p w14:paraId="37A7D190" w14:textId="35FDCF0C" w:rsidR="00131C23" w:rsidRPr="00621AD8" w:rsidRDefault="00131C23" w:rsidP="00131C23">
            <w:pPr>
              <w:jc w:val="center"/>
              <w:rPr>
                <w:color w:val="000000"/>
              </w:rPr>
            </w:pPr>
            <w:r w:rsidRPr="00621AD8">
              <w:rPr>
                <w:color w:val="000000"/>
              </w:rPr>
              <w:t>5,18</w:t>
            </w:r>
          </w:p>
        </w:tc>
        <w:tc>
          <w:tcPr>
            <w:tcW w:w="960" w:type="dxa"/>
            <w:tcBorders>
              <w:top w:val="nil"/>
              <w:left w:val="nil"/>
              <w:bottom w:val="single" w:sz="4" w:space="0" w:color="auto"/>
              <w:right w:val="single" w:sz="4" w:space="0" w:color="auto"/>
            </w:tcBorders>
            <w:shd w:val="clear" w:color="auto" w:fill="auto"/>
            <w:noWrap/>
            <w:hideMark/>
          </w:tcPr>
          <w:p w14:paraId="3C1F3FBA" w14:textId="47674778" w:rsidR="00131C23" w:rsidRPr="00621AD8" w:rsidRDefault="00131C23" w:rsidP="00131C23">
            <w:pPr>
              <w:jc w:val="center"/>
              <w:rPr>
                <w:color w:val="000000"/>
              </w:rPr>
            </w:pPr>
            <w:r w:rsidRPr="00621AD8">
              <w:rPr>
                <w:color w:val="000000"/>
              </w:rPr>
              <w:t>5,19</w:t>
            </w:r>
          </w:p>
        </w:tc>
      </w:tr>
      <w:tr w:rsidR="00131C23" w:rsidRPr="00EC17B2" w14:paraId="77BA76BF" w14:textId="77777777" w:rsidTr="00A60C63">
        <w:trPr>
          <w:trHeight w:val="255"/>
          <w:jc w:val="center"/>
        </w:trPr>
        <w:tc>
          <w:tcPr>
            <w:tcW w:w="2900" w:type="dxa"/>
            <w:tcBorders>
              <w:top w:val="nil"/>
              <w:left w:val="single" w:sz="4" w:space="0" w:color="auto"/>
              <w:bottom w:val="single" w:sz="4" w:space="0" w:color="auto"/>
              <w:right w:val="single" w:sz="4" w:space="0" w:color="auto"/>
            </w:tcBorders>
            <w:shd w:val="clear" w:color="auto" w:fill="auto"/>
            <w:vAlign w:val="center"/>
            <w:hideMark/>
          </w:tcPr>
          <w:p w14:paraId="4D2C8583" w14:textId="77777777" w:rsidR="00131C23" w:rsidRPr="00EC17B2" w:rsidRDefault="00131C23" w:rsidP="00131C23">
            <w:pPr>
              <w:rPr>
                <w:b/>
                <w:bCs/>
                <w:color w:val="000000"/>
                <w:lang w:val="el-GR" w:eastAsia="el-GR"/>
              </w:rPr>
            </w:pPr>
            <w:r w:rsidRPr="00EC17B2">
              <w:rPr>
                <w:b/>
                <w:bCs/>
                <w:color w:val="000000"/>
                <w:lang w:val="el-GR" w:eastAsia="el-GR"/>
              </w:rPr>
              <w:t>μέγιστο</w:t>
            </w:r>
          </w:p>
        </w:tc>
        <w:tc>
          <w:tcPr>
            <w:tcW w:w="957" w:type="dxa"/>
            <w:tcBorders>
              <w:top w:val="nil"/>
              <w:left w:val="nil"/>
              <w:bottom w:val="single" w:sz="4" w:space="0" w:color="auto"/>
              <w:right w:val="single" w:sz="4" w:space="0" w:color="auto"/>
            </w:tcBorders>
            <w:shd w:val="clear" w:color="auto" w:fill="auto"/>
            <w:noWrap/>
            <w:hideMark/>
          </w:tcPr>
          <w:p w14:paraId="400AD126" w14:textId="0B42555C" w:rsidR="00131C23" w:rsidRPr="00621AD8" w:rsidRDefault="00131C23" w:rsidP="00131C23">
            <w:pPr>
              <w:jc w:val="center"/>
              <w:rPr>
                <w:color w:val="000000"/>
              </w:rPr>
            </w:pPr>
            <w:r w:rsidRPr="00621AD8">
              <w:rPr>
                <w:color w:val="000000"/>
              </w:rPr>
              <w:t>41,17</w:t>
            </w:r>
          </w:p>
        </w:tc>
        <w:tc>
          <w:tcPr>
            <w:tcW w:w="960" w:type="dxa"/>
            <w:tcBorders>
              <w:top w:val="nil"/>
              <w:left w:val="nil"/>
              <w:bottom w:val="single" w:sz="4" w:space="0" w:color="auto"/>
              <w:right w:val="single" w:sz="4" w:space="0" w:color="auto"/>
            </w:tcBorders>
            <w:shd w:val="clear" w:color="auto" w:fill="auto"/>
            <w:noWrap/>
            <w:hideMark/>
          </w:tcPr>
          <w:p w14:paraId="7A06817B" w14:textId="7A109703" w:rsidR="00131C23" w:rsidRPr="00621AD8" w:rsidRDefault="00131C23" w:rsidP="00131C23">
            <w:pPr>
              <w:jc w:val="center"/>
              <w:rPr>
                <w:color w:val="000000"/>
              </w:rPr>
            </w:pPr>
            <w:r w:rsidRPr="00621AD8">
              <w:rPr>
                <w:color w:val="000000"/>
              </w:rPr>
              <w:t>31,67</w:t>
            </w:r>
          </w:p>
        </w:tc>
        <w:tc>
          <w:tcPr>
            <w:tcW w:w="960" w:type="dxa"/>
            <w:tcBorders>
              <w:top w:val="nil"/>
              <w:left w:val="nil"/>
              <w:bottom w:val="single" w:sz="4" w:space="0" w:color="auto"/>
              <w:right w:val="single" w:sz="4" w:space="0" w:color="auto"/>
            </w:tcBorders>
            <w:shd w:val="clear" w:color="auto" w:fill="auto"/>
            <w:noWrap/>
            <w:hideMark/>
          </w:tcPr>
          <w:p w14:paraId="66A2545A" w14:textId="53088C7E" w:rsidR="00131C23" w:rsidRPr="00621AD8" w:rsidRDefault="00131C23" w:rsidP="00131C23">
            <w:pPr>
              <w:jc w:val="center"/>
              <w:rPr>
                <w:color w:val="000000"/>
              </w:rPr>
            </w:pPr>
            <w:r w:rsidRPr="00621AD8">
              <w:rPr>
                <w:color w:val="000000"/>
              </w:rPr>
              <w:t>9,99</w:t>
            </w:r>
          </w:p>
        </w:tc>
        <w:tc>
          <w:tcPr>
            <w:tcW w:w="960" w:type="dxa"/>
            <w:tcBorders>
              <w:top w:val="nil"/>
              <w:left w:val="nil"/>
              <w:bottom w:val="single" w:sz="4" w:space="0" w:color="auto"/>
              <w:right w:val="single" w:sz="4" w:space="0" w:color="auto"/>
            </w:tcBorders>
            <w:shd w:val="clear" w:color="auto" w:fill="auto"/>
            <w:noWrap/>
            <w:hideMark/>
          </w:tcPr>
          <w:p w14:paraId="7C8AE685" w14:textId="528D2731" w:rsidR="00131C23" w:rsidRPr="00621AD8" w:rsidRDefault="00131C23" w:rsidP="00131C23">
            <w:pPr>
              <w:jc w:val="center"/>
              <w:rPr>
                <w:color w:val="000000"/>
              </w:rPr>
            </w:pPr>
            <w:r w:rsidRPr="00621AD8">
              <w:rPr>
                <w:color w:val="000000"/>
              </w:rPr>
              <w:t>9,99</w:t>
            </w:r>
          </w:p>
        </w:tc>
      </w:tr>
      <w:tr w:rsidR="00DD17D9" w:rsidRPr="00EC17B2" w14:paraId="217DD286" w14:textId="77777777" w:rsidTr="00D11E3D">
        <w:trPr>
          <w:trHeight w:val="255"/>
          <w:jc w:val="center"/>
        </w:trPr>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476A7619" w14:textId="77777777" w:rsidR="00DD17D9" w:rsidRPr="00EC17B2" w:rsidRDefault="00DD17D9" w:rsidP="00DD17D9">
            <w:pPr>
              <w:rPr>
                <w:b/>
                <w:bCs/>
                <w:color w:val="000000"/>
                <w:lang w:val="el-GR" w:eastAsia="el-GR"/>
              </w:rPr>
            </w:pPr>
            <w:proofErr w:type="spellStart"/>
            <w:r w:rsidRPr="00EC17B2">
              <w:rPr>
                <w:b/>
                <w:bCs/>
                <w:color w:val="000000"/>
                <w:lang w:val="el-GR" w:eastAsia="el-GR"/>
              </w:rPr>
              <w:t>Normality</w:t>
            </w:r>
            <w:proofErr w:type="spellEnd"/>
            <w:r w:rsidRPr="00EC17B2">
              <w:rPr>
                <w:b/>
                <w:bCs/>
                <w:color w:val="000000"/>
                <w:lang w:val="el-GR" w:eastAsia="el-GR"/>
              </w:rPr>
              <w:t xml:space="preserve"> </w:t>
            </w:r>
            <w:proofErr w:type="spellStart"/>
            <w:r w:rsidRPr="00EC17B2">
              <w:rPr>
                <w:b/>
                <w:bCs/>
                <w:color w:val="000000"/>
                <w:lang w:val="el-GR" w:eastAsia="el-GR"/>
              </w:rPr>
              <w:t>test</w:t>
            </w:r>
            <w:proofErr w:type="spellEnd"/>
            <w:r w:rsidRPr="00EC17B2">
              <w:rPr>
                <w:b/>
                <w:bCs/>
                <w:color w:val="000000"/>
                <w:lang w:val="el-GR" w:eastAsia="el-GR"/>
              </w:rPr>
              <w:t xml:space="preserve"> (p </w:t>
            </w:r>
            <w:proofErr w:type="spellStart"/>
            <w:r w:rsidRPr="00EC17B2">
              <w:rPr>
                <w:b/>
                <w:bCs/>
                <w:color w:val="000000"/>
                <w:lang w:val="el-GR" w:eastAsia="el-GR"/>
              </w:rPr>
              <w:t>value</w:t>
            </w:r>
            <w:proofErr w:type="spellEnd"/>
            <w:r w:rsidRPr="00EC17B2">
              <w:rPr>
                <w:b/>
                <w:bCs/>
                <w:color w:val="000000"/>
                <w:lang w:val="el-GR" w:eastAsia="el-GR"/>
              </w:rPr>
              <w:t>)</w:t>
            </w:r>
          </w:p>
        </w:tc>
        <w:tc>
          <w:tcPr>
            <w:tcW w:w="957" w:type="dxa"/>
            <w:tcBorders>
              <w:top w:val="nil"/>
              <w:left w:val="nil"/>
              <w:bottom w:val="single" w:sz="4" w:space="0" w:color="auto"/>
              <w:right w:val="single" w:sz="4" w:space="0" w:color="auto"/>
            </w:tcBorders>
            <w:shd w:val="clear" w:color="000000" w:fill="FFFFFF"/>
            <w:noWrap/>
            <w:vAlign w:val="center"/>
            <w:hideMark/>
          </w:tcPr>
          <w:p w14:paraId="5A416889" w14:textId="77777777" w:rsidR="00DD17D9" w:rsidRPr="00621AD8" w:rsidRDefault="00DD17D9" w:rsidP="00DD17D9">
            <w:pPr>
              <w:jc w:val="center"/>
              <w:rPr>
                <w:color w:val="000000"/>
              </w:rPr>
            </w:pPr>
            <w:r w:rsidRPr="00621AD8">
              <w:rPr>
                <w:color w:val="000000"/>
              </w:rPr>
              <w:t>&lt;0,001</w:t>
            </w:r>
          </w:p>
        </w:tc>
        <w:tc>
          <w:tcPr>
            <w:tcW w:w="960" w:type="dxa"/>
            <w:tcBorders>
              <w:top w:val="nil"/>
              <w:left w:val="nil"/>
              <w:bottom w:val="single" w:sz="4" w:space="0" w:color="auto"/>
              <w:right w:val="single" w:sz="4" w:space="0" w:color="auto"/>
            </w:tcBorders>
            <w:shd w:val="clear" w:color="000000" w:fill="FFFFFF"/>
            <w:noWrap/>
            <w:hideMark/>
          </w:tcPr>
          <w:p w14:paraId="1A54263D" w14:textId="64C95F9D" w:rsidR="00DD17D9" w:rsidRPr="00621AD8" w:rsidRDefault="00DD17D9" w:rsidP="00DD17D9">
            <w:pPr>
              <w:jc w:val="center"/>
              <w:rPr>
                <w:color w:val="000000"/>
              </w:rPr>
            </w:pPr>
            <w:r w:rsidRPr="00347C1E">
              <w:rPr>
                <w:color w:val="000000"/>
              </w:rPr>
              <w:t>&lt;0,001</w:t>
            </w:r>
          </w:p>
        </w:tc>
        <w:tc>
          <w:tcPr>
            <w:tcW w:w="960" w:type="dxa"/>
            <w:tcBorders>
              <w:top w:val="nil"/>
              <w:left w:val="nil"/>
              <w:bottom w:val="single" w:sz="4" w:space="0" w:color="auto"/>
              <w:right w:val="single" w:sz="4" w:space="0" w:color="auto"/>
            </w:tcBorders>
            <w:shd w:val="clear" w:color="000000" w:fill="FFFFFF"/>
            <w:noWrap/>
            <w:hideMark/>
          </w:tcPr>
          <w:p w14:paraId="294BBD2A" w14:textId="0CEC4E27" w:rsidR="00DD17D9" w:rsidRPr="00621AD8" w:rsidRDefault="00DD17D9" w:rsidP="00DD17D9">
            <w:pPr>
              <w:jc w:val="center"/>
              <w:rPr>
                <w:color w:val="000000"/>
                <w:lang w:val="el-GR"/>
              </w:rPr>
            </w:pPr>
            <w:r w:rsidRPr="00347C1E">
              <w:rPr>
                <w:color w:val="000000"/>
              </w:rPr>
              <w:t>&lt;0,001</w:t>
            </w:r>
          </w:p>
        </w:tc>
        <w:tc>
          <w:tcPr>
            <w:tcW w:w="960" w:type="dxa"/>
            <w:tcBorders>
              <w:top w:val="nil"/>
              <w:left w:val="nil"/>
              <w:bottom w:val="single" w:sz="4" w:space="0" w:color="auto"/>
              <w:right w:val="single" w:sz="4" w:space="0" w:color="auto"/>
            </w:tcBorders>
            <w:shd w:val="clear" w:color="000000" w:fill="FFFFFF"/>
            <w:noWrap/>
            <w:hideMark/>
          </w:tcPr>
          <w:p w14:paraId="59A4C747" w14:textId="7F3E81A0" w:rsidR="00DD17D9" w:rsidRPr="00621AD8" w:rsidRDefault="00DD17D9" w:rsidP="00DD17D9">
            <w:pPr>
              <w:jc w:val="center"/>
              <w:rPr>
                <w:color w:val="000000"/>
              </w:rPr>
            </w:pPr>
            <w:r w:rsidRPr="00347C1E">
              <w:rPr>
                <w:color w:val="000000"/>
              </w:rPr>
              <w:t>&lt;0,001</w:t>
            </w:r>
          </w:p>
        </w:tc>
      </w:tr>
      <w:tr w:rsidR="00EC17B2" w:rsidRPr="00EC17B2" w14:paraId="13F03589" w14:textId="77777777" w:rsidTr="00DB1140">
        <w:trPr>
          <w:trHeight w:val="255"/>
          <w:jc w:val="center"/>
        </w:trPr>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73022F73" w14:textId="77777777" w:rsidR="00EC17B2" w:rsidRPr="00EC17B2" w:rsidRDefault="00EC17B2" w:rsidP="00EC17B2">
            <w:pPr>
              <w:rPr>
                <w:b/>
                <w:bCs/>
                <w:color w:val="000000"/>
                <w:lang w:eastAsia="el-GR"/>
              </w:rPr>
            </w:pPr>
            <w:r>
              <w:rPr>
                <w:b/>
                <w:bCs/>
                <w:color w:val="000000"/>
                <w:lang w:val="el-GR" w:eastAsia="el-GR"/>
              </w:rPr>
              <w:t>Στατιστικό</w:t>
            </w:r>
          </w:p>
        </w:tc>
        <w:tc>
          <w:tcPr>
            <w:tcW w:w="1917" w:type="dxa"/>
            <w:gridSpan w:val="2"/>
            <w:tcBorders>
              <w:top w:val="nil"/>
              <w:left w:val="nil"/>
              <w:bottom w:val="single" w:sz="4" w:space="0" w:color="auto"/>
              <w:right w:val="single" w:sz="4" w:space="0" w:color="auto"/>
            </w:tcBorders>
            <w:shd w:val="clear" w:color="000000" w:fill="FFFFFF"/>
            <w:noWrap/>
            <w:vAlign w:val="center"/>
            <w:hideMark/>
          </w:tcPr>
          <w:p w14:paraId="35E347A3" w14:textId="0AAF42B0" w:rsidR="00EC17B2" w:rsidRPr="00621AD8" w:rsidRDefault="00EC17B2" w:rsidP="00012579">
            <w:pPr>
              <w:jc w:val="center"/>
              <w:rPr>
                <w:color w:val="000000"/>
                <w:lang w:eastAsia="el-GR"/>
              </w:rPr>
            </w:pPr>
            <w:r w:rsidRPr="00621AD8">
              <w:rPr>
                <w:color w:val="000000"/>
                <w:lang w:eastAsia="el-GR"/>
              </w:rPr>
              <w:t xml:space="preserve">U = </w:t>
            </w:r>
            <w:r w:rsidR="00012579" w:rsidRPr="00621AD8">
              <w:rPr>
                <w:color w:val="000000"/>
                <w:lang w:val="el-GR" w:eastAsia="el-GR"/>
              </w:rPr>
              <w:t>3</w:t>
            </w:r>
            <w:r w:rsidR="00621AD8" w:rsidRPr="00621AD8">
              <w:rPr>
                <w:color w:val="000000"/>
                <w:lang w:val="el-GR" w:eastAsia="el-GR"/>
              </w:rPr>
              <w:t>278</w:t>
            </w:r>
            <w:r w:rsidRPr="00621AD8">
              <w:rPr>
                <w:color w:val="000000"/>
                <w:lang w:eastAsia="el-GR"/>
              </w:rPr>
              <w:t>,0</w:t>
            </w:r>
          </w:p>
        </w:tc>
        <w:tc>
          <w:tcPr>
            <w:tcW w:w="1920" w:type="dxa"/>
            <w:gridSpan w:val="2"/>
            <w:tcBorders>
              <w:top w:val="nil"/>
              <w:left w:val="nil"/>
              <w:bottom w:val="single" w:sz="4" w:space="0" w:color="auto"/>
              <w:right w:val="single" w:sz="4" w:space="0" w:color="auto"/>
            </w:tcBorders>
            <w:shd w:val="clear" w:color="000000" w:fill="FFFFFF"/>
            <w:noWrap/>
            <w:vAlign w:val="center"/>
            <w:hideMark/>
          </w:tcPr>
          <w:p w14:paraId="6B40119A" w14:textId="623549B4" w:rsidR="00EC17B2" w:rsidRPr="00621AD8" w:rsidRDefault="00EC17B2" w:rsidP="00012579">
            <w:pPr>
              <w:jc w:val="center"/>
              <w:rPr>
                <w:color w:val="000000"/>
                <w:lang w:val="el-GR" w:eastAsia="el-GR"/>
              </w:rPr>
            </w:pPr>
            <w:r w:rsidRPr="00621AD8">
              <w:rPr>
                <w:color w:val="000000"/>
                <w:lang w:eastAsia="el-GR"/>
              </w:rPr>
              <w:t>U</w:t>
            </w:r>
            <w:r w:rsidRPr="00621AD8">
              <w:rPr>
                <w:color w:val="000000"/>
                <w:lang w:val="el-GR" w:eastAsia="el-GR"/>
              </w:rPr>
              <w:t xml:space="preserve"> = </w:t>
            </w:r>
            <w:r w:rsidR="00012579" w:rsidRPr="00621AD8">
              <w:rPr>
                <w:color w:val="000000"/>
                <w:lang w:val="el-GR" w:eastAsia="el-GR"/>
              </w:rPr>
              <w:t>3</w:t>
            </w:r>
            <w:r w:rsidR="00621AD8" w:rsidRPr="00621AD8">
              <w:rPr>
                <w:color w:val="000000"/>
                <w:lang w:val="el-GR" w:eastAsia="el-GR"/>
              </w:rPr>
              <w:t>181</w:t>
            </w:r>
            <w:r w:rsidRPr="00621AD8">
              <w:rPr>
                <w:color w:val="000000"/>
                <w:lang w:val="el-GR" w:eastAsia="el-GR"/>
              </w:rPr>
              <w:t>,0</w:t>
            </w:r>
          </w:p>
        </w:tc>
      </w:tr>
      <w:tr w:rsidR="00EC17B2" w:rsidRPr="00EC17B2" w14:paraId="560D6E24" w14:textId="77777777" w:rsidTr="00DB1140">
        <w:trPr>
          <w:trHeight w:val="255"/>
          <w:jc w:val="center"/>
        </w:trPr>
        <w:tc>
          <w:tcPr>
            <w:tcW w:w="2900" w:type="dxa"/>
            <w:tcBorders>
              <w:top w:val="nil"/>
              <w:left w:val="single" w:sz="4" w:space="0" w:color="auto"/>
              <w:bottom w:val="single" w:sz="4" w:space="0" w:color="auto"/>
              <w:right w:val="single" w:sz="4" w:space="0" w:color="auto"/>
            </w:tcBorders>
            <w:shd w:val="clear" w:color="000000" w:fill="FFFFFF"/>
            <w:noWrap/>
            <w:vAlign w:val="bottom"/>
            <w:hideMark/>
          </w:tcPr>
          <w:p w14:paraId="01429487" w14:textId="77777777" w:rsidR="00EC17B2" w:rsidRPr="00EC17B2" w:rsidRDefault="00EC17B2" w:rsidP="00EC17B2">
            <w:pPr>
              <w:rPr>
                <w:b/>
                <w:bCs/>
                <w:color w:val="000000"/>
                <w:lang w:val="el-GR" w:eastAsia="el-GR"/>
              </w:rPr>
            </w:pPr>
            <w:r w:rsidRPr="00EC17B2">
              <w:rPr>
                <w:b/>
                <w:bCs/>
                <w:color w:val="000000"/>
                <w:lang w:val="el-GR" w:eastAsia="el-GR"/>
              </w:rPr>
              <w:t xml:space="preserve">p </w:t>
            </w:r>
            <w:proofErr w:type="spellStart"/>
            <w:r w:rsidRPr="00EC17B2">
              <w:rPr>
                <w:b/>
                <w:bCs/>
                <w:color w:val="000000"/>
                <w:lang w:val="el-GR" w:eastAsia="el-GR"/>
              </w:rPr>
              <w:t>value</w:t>
            </w:r>
            <w:proofErr w:type="spellEnd"/>
          </w:p>
        </w:tc>
        <w:tc>
          <w:tcPr>
            <w:tcW w:w="1917" w:type="dxa"/>
            <w:gridSpan w:val="2"/>
            <w:tcBorders>
              <w:top w:val="nil"/>
              <w:left w:val="nil"/>
              <w:bottom w:val="single" w:sz="4" w:space="0" w:color="auto"/>
              <w:right w:val="single" w:sz="4" w:space="0" w:color="auto"/>
            </w:tcBorders>
            <w:shd w:val="clear" w:color="000000" w:fill="FFFFFF"/>
            <w:noWrap/>
            <w:vAlign w:val="center"/>
            <w:hideMark/>
          </w:tcPr>
          <w:p w14:paraId="7248A4A7" w14:textId="0D2669A9" w:rsidR="00EC17B2" w:rsidRPr="00621AD8" w:rsidRDefault="00621AD8" w:rsidP="00EC17B2">
            <w:pPr>
              <w:jc w:val="center"/>
              <w:rPr>
                <w:color w:val="000000"/>
                <w:lang w:val="el-GR" w:eastAsia="el-GR"/>
              </w:rPr>
            </w:pPr>
            <w:r w:rsidRPr="00621AD8">
              <w:rPr>
                <w:color w:val="000000"/>
                <w:lang w:val="el-GR" w:eastAsia="el-GR"/>
              </w:rPr>
              <w:t>&lt;</w:t>
            </w:r>
            <w:r w:rsidR="00012579" w:rsidRPr="00621AD8">
              <w:rPr>
                <w:color w:val="000000"/>
                <w:lang w:val="el-GR" w:eastAsia="el-GR"/>
              </w:rPr>
              <w:t>0,00</w:t>
            </w:r>
            <w:r w:rsidRPr="00621AD8">
              <w:rPr>
                <w:color w:val="000000"/>
                <w:lang w:val="el-GR" w:eastAsia="el-GR"/>
              </w:rPr>
              <w:t>1</w:t>
            </w:r>
          </w:p>
        </w:tc>
        <w:tc>
          <w:tcPr>
            <w:tcW w:w="1920" w:type="dxa"/>
            <w:gridSpan w:val="2"/>
            <w:tcBorders>
              <w:top w:val="nil"/>
              <w:left w:val="nil"/>
              <w:bottom w:val="single" w:sz="4" w:space="0" w:color="auto"/>
              <w:right w:val="single" w:sz="4" w:space="0" w:color="auto"/>
            </w:tcBorders>
            <w:shd w:val="clear" w:color="000000" w:fill="FFFFFF"/>
            <w:noWrap/>
            <w:vAlign w:val="center"/>
            <w:hideMark/>
          </w:tcPr>
          <w:p w14:paraId="67E1A1EA" w14:textId="7C708167" w:rsidR="00EC17B2" w:rsidRPr="00621AD8" w:rsidRDefault="00012579" w:rsidP="00991282">
            <w:pPr>
              <w:jc w:val="center"/>
              <w:rPr>
                <w:color w:val="000000"/>
                <w:lang w:eastAsia="el-GR"/>
              </w:rPr>
            </w:pPr>
            <w:r w:rsidRPr="00621AD8">
              <w:rPr>
                <w:color w:val="000000"/>
                <w:lang w:val="el-GR" w:eastAsia="el-GR"/>
              </w:rPr>
              <w:t>&lt;</w:t>
            </w:r>
            <w:r w:rsidR="00EC17B2" w:rsidRPr="00621AD8">
              <w:rPr>
                <w:color w:val="000000"/>
                <w:lang w:eastAsia="el-GR"/>
              </w:rPr>
              <w:t>0,</w:t>
            </w:r>
            <w:r w:rsidRPr="00621AD8">
              <w:rPr>
                <w:color w:val="000000"/>
                <w:lang w:val="el-GR" w:eastAsia="el-GR"/>
              </w:rPr>
              <w:t>00</w:t>
            </w:r>
            <w:r w:rsidR="00991282" w:rsidRPr="00621AD8">
              <w:rPr>
                <w:color w:val="000000"/>
                <w:lang w:val="el-GR" w:eastAsia="el-GR"/>
              </w:rPr>
              <w:t>1</w:t>
            </w:r>
          </w:p>
        </w:tc>
      </w:tr>
    </w:tbl>
    <w:p w14:paraId="7FCE33B0" w14:textId="77777777" w:rsidR="00621AD8" w:rsidRPr="00EC17B2" w:rsidRDefault="00621AD8" w:rsidP="00EC17B2">
      <w:pPr>
        <w:widowControl w:val="0"/>
        <w:spacing w:before="120" w:after="120" w:line="360" w:lineRule="auto"/>
        <w:ind w:right="159"/>
        <w:jc w:val="both"/>
        <w:rPr>
          <w:sz w:val="24"/>
          <w:szCs w:val="24"/>
          <w:lang w:val="el-GR"/>
        </w:rPr>
      </w:pPr>
    </w:p>
    <w:p w14:paraId="47B0C82B" w14:textId="77777777" w:rsidR="008327DC" w:rsidRDefault="008327DC" w:rsidP="008327DC">
      <w:pPr>
        <w:pStyle w:val="1"/>
        <w:numPr>
          <w:ilvl w:val="0"/>
          <w:numId w:val="13"/>
        </w:numPr>
        <w:ind w:left="567" w:hanging="567"/>
        <w:rPr>
          <w:lang w:val="el-GR"/>
        </w:rPr>
      </w:pPr>
      <w:bookmarkStart w:id="8" w:name="_Toc162518674"/>
      <w:r w:rsidRPr="0044026E">
        <w:rPr>
          <w:lang w:val="el-GR"/>
        </w:rPr>
        <w:lastRenderedPageBreak/>
        <w:t>Συσχέτιση του βαθμού πτυχίου (scale μεταβλητή) και της διάρκειας φοίτησης (scale μεταβλητή)</w:t>
      </w:r>
      <w:bookmarkEnd w:id="8"/>
    </w:p>
    <w:p w14:paraId="458B28DE" w14:textId="42ADC565" w:rsidR="008327DC" w:rsidRDefault="008327DC" w:rsidP="00B7297D">
      <w:pPr>
        <w:spacing w:before="120" w:after="120" w:line="360" w:lineRule="auto"/>
        <w:jc w:val="both"/>
        <w:rPr>
          <w:sz w:val="24"/>
          <w:szCs w:val="24"/>
          <w:lang w:val="el-GR"/>
        </w:rPr>
      </w:pPr>
      <w:r>
        <w:rPr>
          <w:sz w:val="24"/>
          <w:szCs w:val="24"/>
          <w:lang w:val="el-GR"/>
        </w:rPr>
        <w:t xml:space="preserve">Οι μεταβλητές Διάρκεια φοίτησης και Βαθμός πτυχίου δεν ακολουθούν κανονική κατανομή. </w:t>
      </w:r>
      <w:r w:rsidRPr="004E4712">
        <w:rPr>
          <w:sz w:val="24"/>
          <w:szCs w:val="24"/>
          <w:lang w:val="el-GR"/>
        </w:rPr>
        <w:t xml:space="preserve">Από </w:t>
      </w:r>
      <w:r>
        <w:rPr>
          <w:sz w:val="24"/>
          <w:szCs w:val="24"/>
          <w:lang w:val="el-GR"/>
        </w:rPr>
        <w:t xml:space="preserve">τη </w:t>
      </w:r>
      <w:r>
        <w:rPr>
          <w:sz w:val="24"/>
          <w:szCs w:val="24"/>
        </w:rPr>
        <w:t>Spearman</w:t>
      </w:r>
      <w:r w:rsidRPr="004E4712">
        <w:rPr>
          <w:sz w:val="24"/>
          <w:szCs w:val="24"/>
          <w:lang w:val="el-GR"/>
        </w:rPr>
        <w:t xml:space="preserve"> </w:t>
      </w:r>
      <w:r>
        <w:rPr>
          <w:sz w:val="24"/>
          <w:szCs w:val="24"/>
          <w:lang w:val="el-GR"/>
        </w:rPr>
        <w:t xml:space="preserve">ανάλυση συσχέτισης προέκυψε ότι η διάρκεια φοίτησης και ο βαθμός πτυχίου έχουν </w:t>
      </w:r>
      <w:r w:rsidR="000E5E8F">
        <w:rPr>
          <w:sz w:val="24"/>
          <w:szCs w:val="24"/>
          <w:lang w:val="el-GR"/>
        </w:rPr>
        <w:t>μέση</w:t>
      </w:r>
      <w:r>
        <w:rPr>
          <w:sz w:val="24"/>
          <w:szCs w:val="24"/>
          <w:lang w:val="el-GR"/>
        </w:rPr>
        <w:t xml:space="preserve"> αρνητική συσχέτιση (-0,</w:t>
      </w:r>
      <w:r w:rsidR="000E5E8F">
        <w:rPr>
          <w:sz w:val="24"/>
          <w:szCs w:val="24"/>
          <w:lang w:val="el-GR"/>
        </w:rPr>
        <w:t>6</w:t>
      </w:r>
      <w:r w:rsidR="00B7297D">
        <w:rPr>
          <w:sz w:val="24"/>
          <w:szCs w:val="24"/>
          <w:lang w:val="el-GR"/>
        </w:rPr>
        <w:t>8</w:t>
      </w:r>
      <w:r w:rsidR="000E5E8F">
        <w:rPr>
          <w:sz w:val="24"/>
          <w:szCs w:val="24"/>
          <w:lang w:val="el-GR"/>
        </w:rPr>
        <w:t>4</w:t>
      </w:r>
      <w:r>
        <w:rPr>
          <w:sz w:val="24"/>
          <w:szCs w:val="24"/>
          <w:lang w:val="el-GR"/>
        </w:rPr>
        <w:t>), αλλά στατιστικά σημαντική, σε επίπεδο σημαντικότητας 0,01.</w:t>
      </w:r>
      <w:r w:rsidRPr="00892ACF">
        <w:rPr>
          <w:sz w:val="24"/>
          <w:szCs w:val="24"/>
          <w:lang w:val="el-GR"/>
        </w:rPr>
        <w:t xml:space="preserve"> </w:t>
      </w:r>
      <w:r>
        <w:rPr>
          <w:sz w:val="24"/>
          <w:szCs w:val="24"/>
          <w:lang w:val="el-GR"/>
        </w:rPr>
        <w:t>Επομένως, οι φοιτητές που αργοπορούν να αποφοιτήσουν έχουν μικρότερο βαθμό πτυχίου.</w:t>
      </w:r>
    </w:p>
    <w:p w14:paraId="66886C27" w14:textId="0B742E7C" w:rsidR="00F7621C" w:rsidRDefault="00F7621C" w:rsidP="00B7297D">
      <w:pPr>
        <w:spacing w:before="120" w:after="120" w:line="360" w:lineRule="auto"/>
        <w:jc w:val="both"/>
        <w:rPr>
          <w:sz w:val="24"/>
          <w:szCs w:val="24"/>
          <w:lang w:val="el-GR"/>
        </w:rPr>
      </w:pPr>
    </w:p>
    <w:p w14:paraId="693BC4B8" w14:textId="7DD848ED" w:rsidR="00B7297D" w:rsidRPr="00D951AD" w:rsidRDefault="00B7297D" w:rsidP="00B7297D">
      <w:pPr>
        <w:pStyle w:val="1"/>
        <w:numPr>
          <w:ilvl w:val="0"/>
          <w:numId w:val="13"/>
        </w:numPr>
        <w:ind w:left="567" w:hanging="567"/>
        <w:rPr>
          <w:lang w:val="el-GR"/>
        </w:rPr>
      </w:pPr>
      <w:bookmarkStart w:id="9" w:name="_Toc162518675"/>
      <w:r w:rsidRPr="00D951AD">
        <w:rPr>
          <w:lang w:val="el-GR"/>
        </w:rPr>
        <w:t xml:space="preserve">Μοντέλο απλής γραμμικής παλινδρόμησης με εξαρτημένη μεταβλητή το </w:t>
      </w:r>
      <w:r w:rsidR="004252E0">
        <w:rPr>
          <w:lang w:val="el-GR"/>
        </w:rPr>
        <w:t>Β</w:t>
      </w:r>
      <w:r w:rsidRPr="00D951AD">
        <w:rPr>
          <w:lang w:val="el-GR"/>
        </w:rPr>
        <w:t xml:space="preserve">αθμό πτυχίου και ανεξάρτητη μεταβλητή τη </w:t>
      </w:r>
      <w:r w:rsidR="004252E0">
        <w:rPr>
          <w:lang w:val="el-GR"/>
        </w:rPr>
        <w:t>Δ</w:t>
      </w:r>
      <w:r w:rsidRPr="00D951AD">
        <w:rPr>
          <w:lang w:val="el-GR"/>
        </w:rPr>
        <w:t>ιάρκεια φοίτησης</w:t>
      </w:r>
      <w:bookmarkEnd w:id="9"/>
    </w:p>
    <w:p w14:paraId="21DCF9DE" w14:textId="77777777" w:rsidR="00B7297D" w:rsidRPr="0027409D" w:rsidRDefault="00B7297D" w:rsidP="00B7297D">
      <w:pPr>
        <w:spacing w:before="120" w:after="120" w:line="360" w:lineRule="auto"/>
        <w:jc w:val="both"/>
        <w:rPr>
          <w:sz w:val="24"/>
          <w:szCs w:val="24"/>
          <w:lang w:val="el-GR"/>
        </w:rPr>
      </w:pPr>
      <w:r>
        <w:rPr>
          <w:sz w:val="24"/>
          <w:szCs w:val="24"/>
          <w:lang w:val="el-GR"/>
        </w:rPr>
        <w:t>Στον παρακάτω πίνακα δίνονται τα αποτελέσματα του μοντέλου και αν ικανοποιούνται οι προϋποθέσεις εφαρμογής του ή όχι. Το συγκεκριμένο μοντέλο δεν ικανοποιεί τις προϋποθέσεις για την εφαρμογή του. Αν όμως τις ικανοποιούσε, τότε θα γράφαμε</w:t>
      </w:r>
      <w:r w:rsidRPr="0027409D">
        <w:rPr>
          <w:sz w:val="24"/>
          <w:szCs w:val="24"/>
          <w:lang w:val="el-GR"/>
        </w:rPr>
        <w:t>:</w:t>
      </w:r>
    </w:p>
    <w:p w14:paraId="356A6D0D" w14:textId="026C70A5" w:rsidR="00B7297D" w:rsidRPr="00C4517F" w:rsidRDefault="00B7297D" w:rsidP="00B7297D">
      <w:pPr>
        <w:spacing w:before="120" w:after="120" w:line="360" w:lineRule="auto"/>
        <w:jc w:val="both"/>
        <w:rPr>
          <w:sz w:val="24"/>
          <w:szCs w:val="24"/>
          <w:lang w:val="el-GR"/>
        </w:rPr>
      </w:pPr>
      <w:r>
        <w:rPr>
          <w:sz w:val="24"/>
          <w:szCs w:val="24"/>
          <w:lang w:val="el-GR"/>
        </w:rPr>
        <w:t xml:space="preserve">Ο συντελεστής προσδιορισμού του μοντέλου είναι </w:t>
      </w:r>
      <w:r w:rsidRPr="00885381">
        <w:rPr>
          <w:sz w:val="24"/>
          <w:szCs w:val="24"/>
          <w:lang w:val="el-GR"/>
        </w:rPr>
        <w:t>0,</w:t>
      </w:r>
      <w:r w:rsidR="00435CC2" w:rsidRPr="00885381">
        <w:rPr>
          <w:sz w:val="24"/>
          <w:szCs w:val="24"/>
          <w:lang w:val="el-GR"/>
        </w:rPr>
        <w:t>263</w:t>
      </w:r>
      <w:r>
        <w:rPr>
          <w:sz w:val="24"/>
          <w:szCs w:val="24"/>
          <w:lang w:val="el-GR"/>
        </w:rPr>
        <w:t xml:space="preserve">, δηλαδή </w:t>
      </w:r>
      <w:r w:rsidR="00435CC2">
        <w:rPr>
          <w:sz w:val="24"/>
          <w:szCs w:val="24"/>
          <w:lang w:val="el-GR"/>
        </w:rPr>
        <w:t>26</w:t>
      </w:r>
      <w:r>
        <w:rPr>
          <w:sz w:val="24"/>
          <w:szCs w:val="24"/>
          <w:lang w:val="el-GR"/>
        </w:rPr>
        <w:t>,</w:t>
      </w:r>
      <w:r w:rsidR="00435CC2">
        <w:rPr>
          <w:sz w:val="24"/>
          <w:szCs w:val="24"/>
          <w:lang w:val="el-GR"/>
        </w:rPr>
        <w:t>3</w:t>
      </w:r>
      <w:r>
        <w:rPr>
          <w:sz w:val="24"/>
          <w:szCs w:val="24"/>
          <w:lang w:val="el-GR"/>
        </w:rPr>
        <w:t xml:space="preserve">% της διασποράς των δεδομένων του βαθμού πτυχίου ερμηνεύεται από τις τιμές της διάρκειας φοίτησης. Το μοντέλο είναι </w:t>
      </w:r>
      <m:oMath>
        <m:r>
          <m:rPr>
            <m:sty m:val="p"/>
          </m:rPr>
          <w:rPr>
            <w:rFonts w:ascii="Cambria Math" w:hAnsi="Cambria Math"/>
            <w:sz w:val="24"/>
            <w:szCs w:val="24"/>
            <w:lang w:val="el-GR"/>
          </w:rPr>
          <m:t>Βαθμός πτυχίου</m:t>
        </m:r>
        <m:r>
          <w:rPr>
            <w:rFonts w:ascii="Cambria Math" w:hAnsi="Cambria Math"/>
            <w:sz w:val="24"/>
            <w:szCs w:val="24"/>
            <w:lang w:val="el-GR"/>
          </w:rPr>
          <m:t xml:space="preserve"> = 8,697-0,117*</m:t>
        </m:r>
        <m:r>
          <m:rPr>
            <m:sty m:val="p"/>
          </m:rPr>
          <w:rPr>
            <w:rFonts w:ascii="Cambria Math" w:hAnsi="Cambria Math"/>
            <w:sz w:val="24"/>
            <w:szCs w:val="24"/>
            <w:lang w:val="el-GR"/>
          </w:rPr>
          <m:t>Διάρκεια Φοίτησης</m:t>
        </m:r>
      </m:oMath>
      <w:r>
        <w:rPr>
          <w:sz w:val="24"/>
          <w:szCs w:val="24"/>
          <w:lang w:val="el-GR"/>
        </w:rPr>
        <w:t>. Αν η διάρκεια φοίτησης είναι μηδέν εξάμηνα, τότε ο βαθμός πτυχίου θα ήταν ίσος με 8,</w:t>
      </w:r>
      <w:r w:rsidR="00435CC2">
        <w:rPr>
          <w:sz w:val="24"/>
          <w:szCs w:val="24"/>
          <w:lang w:val="el-GR"/>
        </w:rPr>
        <w:t>697</w:t>
      </w:r>
      <w:r>
        <w:rPr>
          <w:sz w:val="24"/>
          <w:szCs w:val="24"/>
          <w:lang w:val="el-GR"/>
        </w:rPr>
        <w:t xml:space="preserve"> (δεν έχει νόημα η ερμηνεία). Αν η διάρκεια φοίτησης αυξηθεί κατά ένα εξάμηνο, τότε ο βαθμός πτυχίου θα μειωθεί κατά 0,</w:t>
      </w:r>
      <w:r w:rsidR="00435CC2">
        <w:rPr>
          <w:sz w:val="24"/>
          <w:szCs w:val="24"/>
          <w:lang w:val="el-GR"/>
        </w:rPr>
        <w:t>117</w:t>
      </w:r>
      <w:r>
        <w:rPr>
          <w:sz w:val="24"/>
          <w:szCs w:val="24"/>
          <w:lang w:val="el-GR"/>
        </w:rPr>
        <w:t xml:space="preserve"> μονάδες.</w:t>
      </w:r>
    </w:p>
    <w:p w14:paraId="4EE6566D" w14:textId="027E8B26" w:rsidR="00B7297D" w:rsidRDefault="00B7297D" w:rsidP="00B7297D">
      <w:pPr>
        <w:pStyle w:val="aa"/>
        <w:rPr>
          <w:lang w:val="el-GR"/>
        </w:rPr>
      </w:pPr>
      <w:bookmarkStart w:id="10" w:name="_Toc162518042"/>
      <w:bookmarkStart w:id="11" w:name="_Toc162518684"/>
      <w:r w:rsidRPr="00703621">
        <w:rPr>
          <w:lang w:val="el-GR"/>
        </w:rPr>
        <w:t xml:space="preserve">Πίνακας </w:t>
      </w:r>
      <w:r>
        <w:fldChar w:fldCharType="begin"/>
      </w:r>
      <w:r w:rsidRPr="00703621">
        <w:rPr>
          <w:lang w:val="el-GR"/>
        </w:rPr>
        <w:instrText xml:space="preserve"> </w:instrText>
      </w:r>
      <w:r>
        <w:instrText>SEQ</w:instrText>
      </w:r>
      <w:r w:rsidRPr="00703621">
        <w:rPr>
          <w:lang w:val="el-GR"/>
        </w:rPr>
        <w:instrText xml:space="preserve"> Πίνακας \* </w:instrText>
      </w:r>
      <w:r>
        <w:instrText>ARABIC</w:instrText>
      </w:r>
      <w:r w:rsidRPr="00703621">
        <w:rPr>
          <w:lang w:val="el-GR"/>
        </w:rPr>
        <w:instrText xml:space="preserve"> </w:instrText>
      </w:r>
      <w:r>
        <w:fldChar w:fldCharType="separate"/>
      </w:r>
      <w:r w:rsidR="0062196D" w:rsidRPr="00E86375">
        <w:rPr>
          <w:noProof/>
          <w:lang w:val="el-GR"/>
        </w:rPr>
        <w:t>4</w:t>
      </w:r>
      <w:r>
        <w:fldChar w:fldCharType="end"/>
      </w:r>
      <w:r>
        <w:rPr>
          <w:lang w:val="el-GR"/>
        </w:rPr>
        <w:t>. Μοντέλο απλής γραμμικής παλινδρόμησης του βαθμού πτυχίου, σε σχέση με τη διάρκεια φοίτησης</w:t>
      </w:r>
      <w:bookmarkEnd w:id="10"/>
      <w:bookmarkEnd w:id="11"/>
    </w:p>
    <w:tbl>
      <w:tblPr>
        <w:tblW w:w="5200" w:type="dxa"/>
        <w:jc w:val="center"/>
        <w:tblLook w:val="04A0" w:firstRow="1" w:lastRow="0" w:firstColumn="1" w:lastColumn="0" w:noHBand="0" w:noVBand="1"/>
      </w:tblPr>
      <w:tblGrid>
        <w:gridCol w:w="2620"/>
        <w:gridCol w:w="1620"/>
        <w:gridCol w:w="960"/>
      </w:tblGrid>
      <w:tr w:rsidR="00B7297D" w:rsidRPr="005734E2" w14:paraId="7C6318AA" w14:textId="77777777" w:rsidTr="00F83659">
        <w:trPr>
          <w:trHeight w:val="288"/>
          <w:jc w:val="center"/>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8E711B" w14:textId="77777777" w:rsidR="00B7297D" w:rsidRPr="0027409D" w:rsidRDefault="00B7297D" w:rsidP="00F83659">
            <w:pPr>
              <w:rPr>
                <w:color w:val="000000"/>
                <w:lang w:val="el-GR"/>
              </w:rPr>
            </w:pPr>
            <w:r w:rsidRPr="005734E2">
              <w:rPr>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74960D05" w14:textId="77777777" w:rsidR="00B7297D" w:rsidRPr="005734E2" w:rsidRDefault="00B7297D" w:rsidP="00F83659">
            <w:pPr>
              <w:jc w:val="center"/>
              <w:rPr>
                <w:b/>
                <w:bCs/>
                <w:color w:val="000000"/>
              </w:rPr>
            </w:pPr>
            <w:r w:rsidRPr="005734E2">
              <w:rPr>
                <w:b/>
                <w:bCs/>
                <w:color w:val="000000"/>
              </w:rPr>
              <w:t xml:space="preserve">τιμή </w:t>
            </w:r>
            <w:proofErr w:type="spellStart"/>
            <w:r w:rsidRPr="005734E2">
              <w:rPr>
                <w:b/>
                <w:bCs/>
                <w:color w:val="000000"/>
              </w:rPr>
              <w:t>στ</w:t>
            </w:r>
            <w:proofErr w:type="spellEnd"/>
            <w:r w:rsidRPr="005734E2">
              <w:rPr>
                <w:b/>
                <w:bCs/>
                <w:color w:val="000000"/>
              </w:rPr>
              <w:t>ατιστικού</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B7E6E88" w14:textId="77777777" w:rsidR="00B7297D" w:rsidRPr="005734E2" w:rsidRDefault="00B7297D" w:rsidP="00F83659">
            <w:pPr>
              <w:jc w:val="center"/>
              <w:rPr>
                <w:b/>
                <w:bCs/>
                <w:color w:val="000000"/>
              </w:rPr>
            </w:pPr>
            <w:r w:rsidRPr="005734E2">
              <w:rPr>
                <w:b/>
                <w:bCs/>
                <w:color w:val="000000"/>
              </w:rPr>
              <w:t>p value</w:t>
            </w:r>
          </w:p>
        </w:tc>
      </w:tr>
      <w:tr w:rsidR="00B7297D" w:rsidRPr="005734E2" w14:paraId="23F8CA59" w14:textId="77777777" w:rsidTr="00F83659">
        <w:trPr>
          <w:trHeight w:val="288"/>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0B639FB" w14:textId="77777777" w:rsidR="00B7297D" w:rsidRPr="005734E2" w:rsidRDefault="00B7297D" w:rsidP="00F83659">
            <w:pPr>
              <w:rPr>
                <w:b/>
                <w:bCs/>
                <w:color w:val="000000"/>
              </w:rPr>
            </w:pPr>
            <w:r w:rsidRPr="005734E2">
              <w:rPr>
                <w:b/>
                <w:bCs/>
                <w:color w:val="000000"/>
              </w:rPr>
              <w:t>R^2</w:t>
            </w:r>
          </w:p>
        </w:tc>
        <w:tc>
          <w:tcPr>
            <w:tcW w:w="1620" w:type="dxa"/>
            <w:tcBorders>
              <w:top w:val="nil"/>
              <w:left w:val="nil"/>
              <w:bottom w:val="single" w:sz="4" w:space="0" w:color="auto"/>
              <w:right w:val="single" w:sz="4" w:space="0" w:color="auto"/>
            </w:tcBorders>
            <w:shd w:val="clear" w:color="auto" w:fill="auto"/>
            <w:noWrap/>
            <w:vAlign w:val="center"/>
            <w:hideMark/>
          </w:tcPr>
          <w:p w14:paraId="69DB0E59" w14:textId="62123555" w:rsidR="00B7297D" w:rsidRPr="00332001" w:rsidRDefault="00B7297D" w:rsidP="00F83659">
            <w:pPr>
              <w:jc w:val="center"/>
              <w:rPr>
                <w:color w:val="000000"/>
                <w:lang w:val="el-GR"/>
              </w:rPr>
            </w:pPr>
            <w:r w:rsidRPr="00885381">
              <w:rPr>
                <w:color w:val="000000"/>
              </w:rPr>
              <w:t>0,</w:t>
            </w:r>
            <w:r w:rsidR="00332001" w:rsidRPr="00885381">
              <w:rPr>
                <w:color w:val="000000"/>
                <w:lang w:val="el-GR"/>
              </w:rPr>
              <w:t>266</w:t>
            </w:r>
          </w:p>
        </w:tc>
        <w:tc>
          <w:tcPr>
            <w:tcW w:w="960" w:type="dxa"/>
            <w:tcBorders>
              <w:top w:val="nil"/>
              <w:left w:val="nil"/>
              <w:bottom w:val="single" w:sz="4" w:space="0" w:color="auto"/>
              <w:right w:val="single" w:sz="4" w:space="0" w:color="auto"/>
            </w:tcBorders>
            <w:shd w:val="clear" w:color="auto" w:fill="auto"/>
            <w:noWrap/>
            <w:vAlign w:val="center"/>
            <w:hideMark/>
          </w:tcPr>
          <w:p w14:paraId="13C26712" w14:textId="77777777" w:rsidR="00B7297D" w:rsidRPr="005734E2" w:rsidRDefault="00B7297D" w:rsidP="00F83659">
            <w:pPr>
              <w:jc w:val="center"/>
              <w:rPr>
                <w:color w:val="000000"/>
              </w:rPr>
            </w:pPr>
            <w:r w:rsidRPr="005734E2">
              <w:rPr>
                <w:color w:val="000000"/>
              </w:rPr>
              <w:t> </w:t>
            </w:r>
          </w:p>
        </w:tc>
      </w:tr>
      <w:tr w:rsidR="00B7297D" w:rsidRPr="005734E2" w14:paraId="4F24AF32" w14:textId="77777777" w:rsidTr="00F83659">
        <w:trPr>
          <w:trHeight w:val="288"/>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A7783A3" w14:textId="77777777" w:rsidR="00B7297D" w:rsidRPr="005734E2" w:rsidRDefault="00B7297D" w:rsidP="00F83659">
            <w:pPr>
              <w:rPr>
                <w:b/>
                <w:bCs/>
                <w:color w:val="000000"/>
              </w:rPr>
            </w:pPr>
            <w:proofErr w:type="spellStart"/>
            <w:r w:rsidRPr="005734E2">
              <w:rPr>
                <w:b/>
                <w:bCs/>
                <w:color w:val="000000"/>
              </w:rPr>
              <w:t>στ</w:t>
            </w:r>
            <w:proofErr w:type="spellEnd"/>
            <w:r w:rsidRPr="005734E2">
              <w:rPr>
                <w:b/>
                <w:bCs/>
                <w:color w:val="000000"/>
              </w:rPr>
              <w:t xml:space="preserve">αθερός </w:t>
            </w:r>
            <w:proofErr w:type="spellStart"/>
            <w:r w:rsidRPr="005734E2">
              <w:rPr>
                <w:b/>
                <w:bCs/>
                <w:color w:val="000000"/>
              </w:rPr>
              <w:t>όρος</w:t>
            </w:r>
            <w:proofErr w:type="spellEnd"/>
          </w:p>
        </w:tc>
        <w:tc>
          <w:tcPr>
            <w:tcW w:w="1620" w:type="dxa"/>
            <w:tcBorders>
              <w:top w:val="nil"/>
              <w:left w:val="nil"/>
              <w:bottom w:val="single" w:sz="4" w:space="0" w:color="auto"/>
              <w:right w:val="single" w:sz="4" w:space="0" w:color="auto"/>
            </w:tcBorders>
            <w:shd w:val="clear" w:color="auto" w:fill="auto"/>
            <w:noWrap/>
            <w:vAlign w:val="center"/>
            <w:hideMark/>
          </w:tcPr>
          <w:p w14:paraId="7601CCBE" w14:textId="1C3FEA22" w:rsidR="00B7297D" w:rsidRPr="000251A5" w:rsidRDefault="00B7297D" w:rsidP="00075CA8">
            <w:pPr>
              <w:jc w:val="center"/>
              <w:rPr>
                <w:color w:val="000000"/>
                <w:lang w:val="el-GR"/>
              </w:rPr>
            </w:pPr>
            <w:r w:rsidRPr="005734E2">
              <w:rPr>
                <w:color w:val="000000"/>
              </w:rPr>
              <w:t>8,</w:t>
            </w:r>
            <w:r w:rsidR="000251A5">
              <w:rPr>
                <w:color w:val="000000"/>
                <w:lang w:val="el-GR"/>
              </w:rPr>
              <w:t>6</w:t>
            </w:r>
            <w:r w:rsidR="00075CA8">
              <w:rPr>
                <w:color w:val="000000"/>
              </w:rPr>
              <w:t>9</w:t>
            </w:r>
            <w:r w:rsidR="000251A5">
              <w:rPr>
                <w:color w:val="000000"/>
                <w:lang w:val="el-GR"/>
              </w:rPr>
              <w:t>7</w:t>
            </w:r>
          </w:p>
        </w:tc>
        <w:tc>
          <w:tcPr>
            <w:tcW w:w="960" w:type="dxa"/>
            <w:tcBorders>
              <w:top w:val="nil"/>
              <w:left w:val="nil"/>
              <w:bottom w:val="single" w:sz="4" w:space="0" w:color="auto"/>
              <w:right w:val="single" w:sz="4" w:space="0" w:color="auto"/>
            </w:tcBorders>
            <w:shd w:val="clear" w:color="auto" w:fill="auto"/>
            <w:noWrap/>
            <w:vAlign w:val="center"/>
            <w:hideMark/>
          </w:tcPr>
          <w:p w14:paraId="3E188EA2" w14:textId="3795E5E1" w:rsidR="00B7297D" w:rsidRPr="000251A5" w:rsidRDefault="00075CA8" w:rsidP="00F83659">
            <w:pPr>
              <w:jc w:val="center"/>
              <w:rPr>
                <w:color w:val="000000"/>
                <w:lang w:val="el-GR"/>
              </w:rPr>
            </w:pPr>
            <w:r>
              <w:rPr>
                <w:color w:val="000000"/>
              </w:rPr>
              <w:t>&lt;</w:t>
            </w:r>
            <w:r w:rsidR="00B7297D" w:rsidRPr="005734E2">
              <w:rPr>
                <w:color w:val="000000"/>
              </w:rPr>
              <w:t>0,00</w:t>
            </w:r>
            <w:r w:rsidR="000251A5">
              <w:rPr>
                <w:color w:val="000000"/>
                <w:lang w:val="el-GR"/>
              </w:rPr>
              <w:t>1</w:t>
            </w:r>
          </w:p>
        </w:tc>
      </w:tr>
      <w:tr w:rsidR="00B7297D" w:rsidRPr="005734E2" w14:paraId="329A8B4E" w14:textId="77777777" w:rsidTr="00F83659">
        <w:trPr>
          <w:trHeight w:val="288"/>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D6202E8" w14:textId="77777777" w:rsidR="00B7297D" w:rsidRPr="005734E2" w:rsidRDefault="00B7297D" w:rsidP="00F83659">
            <w:pPr>
              <w:rPr>
                <w:b/>
                <w:bCs/>
                <w:color w:val="000000"/>
              </w:rPr>
            </w:pPr>
            <w:proofErr w:type="spellStart"/>
            <w:r w:rsidRPr="005734E2">
              <w:rPr>
                <w:b/>
                <w:bCs/>
                <w:color w:val="000000"/>
              </w:rPr>
              <w:t>διάρκει</w:t>
            </w:r>
            <w:proofErr w:type="spellEnd"/>
            <w:r w:rsidRPr="005734E2">
              <w:rPr>
                <w:b/>
                <w:bCs/>
                <w:color w:val="000000"/>
              </w:rPr>
              <w:t xml:space="preserve">α </w:t>
            </w:r>
            <w:proofErr w:type="spellStart"/>
            <w:r w:rsidRPr="005734E2">
              <w:rPr>
                <w:b/>
                <w:bCs/>
                <w:color w:val="000000"/>
              </w:rPr>
              <w:t>φοίτησης</w:t>
            </w:r>
            <w:proofErr w:type="spellEnd"/>
          </w:p>
        </w:tc>
        <w:tc>
          <w:tcPr>
            <w:tcW w:w="1620" w:type="dxa"/>
            <w:tcBorders>
              <w:top w:val="nil"/>
              <w:left w:val="nil"/>
              <w:bottom w:val="single" w:sz="4" w:space="0" w:color="auto"/>
              <w:right w:val="single" w:sz="4" w:space="0" w:color="auto"/>
            </w:tcBorders>
            <w:shd w:val="clear" w:color="auto" w:fill="auto"/>
            <w:noWrap/>
            <w:vAlign w:val="center"/>
            <w:hideMark/>
          </w:tcPr>
          <w:p w14:paraId="44164DC8" w14:textId="0399F737" w:rsidR="00B7297D" w:rsidRPr="000251A5" w:rsidRDefault="00B7297D" w:rsidP="00075CA8">
            <w:pPr>
              <w:jc w:val="center"/>
              <w:rPr>
                <w:color w:val="000000"/>
                <w:lang w:val="el-GR"/>
              </w:rPr>
            </w:pPr>
            <w:r w:rsidRPr="005734E2">
              <w:rPr>
                <w:color w:val="000000"/>
              </w:rPr>
              <w:t>-0,</w:t>
            </w:r>
            <w:r w:rsidR="000251A5">
              <w:rPr>
                <w:color w:val="000000"/>
                <w:lang w:val="el-GR"/>
              </w:rPr>
              <w:t>117</w:t>
            </w:r>
          </w:p>
        </w:tc>
        <w:tc>
          <w:tcPr>
            <w:tcW w:w="960" w:type="dxa"/>
            <w:tcBorders>
              <w:top w:val="nil"/>
              <w:left w:val="nil"/>
              <w:bottom w:val="single" w:sz="4" w:space="0" w:color="auto"/>
              <w:right w:val="single" w:sz="4" w:space="0" w:color="auto"/>
            </w:tcBorders>
            <w:shd w:val="clear" w:color="auto" w:fill="auto"/>
            <w:noWrap/>
            <w:vAlign w:val="center"/>
            <w:hideMark/>
          </w:tcPr>
          <w:p w14:paraId="26B2C0C8" w14:textId="77777777" w:rsidR="00B7297D" w:rsidRPr="005734E2" w:rsidRDefault="00B7297D" w:rsidP="00F83659">
            <w:pPr>
              <w:jc w:val="center"/>
              <w:rPr>
                <w:color w:val="000000"/>
              </w:rPr>
            </w:pPr>
            <w:r w:rsidRPr="005734E2">
              <w:rPr>
                <w:color w:val="000000"/>
              </w:rPr>
              <w:t>&lt;0,001</w:t>
            </w:r>
          </w:p>
        </w:tc>
      </w:tr>
      <w:tr w:rsidR="00B7297D" w:rsidRPr="005734E2" w14:paraId="0BB43CB2" w14:textId="77777777" w:rsidTr="00F83659">
        <w:trPr>
          <w:trHeight w:val="288"/>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6DDEF039" w14:textId="77777777" w:rsidR="00B7297D" w:rsidRPr="005734E2" w:rsidRDefault="00B7297D" w:rsidP="00F83659">
            <w:pPr>
              <w:rPr>
                <w:b/>
                <w:bCs/>
                <w:color w:val="000000"/>
              </w:rPr>
            </w:pPr>
            <w:proofErr w:type="spellStart"/>
            <w:r w:rsidRPr="005734E2">
              <w:rPr>
                <w:b/>
                <w:bCs/>
                <w:color w:val="000000"/>
              </w:rPr>
              <w:t>γρ</w:t>
            </w:r>
            <w:proofErr w:type="spellEnd"/>
            <w:r w:rsidRPr="005734E2">
              <w:rPr>
                <w:b/>
                <w:bCs/>
                <w:color w:val="000000"/>
              </w:rPr>
              <w:t>αμμικότητα</w:t>
            </w:r>
          </w:p>
        </w:tc>
        <w:tc>
          <w:tcPr>
            <w:tcW w:w="25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CB2A016" w14:textId="77777777" w:rsidR="00B7297D" w:rsidRPr="005734E2" w:rsidRDefault="00B7297D" w:rsidP="00F83659">
            <w:pPr>
              <w:jc w:val="center"/>
              <w:rPr>
                <w:color w:val="000000"/>
              </w:rPr>
            </w:pPr>
            <w:proofErr w:type="spellStart"/>
            <w:r w:rsidRPr="005734E2">
              <w:rPr>
                <w:color w:val="000000"/>
              </w:rPr>
              <w:t>όχι</w:t>
            </w:r>
            <w:proofErr w:type="spellEnd"/>
          </w:p>
        </w:tc>
      </w:tr>
      <w:tr w:rsidR="00B7297D" w:rsidRPr="005734E2" w14:paraId="5F71C805" w14:textId="77777777" w:rsidTr="00F83659">
        <w:trPr>
          <w:trHeight w:val="288"/>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C891DD5" w14:textId="77777777" w:rsidR="00B7297D" w:rsidRPr="005734E2" w:rsidRDefault="00B7297D" w:rsidP="00F83659">
            <w:pPr>
              <w:rPr>
                <w:b/>
                <w:bCs/>
                <w:color w:val="000000"/>
              </w:rPr>
            </w:pPr>
            <w:r w:rsidRPr="005734E2">
              <w:rPr>
                <w:b/>
                <w:bCs/>
                <w:color w:val="000000"/>
              </w:rPr>
              <w:t>κα</w:t>
            </w:r>
            <w:proofErr w:type="spellStart"/>
            <w:r w:rsidRPr="005734E2">
              <w:rPr>
                <w:b/>
                <w:bCs/>
                <w:color w:val="000000"/>
              </w:rPr>
              <w:t>νονικότητ</w:t>
            </w:r>
            <w:proofErr w:type="spellEnd"/>
            <w:r w:rsidRPr="005734E2">
              <w:rPr>
                <w:b/>
                <w:bCs/>
                <w:color w:val="000000"/>
              </w:rPr>
              <w:t xml:space="preserve">α </w:t>
            </w:r>
            <w:proofErr w:type="spellStart"/>
            <w:r w:rsidRPr="005734E2">
              <w:rPr>
                <w:b/>
                <w:bCs/>
                <w:color w:val="000000"/>
              </w:rPr>
              <w:t>σφ</w:t>
            </w:r>
            <w:proofErr w:type="spellEnd"/>
            <w:r w:rsidRPr="005734E2">
              <w:rPr>
                <w:b/>
                <w:bCs/>
                <w:color w:val="000000"/>
              </w:rPr>
              <w:t>αλμάτων</w:t>
            </w:r>
          </w:p>
        </w:tc>
        <w:tc>
          <w:tcPr>
            <w:tcW w:w="25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34A2B73" w14:textId="77777777" w:rsidR="00B7297D" w:rsidRPr="005734E2" w:rsidRDefault="00B7297D" w:rsidP="00F83659">
            <w:pPr>
              <w:jc w:val="center"/>
              <w:rPr>
                <w:color w:val="000000"/>
              </w:rPr>
            </w:pPr>
            <w:proofErr w:type="spellStart"/>
            <w:r w:rsidRPr="005734E2">
              <w:rPr>
                <w:color w:val="000000"/>
              </w:rPr>
              <w:t>όχι</w:t>
            </w:r>
            <w:proofErr w:type="spellEnd"/>
          </w:p>
        </w:tc>
      </w:tr>
      <w:tr w:rsidR="00B7297D" w:rsidRPr="005734E2" w14:paraId="24F05734" w14:textId="77777777" w:rsidTr="00F83659">
        <w:trPr>
          <w:trHeight w:val="288"/>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2B136194" w14:textId="77777777" w:rsidR="00B7297D" w:rsidRPr="005734E2" w:rsidRDefault="00B7297D" w:rsidP="00F83659">
            <w:pPr>
              <w:rPr>
                <w:b/>
                <w:bCs/>
                <w:color w:val="000000"/>
              </w:rPr>
            </w:pPr>
            <w:r w:rsidRPr="005734E2">
              <w:rPr>
                <w:b/>
                <w:bCs/>
                <w:color w:val="000000"/>
              </w:rPr>
              <w:t>α</w:t>
            </w:r>
            <w:proofErr w:type="spellStart"/>
            <w:r w:rsidRPr="005734E2">
              <w:rPr>
                <w:b/>
                <w:bCs/>
                <w:color w:val="000000"/>
              </w:rPr>
              <w:t>νεξ</w:t>
            </w:r>
            <w:proofErr w:type="spellEnd"/>
            <w:r w:rsidRPr="005734E2">
              <w:rPr>
                <w:b/>
                <w:bCs/>
                <w:color w:val="000000"/>
              </w:rPr>
              <w:t xml:space="preserve">αρτησία </w:t>
            </w:r>
            <w:proofErr w:type="spellStart"/>
            <w:r w:rsidRPr="005734E2">
              <w:rPr>
                <w:b/>
                <w:bCs/>
                <w:color w:val="000000"/>
              </w:rPr>
              <w:t>σφ</w:t>
            </w:r>
            <w:proofErr w:type="spellEnd"/>
            <w:r w:rsidRPr="005734E2">
              <w:rPr>
                <w:b/>
                <w:bCs/>
                <w:color w:val="000000"/>
              </w:rPr>
              <w:t xml:space="preserve">αλμάτων </w:t>
            </w:r>
          </w:p>
        </w:tc>
        <w:tc>
          <w:tcPr>
            <w:tcW w:w="25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193249D" w14:textId="13A29C3D" w:rsidR="00B7297D" w:rsidRPr="00435CC2" w:rsidRDefault="00435CC2" w:rsidP="00F83659">
            <w:pPr>
              <w:jc w:val="center"/>
              <w:rPr>
                <w:color w:val="000000"/>
                <w:lang w:val="el-GR"/>
              </w:rPr>
            </w:pPr>
            <w:r>
              <w:rPr>
                <w:color w:val="000000"/>
                <w:lang w:val="el-GR"/>
              </w:rPr>
              <w:t>ναι</w:t>
            </w:r>
          </w:p>
        </w:tc>
      </w:tr>
      <w:tr w:rsidR="00B7297D" w:rsidRPr="005734E2" w14:paraId="24C273AE" w14:textId="77777777" w:rsidTr="00F83659">
        <w:trPr>
          <w:trHeight w:val="288"/>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34E3A43" w14:textId="77777777" w:rsidR="00B7297D" w:rsidRPr="005734E2" w:rsidRDefault="00B7297D" w:rsidP="00F83659">
            <w:pPr>
              <w:rPr>
                <w:b/>
                <w:bCs/>
                <w:color w:val="000000"/>
              </w:rPr>
            </w:pPr>
            <w:r w:rsidRPr="005734E2">
              <w:rPr>
                <w:b/>
                <w:bCs/>
                <w:color w:val="000000"/>
              </w:rPr>
              <w:t>α</w:t>
            </w:r>
            <w:proofErr w:type="spellStart"/>
            <w:r w:rsidRPr="005734E2">
              <w:rPr>
                <w:b/>
                <w:bCs/>
                <w:color w:val="000000"/>
              </w:rPr>
              <w:t>υτοσυσχέτιση</w:t>
            </w:r>
            <w:proofErr w:type="spellEnd"/>
            <w:r w:rsidRPr="005734E2">
              <w:rPr>
                <w:b/>
                <w:bCs/>
                <w:color w:val="000000"/>
              </w:rPr>
              <w:t xml:space="preserve"> </w:t>
            </w:r>
            <w:proofErr w:type="spellStart"/>
            <w:r w:rsidRPr="005734E2">
              <w:rPr>
                <w:b/>
                <w:bCs/>
                <w:color w:val="000000"/>
              </w:rPr>
              <w:t>σφ</w:t>
            </w:r>
            <w:proofErr w:type="spellEnd"/>
            <w:r w:rsidRPr="005734E2">
              <w:rPr>
                <w:b/>
                <w:bCs/>
                <w:color w:val="000000"/>
              </w:rPr>
              <w:t>αλμάτων</w:t>
            </w:r>
          </w:p>
        </w:tc>
        <w:tc>
          <w:tcPr>
            <w:tcW w:w="25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B1DE40B" w14:textId="7DDED8A1" w:rsidR="00B7297D" w:rsidRPr="000251A5" w:rsidRDefault="000251A5" w:rsidP="00F83659">
            <w:pPr>
              <w:jc w:val="center"/>
              <w:rPr>
                <w:color w:val="000000"/>
                <w:lang w:val="el-GR"/>
              </w:rPr>
            </w:pPr>
            <w:r>
              <w:rPr>
                <w:color w:val="000000"/>
                <w:lang w:val="el-GR"/>
              </w:rPr>
              <w:t>ναι</w:t>
            </w:r>
          </w:p>
        </w:tc>
      </w:tr>
    </w:tbl>
    <w:p w14:paraId="52DCB373" w14:textId="34D8DB13" w:rsidR="00B7297D" w:rsidRDefault="00B7297D" w:rsidP="00075CA8">
      <w:pPr>
        <w:pStyle w:val="aa"/>
        <w:jc w:val="left"/>
        <w:rPr>
          <w:lang w:val="el-GR"/>
        </w:rPr>
      </w:pPr>
      <w:bookmarkStart w:id="12" w:name="_Toc162518690"/>
      <w:r w:rsidRPr="00B3538A">
        <w:rPr>
          <w:lang w:val="el-GR"/>
        </w:rPr>
        <w:t xml:space="preserve">Διάγραμμα </w:t>
      </w:r>
      <w:r>
        <w:fldChar w:fldCharType="begin"/>
      </w:r>
      <w:r w:rsidRPr="00B3538A">
        <w:rPr>
          <w:lang w:val="el-GR"/>
        </w:rPr>
        <w:instrText xml:space="preserve"> </w:instrText>
      </w:r>
      <w:r>
        <w:instrText>SEQ</w:instrText>
      </w:r>
      <w:r w:rsidRPr="00B3538A">
        <w:rPr>
          <w:lang w:val="el-GR"/>
        </w:rPr>
        <w:instrText xml:space="preserve"> Διάγραμμα \* </w:instrText>
      </w:r>
      <w:r>
        <w:instrText>ARABIC</w:instrText>
      </w:r>
      <w:r w:rsidRPr="00B3538A">
        <w:rPr>
          <w:lang w:val="el-GR"/>
        </w:rPr>
        <w:instrText xml:space="preserve"> </w:instrText>
      </w:r>
      <w:r>
        <w:fldChar w:fldCharType="separate"/>
      </w:r>
      <w:r w:rsidR="0062196D" w:rsidRPr="00E86375">
        <w:rPr>
          <w:noProof/>
          <w:lang w:val="el-GR"/>
        </w:rPr>
        <w:t>1</w:t>
      </w:r>
      <w:r>
        <w:fldChar w:fldCharType="end"/>
      </w:r>
      <w:r>
        <w:rPr>
          <w:lang w:val="el-GR"/>
        </w:rPr>
        <w:t>. Διάγραμμα διασποράς βαθμού πτυχίου και διάρκειας φοίτησης</w:t>
      </w:r>
      <w:bookmarkEnd w:id="12"/>
    </w:p>
    <w:p w14:paraId="77DD296D" w14:textId="1EE85B4C" w:rsidR="00B7297D" w:rsidRDefault="004F4150" w:rsidP="004F4150">
      <w:pPr>
        <w:jc w:val="center"/>
        <w:rPr>
          <w:lang w:val="el-GR"/>
        </w:rPr>
      </w:pPr>
      <w:r>
        <w:rPr>
          <w:noProof/>
          <w:lang w:val="el-GR" w:eastAsia="el-GR"/>
        </w:rPr>
        <w:lastRenderedPageBreak/>
        <w:drawing>
          <wp:inline distT="0" distB="0" distL="0" distR="0" wp14:anchorId="5303282F" wp14:editId="03DA28F2">
            <wp:extent cx="4700016" cy="2771521"/>
            <wp:effectExtent l="0" t="0" r="5715" b="0"/>
            <wp:docPr id="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22511" cy="2784786"/>
                    </a:xfrm>
                    <a:prstGeom prst="rect">
                      <a:avLst/>
                    </a:prstGeom>
                  </pic:spPr>
                </pic:pic>
              </a:graphicData>
            </a:graphic>
          </wp:inline>
        </w:drawing>
      </w:r>
    </w:p>
    <w:p w14:paraId="7A8B34F4" w14:textId="3841B790" w:rsidR="00B7297D" w:rsidRDefault="00B7297D" w:rsidP="00B7297D">
      <w:pPr>
        <w:pStyle w:val="aa"/>
        <w:rPr>
          <w:lang w:val="el-GR"/>
        </w:rPr>
      </w:pPr>
      <w:bookmarkStart w:id="13" w:name="_Toc162518691"/>
      <w:r w:rsidRPr="00B3538A">
        <w:rPr>
          <w:lang w:val="el-GR"/>
        </w:rPr>
        <w:t xml:space="preserve">Διάγραμμα </w:t>
      </w:r>
      <w:r>
        <w:fldChar w:fldCharType="begin"/>
      </w:r>
      <w:r w:rsidRPr="00B3538A">
        <w:rPr>
          <w:lang w:val="el-GR"/>
        </w:rPr>
        <w:instrText xml:space="preserve"> </w:instrText>
      </w:r>
      <w:r>
        <w:instrText>SEQ</w:instrText>
      </w:r>
      <w:r w:rsidRPr="00B3538A">
        <w:rPr>
          <w:lang w:val="el-GR"/>
        </w:rPr>
        <w:instrText xml:space="preserve"> Διάγραμμα \* </w:instrText>
      </w:r>
      <w:r>
        <w:instrText>ARABIC</w:instrText>
      </w:r>
      <w:r w:rsidRPr="00B3538A">
        <w:rPr>
          <w:lang w:val="el-GR"/>
        </w:rPr>
        <w:instrText xml:space="preserve"> </w:instrText>
      </w:r>
      <w:r>
        <w:fldChar w:fldCharType="separate"/>
      </w:r>
      <w:r w:rsidR="0062196D" w:rsidRPr="00E86375">
        <w:rPr>
          <w:noProof/>
          <w:lang w:val="el-GR"/>
        </w:rPr>
        <w:t>2</w:t>
      </w:r>
      <w:r>
        <w:fldChar w:fldCharType="end"/>
      </w:r>
      <w:r>
        <w:rPr>
          <w:lang w:val="el-GR"/>
        </w:rPr>
        <w:t xml:space="preserve">. </w:t>
      </w:r>
      <w:r w:rsidRPr="001A6BCA">
        <w:rPr>
          <w:lang w:val="el-GR"/>
        </w:rPr>
        <w:t>Κανονικ</w:t>
      </w:r>
      <w:r>
        <w:rPr>
          <w:lang w:val="el-GR"/>
        </w:rPr>
        <w:t>ό</w:t>
      </w:r>
      <w:r w:rsidRPr="001A6BCA">
        <w:rPr>
          <w:lang w:val="el-GR"/>
        </w:rPr>
        <w:t xml:space="preserve"> διάγραμμα πιθανότητας </w:t>
      </w:r>
      <w:r>
        <w:rPr>
          <w:lang w:val="el-GR"/>
        </w:rPr>
        <w:t>υπολοίπων</w:t>
      </w:r>
      <w:r w:rsidRPr="0027409D">
        <w:rPr>
          <w:lang w:val="el-GR"/>
        </w:rPr>
        <w:t xml:space="preserve"> </w:t>
      </w:r>
      <w:r>
        <w:rPr>
          <w:lang w:val="el-GR"/>
        </w:rPr>
        <w:t>για το μοντέλο απλής γραμμικής παλινδρόμησης</w:t>
      </w:r>
      <w:bookmarkEnd w:id="13"/>
    </w:p>
    <w:p w14:paraId="497B664E" w14:textId="5DDA4A83" w:rsidR="00B7297D" w:rsidRPr="004F4150" w:rsidRDefault="004F4150" w:rsidP="004F4150">
      <w:pPr>
        <w:autoSpaceDE w:val="0"/>
        <w:autoSpaceDN w:val="0"/>
        <w:adjustRightInd w:val="0"/>
        <w:jc w:val="center"/>
        <w:rPr>
          <w:sz w:val="24"/>
          <w:szCs w:val="24"/>
          <w:lang w:val="el-GR" w:eastAsia="el-GR"/>
        </w:rPr>
      </w:pPr>
      <w:r>
        <w:rPr>
          <w:noProof/>
          <w:sz w:val="24"/>
          <w:szCs w:val="24"/>
          <w:lang w:val="el-GR" w:eastAsia="el-GR"/>
        </w:rPr>
        <w:drawing>
          <wp:inline distT="0" distB="0" distL="0" distR="0" wp14:anchorId="3CAB9661" wp14:editId="2FAAEA05">
            <wp:extent cx="6187144" cy="3648456"/>
            <wp:effectExtent l="0" t="0" r="4445" b="952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Picture 248"/>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230587" cy="3674074"/>
                    </a:xfrm>
                    <a:prstGeom prst="rect">
                      <a:avLst/>
                    </a:prstGeom>
                    <a:noFill/>
                    <a:ln>
                      <a:noFill/>
                    </a:ln>
                  </pic:spPr>
                </pic:pic>
              </a:graphicData>
            </a:graphic>
          </wp:inline>
        </w:drawing>
      </w:r>
    </w:p>
    <w:p w14:paraId="6278316B" w14:textId="66A7F382" w:rsidR="004252E0" w:rsidRPr="004252E0" w:rsidRDefault="00E05052" w:rsidP="004252E0">
      <w:pPr>
        <w:pStyle w:val="1"/>
        <w:numPr>
          <w:ilvl w:val="0"/>
          <w:numId w:val="13"/>
        </w:numPr>
        <w:ind w:left="567" w:hanging="567"/>
        <w:rPr>
          <w:lang w:val="el-GR"/>
        </w:rPr>
      </w:pPr>
      <w:bookmarkStart w:id="14" w:name="_Toc162518676"/>
      <w:r w:rsidRPr="004252E0">
        <w:rPr>
          <w:lang w:val="el-GR"/>
        </w:rPr>
        <w:t xml:space="preserve">Μοντέλο πολλαπλής γραμμικής παλινδρόμησης με εξαρτημένη μεταβλητή το </w:t>
      </w:r>
      <w:r w:rsidR="004252E0">
        <w:rPr>
          <w:lang w:val="el-GR"/>
        </w:rPr>
        <w:t>Β</w:t>
      </w:r>
      <w:r w:rsidRPr="004252E0">
        <w:rPr>
          <w:lang w:val="el-GR"/>
        </w:rPr>
        <w:t xml:space="preserve">αθμό πτυχίου </w:t>
      </w:r>
      <w:r w:rsidR="004252E0">
        <w:rPr>
          <w:lang w:val="el-GR"/>
        </w:rPr>
        <w:t xml:space="preserve">(Α7_1) </w:t>
      </w:r>
      <w:r w:rsidRPr="004252E0">
        <w:rPr>
          <w:lang w:val="el-GR"/>
        </w:rPr>
        <w:t xml:space="preserve">και ανεξάρτητες μεταβλητές </w:t>
      </w:r>
      <w:r w:rsidR="004252E0" w:rsidRPr="004252E0">
        <w:rPr>
          <w:lang w:val="el-GR"/>
        </w:rPr>
        <w:t>τις</w:t>
      </w:r>
      <w:r w:rsidRPr="004252E0">
        <w:rPr>
          <w:lang w:val="el-GR"/>
        </w:rPr>
        <w:t xml:space="preserve"> </w:t>
      </w:r>
      <w:r w:rsidR="004252E0" w:rsidRPr="004252E0">
        <w:rPr>
          <w:lang w:val="el-GR"/>
        </w:rPr>
        <w:t>Διάρκεια φοίτησης (</w:t>
      </w:r>
      <w:r w:rsidR="004252E0">
        <w:rPr>
          <w:lang w:val="el-GR"/>
        </w:rPr>
        <w:t>Α6_1</w:t>
      </w:r>
      <w:r w:rsidR="004252E0" w:rsidRPr="004252E0">
        <w:rPr>
          <w:lang w:val="el-GR"/>
        </w:rPr>
        <w:t>), Φύλο</w:t>
      </w:r>
      <w:r w:rsidR="004252E0">
        <w:rPr>
          <w:lang w:val="el-GR"/>
        </w:rPr>
        <w:t xml:space="preserve"> (Α1)</w:t>
      </w:r>
      <w:r w:rsidR="004252E0" w:rsidRPr="004252E0">
        <w:rPr>
          <w:lang w:val="el-GR"/>
        </w:rPr>
        <w:t>, Απόκτηση εμπειρίας στο εξωτερικό ως μέρος του προγράμματος σπουδών</w:t>
      </w:r>
      <w:r w:rsidR="004252E0">
        <w:rPr>
          <w:lang w:val="el-GR"/>
        </w:rPr>
        <w:t xml:space="preserve"> (Α8)</w:t>
      </w:r>
      <w:r w:rsidR="004252E0" w:rsidRPr="004252E0">
        <w:rPr>
          <w:lang w:val="el-GR"/>
        </w:rPr>
        <w:t>, Απόκτηση εργασιακής εμπειρίας πριν την έναρξη του προγράμματος σπουδών</w:t>
      </w:r>
      <w:r w:rsidR="004252E0">
        <w:rPr>
          <w:lang w:val="el-GR"/>
        </w:rPr>
        <w:t xml:space="preserve"> (Α9)</w:t>
      </w:r>
      <w:r w:rsidR="004252E0" w:rsidRPr="004252E0">
        <w:rPr>
          <w:lang w:val="el-GR"/>
        </w:rPr>
        <w:t xml:space="preserve"> και Παρακολούθηση άλλου προγράμματος σπουδών μετά την απόκτηση του πτυχίου</w:t>
      </w:r>
      <w:r w:rsidR="004252E0">
        <w:rPr>
          <w:lang w:val="el-GR"/>
        </w:rPr>
        <w:t xml:space="preserve"> (Α10_</w:t>
      </w:r>
      <w:r w:rsidR="004252E0" w:rsidRPr="004252E0">
        <w:rPr>
          <w:lang w:val="el-GR"/>
        </w:rPr>
        <w:t>1</w:t>
      </w:r>
      <w:r w:rsidR="004252E0">
        <w:rPr>
          <w:lang w:val="el-GR"/>
        </w:rPr>
        <w:t>)</w:t>
      </w:r>
      <w:bookmarkEnd w:id="14"/>
    </w:p>
    <w:p w14:paraId="2591C82A" w14:textId="77777777" w:rsidR="00E05052" w:rsidRPr="00E37EDF" w:rsidRDefault="00E05052" w:rsidP="00E05052">
      <w:pPr>
        <w:spacing w:before="120" w:after="120" w:line="360" w:lineRule="auto"/>
        <w:jc w:val="both"/>
        <w:rPr>
          <w:sz w:val="24"/>
          <w:szCs w:val="24"/>
          <w:lang w:val="el-GR"/>
        </w:rPr>
      </w:pPr>
      <w:r>
        <w:rPr>
          <w:sz w:val="24"/>
          <w:szCs w:val="24"/>
          <w:lang w:val="el-GR"/>
        </w:rPr>
        <w:t>Στον παρακάτω πίνακα δίνονται τα αποτελέσματα του μοντέλου και αν ικανοποιούνται οι προϋποθέσεις εφαρμογής του ή όχι. Το συγκεκριμένο μοντέλο δεν ικανοποιεί τις προϋποθέσεις για την εφαρμογή του. Αν όμως τις ικανοποιούσε, τότε θα γράφαμε</w:t>
      </w:r>
      <w:r w:rsidRPr="00E37EDF">
        <w:rPr>
          <w:sz w:val="24"/>
          <w:szCs w:val="24"/>
          <w:lang w:val="el-GR"/>
        </w:rPr>
        <w:t>:</w:t>
      </w:r>
    </w:p>
    <w:p w14:paraId="0F80298E" w14:textId="48B28339" w:rsidR="00CA4D47" w:rsidRPr="00F83659" w:rsidRDefault="00E05052" w:rsidP="00E05052">
      <w:pPr>
        <w:spacing w:before="120" w:after="120" w:line="360" w:lineRule="auto"/>
        <w:jc w:val="both"/>
        <w:rPr>
          <w:sz w:val="24"/>
          <w:szCs w:val="24"/>
          <w:lang w:val="el-GR"/>
        </w:rPr>
      </w:pPr>
      <w:r>
        <w:rPr>
          <w:sz w:val="24"/>
          <w:szCs w:val="24"/>
          <w:lang w:val="el-GR"/>
        </w:rPr>
        <w:lastRenderedPageBreak/>
        <w:t>Ο συντελεστής προσδιορισμού του μοντέλου είναι 0,</w:t>
      </w:r>
      <w:r w:rsidR="00924396">
        <w:rPr>
          <w:sz w:val="24"/>
          <w:szCs w:val="24"/>
          <w:lang w:val="el-GR"/>
        </w:rPr>
        <w:t>404</w:t>
      </w:r>
      <w:r>
        <w:rPr>
          <w:sz w:val="24"/>
          <w:szCs w:val="24"/>
          <w:lang w:val="el-GR"/>
        </w:rPr>
        <w:t xml:space="preserve">, δηλαδή </w:t>
      </w:r>
      <w:r w:rsidR="00924396">
        <w:rPr>
          <w:sz w:val="24"/>
          <w:szCs w:val="24"/>
          <w:lang w:val="el-GR"/>
        </w:rPr>
        <w:t>40</w:t>
      </w:r>
      <w:r>
        <w:rPr>
          <w:sz w:val="24"/>
          <w:szCs w:val="24"/>
          <w:lang w:val="el-GR"/>
        </w:rPr>
        <w:t>,</w:t>
      </w:r>
      <w:r w:rsidR="00924396">
        <w:rPr>
          <w:sz w:val="24"/>
          <w:szCs w:val="24"/>
          <w:lang w:val="el-GR"/>
        </w:rPr>
        <w:t>4</w:t>
      </w:r>
      <w:r>
        <w:rPr>
          <w:sz w:val="24"/>
          <w:szCs w:val="24"/>
          <w:lang w:val="el-GR"/>
        </w:rPr>
        <w:t>% της διασποράς των δεδομένων του βαθμού πτυχίου ερμηνεύεται από τις τιμές των ανεξάρτητων μεταβλητών. Το μοντέλο είναι</w:t>
      </w:r>
    </w:p>
    <w:p w14:paraId="02C8649C" w14:textId="69C8F9A7" w:rsidR="00F83659" w:rsidRPr="00F83659" w:rsidRDefault="00E05052" w:rsidP="00CA4D47">
      <w:pPr>
        <w:rPr>
          <w:sz w:val="24"/>
          <w:szCs w:val="24"/>
          <w:lang w:val="el-GR"/>
        </w:rPr>
      </w:pPr>
      <m:oMathPara>
        <m:oMathParaPr>
          <m:jc m:val="left"/>
        </m:oMathParaPr>
        <m:oMath>
          <m:r>
            <m:rPr>
              <m:sty m:val="p"/>
            </m:rPr>
            <w:rPr>
              <w:rFonts w:ascii="Cambria Math" w:hAnsi="Cambria Math"/>
              <w:sz w:val="24"/>
              <w:szCs w:val="24"/>
              <w:lang w:val="el-GR"/>
            </w:rPr>
            <m:t>Βαθμός πτυχίου</m:t>
          </m:r>
          <m:r>
            <w:rPr>
              <w:rFonts w:ascii="Cambria Math" w:hAnsi="Cambria Math"/>
              <w:sz w:val="24"/>
              <w:szCs w:val="24"/>
              <w:lang w:val="el-GR"/>
            </w:rPr>
            <m:t xml:space="preserve"> = 8,747-0,087∙</m:t>
          </m:r>
          <m:r>
            <m:rPr>
              <m:sty m:val="p"/>
            </m:rPr>
            <w:rPr>
              <w:rFonts w:ascii="Cambria Math" w:hAnsi="Cambria Math"/>
              <w:sz w:val="24"/>
              <w:szCs w:val="24"/>
              <w:lang w:val="el-GR"/>
            </w:rPr>
            <m:t>Διάρκεια Φοίτησης-0,380∙Φύλο+</m:t>
          </m:r>
        </m:oMath>
      </m:oMathPara>
    </w:p>
    <w:p w14:paraId="21814280" w14:textId="37E509E3" w:rsidR="00F83659" w:rsidRPr="00F83659" w:rsidRDefault="00F83659" w:rsidP="00CA4D47">
      <w:pPr>
        <w:rPr>
          <w:sz w:val="24"/>
          <w:szCs w:val="24"/>
          <w:lang w:val="el-GR"/>
        </w:rPr>
      </w:pPr>
      <m:oMathPara>
        <m:oMathParaPr>
          <m:jc m:val="left"/>
        </m:oMathParaPr>
        <m:oMath>
          <m:r>
            <m:rPr>
              <m:sty m:val="p"/>
            </m:rPr>
            <w:rPr>
              <w:rFonts w:ascii="Cambria Math" w:hAnsi="Cambria Math"/>
              <w:sz w:val="24"/>
              <w:szCs w:val="24"/>
              <w:lang w:val="el-GR"/>
            </w:rPr>
            <m:t>+0,251∙Απόκτηση εμπειρίας στο εξωτερικό ως μέρος του προγράμματος σπουδών</m:t>
          </m:r>
          <m:r>
            <m:rPr>
              <m:sty m:val="p"/>
            </m:rPr>
            <w:rPr>
              <w:rFonts w:ascii="Cambria Math"/>
              <w:sz w:val="24"/>
              <w:szCs w:val="24"/>
              <w:lang w:val="el-GR"/>
            </w:rPr>
            <m:t>+</m:t>
          </m:r>
        </m:oMath>
      </m:oMathPara>
    </w:p>
    <w:p w14:paraId="120D04AC" w14:textId="16DDB2D0" w:rsidR="00F83659" w:rsidRPr="00F83659" w:rsidRDefault="00F83659" w:rsidP="00CA4D47">
      <w:pPr>
        <w:rPr>
          <w:sz w:val="24"/>
          <w:szCs w:val="24"/>
          <w:lang w:val="el-GR"/>
        </w:rPr>
      </w:pPr>
      <m:oMathPara>
        <m:oMathParaPr>
          <m:jc m:val="left"/>
        </m:oMathParaPr>
        <m:oMath>
          <m:r>
            <m:rPr>
              <m:sty m:val="p"/>
            </m:rPr>
            <w:rPr>
              <w:rFonts w:ascii="Cambria Math"/>
              <w:sz w:val="24"/>
              <w:szCs w:val="24"/>
              <w:lang w:val="el-GR"/>
            </w:rPr>
            <m:t>+1,449</m:t>
          </m:r>
          <m:r>
            <m:rPr>
              <m:sty m:val="p"/>
            </m:rPr>
            <w:rPr>
              <w:rFonts w:ascii="Cambria Math" w:hAnsi="Cambria Math"/>
              <w:sz w:val="24"/>
              <w:szCs w:val="24"/>
              <w:lang w:val="el-GR"/>
            </w:rPr>
            <m:t>∙Απόκτηση εργασιακής εμπειρίας πριν την έναρξη του προγράμματος σπουδών</m:t>
          </m:r>
          <m:r>
            <m:rPr>
              <m:sty m:val="p"/>
            </m:rPr>
            <w:rPr>
              <w:rFonts w:ascii="Cambria Math"/>
              <w:sz w:val="24"/>
              <w:szCs w:val="24"/>
              <w:lang w:val="el-GR"/>
            </w:rPr>
            <m:t>+</m:t>
          </m:r>
        </m:oMath>
      </m:oMathPara>
    </w:p>
    <w:p w14:paraId="2EBA3A8A" w14:textId="47EA4889" w:rsidR="00CA4D47" w:rsidRPr="00F83659" w:rsidRDefault="00F83659" w:rsidP="00CA4D47">
      <w:pPr>
        <w:rPr>
          <w:sz w:val="24"/>
          <w:szCs w:val="24"/>
          <w:lang w:val="el-GR"/>
        </w:rPr>
      </w:pPr>
      <m:oMathPara>
        <m:oMathParaPr>
          <m:jc m:val="left"/>
        </m:oMathParaPr>
        <m:oMath>
          <m:r>
            <m:rPr>
              <m:sty m:val="p"/>
            </m:rPr>
            <w:rPr>
              <w:rFonts w:ascii="Cambria Math"/>
              <w:sz w:val="24"/>
              <w:szCs w:val="24"/>
              <w:lang w:val="el-GR"/>
            </w:rPr>
            <m:t>+0,072</m:t>
          </m:r>
          <m:r>
            <m:rPr>
              <m:sty m:val="p"/>
            </m:rPr>
            <w:rPr>
              <w:rFonts w:ascii="Cambria Math" w:hAnsi="Cambria Math"/>
              <w:sz w:val="24"/>
              <w:szCs w:val="24"/>
              <w:lang w:val="el-GR"/>
            </w:rPr>
            <m:t>∙Παρακολούθηση άλλου προγράμματος σπουδών μετά την απόκτηση του πτυχίου</m:t>
          </m:r>
        </m:oMath>
      </m:oMathPara>
    </w:p>
    <w:p w14:paraId="5532CEA8" w14:textId="12434626" w:rsidR="00F83659" w:rsidRDefault="00E05052" w:rsidP="00E05052">
      <w:pPr>
        <w:spacing w:before="120" w:after="120" w:line="360" w:lineRule="auto"/>
        <w:jc w:val="both"/>
        <w:rPr>
          <w:sz w:val="24"/>
          <w:szCs w:val="24"/>
          <w:lang w:val="el-GR"/>
        </w:rPr>
      </w:pPr>
      <w:r>
        <w:rPr>
          <w:sz w:val="24"/>
          <w:szCs w:val="24"/>
          <w:lang w:val="el-GR"/>
        </w:rPr>
        <w:t>Αν η διάρκεια φοίτησης αυξηθεί κατά ένα εξάμηνο, τότε ο βαθμός πτυχίου θα μειωθεί κατά 0,0</w:t>
      </w:r>
      <w:r w:rsidR="00924396">
        <w:rPr>
          <w:sz w:val="24"/>
          <w:szCs w:val="24"/>
          <w:lang w:val="el-GR"/>
        </w:rPr>
        <w:t>8</w:t>
      </w:r>
      <w:r w:rsidR="00F83659">
        <w:rPr>
          <w:sz w:val="24"/>
          <w:szCs w:val="24"/>
          <w:lang w:val="el-GR"/>
        </w:rPr>
        <w:t>7</w:t>
      </w:r>
      <w:r>
        <w:rPr>
          <w:sz w:val="24"/>
          <w:szCs w:val="24"/>
          <w:lang w:val="el-GR"/>
        </w:rPr>
        <w:t xml:space="preserve"> μονάδες, διατηρώντας τις υπόλοιπες ανεξάρτητες μεταβλητές σταθερές.</w:t>
      </w:r>
      <w:r w:rsidRPr="008312B8">
        <w:rPr>
          <w:sz w:val="24"/>
          <w:szCs w:val="24"/>
          <w:lang w:val="el-GR"/>
        </w:rPr>
        <w:t xml:space="preserve"> </w:t>
      </w:r>
    </w:p>
    <w:p w14:paraId="5B1A6E2A" w14:textId="16ECA96B" w:rsidR="00F83659" w:rsidRDefault="00F83659" w:rsidP="00E05052">
      <w:pPr>
        <w:spacing w:before="120" w:after="120" w:line="360" w:lineRule="auto"/>
        <w:jc w:val="both"/>
        <w:rPr>
          <w:sz w:val="24"/>
          <w:szCs w:val="24"/>
          <w:lang w:val="el-GR"/>
        </w:rPr>
      </w:pPr>
      <w:r>
        <w:rPr>
          <w:sz w:val="24"/>
          <w:szCs w:val="24"/>
          <w:lang w:val="el-GR"/>
        </w:rPr>
        <w:t>Ο βαθμός πτυχίου των γυναικών είναι μικρότερος από τον βαθμό πτυχίου των ανδρών κατά 0,3</w:t>
      </w:r>
      <w:r w:rsidR="00924396">
        <w:rPr>
          <w:sz w:val="24"/>
          <w:szCs w:val="24"/>
          <w:lang w:val="el-GR"/>
        </w:rPr>
        <w:t>80</w:t>
      </w:r>
      <w:r>
        <w:rPr>
          <w:sz w:val="24"/>
          <w:szCs w:val="24"/>
          <w:lang w:val="el-GR"/>
        </w:rPr>
        <w:t xml:space="preserve"> μονάδες </w:t>
      </w:r>
      <w:r w:rsidRPr="00F83659">
        <w:rPr>
          <w:sz w:val="24"/>
          <w:szCs w:val="24"/>
          <w:lang w:val="el-GR"/>
        </w:rPr>
        <w:t xml:space="preserve">σπουδών </w:t>
      </w:r>
      <w:r>
        <w:rPr>
          <w:sz w:val="24"/>
          <w:szCs w:val="24"/>
          <w:lang w:val="el-GR"/>
        </w:rPr>
        <w:t xml:space="preserve">(από 1 που είναι το Άνδρας, γίνει 2 που είναι το Γυναίκα). </w:t>
      </w:r>
    </w:p>
    <w:p w14:paraId="067327FA" w14:textId="2004FB2C" w:rsidR="00F83659" w:rsidRPr="00C4517F" w:rsidRDefault="00F83659" w:rsidP="00F83659">
      <w:pPr>
        <w:spacing w:before="120" w:after="120" w:line="360" w:lineRule="auto"/>
        <w:jc w:val="both"/>
        <w:rPr>
          <w:sz w:val="24"/>
          <w:szCs w:val="24"/>
          <w:lang w:val="el-GR"/>
        </w:rPr>
      </w:pPr>
      <w:r>
        <w:rPr>
          <w:sz w:val="24"/>
          <w:szCs w:val="24"/>
          <w:lang w:val="el-GR"/>
        </w:rPr>
        <w:t xml:space="preserve">Αν ένας/μία πτυχιούχος απέκτησε εργασιακή εμπειρία </w:t>
      </w:r>
      <w:r w:rsidRPr="00F83659">
        <w:rPr>
          <w:sz w:val="24"/>
          <w:szCs w:val="24"/>
          <w:lang w:val="el-GR"/>
        </w:rPr>
        <w:t xml:space="preserve">πριν την έναρξη του προγράμματος σπουδών </w:t>
      </w:r>
      <w:r>
        <w:rPr>
          <w:sz w:val="24"/>
          <w:szCs w:val="24"/>
          <w:lang w:val="el-GR"/>
        </w:rPr>
        <w:t xml:space="preserve">(από 0 που είναι το Όχι, γίνει 1 που είναι το Ναι), τότε ο βαθμός πτυχίου θα αυξηθεί κατά </w:t>
      </w:r>
      <w:r w:rsidR="00924396">
        <w:rPr>
          <w:sz w:val="24"/>
          <w:szCs w:val="24"/>
          <w:lang w:val="el-GR"/>
        </w:rPr>
        <w:t>1</w:t>
      </w:r>
      <w:r>
        <w:rPr>
          <w:sz w:val="24"/>
          <w:szCs w:val="24"/>
          <w:lang w:val="el-GR"/>
        </w:rPr>
        <w:t>,</w:t>
      </w:r>
      <w:r w:rsidRPr="00F83659">
        <w:rPr>
          <w:sz w:val="24"/>
          <w:szCs w:val="24"/>
          <w:lang w:val="el-GR"/>
        </w:rPr>
        <w:t>4</w:t>
      </w:r>
      <w:r w:rsidR="00924396">
        <w:rPr>
          <w:sz w:val="24"/>
          <w:szCs w:val="24"/>
          <w:lang w:val="el-GR"/>
        </w:rPr>
        <w:t>49</w:t>
      </w:r>
      <w:r>
        <w:rPr>
          <w:sz w:val="24"/>
          <w:szCs w:val="24"/>
          <w:lang w:val="el-GR"/>
        </w:rPr>
        <w:t xml:space="preserve"> μονάδες, διατηρώντας τις υπόλοιπες ανεξάρτητες μεταβλητές σταθερές.</w:t>
      </w:r>
    </w:p>
    <w:p w14:paraId="1F705777" w14:textId="7E1F1BE7" w:rsidR="00E05052" w:rsidRDefault="00E05052" w:rsidP="00E05052">
      <w:pPr>
        <w:pStyle w:val="aa"/>
        <w:rPr>
          <w:lang w:val="el-GR"/>
        </w:rPr>
      </w:pPr>
      <w:bookmarkStart w:id="15" w:name="_Toc162518043"/>
      <w:bookmarkStart w:id="16" w:name="_Toc162518685"/>
      <w:r w:rsidRPr="00703621">
        <w:rPr>
          <w:lang w:val="el-GR"/>
        </w:rPr>
        <w:t xml:space="preserve">Πίνακας </w:t>
      </w:r>
      <w:r>
        <w:fldChar w:fldCharType="begin"/>
      </w:r>
      <w:r w:rsidRPr="00703621">
        <w:rPr>
          <w:lang w:val="el-GR"/>
        </w:rPr>
        <w:instrText xml:space="preserve"> </w:instrText>
      </w:r>
      <w:r>
        <w:instrText>SEQ</w:instrText>
      </w:r>
      <w:r w:rsidRPr="00703621">
        <w:rPr>
          <w:lang w:val="el-GR"/>
        </w:rPr>
        <w:instrText xml:space="preserve"> Πίνακας \* </w:instrText>
      </w:r>
      <w:r>
        <w:instrText>ARABIC</w:instrText>
      </w:r>
      <w:r w:rsidRPr="00703621">
        <w:rPr>
          <w:lang w:val="el-GR"/>
        </w:rPr>
        <w:instrText xml:space="preserve"> </w:instrText>
      </w:r>
      <w:r>
        <w:fldChar w:fldCharType="separate"/>
      </w:r>
      <w:r w:rsidR="0062196D" w:rsidRPr="00E86375">
        <w:rPr>
          <w:noProof/>
          <w:lang w:val="el-GR"/>
        </w:rPr>
        <w:t>5</w:t>
      </w:r>
      <w:r>
        <w:fldChar w:fldCharType="end"/>
      </w:r>
      <w:r>
        <w:rPr>
          <w:lang w:val="el-GR"/>
        </w:rPr>
        <w:t>. Μοντέλο απλής γραμμικής παλινδρόμησης του βαθμού πτυχίου, σε σχέση με τη διάρκεια φοίτησης</w:t>
      </w:r>
      <w:bookmarkEnd w:id="15"/>
      <w:bookmarkEnd w:id="16"/>
    </w:p>
    <w:tbl>
      <w:tblPr>
        <w:tblW w:w="6080" w:type="dxa"/>
        <w:tblInd w:w="279" w:type="dxa"/>
        <w:tblLook w:val="04A0" w:firstRow="1" w:lastRow="0" w:firstColumn="1" w:lastColumn="0" w:noHBand="0" w:noVBand="1"/>
      </w:tblPr>
      <w:tblGrid>
        <w:gridCol w:w="3500"/>
        <w:gridCol w:w="1620"/>
        <w:gridCol w:w="960"/>
      </w:tblGrid>
      <w:tr w:rsidR="00E05052" w:rsidRPr="008312B8" w14:paraId="18B67D12" w14:textId="77777777" w:rsidTr="00F83659">
        <w:trPr>
          <w:trHeight w:val="288"/>
        </w:trPr>
        <w:tc>
          <w:tcPr>
            <w:tcW w:w="3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83218" w14:textId="77777777" w:rsidR="00E05052" w:rsidRPr="00462C73" w:rsidRDefault="00E05052" w:rsidP="00F83659">
            <w:pPr>
              <w:rPr>
                <w:lang w:val="el-GR"/>
              </w:rPr>
            </w:pPr>
            <w:r w:rsidRPr="00462C73">
              <w:t> </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08068F99" w14:textId="77777777" w:rsidR="00E05052" w:rsidRPr="00462C73" w:rsidRDefault="00E05052" w:rsidP="00F83659">
            <w:pPr>
              <w:jc w:val="center"/>
              <w:rPr>
                <w:b/>
                <w:bCs/>
              </w:rPr>
            </w:pPr>
            <w:r w:rsidRPr="00462C73">
              <w:rPr>
                <w:b/>
                <w:bCs/>
              </w:rPr>
              <w:t xml:space="preserve">τιμή </w:t>
            </w:r>
            <w:proofErr w:type="spellStart"/>
            <w:r w:rsidRPr="00462C73">
              <w:rPr>
                <w:b/>
                <w:bCs/>
              </w:rPr>
              <w:t>στ</w:t>
            </w:r>
            <w:proofErr w:type="spellEnd"/>
            <w:r w:rsidRPr="00462C73">
              <w:rPr>
                <w:b/>
                <w:bCs/>
              </w:rPr>
              <w:t>ατιστικού</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EBFA1FE" w14:textId="77777777" w:rsidR="00E05052" w:rsidRPr="00462C73" w:rsidRDefault="00E05052" w:rsidP="00F83659">
            <w:pPr>
              <w:jc w:val="center"/>
              <w:rPr>
                <w:b/>
                <w:bCs/>
              </w:rPr>
            </w:pPr>
            <w:r w:rsidRPr="00462C73">
              <w:rPr>
                <w:b/>
                <w:bCs/>
              </w:rPr>
              <w:t>p value</w:t>
            </w:r>
          </w:p>
        </w:tc>
      </w:tr>
      <w:tr w:rsidR="00E05052" w:rsidRPr="008312B8" w14:paraId="70F1A77D" w14:textId="77777777" w:rsidTr="00F83659">
        <w:trPr>
          <w:trHeight w:val="288"/>
        </w:trPr>
        <w:tc>
          <w:tcPr>
            <w:tcW w:w="3500" w:type="dxa"/>
            <w:tcBorders>
              <w:top w:val="nil"/>
              <w:left w:val="single" w:sz="4" w:space="0" w:color="auto"/>
              <w:bottom w:val="single" w:sz="4" w:space="0" w:color="auto"/>
              <w:right w:val="single" w:sz="4" w:space="0" w:color="auto"/>
            </w:tcBorders>
            <w:shd w:val="clear" w:color="auto" w:fill="auto"/>
            <w:noWrap/>
            <w:vAlign w:val="center"/>
            <w:hideMark/>
          </w:tcPr>
          <w:p w14:paraId="2BE8CF51" w14:textId="77777777" w:rsidR="00E05052" w:rsidRPr="00462C73" w:rsidRDefault="00E05052" w:rsidP="00F83659">
            <w:pPr>
              <w:rPr>
                <w:b/>
                <w:bCs/>
              </w:rPr>
            </w:pPr>
            <w:r w:rsidRPr="00462C73">
              <w:rPr>
                <w:b/>
                <w:bCs/>
              </w:rPr>
              <w:t>R^2</w:t>
            </w:r>
          </w:p>
        </w:tc>
        <w:tc>
          <w:tcPr>
            <w:tcW w:w="1620" w:type="dxa"/>
            <w:tcBorders>
              <w:top w:val="nil"/>
              <w:left w:val="nil"/>
              <w:bottom w:val="single" w:sz="4" w:space="0" w:color="auto"/>
              <w:right w:val="single" w:sz="4" w:space="0" w:color="auto"/>
            </w:tcBorders>
            <w:shd w:val="clear" w:color="auto" w:fill="auto"/>
            <w:noWrap/>
            <w:vAlign w:val="center"/>
            <w:hideMark/>
          </w:tcPr>
          <w:p w14:paraId="1D661D9C" w14:textId="5B2CDB90" w:rsidR="00E05052" w:rsidRPr="00462C73" w:rsidRDefault="00E05052" w:rsidP="00CA4D47">
            <w:pPr>
              <w:jc w:val="center"/>
              <w:rPr>
                <w:lang w:val="el-GR"/>
              </w:rPr>
            </w:pPr>
            <w:r w:rsidRPr="00462C73">
              <w:t>0,</w:t>
            </w:r>
            <w:r w:rsidR="00462C73" w:rsidRPr="00462C73">
              <w:rPr>
                <w:lang w:val="el-GR"/>
              </w:rPr>
              <w:t>404</w:t>
            </w:r>
          </w:p>
        </w:tc>
        <w:tc>
          <w:tcPr>
            <w:tcW w:w="960" w:type="dxa"/>
            <w:tcBorders>
              <w:top w:val="nil"/>
              <w:left w:val="nil"/>
              <w:bottom w:val="single" w:sz="4" w:space="0" w:color="auto"/>
              <w:right w:val="single" w:sz="4" w:space="0" w:color="auto"/>
            </w:tcBorders>
            <w:shd w:val="clear" w:color="auto" w:fill="auto"/>
            <w:noWrap/>
            <w:vAlign w:val="center"/>
            <w:hideMark/>
          </w:tcPr>
          <w:p w14:paraId="718AB293" w14:textId="77777777" w:rsidR="00E05052" w:rsidRPr="00462C73" w:rsidRDefault="00E05052" w:rsidP="00F83659">
            <w:pPr>
              <w:jc w:val="center"/>
            </w:pPr>
            <w:r w:rsidRPr="00462C73">
              <w:t> </w:t>
            </w:r>
          </w:p>
        </w:tc>
      </w:tr>
      <w:tr w:rsidR="00462C73" w:rsidRPr="008312B8" w14:paraId="0C709953" w14:textId="77777777" w:rsidTr="00153635">
        <w:trPr>
          <w:trHeight w:val="288"/>
        </w:trPr>
        <w:tc>
          <w:tcPr>
            <w:tcW w:w="3500" w:type="dxa"/>
            <w:tcBorders>
              <w:top w:val="nil"/>
              <w:left w:val="single" w:sz="4" w:space="0" w:color="auto"/>
              <w:bottom w:val="single" w:sz="4" w:space="0" w:color="auto"/>
              <w:right w:val="single" w:sz="4" w:space="0" w:color="auto"/>
            </w:tcBorders>
            <w:shd w:val="clear" w:color="auto" w:fill="auto"/>
            <w:noWrap/>
            <w:vAlign w:val="center"/>
            <w:hideMark/>
          </w:tcPr>
          <w:p w14:paraId="01B34A72" w14:textId="77777777" w:rsidR="00462C73" w:rsidRPr="00462C73" w:rsidRDefault="00462C73" w:rsidP="00462C73">
            <w:pPr>
              <w:rPr>
                <w:b/>
                <w:bCs/>
              </w:rPr>
            </w:pPr>
            <w:proofErr w:type="spellStart"/>
            <w:r w:rsidRPr="00462C73">
              <w:rPr>
                <w:b/>
                <w:bCs/>
              </w:rPr>
              <w:t>στ</w:t>
            </w:r>
            <w:proofErr w:type="spellEnd"/>
            <w:r w:rsidRPr="00462C73">
              <w:rPr>
                <w:b/>
                <w:bCs/>
              </w:rPr>
              <w:t xml:space="preserve">αθερός </w:t>
            </w:r>
            <w:proofErr w:type="spellStart"/>
            <w:r w:rsidRPr="00462C73">
              <w:rPr>
                <w:b/>
                <w:bCs/>
              </w:rPr>
              <w:t>όρος</w:t>
            </w:r>
            <w:proofErr w:type="spellEnd"/>
          </w:p>
        </w:tc>
        <w:tc>
          <w:tcPr>
            <w:tcW w:w="1620" w:type="dxa"/>
            <w:tcBorders>
              <w:top w:val="nil"/>
              <w:left w:val="nil"/>
              <w:bottom w:val="single" w:sz="4" w:space="0" w:color="auto"/>
              <w:right w:val="single" w:sz="4" w:space="0" w:color="auto"/>
            </w:tcBorders>
            <w:shd w:val="clear" w:color="auto" w:fill="auto"/>
            <w:noWrap/>
            <w:hideMark/>
          </w:tcPr>
          <w:p w14:paraId="563B9768" w14:textId="3B9378FC" w:rsidR="00462C73" w:rsidRPr="00462C73" w:rsidRDefault="00462C73" w:rsidP="00462C73">
            <w:pPr>
              <w:jc w:val="center"/>
              <w:rPr>
                <w:lang w:val="el-GR"/>
              </w:rPr>
            </w:pPr>
            <w:r w:rsidRPr="00462C73">
              <w:t>8,747</w:t>
            </w:r>
          </w:p>
        </w:tc>
        <w:tc>
          <w:tcPr>
            <w:tcW w:w="960" w:type="dxa"/>
            <w:tcBorders>
              <w:top w:val="nil"/>
              <w:left w:val="nil"/>
              <w:bottom w:val="single" w:sz="4" w:space="0" w:color="auto"/>
              <w:right w:val="single" w:sz="4" w:space="0" w:color="auto"/>
            </w:tcBorders>
            <w:shd w:val="clear" w:color="auto" w:fill="auto"/>
            <w:noWrap/>
            <w:hideMark/>
          </w:tcPr>
          <w:p w14:paraId="472C6020" w14:textId="0726435E" w:rsidR="00462C73" w:rsidRPr="00462C73" w:rsidRDefault="00462C73" w:rsidP="00462C73">
            <w:pPr>
              <w:jc w:val="center"/>
            </w:pPr>
            <w:r w:rsidRPr="00462C73">
              <w:t>0,000</w:t>
            </w:r>
          </w:p>
        </w:tc>
      </w:tr>
      <w:tr w:rsidR="00462C73" w:rsidRPr="008312B8" w14:paraId="7CC316A1" w14:textId="77777777" w:rsidTr="00153635">
        <w:trPr>
          <w:trHeight w:val="288"/>
        </w:trPr>
        <w:tc>
          <w:tcPr>
            <w:tcW w:w="3500" w:type="dxa"/>
            <w:tcBorders>
              <w:top w:val="nil"/>
              <w:left w:val="single" w:sz="4" w:space="0" w:color="auto"/>
              <w:bottom w:val="single" w:sz="4" w:space="0" w:color="auto"/>
              <w:right w:val="single" w:sz="4" w:space="0" w:color="auto"/>
            </w:tcBorders>
            <w:shd w:val="clear" w:color="auto" w:fill="auto"/>
            <w:noWrap/>
            <w:hideMark/>
          </w:tcPr>
          <w:p w14:paraId="56B6B5A1" w14:textId="6371206E" w:rsidR="00462C73" w:rsidRPr="00462C73" w:rsidRDefault="00462C73" w:rsidP="00462C73">
            <w:pPr>
              <w:rPr>
                <w:b/>
                <w:bCs/>
              </w:rPr>
            </w:pPr>
            <w:r w:rsidRPr="00462C73">
              <w:rPr>
                <w:b/>
                <w:bCs/>
                <w:lang w:val="el-GR" w:eastAsia="el-GR"/>
              </w:rPr>
              <w:t>Διάρκεια φοίτησης (σε εξάμηνα)</w:t>
            </w:r>
          </w:p>
        </w:tc>
        <w:tc>
          <w:tcPr>
            <w:tcW w:w="1620" w:type="dxa"/>
            <w:tcBorders>
              <w:top w:val="nil"/>
              <w:left w:val="nil"/>
              <w:bottom w:val="single" w:sz="4" w:space="0" w:color="auto"/>
              <w:right w:val="single" w:sz="4" w:space="0" w:color="auto"/>
            </w:tcBorders>
            <w:shd w:val="clear" w:color="auto" w:fill="auto"/>
            <w:noWrap/>
            <w:hideMark/>
          </w:tcPr>
          <w:p w14:paraId="3A62CF55" w14:textId="2DC38D6C" w:rsidR="00462C73" w:rsidRPr="00462C73" w:rsidRDefault="00462C73" w:rsidP="00462C73">
            <w:pPr>
              <w:jc w:val="center"/>
            </w:pPr>
            <w:r w:rsidRPr="00462C73">
              <w:t>-0,087</w:t>
            </w:r>
          </w:p>
        </w:tc>
        <w:tc>
          <w:tcPr>
            <w:tcW w:w="960" w:type="dxa"/>
            <w:tcBorders>
              <w:top w:val="nil"/>
              <w:left w:val="nil"/>
              <w:bottom w:val="single" w:sz="4" w:space="0" w:color="auto"/>
              <w:right w:val="single" w:sz="4" w:space="0" w:color="auto"/>
            </w:tcBorders>
            <w:shd w:val="clear" w:color="auto" w:fill="auto"/>
            <w:noWrap/>
            <w:hideMark/>
          </w:tcPr>
          <w:p w14:paraId="7BB8D4A7" w14:textId="4A0EAB14" w:rsidR="00462C73" w:rsidRPr="00462C73" w:rsidRDefault="00462C73" w:rsidP="00462C73">
            <w:pPr>
              <w:jc w:val="center"/>
            </w:pPr>
            <w:r w:rsidRPr="00462C73">
              <w:t>0,000</w:t>
            </w:r>
          </w:p>
        </w:tc>
      </w:tr>
      <w:tr w:rsidR="00462C73" w:rsidRPr="008312B8" w14:paraId="273A6695" w14:textId="77777777" w:rsidTr="00153635">
        <w:trPr>
          <w:trHeight w:val="288"/>
        </w:trPr>
        <w:tc>
          <w:tcPr>
            <w:tcW w:w="3500" w:type="dxa"/>
            <w:tcBorders>
              <w:top w:val="nil"/>
              <w:left w:val="single" w:sz="4" w:space="0" w:color="auto"/>
              <w:bottom w:val="single" w:sz="4" w:space="0" w:color="auto"/>
              <w:right w:val="single" w:sz="4" w:space="0" w:color="auto"/>
            </w:tcBorders>
            <w:shd w:val="clear" w:color="auto" w:fill="auto"/>
            <w:noWrap/>
            <w:hideMark/>
          </w:tcPr>
          <w:p w14:paraId="63482A61" w14:textId="4311A010" w:rsidR="00462C73" w:rsidRPr="00462C73" w:rsidRDefault="00462C73" w:rsidP="00462C73">
            <w:pPr>
              <w:rPr>
                <w:b/>
                <w:bCs/>
              </w:rPr>
            </w:pPr>
            <w:r w:rsidRPr="00462C73">
              <w:rPr>
                <w:b/>
                <w:bCs/>
                <w:lang w:val="el-GR" w:eastAsia="el-GR"/>
              </w:rPr>
              <w:t>Φύλο</w:t>
            </w:r>
          </w:p>
        </w:tc>
        <w:tc>
          <w:tcPr>
            <w:tcW w:w="1620" w:type="dxa"/>
            <w:tcBorders>
              <w:top w:val="nil"/>
              <w:left w:val="nil"/>
              <w:bottom w:val="single" w:sz="4" w:space="0" w:color="auto"/>
              <w:right w:val="single" w:sz="4" w:space="0" w:color="auto"/>
            </w:tcBorders>
            <w:shd w:val="clear" w:color="auto" w:fill="auto"/>
            <w:noWrap/>
            <w:hideMark/>
          </w:tcPr>
          <w:p w14:paraId="628EA9DF" w14:textId="445E0708" w:rsidR="00462C73" w:rsidRPr="00462C73" w:rsidRDefault="00462C73" w:rsidP="00462C73">
            <w:pPr>
              <w:jc w:val="center"/>
            </w:pPr>
            <w:r w:rsidRPr="00462C73">
              <w:t>-0,380</w:t>
            </w:r>
          </w:p>
        </w:tc>
        <w:tc>
          <w:tcPr>
            <w:tcW w:w="960" w:type="dxa"/>
            <w:tcBorders>
              <w:top w:val="nil"/>
              <w:left w:val="nil"/>
              <w:bottom w:val="single" w:sz="4" w:space="0" w:color="auto"/>
              <w:right w:val="single" w:sz="4" w:space="0" w:color="auto"/>
            </w:tcBorders>
            <w:shd w:val="clear" w:color="auto" w:fill="auto"/>
            <w:noWrap/>
            <w:hideMark/>
          </w:tcPr>
          <w:p w14:paraId="1617B9AA" w14:textId="57B52206" w:rsidR="00462C73" w:rsidRPr="00462C73" w:rsidRDefault="00462C73" w:rsidP="00462C73">
            <w:pPr>
              <w:jc w:val="center"/>
            </w:pPr>
            <w:r w:rsidRPr="00462C73">
              <w:t>0,017</w:t>
            </w:r>
          </w:p>
        </w:tc>
      </w:tr>
      <w:tr w:rsidR="00462C73" w:rsidRPr="008312B8" w14:paraId="623FD15A" w14:textId="77777777" w:rsidTr="00153635">
        <w:trPr>
          <w:trHeight w:val="288"/>
        </w:trPr>
        <w:tc>
          <w:tcPr>
            <w:tcW w:w="3500" w:type="dxa"/>
            <w:tcBorders>
              <w:top w:val="nil"/>
              <w:left w:val="single" w:sz="4" w:space="0" w:color="auto"/>
              <w:bottom w:val="single" w:sz="4" w:space="0" w:color="auto"/>
              <w:right w:val="single" w:sz="4" w:space="0" w:color="auto"/>
            </w:tcBorders>
            <w:shd w:val="clear" w:color="auto" w:fill="auto"/>
            <w:noWrap/>
          </w:tcPr>
          <w:p w14:paraId="71A3F043" w14:textId="0F03C3A9" w:rsidR="00462C73" w:rsidRPr="00462C73" w:rsidRDefault="00462C73" w:rsidP="00462C73">
            <w:pPr>
              <w:rPr>
                <w:b/>
                <w:bCs/>
                <w:lang w:val="el-GR"/>
              </w:rPr>
            </w:pPr>
            <w:r w:rsidRPr="00462C73">
              <w:rPr>
                <w:b/>
                <w:bCs/>
                <w:lang w:val="el-GR" w:eastAsia="el-GR"/>
              </w:rPr>
              <w:t>Απόκτηση εμπειρίας στο εξωτερικό ως μέρος του προγράμματος σπουδών</w:t>
            </w:r>
          </w:p>
        </w:tc>
        <w:tc>
          <w:tcPr>
            <w:tcW w:w="1620" w:type="dxa"/>
            <w:tcBorders>
              <w:top w:val="nil"/>
              <w:left w:val="nil"/>
              <w:bottom w:val="single" w:sz="4" w:space="0" w:color="auto"/>
              <w:right w:val="single" w:sz="4" w:space="0" w:color="auto"/>
            </w:tcBorders>
            <w:shd w:val="clear" w:color="auto" w:fill="auto"/>
            <w:noWrap/>
          </w:tcPr>
          <w:p w14:paraId="394529AF" w14:textId="57356A1E" w:rsidR="00462C73" w:rsidRPr="00462C73" w:rsidRDefault="00462C73" w:rsidP="00462C73">
            <w:pPr>
              <w:jc w:val="center"/>
            </w:pPr>
            <w:r w:rsidRPr="00462C73">
              <w:t>0,251</w:t>
            </w:r>
          </w:p>
        </w:tc>
        <w:tc>
          <w:tcPr>
            <w:tcW w:w="960" w:type="dxa"/>
            <w:tcBorders>
              <w:top w:val="nil"/>
              <w:left w:val="nil"/>
              <w:bottom w:val="single" w:sz="4" w:space="0" w:color="auto"/>
              <w:right w:val="single" w:sz="4" w:space="0" w:color="auto"/>
            </w:tcBorders>
            <w:shd w:val="clear" w:color="auto" w:fill="auto"/>
            <w:noWrap/>
          </w:tcPr>
          <w:p w14:paraId="2D5CF56B" w14:textId="7136C875" w:rsidR="00462C73" w:rsidRPr="00462C73" w:rsidRDefault="00462C73" w:rsidP="00462C73">
            <w:pPr>
              <w:jc w:val="center"/>
            </w:pPr>
            <w:r w:rsidRPr="00462C73">
              <w:t>0,184</w:t>
            </w:r>
          </w:p>
        </w:tc>
      </w:tr>
      <w:tr w:rsidR="00462C73" w:rsidRPr="008312B8" w14:paraId="00B20C2A" w14:textId="77777777" w:rsidTr="00153635">
        <w:trPr>
          <w:trHeight w:val="288"/>
        </w:trPr>
        <w:tc>
          <w:tcPr>
            <w:tcW w:w="3500" w:type="dxa"/>
            <w:tcBorders>
              <w:top w:val="nil"/>
              <w:left w:val="single" w:sz="4" w:space="0" w:color="auto"/>
              <w:bottom w:val="single" w:sz="4" w:space="0" w:color="auto"/>
              <w:right w:val="single" w:sz="4" w:space="0" w:color="auto"/>
            </w:tcBorders>
            <w:shd w:val="clear" w:color="auto" w:fill="auto"/>
            <w:noWrap/>
          </w:tcPr>
          <w:p w14:paraId="2AE6EA5F" w14:textId="29310CA5" w:rsidR="00462C73" w:rsidRPr="00462C73" w:rsidRDefault="00462C73" w:rsidP="00462C73">
            <w:pPr>
              <w:rPr>
                <w:b/>
                <w:bCs/>
                <w:lang w:val="el-GR"/>
              </w:rPr>
            </w:pPr>
            <w:r w:rsidRPr="00462C73">
              <w:rPr>
                <w:b/>
                <w:bCs/>
                <w:lang w:val="el-GR" w:eastAsia="el-GR"/>
              </w:rPr>
              <w:t>Απόκτηση εργασιακής εμπειρίας πριν την έναρξη του προγράμματος σπουδών</w:t>
            </w:r>
          </w:p>
        </w:tc>
        <w:tc>
          <w:tcPr>
            <w:tcW w:w="1620" w:type="dxa"/>
            <w:tcBorders>
              <w:top w:val="nil"/>
              <w:left w:val="nil"/>
              <w:bottom w:val="single" w:sz="4" w:space="0" w:color="auto"/>
              <w:right w:val="single" w:sz="4" w:space="0" w:color="auto"/>
            </w:tcBorders>
            <w:shd w:val="clear" w:color="auto" w:fill="auto"/>
            <w:noWrap/>
          </w:tcPr>
          <w:p w14:paraId="77BA17F9" w14:textId="03E31D60" w:rsidR="00462C73" w:rsidRPr="00462C73" w:rsidRDefault="00462C73" w:rsidP="00462C73">
            <w:pPr>
              <w:jc w:val="center"/>
            </w:pPr>
            <w:r w:rsidRPr="00462C73">
              <w:t>1,449</w:t>
            </w:r>
          </w:p>
        </w:tc>
        <w:tc>
          <w:tcPr>
            <w:tcW w:w="960" w:type="dxa"/>
            <w:tcBorders>
              <w:top w:val="nil"/>
              <w:left w:val="nil"/>
              <w:bottom w:val="single" w:sz="4" w:space="0" w:color="auto"/>
              <w:right w:val="single" w:sz="4" w:space="0" w:color="auto"/>
            </w:tcBorders>
            <w:shd w:val="clear" w:color="auto" w:fill="auto"/>
            <w:noWrap/>
          </w:tcPr>
          <w:p w14:paraId="3936A704" w14:textId="0871203B" w:rsidR="00462C73" w:rsidRPr="00462C73" w:rsidRDefault="00462C73" w:rsidP="00462C73">
            <w:pPr>
              <w:jc w:val="center"/>
            </w:pPr>
            <w:r w:rsidRPr="00462C73">
              <w:t>0,000</w:t>
            </w:r>
          </w:p>
        </w:tc>
      </w:tr>
      <w:tr w:rsidR="00462C73" w:rsidRPr="008312B8" w14:paraId="4D334E8E" w14:textId="77777777" w:rsidTr="00153635">
        <w:trPr>
          <w:trHeight w:val="288"/>
        </w:trPr>
        <w:tc>
          <w:tcPr>
            <w:tcW w:w="3500" w:type="dxa"/>
            <w:tcBorders>
              <w:top w:val="nil"/>
              <w:left w:val="single" w:sz="4" w:space="0" w:color="auto"/>
              <w:bottom w:val="single" w:sz="4" w:space="0" w:color="auto"/>
              <w:right w:val="single" w:sz="4" w:space="0" w:color="auto"/>
            </w:tcBorders>
            <w:shd w:val="clear" w:color="auto" w:fill="auto"/>
            <w:noWrap/>
          </w:tcPr>
          <w:p w14:paraId="5B555D3B" w14:textId="31E11736" w:rsidR="00462C73" w:rsidRPr="00462C73" w:rsidRDefault="00462C73" w:rsidP="00462C73">
            <w:pPr>
              <w:rPr>
                <w:b/>
                <w:bCs/>
                <w:lang w:val="el-GR"/>
              </w:rPr>
            </w:pPr>
            <w:r w:rsidRPr="00462C73">
              <w:rPr>
                <w:b/>
                <w:bCs/>
                <w:lang w:val="el-GR" w:eastAsia="el-GR"/>
              </w:rPr>
              <w:t>Παρακολούθηση άλλου προγράμματος σπουδών μετά την απόκτηση του πτυχίου</w:t>
            </w:r>
          </w:p>
        </w:tc>
        <w:tc>
          <w:tcPr>
            <w:tcW w:w="1620" w:type="dxa"/>
            <w:tcBorders>
              <w:top w:val="nil"/>
              <w:left w:val="nil"/>
              <w:bottom w:val="single" w:sz="4" w:space="0" w:color="auto"/>
              <w:right w:val="single" w:sz="4" w:space="0" w:color="auto"/>
            </w:tcBorders>
            <w:shd w:val="clear" w:color="auto" w:fill="auto"/>
            <w:noWrap/>
          </w:tcPr>
          <w:p w14:paraId="74E688F5" w14:textId="5768A06D" w:rsidR="00462C73" w:rsidRPr="00462C73" w:rsidRDefault="00462C73" w:rsidP="00462C73">
            <w:pPr>
              <w:jc w:val="center"/>
            </w:pPr>
            <w:r w:rsidRPr="00462C73">
              <w:t>0,072</w:t>
            </w:r>
          </w:p>
        </w:tc>
        <w:tc>
          <w:tcPr>
            <w:tcW w:w="960" w:type="dxa"/>
            <w:tcBorders>
              <w:top w:val="nil"/>
              <w:left w:val="nil"/>
              <w:bottom w:val="single" w:sz="4" w:space="0" w:color="auto"/>
              <w:right w:val="single" w:sz="4" w:space="0" w:color="auto"/>
            </w:tcBorders>
            <w:shd w:val="clear" w:color="auto" w:fill="auto"/>
            <w:noWrap/>
          </w:tcPr>
          <w:p w14:paraId="4B2107C1" w14:textId="28DA2ADD" w:rsidR="00462C73" w:rsidRPr="00462C73" w:rsidRDefault="00462C73" w:rsidP="00462C73">
            <w:pPr>
              <w:jc w:val="center"/>
            </w:pPr>
            <w:r w:rsidRPr="00462C73">
              <w:t>0,647</w:t>
            </w:r>
          </w:p>
        </w:tc>
      </w:tr>
      <w:tr w:rsidR="00E05052" w:rsidRPr="008312B8" w14:paraId="5197EDF1" w14:textId="77777777" w:rsidTr="00F83659">
        <w:trPr>
          <w:trHeight w:val="288"/>
        </w:trPr>
        <w:tc>
          <w:tcPr>
            <w:tcW w:w="3500" w:type="dxa"/>
            <w:tcBorders>
              <w:top w:val="nil"/>
              <w:left w:val="single" w:sz="4" w:space="0" w:color="auto"/>
              <w:bottom w:val="single" w:sz="4" w:space="0" w:color="auto"/>
              <w:right w:val="single" w:sz="4" w:space="0" w:color="auto"/>
            </w:tcBorders>
            <w:shd w:val="clear" w:color="auto" w:fill="auto"/>
            <w:noWrap/>
            <w:vAlign w:val="center"/>
            <w:hideMark/>
          </w:tcPr>
          <w:p w14:paraId="76801F1F" w14:textId="77777777" w:rsidR="00E05052" w:rsidRPr="00462C73" w:rsidRDefault="00E05052" w:rsidP="00F83659">
            <w:pPr>
              <w:rPr>
                <w:b/>
                <w:bCs/>
              </w:rPr>
            </w:pPr>
            <w:r w:rsidRPr="00462C73">
              <w:rPr>
                <w:b/>
                <w:bCs/>
              </w:rPr>
              <w:t>κα</w:t>
            </w:r>
            <w:proofErr w:type="spellStart"/>
            <w:r w:rsidRPr="00462C73">
              <w:rPr>
                <w:b/>
                <w:bCs/>
              </w:rPr>
              <w:t>νονικότητ</w:t>
            </w:r>
            <w:proofErr w:type="spellEnd"/>
            <w:r w:rsidRPr="00462C73">
              <w:rPr>
                <w:b/>
                <w:bCs/>
              </w:rPr>
              <w:t xml:space="preserve">α </w:t>
            </w:r>
            <w:proofErr w:type="spellStart"/>
            <w:r w:rsidRPr="00462C73">
              <w:rPr>
                <w:b/>
                <w:bCs/>
              </w:rPr>
              <w:t>σφ</w:t>
            </w:r>
            <w:proofErr w:type="spellEnd"/>
            <w:r w:rsidRPr="00462C73">
              <w:rPr>
                <w:b/>
                <w:bCs/>
              </w:rPr>
              <w:t>αλμάτων</w:t>
            </w:r>
          </w:p>
        </w:tc>
        <w:tc>
          <w:tcPr>
            <w:tcW w:w="25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36E911" w14:textId="77777777" w:rsidR="00E05052" w:rsidRPr="00462C73" w:rsidRDefault="00E05052" w:rsidP="00F83659">
            <w:pPr>
              <w:jc w:val="center"/>
            </w:pPr>
            <w:proofErr w:type="spellStart"/>
            <w:r w:rsidRPr="00462C73">
              <w:t>όχι</w:t>
            </w:r>
            <w:proofErr w:type="spellEnd"/>
          </w:p>
        </w:tc>
      </w:tr>
      <w:tr w:rsidR="00E05052" w:rsidRPr="008312B8" w14:paraId="7B630400" w14:textId="77777777" w:rsidTr="00F83659">
        <w:trPr>
          <w:trHeight w:val="288"/>
        </w:trPr>
        <w:tc>
          <w:tcPr>
            <w:tcW w:w="3500" w:type="dxa"/>
            <w:tcBorders>
              <w:top w:val="nil"/>
              <w:left w:val="single" w:sz="4" w:space="0" w:color="auto"/>
              <w:bottom w:val="single" w:sz="4" w:space="0" w:color="auto"/>
              <w:right w:val="single" w:sz="4" w:space="0" w:color="auto"/>
            </w:tcBorders>
            <w:shd w:val="clear" w:color="auto" w:fill="auto"/>
            <w:noWrap/>
            <w:vAlign w:val="center"/>
            <w:hideMark/>
          </w:tcPr>
          <w:p w14:paraId="4C901C4E" w14:textId="77777777" w:rsidR="00E05052" w:rsidRPr="00462C73" w:rsidRDefault="00E05052" w:rsidP="00F83659">
            <w:pPr>
              <w:rPr>
                <w:b/>
                <w:bCs/>
              </w:rPr>
            </w:pPr>
            <w:r w:rsidRPr="00462C73">
              <w:rPr>
                <w:b/>
                <w:bCs/>
              </w:rPr>
              <w:t>α</w:t>
            </w:r>
            <w:proofErr w:type="spellStart"/>
            <w:r w:rsidRPr="00462C73">
              <w:rPr>
                <w:b/>
                <w:bCs/>
              </w:rPr>
              <w:t>νεξ</w:t>
            </w:r>
            <w:proofErr w:type="spellEnd"/>
            <w:r w:rsidRPr="00462C73">
              <w:rPr>
                <w:b/>
                <w:bCs/>
              </w:rPr>
              <w:t xml:space="preserve">αρτησία </w:t>
            </w:r>
            <w:proofErr w:type="spellStart"/>
            <w:r w:rsidRPr="00462C73">
              <w:rPr>
                <w:b/>
                <w:bCs/>
              </w:rPr>
              <w:t>σφ</w:t>
            </w:r>
            <w:proofErr w:type="spellEnd"/>
            <w:r w:rsidRPr="00462C73">
              <w:rPr>
                <w:b/>
                <w:bCs/>
              </w:rPr>
              <w:t xml:space="preserve">αλμάτων </w:t>
            </w:r>
          </w:p>
        </w:tc>
        <w:tc>
          <w:tcPr>
            <w:tcW w:w="25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F9AA970" w14:textId="51665F2B" w:rsidR="00E05052" w:rsidRPr="004C315B" w:rsidRDefault="004C315B" w:rsidP="00F83659">
            <w:pPr>
              <w:jc w:val="center"/>
              <w:rPr>
                <w:lang w:val="el-GR"/>
              </w:rPr>
            </w:pPr>
            <w:r>
              <w:rPr>
                <w:lang w:val="el-GR"/>
              </w:rPr>
              <w:t>ναι</w:t>
            </w:r>
          </w:p>
        </w:tc>
      </w:tr>
      <w:tr w:rsidR="00E05052" w:rsidRPr="008312B8" w14:paraId="0A42FF95" w14:textId="77777777" w:rsidTr="00F83659">
        <w:trPr>
          <w:trHeight w:val="288"/>
        </w:trPr>
        <w:tc>
          <w:tcPr>
            <w:tcW w:w="3500" w:type="dxa"/>
            <w:tcBorders>
              <w:top w:val="nil"/>
              <w:left w:val="single" w:sz="4" w:space="0" w:color="auto"/>
              <w:bottom w:val="single" w:sz="4" w:space="0" w:color="auto"/>
              <w:right w:val="single" w:sz="4" w:space="0" w:color="auto"/>
            </w:tcBorders>
            <w:shd w:val="clear" w:color="auto" w:fill="auto"/>
            <w:noWrap/>
            <w:vAlign w:val="center"/>
            <w:hideMark/>
          </w:tcPr>
          <w:p w14:paraId="209D7DCC" w14:textId="77777777" w:rsidR="00E05052" w:rsidRPr="008312B8" w:rsidRDefault="00E05052" w:rsidP="00F83659">
            <w:pPr>
              <w:rPr>
                <w:b/>
                <w:bCs/>
                <w:color w:val="000000"/>
              </w:rPr>
            </w:pPr>
            <w:r w:rsidRPr="008312B8">
              <w:rPr>
                <w:b/>
                <w:bCs/>
                <w:color w:val="000000"/>
              </w:rPr>
              <w:t>α</w:t>
            </w:r>
            <w:proofErr w:type="spellStart"/>
            <w:r w:rsidRPr="008312B8">
              <w:rPr>
                <w:b/>
                <w:bCs/>
                <w:color w:val="000000"/>
              </w:rPr>
              <w:t>υτοσυσχέτιση</w:t>
            </w:r>
            <w:proofErr w:type="spellEnd"/>
            <w:r w:rsidRPr="008312B8">
              <w:rPr>
                <w:b/>
                <w:bCs/>
                <w:color w:val="000000"/>
              </w:rPr>
              <w:t xml:space="preserve"> </w:t>
            </w:r>
            <w:proofErr w:type="spellStart"/>
            <w:r w:rsidRPr="008312B8">
              <w:rPr>
                <w:b/>
                <w:bCs/>
                <w:color w:val="000000"/>
              </w:rPr>
              <w:t>σφ</w:t>
            </w:r>
            <w:proofErr w:type="spellEnd"/>
            <w:r w:rsidRPr="008312B8">
              <w:rPr>
                <w:b/>
                <w:bCs/>
                <w:color w:val="000000"/>
              </w:rPr>
              <w:t>αλμάτων</w:t>
            </w:r>
          </w:p>
        </w:tc>
        <w:tc>
          <w:tcPr>
            <w:tcW w:w="25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EFB015" w14:textId="19C8D5A7" w:rsidR="00E05052" w:rsidRPr="005E0303" w:rsidRDefault="005E0303" w:rsidP="00F83659">
            <w:pPr>
              <w:jc w:val="center"/>
              <w:rPr>
                <w:color w:val="000000"/>
                <w:lang w:val="el-GR"/>
              </w:rPr>
            </w:pPr>
            <w:r>
              <w:rPr>
                <w:color w:val="000000"/>
                <w:lang w:val="el-GR"/>
              </w:rPr>
              <w:t>ναι</w:t>
            </w:r>
          </w:p>
        </w:tc>
      </w:tr>
    </w:tbl>
    <w:p w14:paraId="3A0D790B" w14:textId="77777777" w:rsidR="00F83659" w:rsidRPr="00F83659" w:rsidRDefault="00F83659" w:rsidP="00F83659">
      <w:pPr>
        <w:rPr>
          <w:lang w:val="el-GR"/>
        </w:rPr>
      </w:pPr>
    </w:p>
    <w:p w14:paraId="4753A476" w14:textId="0DE2CF8B" w:rsidR="00E05052" w:rsidRPr="001A6BCA" w:rsidRDefault="00E05052" w:rsidP="00E05052">
      <w:pPr>
        <w:pStyle w:val="aa"/>
        <w:rPr>
          <w:lang w:val="el-GR"/>
        </w:rPr>
      </w:pPr>
      <w:bookmarkStart w:id="17" w:name="_Toc162518692"/>
      <w:r w:rsidRPr="00B3538A">
        <w:rPr>
          <w:lang w:val="el-GR"/>
        </w:rPr>
        <w:t xml:space="preserve">Διάγραμμα </w:t>
      </w:r>
      <w:r>
        <w:fldChar w:fldCharType="begin"/>
      </w:r>
      <w:r w:rsidRPr="00B3538A">
        <w:rPr>
          <w:lang w:val="el-GR"/>
        </w:rPr>
        <w:instrText xml:space="preserve"> </w:instrText>
      </w:r>
      <w:r>
        <w:instrText>SEQ</w:instrText>
      </w:r>
      <w:r w:rsidRPr="00B3538A">
        <w:rPr>
          <w:lang w:val="el-GR"/>
        </w:rPr>
        <w:instrText xml:space="preserve"> Διάγραμμα \* </w:instrText>
      </w:r>
      <w:r>
        <w:instrText>ARABIC</w:instrText>
      </w:r>
      <w:r w:rsidRPr="00B3538A">
        <w:rPr>
          <w:lang w:val="el-GR"/>
        </w:rPr>
        <w:instrText xml:space="preserve"> </w:instrText>
      </w:r>
      <w:r>
        <w:fldChar w:fldCharType="separate"/>
      </w:r>
      <w:r w:rsidR="0062196D" w:rsidRPr="00E86375">
        <w:rPr>
          <w:noProof/>
          <w:lang w:val="el-GR"/>
        </w:rPr>
        <w:t>3</w:t>
      </w:r>
      <w:r>
        <w:fldChar w:fldCharType="end"/>
      </w:r>
      <w:r>
        <w:rPr>
          <w:lang w:val="el-GR"/>
        </w:rPr>
        <w:t xml:space="preserve">. </w:t>
      </w:r>
      <w:r w:rsidRPr="001A6BCA">
        <w:rPr>
          <w:lang w:val="el-GR"/>
        </w:rPr>
        <w:t>Κανονικ</w:t>
      </w:r>
      <w:r>
        <w:rPr>
          <w:lang w:val="el-GR"/>
        </w:rPr>
        <w:t>ό</w:t>
      </w:r>
      <w:r w:rsidRPr="001A6BCA">
        <w:rPr>
          <w:lang w:val="el-GR"/>
        </w:rPr>
        <w:t xml:space="preserve"> διάγραμμα πιθανότητας </w:t>
      </w:r>
      <w:r>
        <w:rPr>
          <w:lang w:val="el-GR"/>
        </w:rPr>
        <w:t>υπολοίπων για το μοντέλο πολλαπλής γραμμικής παλινδρόμησης</w:t>
      </w:r>
      <w:bookmarkEnd w:id="17"/>
    </w:p>
    <w:p w14:paraId="39EDC0A6" w14:textId="77777777" w:rsidR="004C315B" w:rsidRDefault="00F83659" w:rsidP="004C315B">
      <w:pPr>
        <w:autoSpaceDE w:val="0"/>
        <w:autoSpaceDN w:val="0"/>
        <w:adjustRightInd w:val="0"/>
        <w:rPr>
          <w:sz w:val="24"/>
          <w:szCs w:val="24"/>
          <w:lang w:val="el-GR" w:eastAsia="el-GR"/>
        </w:rPr>
      </w:pPr>
      <w:r>
        <w:rPr>
          <w:noProof/>
          <w:sz w:val="24"/>
          <w:szCs w:val="24"/>
          <w:lang w:val="el-GR" w:eastAsia="el-GR"/>
        </w:rPr>
        <w:lastRenderedPageBreak/>
        <w:drawing>
          <wp:anchor distT="0" distB="0" distL="114300" distR="114300" simplePos="0" relativeHeight="251934720" behindDoc="1" locked="0" layoutInCell="1" allowOverlap="1" wp14:anchorId="56D82F95" wp14:editId="581C39BF">
            <wp:simplePos x="0" y="0"/>
            <wp:positionH relativeFrom="page">
              <wp:posOffset>809625</wp:posOffset>
            </wp:positionH>
            <wp:positionV relativeFrom="paragraph">
              <wp:posOffset>3810</wp:posOffset>
            </wp:positionV>
            <wp:extent cx="6057900" cy="3570605"/>
            <wp:effectExtent l="0" t="0" r="0" b="0"/>
            <wp:wrapSquare wrapText="bothSides"/>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Picture 27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057900" cy="357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8A34BF" w14:textId="77777777" w:rsidR="004C315B" w:rsidRPr="004C315B" w:rsidRDefault="004C315B" w:rsidP="004C315B">
      <w:pPr>
        <w:rPr>
          <w:sz w:val="24"/>
          <w:szCs w:val="24"/>
          <w:lang w:val="el-GR" w:eastAsia="el-GR"/>
        </w:rPr>
      </w:pPr>
    </w:p>
    <w:p w14:paraId="33733B31" w14:textId="77777777" w:rsidR="004C315B" w:rsidRPr="004C315B" w:rsidRDefault="004C315B" w:rsidP="004C315B">
      <w:pPr>
        <w:rPr>
          <w:sz w:val="24"/>
          <w:szCs w:val="24"/>
          <w:lang w:val="el-GR" w:eastAsia="el-GR"/>
        </w:rPr>
      </w:pPr>
    </w:p>
    <w:p w14:paraId="62A4DB08" w14:textId="4764F6D4" w:rsidR="00E66756" w:rsidRPr="00892ACF" w:rsidRDefault="00E66756" w:rsidP="00E66756">
      <w:pPr>
        <w:pStyle w:val="1"/>
        <w:numPr>
          <w:ilvl w:val="0"/>
          <w:numId w:val="13"/>
        </w:numPr>
        <w:ind w:left="567" w:hanging="567"/>
        <w:rPr>
          <w:lang w:val="el-GR"/>
        </w:rPr>
      </w:pPr>
      <w:bookmarkStart w:id="18" w:name="_Toc162518677"/>
      <w:r>
        <w:rPr>
          <w:lang w:val="el-GR"/>
        </w:rPr>
        <w:t>Δ</w:t>
      </w:r>
      <w:r w:rsidRPr="00892ACF">
        <w:rPr>
          <w:lang w:val="el-GR"/>
        </w:rPr>
        <w:t>ιάρκεια φοίτησης</w:t>
      </w:r>
      <w:r w:rsidR="00F7621C">
        <w:rPr>
          <w:lang w:val="el-GR"/>
        </w:rPr>
        <w:t xml:space="preserve"> (σε εξάμηνα) (</w:t>
      </w:r>
      <w:r w:rsidRPr="00892ACF">
        <w:rPr>
          <w:lang w:val="el-GR"/>
        </w:rPr>
        <w:t xml:space="preserve">scale μεταβλητή) </w:t>
      </w:r>
      <w:r>
        <w:rPr>
          <w:lang w:val="el-GR"/>
        </w:rPr>
        <w:t>και</w:t>
      </w:r>
      <w:r w:rsidRPr="00892ACF">
        <w:rPr>
          <w:lang w:val="el-GR"/>
        </w:rPr>
        <w:t xml:space="preserve"> </w:t>
      </w:r>
      <w:r>
        <w:rPr>
          <w:lang w:val="el-GR"/>
        </w:rPr>
        <w:t>τόπος διαμονής</w:t>
      </w:r>
      <w:r w:rsidRPr="00892ACF">
        <w:rPr>
          <w:lang w:val="el-GR"/>
        </w:rPr>
        <w:t xml:space="preserve"> (</w:t>
      </w:r>
      <w:r>
        <w:t>nominal</w:t>
      </w:r>
      <w:r w:rsidRPr="00E66756">
        <w:rPr>
          <w:lang w:val="el-GR"/>
        </w:rPr>
        <w:t xml:space="preserve"> </w:t>
      </w:r>
      <w:r>
        <w:rPr>
          <w:lang w:val="el-GR"/>
        </w:rPr>
        <w:t xml:space="preserve">μεταβλητή με </w:t>
      </w:r>
      <w:r w:rsidR="00F7621C">
        <w:rPr>
          <w:lang w:val="el-GR"/>
        </w:rPr>
        <w:t>3</w:t>
      </w:r>
      <w:r>
        <w:rPr>
          <w:lang w:val="el-GR"/>
        </w:rPr>
        <w:t xml:space="preserve"> κατηγορίες)</w:t>
      </w:r>
      <w:bookmarkEnd w:id="18"/>
    </w:p>
    <w:p w14:paraId="45E2BD57" w14:textId="5F60FA65" w:rsidR="00E66756" w:rsidRDefault="00E66756" w:rsidP="002955D5">
      <w:pPr>
        <w:widowControl w:val="0"/>
        <w:spacing w:before="120" w:after="120" w:line="360" w:lineRule="auto"/>
        <w:ind w:right="283"/>
        <w:jc w:val="both"/>
        <w:rPr>
          <w:sz w:val="24"/>
          <w:szCs w:val="24"/>
          <w:lang w:val="el-GR"/>
        </w:rPr>
      </w:pPr>
      <w:r>
        <w:rPr>
          <w:sz w:val="24"/>
          <w:szCs w:val="24"/>
          <w:lang w:val="el-GR"/>
        </w:rPr>
        <w:t xml:space="preserve">Στον Πίνακα </w:t>
      </w:r>
      <w:r w:rsidR="00773067">
        <w:rPr>
          <w:sz w:val="24"/>
          <w:szCs w:val="24"/>
          <w:lang w:val="el-GR"/>
        </w:rPr>
        <w:t>6</w:t>
      </w:r>
      <w:r w:rsidRPr="00322F3C">
        <w:rPr>
          <w:sz w:val="24"/>
          <w:szCs w:val="24"/>
          <w:lang w:val="el-GR"/>
        </w:rPr>
        <w:t xml:space="preserve"> δίνονται τα περιγραφικά στατισ</w:t>
      </w:r>
      <w:r>
        <w:rPr>
          <w:sz w:val="24"/>
          <w:szCs w:val="24"/>
          <w:lang w:val="el-GR"/>
        </w:rPr>
        <w:t xml:space="preserve">τικά μέτρα και τα αποτελέσματα του ελέγχου για </w:t>
      </w:r>
      <w:r w:rsidR="00773067">
        <w:rPr>
          <w:sz w:val="24"/>
          <w:szCs w:val="24"/>
          <w:lang w:val="el-GR"/>
        </w:rPr>
        <w:t>τη διάρκεια φοίτησης</w:t>
      </w:r>
      <w:r>
        <w:rPr>
          <w:sz w:val="24"/>
          <w:szCs w:val="24"/>
          <w:lang w:val="el-GR"/>
        </w:rPr>
        <w:t>, σε σχέση με τ</w:t>
      </w:r>
      <w:r w:rsidR="00773067">
        <w:rPr>
          <w:sz w:val="24"/>
          <w:szCs w:val="24"/>
          <w:lang w:val="el-GR"/>
        </w:rPr>
        <w:t>ον τόπο διαμονής</w:t>
      </w:r>
      <w:r w:rsidRPr="00322F3C">
        <w:rPr>
          <w:sz w:val="24"/>
          <w:szCs w:val="24"/>
          <w:lang w:val="el-GR"/>
        </w:rPr>
        <w:t xml:space="preserve">. </w:t>
      </w:r>
    </w:p>
    <w:p w14:paraId="26869883" w14:textId="7619E56F" w:rsidR="00E66756" w:rsidRDefault="00773067" w:rsidP="002955D5">
      <w:pPr>
        <w:widowControl w:val="0"/>
        <w:spacing w:before="120" w:after="120" w:line="360" w:lineRule="auto"/>
        <w:ind w:right="283"/>
        <w:jc w:val="both"/>
        <w:rPr>
          <w:sz w:val="24"/>
          <w:szCs w:val="24"/>
          <w:lang w:val="el-GR"/>
        </w:rPr>
      </w:pPr>
      <w:r>
        <w:rPr>
          <w:sz w:val="24"/>
          <w:szCs w:val="24"/>
          <w:lang w:val="el-GR"/>
        </w:rPr>
        <w:t>Η μέση διάρκεια φοίτησης</w:t>
      </w:r>
      <w:r w:rsidR="00E66756">
        <w:rPr>
          <w:sz w:val="24"/>
          <w:szCs w:val="24"/>
          <w:lang w:val="el-GR"/>
        </w:rPr>
        <w:t xml:space="preserve"> όσων</w:t>
      </w:r>
      <w:r>
        <w:rPr>
          <w:sz w:val="24"/>
          <w:szCs w:val="24"/>
          <w:lang w:val="el-GR"/>
        </w:rPr>
        <w:t xml:space="preserve"> ζουν σ</w:t>
      </w:r>
      <w:r w:rsidRPr="00773067">
        <w:rPr>
          <w:sz w:val="24"/>
          <w:szCs w:val="24"/>
          <w:lang w:val="el-GR"/>
        </w:rPr>
        <w:t>το ίδιο μέρος που ζούσα</w:t>
      </w:r>
      <w:r>
        <w:rPr>
          <w:sz w:val="24"/>
          <w:szCs w:val="24"/>
          <w:lang w:val="el-GR"/>
        </w:rPr>
        <w:t>ν</w:t>
      </w:r>
      <w:r w:rsidRPr="00773067">
        <w:rPr>
          <w:sz w:val="24"/>
          <w:szCs w:val="24"/>
          <w:lang w:val="el-GR"/>
        </w:rPr>
        <w:t xml:space="preserve"> κατά τη διάρκεια του προγράμματος σπουδών </w:t>
      </w:r>
      <w:r>
        <w:rPr>
          <w:sz w:val="24"/>
          <w:szCs w:val="24"/>
          <w:lang w:val="el-GR"/>
        </w:rPr>
        <w:t xml:space="preserve">τους, σε άλλο μέρος στην Ελλάδα και σε άλλο μέρος στο εξωτερικό </w:t>
      </w:r>
      <w:r w:rsidR="00E66756">
        <w:rPr>
          <w:sz w:val="24"/>
          <w:szCs w:val="24"/>
          <w:lang w:val="el-GR"/>
        </w:rPr>
        <w:t xml:space="preserve">είναι </w:t>
      </w:r>
      <w:r w:rsidR="00902805">
        <w:rPr>
          <w:sz w:val="24"/>
          <w:szCs w:val="24"/>
          <w:lang w:val="el-GR"/>
        </w:rPr>
        <w:t>11,41</w:t>
      </w:r>
      <w:r>
        <w:rPr>
          <w:sz w:val="24"/>
          <w:szCs w:val="24"/>
          <w:lang w:val="el-GR"/>
        </w:rPr>
        <w:t xml:space="preserve">, </w:t>
      </w:r>
      <w:r w:rsidR="00902805">
        <w:rPr>
          <w:sz w:val="24"/>
          <w:szCs w:val="24"/>
          <w:lang w:val="el-GR"/>
        </w:rPr>
        <w:t>8,03</w:t>
      </w:r>
      <w:r>
        <w:rPr>
          <w:sz w:val="24"/>
          <w:szCs w:val="24"/>
          <w:lang w:val="el-GR"/>
        </w:rPr>
        <w:t xml:space="preserve"> και </w:t>
      </w:r>
      <w:r w:rsidR="00902805">
        <w:rPr>
          <w:sz w:val="24"/>
          <w:szCs w:val="24"/>
          <w:lang w:val="el-GR"/>
        </w:rPr>
        <w:t>10,36</w:t>
      </w:r>
      <w:r w:rsidR="00E66756">
        <w:rPr>
          <w:sz w:val="24"/>
          <w:szCs w:val="24"/>
          <w:lang w:val="el-GR"/>
        </w:rPr>
        <w:t xml:space="preserve"> </w:t>
      </w:r>
      <w:r>
        <w:rPr>
          <w:sz w:val="24"/>
          <w:szCs w:val="24"/>
          <w:lang w:val="el-GR"/>
        </w:rPr>
        <w:t xml:space="preserve">εξάμηνα </w:t>
      </w:r>
      <w:r w:rsidR="00E66756">
        <w:rPr>
          <w:sz w:val="24"/>
          <w:szCs w:val="24"/>
          <w:lang w:val="el-GR"/>
        </w:rPr>
        <w:t xml:space="preserve">με τυπικές αποκλίσεις </w:t>
      </w:r>
      <w:r>
        <w:rPr>
          <w:sz w:val="24"/>
          <w:szCs w:val="24"/>
          <w:lang w:val="el-GR"/>
        </w:rPr>
        <w:t>6,</w:t>
      </w:r>
      <w:r w:rsidR="00902805">
        <w:rPr>
          <w:sz w:val="24"/>
          <w:szCs w:val="24"/>
          <w:lang w:val="el-GR"/>
        </w:rPr>
        <w:t>53</w:t>
      </w:r>
      <w:r w:rsidR="00E66756">
        <w:rPr>
          <w:sz w:val="24"/>
          <w:szCs w:val="24"/>
          <w:lang w:val="el-GR"/>
        </w:rPr>
        <w:t xml:space="preserve">, </w:t>
      </w:r>
      <w:r w:rsidR="00902805">
        <w:rPr>
          <w:sz w:val="24"/>
          <w:szCs w:val="24"/>
          <w:lang w:val="el-GR"/>
        </w:rPr>
        <w:t>2</w:t>
      </w:r>
      <w:r>
        <w:rPr>
          <w:sz w:val="24"/>
          <w:szCs w:val="24"/>
          <w:lang w:val="el-GR"/>
        </w:rPr>
        <w:t>,</w:t>
      </w:r>
      <w:r w:rsidR="00902805">
        <w:rPr>
          <w:sz w:val="24"/>
          <w:szCs w:val="24"/>
          <w:lang w:val="el-GR"/>
        </w:rPr>
        <w:t>82</w:t>
      </w:r>
      <w:r w:rsidR="00E66756">
        <w:rPr>
          <w:sz w:val="24"/>
          <w:szCs w:val="24"/>
          <w:lang w:val="el-GR"/>
        </w:rPr>
        <w:t xml:space="preserve"> και </w:t>
      </w:r>
      <w:r w:rsidR="00902805">
        <w:rPr>
          <w:sz w:val="24"/>
          <w:szCs w:val="24"/>
          <w:lang w:val="el-GR"/>
        </w:rPr>
        <w:t>4,67</w:t>
      </w:r>
      <w:r>
        <w:rPr>
          <w:sz w:val="24"/>
          <w:szCs w:val="24"/>
          <w:lang w:val="el-GR"/>
        </w:rPr>
        <w:t>, αντίστοιχα.</w:t>
      </w:r>
    </w:p>
    <w:p w14:paraId="20FC8E07" w14:textId="558245AD" w:rsidR="00773067" w:rsidRDefault="00E66756" w:rsidP="002955D5">
      <w:pPr>
        <w:widowControl w:val="0"/>
        <w:spacing w:before="120" w:after="120" w:line="360" w:lineRule="auto"/>
        <w:ind w:right="283"/>
        <w:jc w:val="both"/>
        <w:rPr>
          <w:sz w:val="24"/>
          <w:szCs w:val="24"/>
          <w:lang w:val="el-GR"/>
        </w:rPr>
      </w:pPr>
      <w:r>
        <w:rPr>
          <w:sz w:val="24"/>
          <w:szCs w:val="24"/>
          <w:lang w:val="el-GR"/>
        </w:rPr>
        <w:t xml:space="preserve">Η διάμεσος τιμή </w:t>
      </w:r>
      <w:r w:rsidR="00773067">
        <w:rPr>
          <w:sz w:val="24"/>
          <w:szCs w:val="24"/>
          <w:lang w:val="el-GR"/>
        </w:rPr>
        <w:t>όσων ζουν σ</w:t>
      </w:r>
      <w:r w:rsidR="00773067" w:rsidRPr="00773067">
        <w:rPr>
          <w:sz w:val="24"/>
          <w:szCs w:val="24"/>
          <w:lang w:val="el-GR"/>
        </w:rPr>
        <w:t>το ίδιο μέρος που ζούσα</w:t>
      </w:r>
      <w:r w:rsidR="00773067">
        <w:rPr>
          <w:sz w:val="24"/>
          <w:szCs w:val="24"/>
          <w:lang w:val="el-GR"/>
        </w:rPr>
        <w:t>ν</w:t>
      </w:r>
      <w:r w:rsidR="00773067" w:rsidRPr="00773067">
        <w:rPr>
          <w:sz w:val="24"/>
          <w:szCs w:val="24"/>
          <w:lang w:val="el-GR"/>
        </w:rPr>
        <w:t xml:space="preserve"> κατά τη διάρκεια του προγράμματος σπουδών </w:t>
      </w:r>
      <w:r w:rsidR="00773067">
        <w:rPr>
          <w:sz w:val="24"/>
          <w:szCs w:val="24"/>
          <w:lang w:val="el-GR"/>
        </w:rPr>
        <w:t xml:space="preserve">τους, σε άλλο μέρος στην Ελλάδα και σε άλλο μέρος στο εξωτερικό είναι </w:t>
      </w:r>
      <w:r w:rsidR="00902805">
        <w:rPr>
          <w:sz w:val="24"/>
          <w:szCs w:val="24"/>
          <w:lang w:val="el-GR"/>
        </w:rPr>
        <w:t>10</w:t>
      </w:r>
      <w:r w:rsidR="00773067">
        <w:rPr>
          <w:sz w:val="24"/>
          <w:szCs w:val="24"/>
          <w:lang w:val="el-GR"/>
        </w:rPr>
        <w:t>,</w:t>
      </w:r>
      <w:r w:rsidR="00902805">
        <w:rPr>
          <w:sz w:val="24"/>
          <w:szCs w:val="24"/>
          <w:lang w:val="el-GR"/>
        </w:rPr>
        <w:t>17</w:t>
      </w:r>
      <w:r w:rsidR="00773067">
        <w:rPr>
          <w:sz w:val="24"/>
          <w:szCs w:val="24"/>
          <w:lang w:val="el-GR"/>
        </w:rPr>
        <w:t xml:space="preserve">, </w:t>
      </w:r>
      <w:r w:rsidR="00902805">
        <w:rPr>
          <w:sz w:val="24"/>
          <w:szCs w:val="24"/>
          <w:lang w:val="el-GR"/>
        </w:rPr>
        <w:t>8</w:t>
      </w:r>
      <w:r w:rsidR="00773067">
        <w:rPr>
          <w:sz w:val="24"/>
          <w:szCs w:val="24"/>
          <w:lang w:val="el-GR"/>
        </w:rPr>
        <w:t>,</w:t>
      </w:r>
      <w:r w:rsidR="00902805">
        <w:rPr>
          <w:sz w:val="24"/>
          <w:szCs w:val="24"/>
          <w:lang w:val="el-GR"/>
        </w:rPr>
        <w:t>00</w:t>
      </w:r>
      <w:r w:rsidR="00773067">
        <w:rPr>
          <w:sz w:val="24"/>
          <w:szCs w:val="24"/>
          <w:lang w:val="el-GR"/>
        </w:rPr>
        <w:t xml:space="preserve"> και </w:t>
      </w:r>
      <w:r w:rsidR="00902805">
        <w:rPr>
          <w:sz w:val="24"/>
          <w:szCs w:val="24"/>
          <w:lang w:val="el-GR"/>
        </w:rPr>
        <w:t>9</w:t>
      </w:r>
      <w:r w:rsidR="00773067">
        <w:rPr>
          <w:sz w:val="24"/>
          <w:szCs w:val="24"/>
          <w:lang w:val="el-GR"/>
        </w:rPr>
        <w:t>,</w:t>
      </w:r>
      <w:r w:rsidR="00902805">
        <w:rPr>
          <w:sz w:val="24"/>
          <w:szCs w:val="24"/>
          <w:lang w:val="el-GR"/>
        </w:rPr>
        <w:t>5</w:t>
      </w:r>
      <w:r w:rsidR="00773067">
        <w:rPr>
          <w:sz w:val="24"/>
          <w:szCs w:val="24"/>
          <w:lang w:val="el-GR"/>
        </w:rPr>
        <w:t>0 εξάμηνα, αντίστοιχα.</w:t>
      </w:r>
    </w:p>
    <w:p w14:paraId="487F94C7" w14:textId="30EFE611" w:rsidR="00E66756" w:rsidRDefault="00E66756" w:rsidP="002955D5">
      <w:pPr>
        <w:widowControl w:val="0"/>
        <w:spacing w:before="120" w:after="120" w:line="360" w:lineRule="auto"/>
        <w:ind w:right="283"/>
        <w:jc w:val="both"/>
        <w:rPr>
          <w:sz w:val="24"/>
          <w:szCs w:val="24"/>
          <w:lang w:val="el-GR"/>
        </w:rPr>
      </w:pPr>
      <w:r>
        <w:rPr>
          <w:sz w:val="24"/>
          <w:szCs w:val="24"/>
          <w:lang w:val="el-GR"/>
        </w:rPr>
        <w:t xml:space="preserve">Για </w:t>
      </w:r>
      <w:r w:rsidR="00773067">
        <w:rPr>
          <w:sz w:val="24"/>
          <w:szCs w:val="24"/>
          <w:lang w:val="el-GR"/>
        </w:rPr>
        <w:t>όλες τις κατηγορίες της μεταβλητής «τόπος διαμονής» δεν</w:t>
      </w:r>
      <w:r>
        <w:rPr>
          <w:sz w:val="24"/>
          <w:szCs w:val="24"/>
          <w:lang w:val="el-GR"/>
        </w:rPr>
        <w:t xml:space="preserve"> υπάρχει κανονικότητα </w:t>
      </w:r>
      <w:r w:rsidR="00FC7A88">
        <w:rPr>
          <w:sz w:val="24"/>
          <w:szCs w:val="24"/>
          <w:lang w:val="el-GR"/>
        </w:rPr>
        <w:t>αλλά</w:t>
      </w:r>
      <w:r w:rsidR="00CE0C8F" w:rsidRPr="00CE0C8F">
        <w:rPr>
          <w:sz w:val="24"/>
          <w:szCs w:val="24"/>
          <w:lang w:val="el-GR"/>
        </w:rPr>
        <w:t xml:space="preserve"> </w:t>
      </w:r>
      <w:r w:rsidR="00C641B9">
        <w:rPr>
          <w:sz w:val="24"/>
          <w:szCs w:val="24"/>
          <w:lang w:val="el-GR"/>
        </w:rPr>
        <w:t xml:space="preserve">η </w:t>
      </w:r>
      <w:r>
        <w:rPr>
          <w:sz w:val="24"/>
          <w:szCs w:val="24"/>
          <w:lang w:val="el-GR"/>
        </w:rPr>
        <w:t>ομοιογένεια</w:t>
      </w:r>
      <w:r w:rsidR="00C641B9">
        <w:rPr>
          <w:sz w:val="24"/>
          <w:szCs w:val="24"/>
          <w:lang w:val="el-GR"/>
        </w:rPr>
        <w:t xml:space="preserve"> των</w:t>
      </w:r>
      <w:r>
        <w:rPr>
          <w:sz w:val="24"/>
          <w:szCs w:val="24"/>
          <w:lang w:val="el-GR"/>
        </w:rPr>
        <w:t xml:space="preserve"> διασπορών</w:t>
      </w:r>
      <w:r w:rsidR="00C641B9">
        <w:rPr>
          <w:sz w:val="24"/>
          <w:szCs w:val="24"/>
          <w:lang w:val="el-GR"/>
        </w:rPr>
        <w:t xml:space="preserve"> δεν μπορεί να απορριφθεί</w:t>
      </w:r>
      <w:r>
        <w:rPr>
          <w:sz w:val="24"/>
          <w:szCs w:val="24"/>
          <w:lang w:val="el-GR"/>
        </w:rPr>
        <w:t xml:space="preserve">. Από τον έλεγχο </w:t>
      </w:r>
      <w:r w:rsidR="00773067">
        <w:rPr>
          <w:sz w:val="24"/>
          <w:szCs w:val="24"/>
        </w:rPr>
        <w:t>Kruskal</w:t>
      </w:r>
      <w:r w:rsidR="00773067" w:rsidRPr="00773067">
        <w:rPr>
          <w:sz w:val="24"/>
          <w:szCs w:val="24"/>
          <w:lang w:val="el-GR"/>
        </w:rPr>
        <w:t>-</w:t>
      </w:r>
      <w:r w:rsidR="00773067">
        <w:rPr>
          <w:sz w:val="24"/>
          <w:szCs w:val="24"/>
        </w:rPr>
        <w:t>Wallis</w:t>
      </w:r>
      <w:r>
        <w:rPr>
          <w:sz w:val="24"/>
          <w:szCs w:val="24"/>
          <w:lang w:val="el-GR"/>
        </w:rPr>
        <w:t xml:space="preserve"> προέκυψε ότι </w:t>
      </w:r>
      <w:r w:rsidR="00773067">
        <w:rPr>
          <w:sz w:val="24"/>
          <w:szCs w:val="24"/>
          <w:lang w:val="el-GR"/>
        </w:rPr>
        <w:t>η διάρκεια φοίτησης</w:t>
      </w:r>
      <w:r>
        <w:rPr>
          <w:sz w:val="24"/>
          <w:szCs w:val="24"/>
          <w:lang w:val="el-GR"/>
        </w:rPr>
        <w:t xml:space="preserve"> διαφέρει, σε σχέση με τις κατηγορίες </w:t>
      </w:r>
      <w:r w:rsidR="00773067">
        <w:rPr>
          <w:sz w:val="24"/>
          <w:szCs w:val="24"/>
          <w:lang w:val="el-GR"/>
        </w:rPr>
        <w:t>του τόπου διαμονής</w:t>
      </w:r>
      <w:r>
        <w:rPr>
          <w:sz w:val="24"/>
          <w:szCs w:val="24"/>
          <w:lang w:val="el-GR"/>
        </w:rPr>
        <w:t xml:space="preserve">. </w:t>
      </w:r>
    </w:p>
    <w:p w14:paraId="617B7A78" w14:textId="3E411A31" w:rsidR="00E66756" w:rsidRPr="00322F3C" w:rsidRDefault="00E66756" w:rsidP="002955D5">
      <w:pPr>
        <w:widowControl w:val="0"/>
        <w:spacing w:before="120" w:after="120" w:line="360" w:lineRule="auto"/>
        <w:ind w:right="283"/>
        <w:jc w:val="both"/>
        <w:rPr>
          <w:sz w:val="24"/>
          <w:szCs w:val="24"/>
          <w:lang w:val="el-GR"/>
        </w:rPr>
      </w:pPr>
      <w:r>
        <w:rPr>
          <w:sz w:val="24"/>
          <w:szCs w:val="24"/>
          <w:lang w:val="el-GR"/>
        </w:rPr>
        <w:t xml:space="preserve">Ακόμη, από την ανάλυση </w:t>
      </w:r>
      <w:r w:rsidR="00773067">
        <w:rPr>
          <w:sz w:val="24"/>
          <w:szCs w:val="24"/>
          <w:lang w:val="el-GR"/>
        </w:rPr>
        <w:t>«</w:t>
      </w:r>
      <w:proofErr w:type="spellStart"/>
      <w:r w:rsidR="00773067">
        <w:rPr>
          <w:sz w:val="24"/>
          <w:szCs w:val="24"/>
          <w:lang w:val="el-GR"/>
        </w:rPr>
        <w:t>Pairwise</w:t>
      </w:r>
      <w:proofErr w:type="spellEnd"/>
      <w:r w:rsidR="00773067">
        <w:rPr>
          <w:sz w:val="24"/>
          <w:szCs w:val="24"/>
          <w:lang w:val="el-GR"/>
        </w:rPr>
        <w:t xml:space="preserve"> </w:t>
      </w:r>
      <w:r w:rsidR="00773067">
        <w:rPr>
          <w:sz w:val="24"/>
          <w:szCs w:val="24"/>
        </w:rPr>
        <w:t>Comparisons</w:t>
      </w:r>
      <w:r w:rsidR="00773067" w:rsidRPr="00773067">
        <w:rPr>
          <w:sz w:val="24"/>
          <w:szCs w:val="24"/>
          <w:lang w:val="el-GR"/>
        </w:rPr>
        <w:t xml:space="preserve"> </w:t>
      </w:r>
      <w:r w:rsidR="00773067">
        <w:rPr>
          <w:sz w:val="24"/>
          <w:szCs w:val="24"/>
        </w:rPr>
        <w:t>of</w:t>
      </w:r>
      <w:r w:rsidR="00773067" w:rsidRPr="00773067">
        <w:rPr>
          <w:sz w:val="24"/>
          <w:szCs w:val="24"/>
          <w:lang w:val="el-GR"/>
        </w:rPr>
        <w:t xml:space="preserve"> </w:t>
      </w:r>
      <w:r w:rsidR="00773067">
        <w:rPr>
          <w:sz w:val="24"/>
          <w:szCs w:val="24"/>
          <w:lang w:val="el-GR"/>
        </w:rPr>
        <w:t>Τόπος διαμονής</w:t>
      </w:r>
      <w:r w:rsidR="001802E8">
        <w:rPr>
          <w:sz w:val="24"/>
          <w:szCs w:val="24"/>
          <w:lang w:val="el-GR"/>
        </w:rPr>
        <w:t>»</w:t>
      </w:r>
      <w:r w:rsidR="00773067">
        <w:rPr>
          <w:sz w:val="24"/>
          <w:szCs w:val="24"/>
          <w:lang w:val="el-GR"/>
        </w:rPr>
        <w:t xml:space="preserve"> </w:t>
      </w:r>
      <w:r>
        <w:rPr>
          <w:sz w:val="24"/>
          <w:szCs w:val="24"/>
          <w:lang w:val="el-GR"/>
        </w:rPr>
        <w:t xml:space="preserve">προέκυψε ότι </w:t>
      </w:r>
      <w:r w:rsidR="00773067">
        <w:rPr>
          <w:sz w:val="24"/>
          <w:szCs w:val="24"/>
          <w:lang w:val="el-GR"/>
        </w:rPr>
        <w:t>η διάρκεια φοίτησης</w:t>
      </w:r>
      <w:r>
        <w:rPr>
          <w:sz w:val="24"/>
          <w:szCs w:val="24"/>
          <w:lang w:val="el-GR"/>
        </w:rPr>
        <w:t xml:space="preserve"> για όσους/</w:t>
      </w:r>
      <w:proofErr w:type="spellStart"/>
      <w:r>
        <w:rPr>
          <w:sz w:val="24"/>
          <w:szCs w:val="24"/>
          <w:lang w:val="el-GR"/>
        </w:rPr>
        <w:t>ες</w:t>
      </w:r>
      <w:proofErr w:type="spellEnd"/>
      <w:r>
        <w:rPr>
          <w:sz w:val="24"/>
          <w:szCs w:val="24"/>
          <w:lang w:val="el-GR"/>
        </w:rPr>
        <w:t xml:space="preserve"> </w:t>
      </w:r>
      <w:r w:rsidR="00773067">
        <w:rPr>
          <w:sz w:val="24"/>
          <w:szCs w:val="24"/>
          <w:lang w:val="el-GR"/>
        </w:rPr>
        <w:t>ζουν σ</w:t>
      </w:r>
      <w:r w:rsidR="00773067" w:rsidRPr="00773067">
        <w:rPr>
          <w:sz w:val="24"/>
          <w:szCs w:val="24"/>
          <w:lang w:val="el-GR"/>
        </w:rPr>
        <w:t>το ίδιο μέρος που ζούσα</w:t>
      </w:r>
      <w:r w:rsidR="00773067">
        <w:rPr>
          <w:sz w:val="24"/>
          <w:szCs w:val="24"/>
          <w:lang w:val="el-GR"/>
        </w:rPr>
        <w:t>ν</w:t>
      </w:r>
      <w:r w:rsidR="00773067" w:rsidRPr="00773067">
        <w:rPr>
          <w:sz w:val="24"/>
          <w:szCs w:val="24"/>
          <w:lang w:val="el-GR"/>
        </w:rPr>
        <w:t xml:space="preserve"> κατά τη διάρκεια του προγράμματος σπουδών </w:t>
      </w:r>
      <w:r w:rsidR="00773067">
        <w:rPr>
          <w:sz w:val="24"/>
          <w:szCs w:val="24"/>
          <w:lang w:val="el-GR"/>
        </w:rPr>
        <w:t>τους είναι μ</w:t>
      </w:r>
      <w:r w:rsidR="00777882">
        <w:rPr>
          <w:sz w:val="24"/>
          <w:szCs w:val="24"/>
          <w:lang w:val="el-GR"/>
        </w:rPr>
        <w:t>εγαλύτ</w:t>
      </w:r>
      <w:r w:rsidR="00773067">
        <w:rPr>
          <w:sz w:val="24"/>
          <w:szCs w:val="24"/>
          <w:lang w:val="el-GR"/>
        </w:rPr>
        <w:t>ερη από τη διάρκεια φοίτησης όσων ζουν σε άλλο μέρος στην Ελλάδα</w:t>
      </w:r>
      <w:r>
        <w:rPr>
          <w:sz w:val="24"/>
          <w:szCs w:val="24"/>
          <w:lang w:val="el-GR"/>
        </w:rPr>
        <w:t>.</w:t>
      </w:r>
    </w:p>
    <w:p w14:paraId="5916482D" w14:textId="4F3C2674" w:rsidR="00E66756" w:rsidRDefault="00E66756" w:rsidP="002955D5">
      <w:pPr>
        <w:pStyle w:val="aa"/>
        <w:ind w:right="283"/>
        <w:rPr>
          <w:lang w:val="el-GR"/>
        </w:rPr>
      </w:pPr>
      <w:bookmarkStart w:id="19" w:name="_Toc162518044"/>
      <w:bookmarkStart w:id="20" w:name="_Toc162518686"/>
      <w:r w:rsidRPr="00703621">
        <w:rPr>
          <w:lang w:val="el-GR"/>
        </w:rPr>
        <w:t xml:space="preserve">Πίνακας </w:t>
      </w:r>
      <w:r>
        <w:fldChar w:fldCharType="begin"/>
      </w:r>
      <w:r w:rsidRPr="00703621">
        <w:rPr>
          <w:lang w:val="el-GR"/>
        </w:rPr>
        <w:instrText xml:space="preserve"> </w:instrText>
      </w:r>
      <w:r>
        <w:instrText>SEQ</w:instrText>
      </w:r>
      <w:r w:rsidRPr="00703621">
        <w:rPr>
          <w:lang w:val="el-GR"/>
        </w:rPr>
        <w:instrText xml:space="preserve"> Πίνακας \* </w:instrText>
      </w:r>
      <w:r>
        <w:instrText>ARABIC</w:instrText>
      </w:r>
      <w:r w:rsidRPr="00703621">
        <w:rPr>
          <w:lang w:val="el-GR"/>
        </w:rPr>
        <w:instrText xml:space="preserve"> </w:instrText>
      </w:r>
      <w:r>
        <w:fldChar w:fldCharType="separate"/>
      </w:r>
      <w:r w:rsidR="0062196D" w:rsidRPr="00E86375">
        <w:rPr>
          <w:noProof/>
          <w:lang w:val="el-GR"/>
        </w:rPr>
        <w:t>6</w:t>
      </w:r>
      <w:r>
        <w:fldChar w:fldCharType="end"/>
      </w:r>
      <w:r>
        <w:rPr>
          <w:lang w:val="el-GR"/>
        </w:rPr>
        <w:t xml:space="preserve">. </w:t>
      </w:r>
      <w:r w:rsidR="00672D89">
        <w:rPr>
          <w:lang w:val="el-GR"/>
        </w:rPr>
        <w:t>Διάρκεια φοίτησης (σε εξάμηνα</w:t>
      </w:r>
      <w:r w:rsidRPr="00D66640">
        <w:rPr>
          <w:lang w:val="el-GR"/>
        </w:rPr>
        <w:t>)</w:t>
      </w:r>
      <w:r>
        <w:rPr>
          <w:lang w:val="el-GR"/>
        </w:rPr>
        <w:t>,</w:t>
      </w:r>
      <w:r w:rsidRPr="00D66640">
        <w:rPr>
          <w:lang w:val="el-GR"/>
        </w:rPr>
        <w:t xml:space="preserve"> </w:t>
      </w:r>
      <w:r w:rsidR="00672D89">
        <w:rPr>
          <w:lang w:val="el-GR"/>
        </w:rPr>
        <w:t>σε σχέση με τον τόπο διαμονής</w:t>
      </w:r>
      <w:bookmarkEnd w:id="19"/>
      <w:bookmarkEnd w:id="20"/>
    </w:p>
    <w:tbl>
      <w:tblPr>
        <w:tblW w:w="9411" w:type="dxa"/>
        <w:tblInd w:w="-5" w:type="dxa"/>
        <w:tblLook w:val="04A0" w:firstRow="1" w:lastRow="0" w:firstColumn="1" w:lastColumn="0" w:noHBand="0" w:noVBand="1"/>
      </w:tblPr>
      <w:tblGrid>
        <w:gridCol w:w="3780"/>
        <w:gridCol w:w="2693"/>
        <w:gridCol w:w="1560"/>
        <w:gridCol w:w="1378"/>
      </w:tblGrid>
      <w:tr w:rsidR="00A831A7" w:rsidRPr="00A831A7" w14:paraId="001BF145" w14:textId="77777777" w:rsidTr="00902805">
        <w:trPr>
          <w:trHeight w:val="255"/>
        </w:trPr>
        <w:tc>
          <w:tcPr>
            <w:tcW w:w="37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1CBBF2" w14:textId="77777777" w:rsidR="00A831A7" w:rsidRPr="00A831A7" w:rsidRDefault="00A831A7" w:rsidP="002955D5">
            <w:pPr>
              <w:ind w:right="283"/>
              <w:rPr>
                <w:b/>
                <w:bCs/>
                <w:color w:val="000000"/>
                <w:lang w:val="el-GR" w:eastAsia="el-GR"/>
              </w:rPr>
            </w:pPr>
            <w:r w:rsidRPr="00A831A7">
              <w:rPr>
                <w:b/>
                <w:bCs/>
                <w:color w:val="000000"/>
                <w:lang w:val="el-GR" w:eastAsia="el-GR"/>
              </w:rPr>
              <w:lastRenderedPageBreak/>
              <w:t>Διάρκεια φοίτησης</w:t>
            </w:r>
          </w:p>
        </w:tc>
        <w:tc>
          <w:tcPr>
            <w:tcW w:w="5631" w:type="dxa"/>
            <w:gridSpan w:val="3"/>
            <w:tcBorders>
              <w:top w:val="single" w:sz="4" w:space="0" w:color="auto"/>
              <w:left w:val="nil"/>
              <w:bottom w:val="single" w:sz="4" w:space="0" w:color="auto"/>
              <w:right w:val="single" w:sz="4" w:space="0" w:color="auto"/>
            </w:tcBorders>
            <w:shd w:val="clear" w:color="auto" w:fill="auto"/>
            <w:vAlign w:val="center"/>
            <w:hideMark/>
          </w:tcPr>
          <w:p w14:paraId="3A62EC9C" w14:textId="77777777" w:rsidR="00A831A7" w:rsidRPr="00A831A7" w:rsidRDefault="00A831A7" w:rsidP="002955D5">
            <w:pPr>
              <w:ind w:right="283"/>
              <w:jc w:val="center"/>
              <w:rPr>
                <w:b/>
                <w:bCs/>
                <w:color w:val="000000"/>
                <w:lang w:val="el-GR" w:eastAsia="el-GR"/>
              </w:rPr>
            </w:pPr>
            <w:r w:rsidRPr="00A831A7">
              <w:rPr>
                <w:b/>
                <w:bCs/>
                <w:color w:val="000000"/>
                <w:lang w:val="el-GR" w:eastAsia="el-GR"/>
              </w:rPr>
              <w:t>Τόπος διαμονής</w:t>
            </w:r>
          </w:p>
        </w:tc>
      </w:tr>
      <w:tr w:rsidR="00A831A7" w:rsidRPr="00885381" w14:paraId="392A7FD7" w14:textId="77777777" w:rsidTr="00902805">
        <w:trPr>
          <w:trHeight w:val="917"/>
        </w:trPr>
        <w:tc>
          <w:tcPr>
            <w:tcW w:w="3780" w:type="dxa"/>
            <w:vMerge/>
            <w:tcBorders>
              <w:top w:val="single" w:sz="4" w:space="0" w:color="auto"/>
              <w:left w:val="single" w:sz="4" w:space="0" w:color="auto"/>
              <w:bottom w:val="single" w:sz="4" w:space="0" w:color="auto"/>
              <w:right w:val="single" w:sz="4" w:space="0" w:color="auto"/>
            </w:tcBorders>
            <w:vAlign w:val="center"/>
            <w:hideMark/>
          </w:tcPr>
          <w:p w14:paraId="4B039A50" w14:textId="77777777" w:rsidR="00A831A7" w:rsidRPr="00A831A7" w:rsidRDefault="00A831A7" w:rsidP="002955D5">
            <w:pPr>
              <w:ind w:right="283"/>
              <w:rPr>
                <w:b/>
                <w:bCs/>
                <w:color w:val="000000"/>
                <w:lang w:val="el-GR" w:eastAsia="el-GR"/>
              </w:rPr>
            </w:pPr>
          </w:p>
        </w:tc>
        <w:tc>
          <w:tcPr>
            <w:tcW w:w="2693" w:type="dxa"/>
            <w:tcBorders>
              <w:top w:val="nil"/>
              <w:left w:val="nil"/>
              <w:bottom w:val="single" w:sz="4" w:space="0" w:color="auto"/>
              <w:right w:val="single" w:sz="4" w:space="0" w:color="auto"/>
            </w:tcBorders>
            <w:shd w:val="clear" w:color="auto" w:fill="auto"/>
            <w:vAlign w:val="center"/>
            <w:hideMark/>
          </w:tcPr>
          <w:p w14:paraId="6443DC62" w14:textId="77777777" w:rsidR="00A831A7" w:rsidRPr="00A831A7" w:rsidRDefault="00A831A7" w:rsidP="002955D5">
            <w:pPr>
              <w:ind w:right="283"/>
              <w:jc w:val="center"/>
              <w:rPr>
                <w:b/>
                <w:bCs/>
                <w:color w:val="000000"/>
                <w:lang w:val="el-GR" w:eastAsia="el-GR"/>
              </w:rPr>
            </w:pPr>
            <w:r w:rsidRPr="00A831A7">
              <w:rPr>
                <w:b/>
                <w:bCs/>
                <w:color w:val="000000"/>
                <w:lang w:val="el-GR" w:eastAsia="el-GR"/>
              </w:rPr>
              <w:t>Στο ίδιο μέρος που ζούσα κατά τη διάρκεια του προγράμματος σπουδών μου</w:t>
            </w:r>
          </w:p>
        </w:tc>
        <w:tc>
          <w:tcPr>
            <w:tcW w:w="1560" w:type="dxa"/>
            <w:tcBorders>
              <w:top w:val="nil"/>
              <w:left w:val="nil"/>
              <w:bottom w:val="single" w:sz="4" w:space="0" w:color="auto"/>
              <w:right w:val="single" w:sz="4" w:space="0" w:color="auto"/>
            </w:tcBorders>
            <w:shd w:val="clear" w:color="auto" w:fill="auto"/>
            <w:vAlign w:val="center"/>
            <w:hideMark/>
          </w:tcPr>
          <w:p w14:paraId="1A6A845B" w14:textId="77777777" w:rsidR="00A831A7" w:rsidRPr="00A831A7" w:rsidRDefault="00A831A7" w:rsidP="002955D5">
            <w:pPr>
              <w:ind w:right="283"/>
              <w:jc w:val="center"/>
              <w:rPr>
                <w:b/>
                <w:bCs/>
                <w:color w:val="000000"/>
                <w:lang w:val="el-GR" w:eastAsia="el-GR"/>
              </w:rPr>
            </w:pPr>
            <w:r w:rsidRPr="00A831A7">
              <w:rPr>
                <w:b/>
                <w:bCs/>
                <w:color w:val="000000"/>
                <w:lang w:val="el-GR" w:eastAsia="el-GR"/>
              </w:rPr>
              <w:t>Σε άλλο μέρος στην Ελλάδα</w:t>
            </w:r>
          </w:p>
        </w:tc>
        <w:tc>
          <w:tcPr>
            <w:tcW w:w="1378" w:type="dxa"/>
            <w:tcBorders>
              <w:top w:val="nil"/>
              <w:left w:val="nil"/>
              <w:bottom w:val="single" w:sz="4" w:space="0" w:color="auto"/>
              <w:right w:val="single" w:sz="4" w:space="0" w:color="auto"/>
            </w:tcBorders>
            <w:shd w:val="clear" w:color="auto" w:fill="auto"/>
            <w:vAlign w:val="center"/>
            <w:hideMark/>
          </w:tcPr>
          <w:p w14:paraId="036447FE" w14:textId="77777777" w:rsidR="00A831A7" w:rsidRPr="00A831A7" w:rsidRDefault="00A831A7" w:rsidP="002955D5">
            <w:pPr>
              <w:ind w:right="283"/>
              <w:jc w:val="center"/>
              <w:rPr>
                <w:b/>
                <w:bCs/>
                <w:color w:val="000000"/>
                <w:lang w:val="el-GR" w:eastAsia="el-GR"/>
              </w:rPr>
            </w:pPr>
            <w:r w:rsidRPr="00A831A7">
              <w:rPr>
                <w:b/>
                <w:bCs/>
                <w:color w:val="000000"/>
                <w:lang w:val="el-GR" w:eastAsia="el-GR"/>
              </w:rPr>
              <w:t>Σε άλλο μέρος στο εξωτερικό</w:t>
            </w:r>
          </w:p>
        </w:tc>
      </w:tr>
      <w:tr w:rsidR="00A831A7" w:rsidRPr="00A831A7" w14:paraId="2C261162" w14:textId="77777777" w:rsidTr="00902805">
        <w:trPr>
          <w:trHeight w:val="255"/>
        </w:trPr>
        <w:tc>
          <w:tcPr>
            <w:tcW w:w="941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E772729" w14:textId="77777777" w:rsidR="00A831A7" w:rsidRPr="00A831A7" w:rsidRDefault="00A831A7" w:rsidP="002955D5">
            <w:pPr>
              <w:ind w:right="283"/>
              <w:rPr>
                <w:b/>
                <w:bCs/>
                <w:color w:val="000000"/>
                <w:lang w:val="el-GR" w:eastAsia="el-GR"/>
              </w:rPr>
            </w:pPr>
            <w:r w:rsidRPr="00A831A7">
              <w:rPr>
                <w:b/>
                <w:bCs/>
                <w:color w:val="000000"/>
                <w:lang w:val="el-GR" w:eastAsia="el-GR"/>
              </w:rPr>
              <w:t>Περιγραφικά στατιστικά μέτρα</w:t>
            </w:r>
          </w:p>
        </w:tc>
      </w:tr>
      <w:tr w:rsidR="00902805" w:rsidRPr="00A831A7" w14:paraId="734E9753" w14:textId="77777777" w:rsidTr="00902805">
        <w:trPr>
          <w:trHeight w:val="25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B75AD00" w14:textId="77777777" w:rsidR="00902805" w:rsidRPr="00A831A7" w:rsidRDefault="00902805" w:rsidP="00902805">
            <w:pPr>
              <w:ind w:right="283" w:firstLineChars="200" w:firstLine="402"/>
              <w:rPr>
                <w:b/>
                <w:bCs/>
                <w:color w:val="000000"/>
                <w:lang w:val="el-GR" w:eastAsia="el-GR"/>
              </w:rPr>
            </w:pPr>
            <w:r w:rsidRPr="00A831A7">
              <w:rPr>
                <w:b/>
                <w:bCs/>
                <w:color w:val="000000"/>
                <w:lang w:val="el-GR" w:eastAsia="el-GR"/>
              </w:rPr>
              <w:t>n</w:t>
            </w:r>
          </w:p>
        </w:tc>
        <w:tc>
          <w:tcPr>
            <w:tcW w:w="2693" w:type="dxa"/>
            <w:tcBorders>
              <w:top w:val="nil"/>
              <w:left w:val="nil"/>
              <w:bottom w:val="single" w:sz="4" w:space="0" w:color="auto"/>
              <w:right w:val="single" w:sz="4" w:space="0" w:color="auto"/>
            </w:tcBorders>
            <w:shd w:val="clear" w:color="auto" w:fill="auto"/>
            <w:noWrap/>
            <w:hideMark/>
          </w:tcPr>
          <w:p w14:paraId="7C7AAF04" w14:textId="7CC35187" w:rsidR="00902805" w:rsidRPr="00902805" w:rsidRDefault="00902805" w:rsidP="00902805">
            <w:pPr>
              <w:ind w:right="283"/>
              <w:jc w:val="center"/>
            </w:pPr>
            <w:r w:rsidRPr="00902805">
              <w:rPr>
                <w:color w:val="000000"/>
              </w:rPr>
              <w:t>122</w:t>
            </w:r>
          </w:p>
        </w:tc>
        <w:tc>
          <w:tcPr>
            <w:tcW w:w="1560" w:type="dxa"/>
            <w:tcBorders>
              <w:top w:val="nil"/>
              <w:left w:val="nil"/>
              <w:bottom w:val="single" w:sz="4" w:space="0" w:color="auto"/>
              <w:right w:val="single" w:sz="4" w:space="0" w:color="auto"/>
            </w:tcBorders>
            <w:shd w:val="clear" w:color="auto" w:fill="auto"/>
            <w:noWrap/>
            <w:hideMark/>
          </w:tcPr>
          <w:p w14:paraId="09991A60" w14:textId="7DB5F7C0" w:rsidR="00902805" w:rsidRPr="00902805" w:rsidRDefault="00902805" w:rsidP="00902805">
            <w:pPr>
              <w:ind w:right="283"/>
              <w:jc w:val="center"/>
            </w:pPr>
            <w:r w:rsidRPr="00902805">
              <w:rPr>
                <w:color w:val="000000"/>
              </w:rPr>
              <w:t>33</w:t>
            </w:r>
          </w:p>
        </w:tc>
        <w:tc>
          <w:tcPr>
            <w:tcW w:w="1378" w:type="dxa"/>
            <w:tcBorders>
              <w:top w:val="nil"/>
              <w:left w:val="nil"/>
              <w:bottom w:val="single" w:sz="4" w:space="0" w:color="auto"/>
              <w:right w:val="single" w:sz="4" w:space="0" w:color="auto"/>
            </w:tcBorders>
            <w:shd w:val="clear" w:color="auto" w:fill="auto"/>
            <w:noWrap/>
            <w:hideMark/>
          </w:tcPr>
          <w:p w14:paraId="51959A55" w14:textId="7DE4C444" w:rsidR="00902805" w:rsidRPr="00902805" w:rsidRDefault="00902805" w:rsidP="00902805">
            <w:pPr>
              <w:ind w:right="283"/>
              <w:jc w:val="center"/>
            </w:pPr>
            <w:r w:rsidRPr="00902805">
              <w:rPr>
                <w:color w:val="000000"/>
              </w:rPr>
              <w:t>49</w:t>
            </w:r>
          </w:p>
        </w:tc>
      </w:tr>
      <w:tr w:rsidR="00902805" w:rsidRPr="00A831A7" w14:paraId="17B8EE4F" w14:textId="77777777" w:rsidTr="00902805">
        <w:trPr>
          <w:trHeight w:val="27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10534C" w14:textId="77777777" w:rsidR="00902805" w:rsidRPr="00A831A7" w:rsidRDefault="00902805" w:rsidP="00902805">
            <w:pPr>
              <w:ind w:right="283" w:firstLineChars="200" w:firstLine="402"/>
              <w:rPr>
                <w:b/>
                <w:bCs/>
                <w:color w:val="000000"/>
                <w:lang w:val="el-GR" w:eastAsia="el-GR"/>
              </w:rPr>
            </w:pPr>
            <w:r w:rsidRPr="00A831A7">
              <w:rPr>
                <w:b/>
                <w:bCs/>
                <w:color w:val="000000"/>
                <w:lang w:val="el-GR" w:eastAsia="el-GR"/>
              </w:rPr>
              <w:t>μέσος όρος</w:t>
            </w:r>
          </w:p>
        </w:tc>
        <w:tc>
          <w:tcPr>
            <w:tcW w:w="2693" w:type="dxa"/>
            <w:tcBorders>
              <w:top w:val="nil"/>
              <w:left w:val="nil"/>
              <w:bottom w:val="single" w:sz="4" w:space="0" w:color="auto"/>
              <w:right w:val="single" w:sz="4" w:space="0" w:color="auto"/>
            </w:tcBorders>
            <w:shd w:val="clear" w:color="auto" w:fill="auto"/>
            <w:noWrap/>
            <w:hideMark/>
          </w:tcPr>
          <w:p w14:paraId="72586618" w14:textId="5EDCB521" w:rsidR="00902805" w:rsidRPr="00902805" w:rsidRDefault="00902805" w:rsidP="00902805">
            <w:pPr>
              <w:ind w:right="283"/>
              <w:jc w:val="center"/>
            </w:pPr>
            <w:r w:rsidRPr="00902805">
              <w:rPr>
                <w:color w:val="000000"/>
              </w:rPr>
              <w:t>11,41</w:t>
            </w:r>
          </w:p>
        </w:tc>
        <w:tc>
          <w:tcPr>
            <w:tcW w:w="1560" w:type="dxa"/>
            <w:tcBorders>
              <w:top w:val="nil"/>
              <w:left w:val="nil"/>
              <w:bottom w:val="single" w:sz="4" w:space="0" w:color="auto"/>
              <w:right w:val="single" w:sz="4" w:space="0" w:color="auto"/>
            </w:tcBorders>
            <w:shd w:val="clear" w:color="auto" w:fill="auto"/>
            <w:noWrap/>
            <w:hideMark/>
          </w:tcPr>
          <w:p w14:paraId="44519E9B" w14:textId="10ACE4C8" w:rsidR="00902805" w:rsidRPr="00902805" w:rsidRDefault="00902805" w:rsidP="00902805">
            <w:pPr>
              <w:ind w:right="283"/>
              <w:jc w:val="center"/>
            </w:pPr>
            <w:r w:rsidRPr="00902805">
              <w:rPr>
                <w:color w:val="000000"/>
              </w:rPr>
              <w:t>8,03</w:t>
            </w:r>
          </w:p>
        </w:tc>
        <w:tc>
          <w:tcPr>
            <w:tcW w:w="1378" w:type="dxa"/>
            <w:tcBorders>
              <w:top w:val="nil"/>
              <w:left w:val="nil"/>
              <w:bottom w:val="single" w:sz="4" w:space="0" w:color="auto"/>
              <w:right w:val="single" w:sz="4" w:space="0" w:color="auto"/>
            </w:tcBorders>
            <w:shd w:val="clear" w:color="auto" w:fill="auto"/>
            <w:noWrap/>
            <w:hideMark/>
          </w:tcPr>
          <w:p w14:paraId="0A3E6BC4" w14:textId="2655D3BA" w:rsidR="00902805" w:rsidRPr="00902805" w:rsidRDefault="00902805" w:rsidP="00902805">
            <w:pPr>
              <w:ind w:right="283"/>
              <w:jc w:val="center"/>
            </w:pPr>
            <w:r w:rsidRPr="00902805">
              <w:rPr>
                <w:color w:val="000000"/>
              </w:rPr>
              <w:t>10,36</w:t>
            </w:r>
          </w:p>
        </w:tc>
      </w:tr>
      <w:tr w:rsidR="00902805" w:rsidRPr="00A831A7" w14:paraId="5D59B84D" w14:textId="77777777" w:rsidTr="00902805">
        <w:trPr>
          <w:trHeight w:val="25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C9B17B4" w14:textId="77777777" w:rsidR="00902805" w:rsidRPr="00A831A7" w:rsidRDefault="00902805" w:rsidP="00902805">
            <w:pPr>
              <w:ind w:right="283" w:firstLineChars="200" w:firstLine="402"/>
              <w:rPr>
                <w:b/>
                <w:bCs/>
                <w:color w:val="000000"/>
                <w:lang w:val="el-GR" w:eastAsia="el-GR"/>
              </w:rPr>
            </w:pPr>
            <w:r w:rsidRPr="00A831A7">
              <w:rPr>
                <w:b/>
                <w:bCs/>
                <w:color w:val="000000"/>
                <w:lang w:val="el-GR" w:eastAsia="el-GR"/>
              </w:rPr>
              <w:t>τυπική απόκλιση</w:t>
            </w:r>
          </w:p>
        </w:tc>
        <w:tc>
          <w:tcPr>
            <w:tcW w:w="2693" w:type="dxa"/>
            <w:tcBorders>
              <w:top w:val="nil"/>
              <w:left w:val="nil"/>
              <w:bottom w:val="single" w:sz="4" w:space="0" w:color="auto"/>
              <w:right w:val="single" w:sz="4" w:space="0" w:color="auto"/>
            </w:tcBorders>
            <w:shd w:val="clear" w:color="auto" w:fill="auto"/>
            <w:noWrap/>
            <w:hideMark/>
          </w:tcPr>
          <w:p w14:paraId="54E92769" w14:textId="6209CD0E" w:rsidR="00902805" w:rsidRPr="00902805" w:rsidRDefault="00902805" w:rsidP="00902805">
            <w:pPr>
              <w:ind w:right="283"/>
              <w:jc w:val="center"/>
            </w:pPr>
            <w:r w:rsidRPr="00902805">
              <w:rPr>
                <w:color w:val="000000"/>
              </w:rPr>
              <w:t>6,53</w:t>
            </w:r>
          </w:p>
        </w:tc>
        <w:tc>
          <w:tcPr>
            <w:tcW w:w="1560" w:type="dxa"/>
            <w:tcBorders>
              <w:top w:val="nil"/>
              <w:left w:val="nil"/>
              <w:bottom w:val="single" w:sz="4" w:space="0" w:color="auto"/>
              <w:right w:val="single" w:sz="4" w:space="0" w:color="auto"/>
            </w:tcBorders>
            <w:shd w:val="clear" w:color="auto" w:fill="auto"/>
            <w:noWrap/>
            <w:hideMark/>
          </w:tcPr>
          <w:p w14:paraId="0F99CAE1" w14:textId="538EF27F" w:rsidR="00902805" w:rsidRPr="00902805" w:rsidRDefault="00902805" w:rsidP="00902805">
            <w:pPr>
              <w:ind w:right="283"/>
              <w:jc w:val="center"/>
            </w:pPr>
            <w:r w:rsidRPr="00902805">
              <w:rPr>
                <w:color w:val="000000"/>
              </w:rPr>
              <w:t>2,82</w:t>
            </w:r>
          </w:p>
        </w:tc>
        <w:tc>
          <w:tcPr>
            <w:tcW w:w="1378" w:type="dxa"/>
            <w:tcBorders>
              <w:top w:val="nil"/>
              <w:left w:val="nil"/>
              <w:bottom w:val="single" w:sz="4" w:space="0" w:color="auto"/>
              <w:right w:val="single" w:sz="4" w:space="0" w:color="auto"/>
            </w:tcBorders>
            <w:shd w:val="clear" w:color="auto" w:fill="auto"/>
            <w:noWrap/>
            <w:hideMark/>
          </w:tcPr>
          <w:p w14:paraId="1A08C426" w14:textId="661284F6" w:rsidR="00902805" w:rsidRPr="00902805" w:rsidRDefault="00902805" w:rsidP="00902805">
            <w:pPr>
              <w:ind w:right="283"/>
              <w:jc w:val="center"/>
            </w:pPr>
            <w:r w:rsidRPr="00902805">
              <w:rPr>
                <w:color w:val="000000"/>
              </w:rPr>
              <w:t>4,67</w:t>
            </w:r>
          </w:p>
        </w:tc>
      </w:tr>
      <w:tr w:rsidR="00902805" w:rsidRPr="00A831A7" w14:paraId="222FEFEE" w14:textId="77777777" w:rsidTr="00902805">
        <w:trPr>
          <w:trHeight w:val="25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6003B49" w14:textId="77777777" w:rsidR="00902805" w:rsidRPr="00A831A7" w:rsidRDefault="00902805" w:rsidP="00902805">
            <w:pPr>
              <w:ind w:right="283" w:firstLineChars="200" w:firstLine="402"/>
              <w:rPr>
                <w:b/>
                <w:bCs/>
                <w:color w:val="000000"/>
                <w:lang w:val="el-GR" w:eastAsia="el-GR"/>
              </w:rPr>
            </w:pPr>
            <w:r w:rsidRPr="00A831A7">
              <w:rPr>
                <w:b/>
                <w:bCs/>
                <w:color w:val="000000"/>
                <w:lang w:val="el-GR" w:eastAsia="el-GR"/>
              </w:rPr>
              <w:t>1ο τεταρτημόριο</w:t>
            </w:r>
          </w:p>
        </w:tc>
        <w:tc>
          <w:tcPr>
            <w:tcW w:w="2693" w:type="dxa"/>
            <w:tcBorders>
              <w:top w:val="nil"/>
              <w:left w:val="nil"/>
              <w:bottom w:val="single" w:sz="4" w:space="0" w:color="auto"/>
              <w:right w:val="single" w:sz="4" w:space="0" w:color="auto"/>
            </w:tcBorders>
            <w:shd w:val="clear" w:color="auto" w:fill="auto"/>
            <w:noWrap/>
            <w:hideMark/>
          </w:tcPr>
          <w:p w14:paraId="61EF4D23" w14:textId="2B0F2DA0" w:rsidR="00902805" w:rsidRPr="00902805" w:rsidRDefault="00902805" w:rsidP="00902805">
            <w:pPr>
              <w:ind w:right="283"/>
              <w:jc w:val="center"/>
            </w:pPr>
            <w:r w:rsidRPr="00902805">
              <w:rPr>
                <w:color w:val="000000"/>
              </w:rPr>
              <w:t>8,33</w:t>
            </w:r>
          </w:p>
        </w:tc>
        <w:tc>
          <w:tcPr>
            <w:tcW w:w="1560" w:type="dxa"/>
            <w:tcBorders>
              <w:top w:val="nil"/>
              <w:left w:val="nil"/>
              <w:bottom w:val="single" w:sz="4" w:space="0" w:color="auto"/>
              <w:right w:val="single" w:sz="4" w:space="0" w:color="auto"/>
            </w:tcBorders>
            <w:shd w:val="clear" w:color="auto" w:fill="auto"/>
            <w:noWrap/>
            <w:hideMark/>
          </w:tcPr>
          <w:p w14:paraId="346F2DF4" w14:textId="00000B58" w:rsidR="00902805" w:rsidRPr="00902805" w:rsidRDefault="00902805" w:rsidP="00902805">
            <w:pPr>
              <w:ind w:right="283"/>
              <w:jc w:val="center"/>
            </w:pPr>
            <w:r w:rsidRPr="00902805">
              <w:rPr>
                <w:color w:val="000000"/>
              </w:rPr>
              <w:t>4,67</w:t>
            </w:r>
          </w:p>
        </w:tc>
        <w:tc>
          <w:tcPr>
            <w:tcW w:w="1378" w:type="dxa"/>
            <w:tcBorders>
              <w:top w:val="nil"/>
              <w:left w:val="nil"/>
              <w:bottom w:val="single" w:sz="4" w:space="0" w:color="auto"/>
              <w:right w:val="single" w:sz="4" w:space="0" w:color="auto"/>
            </w:tcBorders>
            <w:shd w:val="clear" w:color="auto" w:fill="auto"/>
            <w:noWrap/>
            <w:hideMark/>
          </w:tcPr>
          <w:p w14:paraId="2842B53F" w14:textId="0905C7F6" w:rsidR="00902805" w:rsidRPr="00902805" w:rsidRDefault="00902805" w:rsidP="00902805">
            <w:pPr>
              <w:ind w:right="283"/>
              <w:jc w:val="center"/>
            </w:pPr>
            <w:r w:rsidRPr="00902805">
              <w:rPr>
                <w:color w:val="000000"/>
              </w:rPr>
              <w:t>7,83</w:t>
            </w:r>
          </w:p>
        </w:tc>
      </w:tr>
      <w:tr w:rsidR="00902805" w:rsidRPr="00A831A7" w14:paraId="12AC71EA" w14:textId="77777777" w:rsidTr="00902805">
        <w:trPr>
          <w:trHeight w:val="25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4144039" w14:textId="77777777" w:rsidR="00902805" w:rsidRPr="00A831A7" w:rsidRDefault="00902805" w:rsidP="00902805">
            <w:pPr>
              <w:ind w:right="283" w:firstLineChars="200" w:firstLine="402"/>
              <w:rPr>
                <w:b/>
                <w:bCs/>
                <w:color w:val="000000"/>
                <w:lang w:val="el-GR" w:eastAsia="el-GR"/>
              </w:rPr>
            </w:pPr>
            <w:r w:rsidRPr="00A831A7">
              <w:rPr>
                <w:b/>
                <w:bCs/>
                <w:color w:val="000000"/>
                <w:lang w:val="el-GR" w:eastAsia="el-GR"/>
              </w:rPr>
              <w:t>διάμεσος</w:t>
            </w:r>
          </w:p>
        </w:tc>
        <w:tc>
          <w:tcPr>
            <w:tcW w:w="2693" w:type="dxa"/>
            <w:tcBorders>
              <w:top w:val="nil"/>
              <w:left w:val="nil"/>
              <w:bottom w:val="single" w:sz="4" w:space="0" w:color="auto"/>
              <w:right w:val="single" w:sz="4" w:space="0" w:color="auto"/>
            </w:tcBorders>
            <w:shd w:val="clear" w:color="auto" w:fill="auto"/>
            <w:noWrap/>
            <w:hideMark/>
          </w:tcPr>
          <w:p w14:paraId="37F09E7A" w14:textId="2CB77FF9" w:rsidR="00902805" w:rsidRPr="00902805" w:rsidRDefault="00902805" w:rsidP="00902805">
            <w:pPr>
              <w:ind w:right="283"/>
              <w:jc w:val="center"/>
            </w:pPr>
            <w:r w:rsidRPr="00902805">
              <w:rPr>
                <w:color w:val="000000"/>
              </w:rPr>
              <w:t>10,17</w:t>
            </w:r>
          </w:p>
        </w:tc>
        <w:tc>
          <w:tcPr>
            <w:tcW w:w="1560" w:type="dxa"/>
            <w:tcBorders>
              <w:top w:val="nil"/>
              <w:left w:val="nil"/>
              <w:bottom w:val="single" w:sz="4" w:space="0" w:color="auto"/>
              <w:right w:val="single" w:sz="4" w:space="0" w:color="auto"/>
            </w:tcBorders>
            <w:shd w:val="clear" w:color="auto" w:fill="auto"/>
            <w:noWrap/>
            <w:hideMark/>
          </w:tcPr>
          <w:p w14:paraId="24FC8B02" w14:textId="44F5C7B0" w:rsidR="00902805" w:rsidRPr="00902805" w:rsidRDefault="00902805" w:rsidP="00902805">
            <w:pPr>
              <w:ind w:right="283"/>
              <w:jc w:val="center"/>
            </w:pPr>
            <w:r w:rsidRPr="00902805">
              <w:rPr>
                <w:color w:val="000000"/>
              </w:rPr>
              <w:t>8,00</w:t>
            </w:r>
          </w:p>
        </w:tc>
        <w:tc>
          <w:tcPr>
            <w:tcW w:w="1378" w:type="dxa"/>
            <w:tcBorders>
              <w:top w:val="nil"/>
              <w:left w:val="nil"/>
              <w:bottom w:val="single" w:sz="4" w:space="0" w:color="auto"/>
              <w:right w:val="single" w:sz="4" w:space="0" w:color="auto"/>
            </w:tcBorders>
            <w:shd w:val="clear" w:color="auto" w:fill="auto"/>
            <w:noWrap/>
            <w:hideMark/>
          </w:tcPr>
          <w:p w14:paraId="076D99A8" w14:textId="59F3186D" w:rsidR="00902805" w:rsidRPr="00902805" w:rsidRDefault="00902805" w:rsidP="00902805">
            <w:pPr>
              <w:ind w:right="283"/>
              <w:jc w:val="center"/>
            </w:pPr>
            <w:r w:rsidRPr="00902805">
              <w:rPr>
                <w:color w:val="000000"/>
              </w:rPr>
              <w:t>9,50</w:t>
            </w:r>
          </w:p>
        </w:tc>
      </w:tr>
      <w:tr w:rsidR="00902805" w:rsidRPr="00A831A7" w14:paraId="08C614BE" w14:textId="77777777" w:rsidTr="00902805">
        <w:trPr>
          <w:trHeight w:val="25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C9AD41A" w14:textId="77777777" w:rsidR="00902805" w:rsidRPr="00A831A7" w:rsidRDefault="00902805" w:rsidP="00902805">
            <w:pPr>
              <w:ind w:right="283" w:firstLineChars="200" w:firstLine="402"/>
              <w:rPr>
                <w:b/>
                <w:bCs/>
                <w:color w:val="000000"/>
                <w:lang w:val="el-GR" w:eastAsia="el-GR"/>
              </w:rPr>
            </w:pPr>
            <w:r w:rsidRPr="00A831A7">
              <w:rPr>
                <w:b/>
                <w:bCs/>
                <w:color w:val="000000"/>
                <w:lang w:val="el-GR" w:eastAsia="el-GR"/>
              </w:rPr>
              <w:t>3ο τεταρτημόριο</w:t>
            </w:r>
          </w:p>
        </w:tc>
        <w:tc>
          <w:tcPr>
            <w:tcW w:w="2693" w:type="dxa"/>
            <w:tcBorders>
              <w:top w:val="nil"/>
              <w:left w:val="nil"/>
              <w:bottom w:val="single" w:sz="4" w:space="0" w:color="auto"/>
              <w:right w:val="single" w:sz="4" w:space="0" w:color="auto"/>
            </w:tcBorders>
            <w:shd w:val="clear" w:color="auto" w:fill="auto"/>
            <w:noWrap/>
            <w:hideMark/>
          </w:tcPr>
          <w:p w14:paraId="5AC7EF31" w14:textId="49FFA898" w:rsidR="00902805" w:rsidRPr="00902805" w:rsidRDefault="00902805" w:rsidP="00902805">
            <w:pPr>
              <w:ind w:right="283"/>
              <w:jc w:val="center"/>
            </w:pPr>
            <w:r w:rsidRPr="00902805">
              <w:rPr>
                <w:color w:val="000000"/>
              </w:rPr>
              <w:t>12,00</w:t>
            </w:r>
          </w:p>
        </w:tc>
        <w:tc>
          <w:tcPr>
            <w:tcW w:w="1560" w:type="dxa"/>
            <w:tcBorders>
              <w:top w:val="nil"/>
              <w:left w:val="nil"/>
              <w:bottom w:val="single" w:sz="4" w:space="0" w:color="auto"/>
              <w:right w:val="single" w:sz="4" w:space="0" w:color="auto"/>
            </w:tcBorders>
            <w:shd w:val="clear" w:color="auto" w:fill="auto"/>
            <w:noWrap/>
            <w:hideMark/>
          </w:tcPr>
          <w:p w14:paraId="43300D7B" w14:textId="6FC96BB7" w:rsidR="00902805" w:rsidRPr="00902805" w:rsidRDefault="00902805" w:rsidP="00902805">
            <w:pPr>
              <w:ind w:right="283"/>
              <w:jc w:val="center"/>
            </w:pPr>
            <w:r w:rsidRPr="00902805">
              <w:rPr>
                <w:color w:val="000000"/>
              </w:rPr>
              <w:t>10,17</w:t>
            </w:r>
          </w:p>
        </w:tc>
        <w:tc>
          <w:tcPr>
            <w:tcW w:w="1378" w:type="dxa"/>
            <w:tcBorders>
              <w:top w:val="nil"/>
              <w:left w:val="nil"/>
              <w:bottom w:val="single" w:sz="4" w:space="0" w:color="auto"/>
              <w:right w:val="single" w:sz="4" w:space="0" w:color="auto"/>
            </w:tcBorders>
            <w:shd w:val="clear" w:color="auto" w:fill="auto"/>
            <w:noWrap/>
            <w:hideMark/>
          </w:tcPr>
          <w:p w14:paraId="258209FE" w14:textId="469ACEFA" w:rsidR="00902805" w:rsidRPr="00902805" w:rsidRDefault="00902805" w:rsidP="00902805">
            <w:pPr>
              <w:ind w:right="283"/>
              <w:jc w:val="center"/>
            </w:pPr>
            <w:r w:rsidRPr="00902805">
              <w:rPr>
                <w:color w:val="000000"/>
              </w:rPr>
              <w:t>11,83</w:t>
            </w:r>
          </w:p>
        </w:tc>
      </w:tr>
      <w:tr w:rsidR="00902805" w:rsidRPr="00A831A7" w14:paraId="5D88DFDC" w14:textId="77777777" w:rsidTr="00902805">
        <w:trPr>
          <w:trHeight w:val="25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2166ABB" w14:textId="77777777" w:rsidR="00902805" w:rsidRPr="00A831A7" w:rsidRDefault="00902805" w:rsidP="00902805">
            <w:pPr>
              <w:ind w:right="283" w:firstLineChars="200" w:firstLine="402"/>
              <w:rPr>
                <w:b/>
                <w:bCs/>
                <w:color w:val="000000"/>
                <w:lang w:val="el-GR" w:eastAsia="el-GR"/>
              </w:rPr>
            </w:pPr>
            <w:r w:rsidRPr="00A831A7">
              <w:rPr>
                <w:b/>
                <w:bCs/>
                <w:color w:val="000000"/>
                <w:lang w:val="el-GR" w:eastAsia="el-GR"/>
              </w:rPr>
              <w:t>ελάχιστο</w:t>
            </w:r>
          </w:p>
        </w:tc>
        <w:tc>
          <w:tcPr>
            <w:tcW w:w="2693" w:type="dxa"/>
            <w:tcBorders>
              <w:top w:val="nil"/>
              <w:left w:val="nil"/>
              <w:bottom w:val="single" w:sz="4" w:space="0" w:color="auto"/>
              <w:right w:val="single" w:sz="4" w:space="0" w:color="auto"/>
            </w:tcBorders>
            <w:shd w:val="clear" w:color="auto" w:fill="auto"/>
            <w:noWrap/>
            <w:hideMark/>
          </w:tcPr>
          <w:p w14:paraId="21095A22" w14:textId="6025909C" w:rsidR="00902805" w:rsidRPr="00902805" w:rsidRDefault="00902805" w:rsidP="00902805">
            <w:pPr>
              <w:ind w:right="283"/>
              <w:jc w:val="center"/>
            </w:pPr>
            <w:r w:rsidRPr="00902805">
              <w:rPr>
                <w:color w:val="000000"/>
              </w:rPr>
              <w:t>3,50</w:t>
            </w:r>
          </w:p>
        </w:tc>
        <w:tc>
          <w:tcPr>
            <w:tcW w:w="1560" w:type="dxa"/>
            <w:tcBorders>
              <w:top w:val="nil"/>
              <w:left w:val="nil"/>
              <w:bottom w:val="single" w:sz="4" w:space="0" w:color="auto"/>
              <w:right w:val="single" w:sz="4" w:space="0" w:color="auto"/>
            </w:tcBorders>
            <w:shd w:val="clear" w:color="auto" w:fill="auto"/>
            <w:noWrap/>
            <w:hideMark/>
          </w:tcPr>
          <w:p w14:paraId="7ED387CA" w14:textId="0065F8C2" w:rsidR="00902805" w:rsidRPr="00902805" w:rsidRDefault="00902805" w:rsidP="00902805">
            <w:pPr>
              <w:ind w:right="283"/>
              <w:jc w:val="center"/>
            </w:pPr>
            <w:r w:rsidRPr="00902805">
              <w:rPr>
                <w:color w:val="000000"/>
              </w:rPr>
              <w:t>3,33</w:t>
            </w:r>
          </w:p>
        </w:tc>
        <w:tc>
          <w:tcPr>
            <w:tcW w:w="1378" w:type="dxa"/>
            <w:tcBorders>
              <w:top w:val="nil"/>
              <w:left w:val="nil"/>
              <w:bottom w:val="single" w:sz="4" w:space="0" w:color="auto"/>
              <w:right w:val="single" w:sz="4" w:space="0" w:color="auto"/>
            </w:tcBorders>
            <w:shd w:val="clear" w:color="auto" w:fill="auto"/>
            <w:noWrap/>
            <w:hideMark/>
          </w:tcPr>
          <w:p w14:paraId="140D4E7D" w14:textId="4C1FD2AF" w:rsidR="00902805" w:rsidRPr="00902805" w:rsidRDefault="00902805" w:rsidP="00902805">
            <w:pPr>
              <w:ind w:right="283"/>
              <w:jc w:val="center"/>
            </w:pPr>
            <w:r w:rsidRPr="00902805">
              <w:rPr>
                <w:color w:val="000000"/>
              </w:rPr>
              <w:t>3,50</w:t>
            </w:r>
          </w:p>
        </w:tc>
      </w:tr>
      <w:tr w:rsidR="00902805" w:rsidRPr="00A831A7" w14:paraId="2AA9057A" w14:textId="77777777" w:rsidTr="00902805">
        <w:trPr>
          <w:trHeight w:val="25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700DB94" w14:textId="77777777" w:rsidR="00902805" w:rsidRPr="00A831A7" w:rsidRDefault="00902805" w:rsidP="00902805">
            <w:pPr>
              <w:ind w:right="283" w:firstLineChars="200" w:firstLine="402"/>
              <w:rPr>
                <w:b/>
                <w:bCs/>
                <w:color w:val="000000"/>
                <w:lang w:val="el-GR" w:eastAsia="el-GR"/>
              </w:rPr>
            </w:pPr>
            <w:r w:rsidRPr="00A831A7">
              <w:rPr>
                <w:b/>
                <w:bCs/>
                <w:color w:val="000000"/>
                <w:lang w:val="el-GR" w:eastAsia="el-GR"/>
              </w:rPr>
              <w:t>μέγιστο</w:t>
            </w:r>
          </w:p>
        </w:tc>
        <w:tc>
          <w:tcPr>
            <w:tcW w:w="2693" w:type="dxa"/>
            <w:tcBorders>
              <w:top w:val="nil"/>
              <w:left w:val="nil"/>
              <w:bottom w:val="single" w:sz="4" w:space="0" w:color="auto"/>
              <w:right w:val="single" w:sz="4" w:space="0" w:color="auto"/>
            </w:tcBorders>
            <w:shd w:val="clear" w:color="auto" w:fill="auto"/>
            <w:noWrap/>
            <w:hideMark/>
          </w:tcPr>
          <w:p w14:paraId="26F4A2BF" w14:textId="38F23CFA" w:rsidR="00902805" w:rsidRPr="00902805" w:rsidRDefault="00902805" w:rsidP="00902805">
            <w:pPr>
              <w:ind w:right="283"/>
              <w:jc w:val="center"/>
            </w:pPr>
            <w:r w:rsidRPr="00902805">
              <w:rPr>
                <w:color w:val="000000"/>
              </w:rPr>
              <w:t>41,17</w:t>
            </w:r>
          </w:p>
        </w:tc>
        <w:tc>
          <w:tcPr>
            <w:tcW w:w="1560" w:type="dxa"/>
            <w:tcBorders>
              <w:top w:val="nil"/>
              <w:left w:val="nil"/>
              <w:bottom w:val="single" w:sz="4" w:space="0" w:color="auto"/>
              <w:right w:val="single" w:sz="4" w:space="0" w:color="auto"/>
            </w:tcBorders>
            <w:shd w:val="clear" w:color="auto" w:fill="auto"/>
            <w:noWrap/>
            <w:hideMark/>
          </w:tcPr>
          <w:p w14:paraId="12143508" w14:textId="462EC108" w:rsidR="00902805" w:rsidRPr="00902805" w:rsidRDefault="00902805" w:rsidP="00902805">
            <w:pPr>
              <w:ind w:right="283"/>
              <w:jc w:val="center"/>
            </w:pPr>
            <w:r w:rsidRPr="00902805">
              <w:rPr>
                <w:color w:val="000000"/>
              </w:rPr>
              <w:t>11,67</w:t>
            </w:r>
          </w:p>
        </w:tc>
        <w:tc>
          <w:tcPr>
            <w:tcW w:w="1378" w:type="dxa"/>
            <w:tcBorders>
              <w:top w:val="nil"/>
              <w:left w:val="nil"/>
              <w:bottom w:val="single" w:sz="4" w:space="0" w:color="auto"/>
              <w:right w:val="single" w:sz="4" w:space="0" w:color="auto"/>
            </w:tcBorders>
            <w:shd w:val="clear" w:color="auto" w:fill="auto"/>
            <w:noWrap/>
            <w:hideMark/>
          </w:tcPr>
          <w:p w14:paraId="2C433DDD" w14:textId="2155AC0C" w:rsidR="00902805" w:rsidRPr="00902805" w:rsidRDefault="00902805" w:rsidP="00902805">
            <w:pPr>
              <w:ind w:right="283"/>
              <w:jc w:val="center"/>
            </w:pPr>
            <w:r w:rsidRPr="00902805">
              <w:rPr>
                <w:color w:val="000000"/>
              </w:rPr>
              <w:t>19,50</w:t>
            </w:r>
          </w:p>
        </w:tc>
      </w:tr>
      <w:tr w:rsidR="00A831A7" w:rsidRPr="00A831A7" w14:paraId="15758D59" w14:textId="77777777" w:rsidTr="00902805">
        <w:trPr>
          <w:trHeight w:val="255"/>
        </w:trPr>
        <w:tc>
          <w:tcPr>
            <w:tcW w:w="941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143EA05" w14:textId="77777777" w:rsidR="00A831A7" w:rsidRPr="00A831A7" w:rsidRDefault="00A831A7" w:rsidP="002955D5">
            <w:pPr>
              <w:ind w:right="283"/>
              <w:rPr>
                <w:b/>
                <w:bCs/>
                <w:color w:val="000000"/>
                <w:lang w:val="el-GR" w:eastAsia="el-GR"/>
              </w:rPr>
            </w:pPr>
            <w:r w:rsidRPr="00A831A7">
              <w:rPr>
                <w:b/>
                <w:bCs/>
                <w:color w:val="000000"/>
                <w:lang w:val="el-GR" w:eastAsia="el-GR"/>
              </w:rPr>
              <w:t>Προϋποθέσεις ελέγχου ANOVA</w:t>
            </w:r>
          </w:p>
        </w:tc>
      </w:tr>
      <w:tr w:rsidR="00A831A7" w:rsidRPr="00A831A7" w14:paraId="09708469" w14:textId="77777777" w:rsidTr="00902805">
        <w:trPr>
          <w:trHeight w:val="255"/>
        </w:trPr>
        <w:tc>
          <w:tcPr>
            <w:tcW w:w="3780" w:type="dxa"/>
            <w:tcBorders>
              <w:top w:val="nil"/>
              <w:left w:val="single" w:sz="4" w:space="0" w:color="auto"/>
              <w:bottom w:val="single" w:sz="4" w:space="0" w:color="auto"/>
              <w:right w:val="single" w:sz="4" w:space="0" w:color="auto"/>
            </w:tcBorders>
            <w:shd w:val="clear" w:color="auto" w:fill="auto"/>
            <w:hideMark/>
          </w:tcPr>
          <w:p w14:paraId="59BC4667" w14:textId="77777777" w:rsidR="00A831A7" w:rsidRPr="00A831A7" w:rsidRDefault="00A831A7" w:rsidP="002955D5">
            <w:pPr>
              <w:ind w:right="283" w:firstLineChars="200" w:firstLine="402"/>
              <w:rPr>
                <w:b/>
                <w:bCs/>
                <w:color w:val="000000"/>
                <w:lang w:val="el-GR" w:eastAsia="el-GR"/>
              </w:rPr>
            </w:pPr>
            <w:r w:rsidRPr="00A831A7">
              <w:rPr>
                <w:b/>
                <w:bCs/>
                <w:color w:val="000000"/>
                <w:lang w:val="el-GR" w:eastAsia="el-GR"/>
              </w:rPr>
              <w:t>Κανονικότητα</w:t>
            </w:r>
          </w:p>
        </w:tc>
        <w:tc>
          <w:tcPr>
            <w:tcW w:w="2693" w:type="dxa"/>
            <w:tcBorders>
              <w:top w:val="nil"/>
              <w:left w:val="nil"/>
              <w:bottom w:val="single" w:sz="4" w:space="0" w:color="auto"/>
              <w:right w:val="single" w:sz="4" w:space="0" w:color="auto"/>
            </w:tcBorders>
            <w:shd w:val="clear" w:color="auto" w:fill="auto"/>
            <w:noWrap/>
            <w:vAlign w:val="center"/>
            <w:hideMark/>
          </w:tcPr>
          <w:p w14:paraId="26E5CAAA" w14:textId="77777777" w:rsidR="00A831A7" w:rsidRPr="00A831A7" w:rsidRDefault="00A831A7" w:rsidP="002955D5">
            <w:pPr>
              <w:ind w:right="283"/>
              <w:jc w:val="center"/>
              <w:rPr>
                <w:color w:val="000000"/>
                <w:lang w:val="el-GR" w:eastAsia="el-GR"/>
              </w:rPr>
            </w:pPr>
            <w:r w:rsidRPr="00A831A7">
              <w:rPr>
                <w:color w:val="000000"/>
                <w:lang w:val="el-GR" w:eastAsia="el-GR"/>
              </w:rPr>
              <w:t>&lt;0,001</w:t>
            </w:r>
          </w:p>
        </w:tc>
        <w:tc>
          <w:tcPr>
            <w:tcW w:w="1560" w:type="dxa"/>
            <w:tcBorders>
              <w:top w:val="nil"/>
              <w:left w:val="nil"/>
              <w:bottom w:val="single" w:sz="4" w:space="0" w:color="auto"/>
              <w:right w:val="single" w:sz="4" w:space="0" w:color="auto"/>
            </w:tcBorders>
            <w:shd w:val="clear" w:color="auto" w:fill="auto"/>
            <w:noWrap/>
            <w:vAlign w:val="center"/>
            <w:hideMark/>
          </w:tcPr>
          <w:p w14:paraId="589CAF27" w14:textId="0769EC29" w:rsidR="00A831A7" w:rsidRPr="00DD17D9" w:rsidRDefault="00637DC5" w:rsidP="002955D5">
            <w:pPr>
              <w:ind w:right="283"/>
              <w:jc w:val="center"/>
              <w:rPr>
                <w:color w:val="000000"/>
                <w:lang w:eastAsia="el-GR"/>
              </w:rPr>
            </w:pPr>
            <w:r>
              <w:rPr>
                <w:color w:val="000000"/>
                <w:lang w:val="el-GR" w:eastAsia="el-GR"/>
              </w:rPr>
              <w:t>0,0</w:t>
            </w:r>
            <w:r w:rsidR="00DD17D9">
              <w:rPr>
                <w:color w:val="000000"/>
                <w:lang w:eastAsia="el-GR"/>
              </w:rPr>
              <w:t>06</w:t>
            </w:r>
          </w:p>
        </w:tc>
        <w:tc>
          <w:tcPr>
            <w:tcW w:w="1378" w:type="dxa"/>
            <w:tcBorders>
              <w:top w:val="nil"/>
              <w:left w:val="nil"/>
              <w:bottom w:val="single" w:sz="4" w:space="0" w:color="auto"/>
              <w:right w:val="single" w:sz="4" w:space="0" w:color="auto"/>
            </w:tcBorders>
            <w:shd w:val="clear" w:color="auto" w:fill="auto"/>
            <w:noWrap/>
            <w:vAlign w:val="center"/>
            <w:hideMark/>
          </w:tcPr>
          <w:p w14:paraId="0DF84B61" w14:textId="77777777" w:rsidR="00A831A7" w:rsidRPr="00A831A7" w:rsidRDefault="00A831A7" w:rsidP="002955D5">
            <w:pPr>
              <w:ind w:right="283"/>
              <w:jc w:val="center"/>
              <w:rPr>
                <w:color w:val="000000"/>
                <w:lang w:val="el-GR" w:eastAsia="el-GR"/>
              </w:rPr>
            </w:pPr>
            <w:r w:rsidRPr="00A831A7">
              <w:rPr>
                <w:color w:val="000000"/>
                <w:lang w:val="el-GR" w:eastAsia="el-GR"/>
              </w:rPr>
              <w:t>&lt;0,001</w:t>
            </w:r>
          </w:p>
        </w:tc>
      </w:tr>
      <w:tr w:rsidR="00A831A7" w:rsidRPr="00A831A7" w14:paraId="706FF5B1" w14:textId="77777777" w:rsidTr="00902805">
        <w:trPr>
          <w:trHeight w:val="255"/>
        </w:trPr>
        <w:tc>
          <w:tcPr>
            <w:tcW w:w="3780" w:type="dxa"/>
            <w:tcBorders>
              <w:top w:val="nil"/>
              <w:left w:val="single" w:sz="4" w:space="0" w:color="auto"/>
              <w:bottom w:val="single" w:sz="4" w:space="0" w:color="auto"/>
              <w:right w:val="single" w:sz="4" w:space="0" w:color="auto"/>
            </w:tcBorders>
            <w:shd w:val="clear" w:color="000000" w:fill="FFFFFF"/>
            <w:noWrap/>
            <w:vAlign w:val="bottom"/>
            <w:hideMark/>
          </w:tcPr>
          <w:p w14:paraId="3C945E27" w14:textId="77777777" w:rsidR="00A831A7" w:rsidRPr="00A831A7" w:rsidRDefault="00A831A7" w:rsidP="002955D5">
            <w:pPr>
              <w:ind w:right="283" w:firstLineChars="200" w:firstLine="402"/>
              <w:rPr>
                <w:b/>
                <w:bCs/>
                <w:color w:val="000000"/>
                <w:lang w:val="el-GR" w:eastAsia="el-GR"/>
              </w:rPr>
            </w:pPr>
            <w:r w:rsidRPr="00A831A7">
              <w:rPr>
                <w:b/>
                <w:bCs/>
                <w:color w:val="000000"/>
                <w:lang w:val="el-GR" w:eastAsia="el-GR"/>
              </w:rPr>
              <w:t>Ομοιογένεια διασπορών</w:t>
            </w:r>
          </w:p>
        </w:tc>
        <w:tc>
          <w:tcPr>
            <w:tcW w:w="5631" w:type="dxa"/>
            <w:gridSpan w:val="3"/>
            <w:tcBorders>
              <w:top w:val="single" w:sz="4" w:space="0" w:color="auto"/>
              <w:left w:val="nil"/>
              <w:bottom w:val="single" w:sz="4" w:space="0" w:color="auto"/>
              <w:right w:val="single" w:sz="4" w:space="0" w:color="auto"/>
            </w:tcBorders>
            <w:shd w:val="clear" w:color="000000" w:fill="FFFFFF"/>
            <w:noWrap/>
            <w:vAlign w:val="bottom"/>
            <w:hideMark/>
          </w:tcPr>
          <w:p w14:paraId="22ECC5E0" w14:textId="35B8F0CE" w:rsidR="00A831A7" w:rsidRPr="00A831A7" w:rsidRDefault="00A831A7" w:rsidP="002955D5">
            <w:pPr>
              <w:ind w:right="283"/>
              <w:jc w:val="center"/>
              <w:rPr>
                <w:color w:val="000000"/>
                <w:lang w:val="el-GR" w:eastAsia="el-GR"/>
              </w:rPr>
            </w:pPr>
            <w:r w:rsidRPr="00A831A7">
              <w:rPr>
                <w:color w:val="000000"/>
                <w:lang w:val="el-GR" w:eastAsia="el-GR"/>
              </w:rPr>
              <w:t>F(2,</w:t>
            </w:r>
            <w:r w:rsidR="00FC7A88">
              <w:rPr>
                <w:color w:val="000000"/>
                <w:lang w:val="el-GR" w:eastAsia="el-GR"/>
              </w:rPr>
              <w:t>201</w:t>
            </w:r>
            <w:r w:rsidRPr="00A831A7">
              <w:rPr>
                <w:color w:val="000000"/>
                <w:lang w:val="el-GR" w:eastAsia="el-GR"/>
              </w:rPr>
              <w:t>)=</w:t>
            </w:r>
            <w:r w:rsidR="00FC7A88">
              <w:rPr>
                <w:color w:val="000000"/>
                <w:lang w:val="el-GR" w:eastAsia="el-GR"/>
              </w:rPr>
              <w:t>4,681</w:t>
            </w:r>
            <w:r w:rsidRPr="00A831A7">
              <w:rPr>
                <w:color w:val="000000"/>
                <w:lang w:val="el-GR" w:eastAsia="el-GR"/>
              </w:rPr>
              <w:t>, p</w:t>
            </w:r>
            <w:r w:rsidR="00FC7A88">
              <w:rPr>
                <w:color w:val="000000"/>
                <w:lang w:val="el-GR" w:eastAsia="el-GR"/>
              </w:rPr>
              <w:t>=0,010</w:t>
            </w:r>
          </w:p>
        </w:tc>
      </w:tr>
      <w:tr w:rsidR="00A831A7" w:rsidRPr="00885381" w14:paraId="7F2E6B43" w14:textId="77777777" w:rsidTr="00902805">
        <w:trPr>
          <w:trHeight w:val="255"/>
        </w:trPr>
        <w:tc>
          <w:tcPr>
            <w:tcW w:w="3780" w:type="dxa"/>
            <w:tcBorders>
              <w:top w:val="nil"/>
              <w:left w:val="single" w:sz="4" w:space="0" w:color="auto"/>
              <w:bottom w:val="single" w:sz="4" w:space="0" w:color="auto"/>
              <w:right w:val="single" w:sz="4" w:space="0" w:color="auto"/>
            </w:tcBorders>
            <w:shd w:val="clear" w:color="000000" w:fill="FFFFFF"/>
            <w:noWrap/>
            <w:vAlign w:val="bottom"/>
            <w:hideMark/>
          </w:tcPr>
          <w:p w14:paraId="123186E8" w14:textId="77777777" w:rsidR="00A831A7" w:rsidRPr="00A831A7" w:rsidRDefault="00A831A7" w:rsidP="002955D5">
            <w:pPr>
              <w:ind w:right="283"/>
              <w:rPr>
                <w:b/>
                <w:bCs/>
                <w:color w:val="000000"/>
                <w:lang w:val="el-GR" w:eastAsia="el-GR"/>
              </w:rPr>
            </w:pPr>
            <w:r w:rsidRPr="00A831A7">
              <w:rPr>
                <w:b/>
                <w:bCs/>
                <w:color w:val="000000"/>
                <w:lang w:val="el-GR" w:eastAsia="el-GR"/>
              </w:rPr>
              <w:t>Στατιστικός έλεγχος για τη διάρκεια φοίτησης σε σχέση με τον τόπος διαμονής</w:t>
            </w:r>
          </w:p>
        </w:tc>
        <w:tc>
          <w:tcPr>
            <w:tcW w:w="2693" w:type="dxa"/>
            <w:tcBorders>
              <w:top w:val="nil"/>
              <w:left w:val="nil"/>
              <w:bottom w:val="single" w:sz="4" w:space="0" w:color="auto"/>
              <w:right w:val="single" w:sz="4" w:space="0" w:color="auto"/>
            </w:tcBorders>
            <w:shd w:val="clear" w:color="000000" w:fill="FFFFFF"/>
            <w:noWrap/>
            <w:vAlign w:val="bottom"/>
            <w:hideMark/>
          </w:tcPr>
          <w:p w14:paraId="111132A6" w14:textId="77777777" w:rsidR="00A831A7" w:rsidRPr="00A831A7" w:rsidRDefault="00A831A7" w:rsidP="002955D5">
            <w:pPr>
              <w:ind w:right="283"/>
              <w:jc w:val="center"/>
              <w:rPr>
                <w:color w:val="000000"/>
                <w:lang w:val="el-GR" w:eastAsia="el-GR"/>
              </w:rPr>
            </w:pPr>
            <w:r w:rsidRPr="00A831A7">
              <w:rPr>
                <w:color w:val="000000"/>
                <w:lang w:val="el-GR" w:eastAsia="el-GR"/>
              </w:rPr>
              <w:t> </w:t>
            </w:r>
          </w:p>
        </w:tc>
        <w:tc>
          <w:tcPr>
            <w:tcW w:w="1560" w:type="dxa"/>
            <w:tcBorders>
              <w:top w:val="nil"/>
              <w:left w:val="nil"/>
              <w:bottom w:val="single" w:sz="4" w:space="0" w:color="auto"/>
              <w:right w:val="single" w:sz="4" w:space="0" w:color="auto"/>
            </w:tcBorders>
            <w:shd w:val="clear" w:color="000000" w:fill="FFFFFF"/>
            <w:noWrap/>
            <w:vAlign w:val="bottom"/>
            <w:hideMark/>
          </w:tcPr>
          <w:p w14:paraId="5BD0BEE7" w14:textId="77777777" w:rsidR="00A831A7" w:rsidRPr="00A831A7" w:rsidRDefault="00A831A7" w:rsidP="002955D5">
            <w:pPr>
              <w:ind w:right="283"/>
              <w:jc w:val="center"/>
              <w:rPr>
                <w:color w:val="000000"/>
                <w:lang w:val="el-GR" w:eastAsia="el-GR"/>
              </w:rPr>
            </w:pPr>
            <w:r w:rsidRPr="00A831A7">
              <w:rPr>
                <w:color w:val="000000"/>
                <w:lang w:val="el-GR" w:eastAsia="el-GR"/>
              </w:rPr>
              <w:t> </w:t>
            </w:r>
          </w:p>
        </w:tc>
        <w:tc>
          <w:tcPr>
            <w:tcW w:w="1378" w:type="dxa"/>
            <w:tcBorders>
              <w:top w:val="nil"/>
              <w:left w:val="nil"/>
              <w:bottom w:val="single" w:sz="4" w:space="0" w:color="auto"/>
              <w:right w:val="single" w:sz="4" w:space="0" w:color="auto"/>
            </w:tcBorders>
            <w:shd w:val="clear" w:color="000000" w:fill="FFFFFF"/>
            <w:noWrap/>
            <w:vAlign w:val="bottom"/>
            <w:hideMark/>
          </w:tcPr>
          <w:p w14:paraId="72389163" w14:textId="77777777" w:rsidR="00A831A7" w:rsidRPr="00A831A7" w:rsidRDefault="00A831A7" w:rsidP="002955D5">
            <w:pPr>
              <w:ind w:right="283"/>
              <w:jc w:val="center"/>
              <w:rPr>
                <w:color w:val="000000"/>
                <w:lang w:val="el-GR" w:eastAsia="el-GR"/>
              </w:rPr>
            </w:pPr>
            <w:r w:rsidRPr="00A831A7">
              <w:rPr>
                <w:color w:val="000000"/>
                <w:lang w:val="el-GR" w:eastAsia="el-GR"/>
              </w:rPr>
              <w:t> </w:t>
            </w:r>
          </w:p>
        </w:tc>
      </w:tr>
      <w:tr w:rsidR="00A831A7" w:rsidRPr="00A831A7" w14:paraId="2CEB52A1" w14:textId="77777777" w:rsidTr="00902805">
        <w:trPr>
          <w:trHeight w:val="255"/>
        </w:trPr>
        <w:tc>
          <w:tcPr>
            <w:tcW w:w="3780" w:type="dxa"/>
            <w:tcBorders>
              <w:top w:val="nil"/>
              <w:left w:val="single" w:sz="4" w:space="0" w:color="auto"/>
              <w:bottom w:val="single" w:sz="4" w:space="0" w:color="auto"/>
              <w:right w:val="single" w:sz="4" w:space="0" w:color="auto"/>
            </w:tcBorders>
            <w:shd w:val="clear" w:color="000000" w:fill="FFFFFF"/>
            <w:noWrap/>
            <w:vAlign w:val="center"/>
            <w:hideMark/>
          </w:tcPr>
          <w:p w14:paraId="32D5E38D" w14:textId="77777777" w:rsidR="00A831A7" w:rsidRPr="00A831A7" w:rsidRDefault="00A831A7" w:rsidP="002955D5">
            <w:pPr>
              <w:ind w:right="283" w:firstLineChars="200" w:firstLine="402"/>
              <w:rPr>
                <w:b/>
                <w:bCs/>
                <w:color w:val="000000"/>
                <w:lang w:val="el-GR" w:eastAsia="el-GR"/>
              </w:rPr>
            </w:pPr>
            <w:r w:rsidRPr="00A831A7">
              <w:rPr>
                <w:b/>
                <w:bCs/>
                <w:color w:val="000000"/>
                <w:lang w:val="el-GR" w:eastAsia="el-GR"/>
              </w:rPr>
              <w:t>Στατιστικό</w:t>
            </w:r>
          </w:p>
        </w:tc>
        <w:tc>
          <w:tcPr>
            <w:tcW w:w="5631" w:type="dxa"/>
            <w:gridSpan w:val="3"/>
            <w:tcBorders>
              <w:top w:val="single" w:sz="4" w:space="0" w:color="auto"/>
              <w:left w:val="nil"/>
              <w:bottom w:val="single" w:sz="4" w:space="0" w:color="auto"/>
              <w:right w:val="single" w:sz="4" w:space="0" w:color="auto"/>
            </w:tcBorders>
            <w:shd w:val="clear" w:color="000000" w:fill="FFFFFF"/>
            <w:noWrap/>
            <w:vAlign w:val="bottom"/>
            <w:hideMark/>
          </w:tcPr>
          <w:p w14:paraId="52875597" w14:textId="7D3B0E5C" w:rsidR="00A831A7" w:rsidRPr="00A831A7" w:rsidRDefault="00A831A7" w:rsidP="002955D5">
            <w:pPr>
              <w:ind w:right="283"/>
              <w:jc w:val="center"/>
              <w:rPr>
                <w:color w:val="000000"/>
                <w:lang w:val="el-GR" w:eastAsia="el-GR"/>
              </w:rPr>
            </w:pPr>
            <w:r w:rsidRPr="00A831A7">
              <w:rPr>
                <w:lang w:val="el-GR"/>
              </w:rPr>
              <w:t>Χ</w:t>
            </w:r>
            <w:r w:rsidRPr="00A831A7">
              <w:rPr>
                <w:vertAlign w:val="superscript"/>
                <w:lang w:val="el-GR"/>
              </w:rPr>
              <w:t>2</w:t>
            </w:r>
            <w:r w:rsidRPr="00A831A7">
              <w:rPr>
                <w:lang w:val="el-GR"/>
              </w:rPr>
              <w:t xml:space="preserve">(2) = </w:t>
            </w:r>
            <w:r w:rsidR="004E3FEE">
              <w:rPr>
                <w:lang w:val="el-GR"/>
              </w:rPr>
              <w:t>12,486</w:t>
            </w:r>
          </w:p>
        </w:tc>
      </w:tr>
      <w:tr w:rsidR="00A831A7" w:rsidRPr="00A831A7" w14:paraId="730D2D8A" w14:textId="77777777" w:rsidTr="00902805">
        <w:trPr>
          <w:trHeight w:val="255"/>
        </w:trPr>
        <w:tc>
          <w:tcPr>
            <w:tcW w:w="3780" w:type="dxa"/>
            <w:tcBorders>
              <w:top w:val="nil"/>
              <w:left w:val="single" w:sz="4" w:space="0" w:color="auto"/>
              <w:bottom w:val="single" w:sz="4" w:space="0" w:color="auto"/>
              <w:right w:val="single" w:sz="4" w:space="0" w:color="auto"/>
            </w:tcBorders>
            <w:shd w:val="clear" w:color="000000" w:fill="FFFFFF"/>
            <w:noWrap/>
            <w:vAlign w:val="center"/>
            <w:hideMark/>
          </w:tcPr>
          <w:p w14:paraId="5ACDBCFC" w14:textId="77777777" w:rsidR="00A831A7" w:rsidRPr="00A831A7" w:rsidRDefault="00A831A7" w:rsidP="002955D5">
            <w:pPr>
              <w:ind w:right="283" w:firstLineChars="200" w:firstLine="402"/>
              <w:rPr>
                <w:b/>
                <w:bCs/>
                <w:color w:val="000000"/>
                <w:lang w:val="el-GR" w:eastAsia="el-GR"/>
              </w:rPr>
            </w:pPr>
            <w:r w:rsidRPr="00A831A7">
              <w:rPr>
                <w:b/>
                <w:bCs/>
                <w:color w:val="000000"/>
                <w:lang w:val="el-GR" w:eastAsia="el-GR"/>
              </w:rPr>
              <w:t xml:space="preserve">p </w:t>
            </w:r>
            <w:proofErr w:type="spellStart"/>
            <w:r w:rsidRPr="00A831A7">
              <w:rPr>
                <w:b/>
                <w:bCs/>
                <w:color w:val="000000"/>
                <w:lang w:val="el-GR" w:eastAsia="el-GR"/>
              </w:rPr>
              <w:t>value</w:t>
            </w:r>
            <w:proofErr w:type="spellEnd"/>
          </w:p>
        </w:tc>
        <w:tc>
          <w:tcPr>
            <w:tcW w:w="5631" w:type="dxa"/>
            <w:gridSpan w:val="3"/>
            <w:tcBorders>
              <w:top w:val="single" w:sz="4" w:space="0" w:color="auto"/>
              <w:left w:val="nil"/>
              <w:bottom w:val="single" w:sz="4" w:space="0" w:color="auto"/>
              <w:right w:val="single" w:sz="4" w:space="0" w:color="auto"/>
            </w:tcBorders>
            <w:shd w:val="clear" w:color="000000" w:fill="FFFFFF"/>
            <w:noWrap/>
            <w:vAlign w:val="bottom"/>
            <w:hideMark/>
          </w:tcPr>
          <w:p w14:paraId="21D7E8DD" w14:textId="6E799AFE" w:rsidR="00A831A7" w:rsidRPr="00A03030" w:rsidRDefault="00A831A7" w:rsidP="002955D5">
            <w:pPr>
              <w:ind w:right="283"/>
              <w:jc w:val="center"/>
              <w:rPr>
                <w:color w:val="000000"/>
                <w:lang w:val="el-GR" w:eastAsia="el-GR"/>
              </w:rPr>
            </w:pPr>
            <w:r w:rsidRPr="00A831A7">
              <w:rPr>
                <w:lang w:eastAsia="el-GR"/>
              </w:rPr>
              <w:t>0,00</w:t>
            </w:r>
            <w:r w:rsidR="00A03030">
              <w:rPr>
                <w:lang w:val="el-GR" w:eastAsia="el-GR"/>
              </w:rPr>
              <w:t>2</w:t>
            </w:r>
          </w:p>
        </w:tc>
      </w:tr>
    </w:tbl>
    <w:p w14:paraId="2E15039E" w14:textId="47026CF0" w:rsidR="00773067" w:rsidRDefault="00773067" w:rsidP="002955D5">
      <w:pPr>
        <w:spacing w:before="120" w:after="120" w:line="360" w:lineRule="auto"/>
        <w:ind w:right="283"/>
        <w:jc w:val="both"/>
        <w:rPr>
          <w:sz w:val="24"/>
          <w:szCs w:val="24"/>
          <w:lang w:val="el-GR"/>
        </w:rPr>
      </w:pPr>
    </w:p>
    <w:p w14:paraId="2419BEEC" w14:textId="06B81854" w:rsidR="00FF4E03" w:rsidRPr="00892ACF" w:rsidRDefault="00FF4E03" w:rsidP="002955D5">
      <w:pPr>
        <w:pStyle w:val="1"/>
        <w:numPr>
          <w:ilvl w:val="0"/>
          <w:numId w:val="13"/>
        </w:numPr>
        <w:ind w:left="567" w:right="283" w:hanging="567"/>
        <w:rPr>
          <w:lang w:val="el-GR"/>
        </w:rPr>
      </w:pPr>
      <w:bookmarkStart w:id="21" w:name="_Toc162518678"/>
      <w:r>
        <w:rPr>
          <w:lang w:val="el-GR"/>
        </w:rPr>
        <w:t>Βαθμός πτυχίου (</w:t>
      </w:r>
      <w:r w:rsidRPr="00892ACF">
        <w:rPr>
          <w:lang w:val="el-GR"/>
        </w:rPr>
        <w:t xml:space="preserve">scale μεταβλητή) </w:t>
      </w:r>
      <w:r>
        <w:rPr>
          <w:lang w:val="el-GR"/>
        </w:rPr>
        <w:t>και</w:t>
      </w:r>
      <w:r w:rsidRPr="00892ACF">
        <w:rPr>
          <w:lang w:val="el-GR"/>
        </w:rPr>
        <w:t xml:space="preserve"> </w:t>
      </w:r>
      <w:r>
        <w:rPr>
          <w:lang w:val="el-GR"/>
        </w:rPr>
        <w:t xml:space="preserve">τρόπος εγγραφής </w:t>
      </w:r>
      <w:r w:rsidRPr="00892ACF">
        <w:rPr>
          <w:lang w:val="el-GR"/>
        </w:rPr>
        <w:t>(</w:t>
      </w:r>
      <w:r>
        <w:t>nominal</w:t>
      </w:r>
      <w:r w:rsidRPr="00E66756">
        <w:rPr>
          <w:lang w:val="el-GR"/>
        </w:rPr>
        <w:t xml:space="preserve"> </w:t>
      </w:r>
      <w:r>
        <w:rPr>
          <w:lang w:val="el-GR"/>
        </w:rPr>
        <w:t>μεταβλητή με 4 κατηγορίες)</w:t>
      </w:r>
      <w:bookmarkEnd w:id="21"/>
    </w:p>
    <w:p w14:paraId="02B83444" w14:textId="4832FEBC" w:rsidR="00FF4E03" w:rsidRDefault="00FF4E03" w:rsidP="002955D5">
      <w:pPr>
        <w:widowControl w:val="0"/>
        <w:spacing w:before="120" w:after="120" w:line="360" w:lineRule="auto"/>
        <w:ind w:right="283"/>
        <w:jc w:val="both"/>
        <w:rPr>
          <w:sz w:val="24"/>
          <w:szCs w:val="24"/>
          <w:lang w:val="el-GR"/>
        </w:rPr>
      </w:pPr>
      <w:r>
        <w:rPr>
          <w:sz w:val="24"/>
          <w:szCs w:val="24"/>
          <w:lang w:val="el-GR"/>
        </w:rPr>
        <w:t xml:space="preserve">Στον Πίνακα </w:t>
      </w:r>
      <w:r w:rsidR="001802E8">
        <w:rPr>
          <w:sz w:val="24"/>
          <w:szCs w:val="24"/>
          <w:lang w:val="el-GR"/>
        </w:rPr>
        <w:t>7</w:t>
      </w:r>
      <w:r w:rsidRPr="00322F3C">
        <w:rPr>
          <w:sz w:val="24"/>
          <w:szCs w:val="24"/>
          <w:lang w:val="el-GR"/>
        </w:rPr>
        <w:t xml:space="preserve"> δίνονται τα περιγραφικά στατισ</w:t>
      </w:r>
      <w:r>
        <w:rPr>
          <w:sz w:val="24"/>
          <w:szCs w:val="24"/>
          <w:lang w:val="el-GR"/>
        </w:rPr>
        <w:t xml:space="preserve">τικά μέτρα και τα αποτελέσματα του ελέγχου για </w:t>
      </w:r>
      <w:r w:rsidR="001802E8">
        <w:rPr>
          <w:sz w:val="24"/>
          <w:szCs w:val="24"/>
          <w:lang w:val="el-GR"/>
        </w:rPr>
        <w:t>τον βαθμό πτυχίου</w:t>
      </w:r>
      <w:r>
        <w:rPr>
          <w:sz w:val="24"/>
          <w:szCs w:val="24"/>
          <w:lang w:val="el-GR"/>
        </w:rPr>
        <w:t>, σε σχέση με τον τ</w:t>
      </w:r>
      <w:r w:rsidR="001802E8">
        <w:rPr>
          <w:sz w:val="24"/>
          <w:szCs w:val="24"/>
          <w:lang w:val="el-GR"/>
        </w:rPr>
        <w:t>ρ</w:t>
      </w:r>
      <w:r>
        <w:rPr>
          <w:sz w:val="24"/>
          <w:szCs w:val="24"/>
          <w:lang w:val="el-GR"/>
        </w:rPr>
        <w:t xml:space="preserve">όπο </w:t>
      </w:r>
      <w:r w:rsidR="001802E8">
        <w:rPr>
          <w:sz w:val="24"/>
          <w:szCs w:val="24"/>
          <w:lang w:val="el-GR"/>
        </w:rPr>
        <w:t>εγγραφής</w:t>
      </w:r>
      <w:r w:rsidRPr="00322F3C">
        <w:rPr>
          <w:sz w:val="24"/>
          <w:szCs w:val="24"/>
          <w:lang w:val="el-GR"/>
        </w:rPr>
        <w:t xml:space="preserve">. </w:t>
      </w:r>
    </w:p>
    <w:p w14:paraId="490FC1AF" w14:textId="1EA791C2" w:rsidR="001802E8" w:rsidRDefault="00FF4E03" w:rsidP="001802E8">
      <w:pPr>
        <w:widowControl w:val="0"/>
        <w:spacing w:before="120" w:after="120" w:line="360" w:lineRule="auto"/>
        <w:ind w:right="283"/>
        <w:jc w:val="both"/>
        <w:rPr>
          <w:sz w:val="24"/>
          <w:szCs w:val="24"/>
          <w:lang w:val="el-GR"/>
        </w:rPr>
      </w:pPr>
      <w:r>
        <w:rPr>
          <w:sz w:val="24"/>
          <w:szCs w:val="24"/>
          <w:lang w:val="el-GR"/>
        </w:rPr>
        <w:t xml:space="preserve">Η </w:t>
      </w:r>
      <w:r w:rsidR="001802E8">
        <w:rPr>
          <w:sz w:val="24"/>
          <w:szCs w:val="24"/>
          <w:lang w:val="el-GR"/>
        </w:rPr>
        <w:t>μέσος βαθμός πτυχίου για όσους/</w:t>
      </w:r>
      <w:proofErr w:type="spellStart"/>
      <w:r w:rsidR="001802E8">
        <w:rPr>
          <w:sz w:val="24"/>
          <w:szCs w:val="24"/>
          <w:lang w:val="el-GR"/>
        </w:rPr>
        <w:t>ες</w:t>
      </w:r>
      <w:proofErr w:type="spellEnd"/>
      <w:r w:rsidR="001802E8">
        <w:rPr>
          <w:sz w:val="24"/>
          <w:szCs w:val="24"/>
          <w:lang w:val="el-GR"/>
        </w:rPr>
        <w:t xml:space="preserve"> </w:t>
      </w:r>
      <w:r w:rsidR="001802E8" w:rsidRPr="001802E8">
        <w:rPr>
          <w:sz w:val="24"/>
          <w:szCs w:val="24"/>
          <w:lang w:val="el-GR"/>
        </w:rPr>
        <w:t xml:space="preserve">εγγράφηκαν </w:t>
      </w:r>
      <w:r w:rsidR="001802E8">
        <w:rPr>
          <w:sz w:val="24"/>
          <w:szCs w:val="24"/>
          <w:lang w:val="el-GR"/>
        </w:rPr>
        <w:t>με πανελλαδικές ε</w:t>
      </w:r>
      <w:r w:rsidR="001802E8" w:rsidRPr="001802E8">
        <w:rPr>
          <w:sz w:val="24"/>
          <w:szCs w:val="24"/>
          <w:lang w:val="el-GR"/>
        </w:rPr>
        <w:t>ξετάσεις</w:t>
      </w:r>
      <w:r w:rsidR="001802E8">
        <w:rPr>
          <w:sz w:val="24"/>
          <w:szCs w:val="24"/>
          <w:lang w:val="el-GR"/>
        </w:rPr>
        <w:t>, κ</w:t>
      </w:r>
      <w:r w:rsidR="001802E8" w:rsidRPr="001802E8">
        <w:rPr>
          <w:sz w:val="24"/>
          <w:szCs w:val="24"/>
          <w:lang w:val="el-GR"/>
        </w:rPr>
        <w:t>ατατακτήριες εξετάσεις</w:t>
      </w:r>
      <w:r w:rsidR="001802E8">
        <w:rPr>
          <w:sz w:val="24"/>
          <w:szCs w:val="24"/>
          <w:lang w:val="el-GR"/>
        </w:rPr>
        <w:t>, μετεγγραφή και άλλο τρόπο</w:t>
      </w:r>
      <w:r>
        <w:rPr>
          <w:sz w:val="24"/>
          <w:szCs w:val="24"/>
          <w:lang w:val="el-GR"/>
        </w:rPr>
        <w:t xml:space="preserve"> είναι </w:t>
      </w:r>
      <w:r w:rsidR="007414EF">
        <w:rPr>
          <w:sz w:val="24"/>
          <w:szCs w:val="24"/>
          <w:lang w:val="el-GR"/>
        </w:rPr>
        <w:t>7,53</w:t>
      </w:r>
      <w:r>
        <w:rPr>
          <w:sz w:val="24"/>
          <w:szCs w:val="24"/>
          <w:lang w:val="el-GR"/>
        </w:rPr>
        <w:t xml:space="preserve">, </w:t>
      </w:r>
      <w:r w:rsidR="001802E8">
        <w:rPr>
          <w:sz w:val="24"/>
          <w:szCs w:val="24"/>
          <w:lang w:val="el-GR"/>
        </w:rPr>
        <w:t>8,</w:t>
      </w:r>
      <w:r w:rsidR="007414EF">
        <w:rPr>
          <w:sz w:val="24"/>
          <w:szCs w:val="24"/>
          <w:lang w:val="el-GR"/>
        </w:rPr>
        <w:t>62</w:t>
      </w:r>
      <w:r w:rsidR="001802E8">
        <w:rPr>
          <w:sz w:val="24"/>
          <w:szCs w:val="24"/>
          <w:lang w:val="el-GR"/>
        </w:rPr>
        <w:t xml:space="preserve">, </w:t>
      </w:r>
      <w:r w:rsidR="007414EF">
        <w:rPr>
          <w:sz w:val="24"/>
          <w:szCs w:val="24"/>
          <w:lang w:val="el-GR"/>
        </w:rPr>
        <w:t>6</w:t>
      </w:r>
      <w:r w:rsidR="001802E8">
        <w:rPr>
          <w:sz w:val="24"/>
          <w:szCs w:val="24"/>
          <w:lang w:val="el-GR"/>
        </w:rPr>
        <w:t>,</w:t>
      </w:r>
      <w:r w:rsidR="007414EF">
        <w:rPr>
          <w:sz w:val="24"/>
          <w:szCs w:val="24"/>
          <w:lang w:val="el-GR"/>
        </w:rPr>
        <w:t>79</w:t>
      </w:r>
      <w:r>
        <w:rPr>
          <w:sz w:val="24"/>
          <w:szCs w:val="24"/>
          <w:lang w:val="el-GR"/>
        </w:rPr>
        <w:t xml:space="preserve"> και </w:t>
      </w:r>
      <w:r w:rsidR="007414EF">
        <w:rPr>
          <w:sz w:val="24"/>
          <w:szCs w:val="24"/>
          <w:lang w:val="el-GR"/>
        </w:rPr>
        <w:t>6</w:t>
      </w:r>
      <w:r w:rsidR="001802E8">
        <w:rPr>
          <w:sz w:val="24"/>
          <w:szCs w:val="24"/>
          <w:lang w:val="el-GR"/>
        </w:rPr>
        <w:t>,</w:t>
      </w:r>
      <w:r w:rsidR="007414EF">
        <w:rPr>
          <w:sz w:val="24"/>
          <w:szCs w:val="24"/>
          <w:lang w:val="el-GR"/>
        </w:rPr>
        <w:t>61</w:t>
      </w:r>
      <w:r>
        <w:rPr>
          <w:sz w:val="24"/>
          <w:szCs w:val="24"/>
          <w:lang w:val="el-GR"/>
        </w:rPr>
        <w:t xml:space="preserve"> με τυπικές αποκλίσεις </w:t>
      </w:r>
      <w:r w:rsidR="001802E8">
        <w:rPr>
          <w:sz w:val="24"/>
          <w:szCs w:val="24"/>
          <w:lang w:val="el-GR"/>
        </w:rPr>
        <w:t>1,2</w:t>
      </w:r>
      <w:r w:rsidR="007414EF">
        <w:rPr>
          <w:sz w:val="24"/>
          <w:szCs w:val="24"/>
          <w:lang w:val="el-GR"/>
        </w:rPr>
        <w:t>4</w:t>
      </w:r>
      <w:r>
        <w:rPr>
          <w:sz w:val="24"/>
          <w:szCs w:val="24"/>
          <w:lang w:val="el-GR"/>
        </w:rPr>
        <w:t xml:space="preserve">, </w:t>
      </w:r>
      <w:r w:rsidR="001802E8">
        <w:rPr>
          <w:sz w:val="24"/>
          <w:szCs w:val="24"/>
          <w:lang w:val="el-GR"/>
        </w:rPr>
        <w:t>1,</w:t>
      </w:r>
      <w:r w:rsidR="007414EF">
        <w:rPr>
          <w:sz w:val="24"/>
          <w:szCs w:val="24"/>
          <w:lang w:val="el-GR"/>
        </w:rPr>
        <w:t>21</w:t>
      </w:r>
      <w:r w:rsidR="001802E8">
        <w:rPr>
          <w:sz w:val="24"/>
          <w:szCs w:val="24"/>
          <w:lang w:val="el-GR"/>
        </w:rPr>
        <w:t xml:space="preserve">, </w:t>
      </w:r>
      <w:r w:rsidR="007414EF">
        <w:rPr>
          <w:sz w:val="24"/>
          <w:szCs w:val="24"/>
          <w:lang w:val="el-GR"/>
        </w:rPr>
        <w:t>0</w:t>
      </w:r>
      <w:r w:rsidR="001802E8">
        <w:rPr>
          <w:sz w:val="24"/>
          <w:szCs w:val="24"/>
          <w:lang w:val="el-GR"/>
        </w:rPr>
        <w:t>,</w:t>
      </w:r>
      <w:r w:rsidR="007414EF">
        <w:rPr>
          <w:sz w:val="24"/>
          <w:szCs w:val="24"/>
          <w:lang w:val="el-GR"/>
        </w:rPr>
        <w:t>86</w:t>
      </w:r>
      <w:r>
        <w:rPr>
          <w:sz w:val="24"/>
          <w:szCs w:val="24"/>
          <w:lang w:val="el-GR"/>
        </w:rPr>
        <w:t xml:space="preserve"> και </w:t>
      </w:r>
      <w:r w:rsidR="001802E8">
        <w:rPr>
          <w:sz w:val="24"/>
          <w:szCs w:val="24"/>
          <w:lang w:val="el-GR"/>
        </w:rPr>
        <w:t>1,</w:t>
      </w:r>
      <w:r w:rsidR="007414EF">
        <w:rPr>
          <w:sz w:val="24"/>
          <w:szCs w:val="24"/>
          <w:lang w:val="el-GR"/>
        </w:rPr>
        <w:t>1</w:t>
      </w:r>
      <w:r w:rsidR="001802E8">
        <w:rPr>
          <w:sz w:val="24"/>
          <w:szCs w:val="24"/>
          <w:lang w:val="el-GR"/>
        </w:rPr>
        <w:t>0</w:t>
      </w:r>
      <w:r>
        <w:rPr>
          <w:sz w:val="24"/>
          <w:szCs w:val="24"/>
          <w:lang w:val="el-GR"/>
        </w:rPr>
        <w:t>, αντίστοιχα.</w:t>
      </w:r>
      <w:r w:rsidR="001802E8">
        <w:rPr>
          <w:sz w:val="24"/>
          <w:szCs w:val="24"/>
          <w:lang w:val="el-GR"/>
        </w:rPr>
        <w:t xml:space="preserve"> </w:t>
      </w:r>
    </w:p>
    <w:p w14:paraId="4646F29E" w14:textId="67C58CA9" w:rsidR="00FF4E03" w:rsidRDefault="00FF4E03" w:rsidP="002955D5">
      <w:pPr>
        <w:widowControl w:val="0"/>
        <w:spacing w:before="120" w:after="120" w:line="360" w:lineRule="auto"/>
        <w:ind w:right="283"/>
        <w:jc w:val="both"/>
        <w:rPr>
          <w:sz w:val="24"/>
          <w:szCs w:val="24"/>
          <w:lang w:val="el-GR"/>
        </w:rPr>
      </w:pPr>
      <w:r>
        <w:rPr>
          <w:sz w:val="24"/>
          <w:szCs w:val="24"/>
          <w:lang w:val="el-GR"/>
        </w:rPr>
        <w:t xml:space="preserve">Η διάμεσος τιμή </w:t>
      </w:r>
      <w:r w:rsidR="001802E8">
        <w:rPr>
          <w:sz w:val="24"/>
          <w:szCs w:val="24"/>
          <w:lang w:val="el-GR"/>
        </w:rPr>
        <w:t>για όσους/</w:t>
      </w:r>
      <w:proofErr w:type="spellStart"/>
      <w:r w:rsidR="001802E8">
        <w:rPr>
          <w:sz w:val="24"/>
          <w:szCs w:val="24"/>
          <w:lang w:val="el-GR"/>
        </w:rPr>
        <w:t>ες</w:t>
      </w:r>
      <w:proofErr w:type="spellEnd"/>
      <w:r w:rsidR="001802E8">
        <w:rPr>
          <w:sz w:val="24"/>
          <w:szCs w:val="24"/>
          <w:lang w:val="el-GR"/>
        </w:rPr>
        <w:t xml:space="preserve"> </w:t>
      </w:r>
      <w:r w:rsidR="001802E8" w:rsidRPr="001802E8">
        <w:rPr>
          <w:sz w:val="24"/>
          <w:szCs w:val="24"/>
          <w:lang w:val="el-GR"/>
        </w:rPr>
        <w:t xml:space="preserve">εγγράφηκαν </w:t>
      </w:r>
      <w:r w:rsidR="001802E8">
        <w:rPr>
          <w:sz w:val="24"/>
          <w:szCs w:val="24"/>
          <w:lang w:val="el-GR"/>
        </w:rPr>
        <w:t>με π</w:t>
      </w:r>
      <w:r w:rsidR="001802E8" w:rsidRPr="001802E8">
        <w:rPr>
          <w:sz w:val="24"/>
          <w:szCs w:val="24"/>
          <w:lang w:val="el-GR"/>
        </w:rPr>
        <w:t xml:space="preserve">ανελλαδικές </w:t>
      </w:r>
      <w:r w:rsidR="001802E8">
        <w:rPr>
          <w:sz w:val="24"/>
          <w:szCs w:val="24"/>
          <w:lang w:val="el-GR"/>
        </w:rPr>
        <w:t>ε</w:t>
      </w:r>
      <w:r w:rsidR="001802E8" w:rsidRPr="001802E8">
        <w:rPr>
          <w:sz w:val="24"/>
          <w:szCs w:val="24"/>
          <w:lang w:val="el-GR"/>
        </w:rPr>
        <w:t>ξετάσεις</w:t>
      </w:r>
      <w:r w:rsidR="001802E8">
        <w:rPr>
          <w:sz w:val="24"/>
          <w:szCs w:val="24"/>
          <w:lang w:val="el-GR"/>
        </w:rPr>
        <w:t>, κ</w:t>
      </w:r>
      <w:r w:rsidR="001802E8" w:rsidRPr="001802E8">
        <w:rPr>
          <w:sz w:val="24"/>
          <w:szCs w:val="24"/>
          <w:lang w:val="el-GR"/>
        </w:rPr>
        <w:t>ατατακτήριες εξετάσεις</w:t>
      </w:r>
      <w:r w:rsidR="001802E8">
        <w:rPr>
          <w:sz w:val="24"/>
          <w:szCs w:val="24"/>
          <w:lang w:val="el-GR"/>
        </w:rPr>
        <w:t xml:space="preserve">, μετεγγραφή και άλλο τρόπο είναι </w:t>
      </w:r>
      <w:r w:rsidR="007414EF">
        <w:rPr>
          <w:sz w:val="24"/>
          <w:szCs w:val="24"/>
          <w:lang w:val="el-GR"/>
        </w:rPr>
        <w:t>7</w:t>
      </w:r>
      <w:r w:rsidR="001802E8">
        <w:rPr>
          <w:sz w:val="24"/>
          <w:szCs w:val="24"/>
          <w:lang w:val="el-GR"/>
        </w:rPr>
        <w:t>,</w:t>
      </w:r>
      <w:r w:rsidR="007414EF">
        <w:rPr>
          <w:sz w:val="24"/>
          <w:szCs w:val="24"/>
          <w:lang w:val="el-GR"/>
        </w:rPr>
        <w:t>56</w:t>
      </w:r>
      <w:r>
        <w:rPr>
          <w:sz w:val="24"/>
          <w:szCs w:val="24"/>
          <w:lang w:val="el-GR"/>
        </w:rPr>
        <w:t xml:space="preserve">, </w:t>
      </w:r>
      <w:r w:rsidR="001802E8">
        <w:rPr>
          <w:sz w:val="24"/>
          <w:szCs w:val="24"/>
          <w:lang w:val="el-GR"/>
        </w:rPr>
        <w:t>8,</w:t>
      </w:r>
      <w:r w:rsidR="007414EF">
        <w:rPr>
          <w:sz w:val="24"/>
          <w:szCs w:val="24"/>
          <w:lang w:val="el-GR"/>
        </w:rPr>
        <w:t>87</w:t>
      </w:r>
      <w:r w:rsidR="001802E8">
        <w:rPr>
          <w:sz w:val="24"/>
          <w:szCs w:val="24"/>
          <w:lang w:val="el-GR"/>
        </w:rPr>
        <w:t xml:space="preserve">, </w:t>
      </w:r>
      <w:r w:rsidR="007414EF">
        <w:rPr>
          <w:sz w:val="24"/>
          <w:szCs w:val="24"/>
          <w:lang w:val="el-GR"/>
        </w:rPr>
        <w:t>6</w:t>
      </w:r>
      <w:r w:rsidR="001802E8">
        <w:rPr>
          <w:sz w:val="24"/>
          <w:szCs w:val="24"/>
          <w:lang w:val="el-GR"/>
        </w:rPr>
        <w:t>,</w:t>
      </w:r>
      <w:r w:rsidR="007414EF">
        <w:rPr>
          <w:sz w:val="24"/>
          <w:szCs w:val="24"/>
          <w:lang w:val="el-GR"/>
        </w:rPr>
        <w:t>62</w:t>
      </w:r>
      <w:r>
        <w:rPr>
          <w:sz w:val="24"/>
          <w:szCs w:val="24"/>
          <w:lang w:val="el-GR"/>
        </w:rPr>
        <w:t xml:space="preserve"> και </w:t>
      </w:r>
      <w:r w:rsidR="007414EF">
        <w:rPr>
          <w:sz w:val="24"/>
          <w:szCs w:val="24"/>
          <w:lang w:val="el-GR"/>
        </w:rPr>
        <w:t>6</w:t>
      </w:r>
      <w:r w:rsidR="001802E8">
        <w:rPr>
          <w:sz w:val="24"/>
          <w:szCs w:val="24"/>
          <w:lang w:val="el-GR"/>
        </w:rPr>
        <w:t>,</w:t>
      </w:r>
      <w:r w:rsidR="007414EF">
        <w:rPr>
          <w:sz w:val="24"/>
          <w:szCs w:val="24"/>
          <w:lang w:val="el-GR"/>
        </w:rPr>
        <w:t>78</w:t>
      </w:r>
      <w:r>
        <w:rPr>
          <w:sz w:val="24"/>
          <w:szCs w:val="24"/>
          <w:lang w:val="el-GR"/>
        </w:rPr>
        <w:t>, αντίστοιχα.</w:t>
      </w:r>
    </w:p>
    <w:p w14:paraId="2AD66A0C" w14:textId="4DE02C47" w:rsidR="00FF4E03" w:rsidRDefault="00FF4E03" w:rsidP="002955D5">
      <w:pPr>
        <w:widowControl w:val="0"/>
        <w:spacing w:before="120" w:after="120" w:line="360" w:lineRule="auto"/>
        <w:ind w:right="283"/>
        <w:jc w:val="both"/>
        <w:rPr>
          <w:sz w:val="24"/>
          <w:szCs w:val="24"/>
          <w:lang w:val="el-GR"/>
        </w:rPr>
      </w:pPr>
      <w:r>
        <w:rPr>
          <w:sz w:val="24"/>
          <w:szCs w:val="24"/>
          <w:lang w:val="el-GR"/>
        </w:rPr>
        <w:t>Για όλες τις κατηγορίες της μεταβλητής «τ</w:t>
      </w:r>
      <w:r w:rsidR="001802E8">
        <w:rPr>
          <w:sz w:val="24"/>
          <w:szCs w:val="24"/>
          <w:lang w:val="el-GR"/>
        </w:rPr>
        <w:t>ρ</w:t>
      </w:r>
      <w:r>
        <w:rPr>
          <w:sz w:val="24"/>
          <w:szCs w:val="24"/>
          <w:lang w:val="el-GR"/>
        </w:rPr>
        <w:t xml:space="preserve">όπος </w:t>
      </w:r>
      <w:r w:rsidR="001802E8">
        <w:rPr>
          <w:sz w:val="24"/>
          <w:szCs w:val="24"/>
          <w:lang w:val="el-GR"/>
        </w:rPr>
        <w:t>εγγραφής»</w:t>
      </w:r>
      <w:r>
        <w:rPr>
          <w:sz w:val="24"/>
          <w:szCs w:val="24"/>
          <w:lang w:val="el-GR"/>
        </w:rPr>
        <w:t xml:space="preserve"> δεν υπάρχει κανονικότητα </w:t>
      </w:r>
      <w:r w:rsidR="007414EF">
        <w:rPr>
          <w:sz w:val="24"/>
          <w:szCs w:val="24"/>
          <w:lang w:val="el-GR"/>
        </w:rPr>
        <w:t>αλλά</w:t>
      </w:r>
      <w:r w:rsidR="007414EF" w:rsidRPr="00CE0C8F">
        <w:rPr>
          <w:sz w:val="24"/>
          <w:szCs w:val="24"/>
          <w:lang w:val="el-GR"/>
        </w:rPr>
        <w:t xml:space="preserve"> </w:t>
      </w:r>
      <w:r w:rsidR="007414EF">
        <w:rPr>
          <w:sz w:val="24"/>
          <w:szCs w:val="24"/>
          <w:lang w:val="el-GR"/>
        </w:rPr>
        <w:t>η ομοιογένεια των διασπορών δεν μπορεί να απορριφθεί</w:t>
      </w:r>
      <w:r>
        <w:rPr>
          <w:sz w:val="24"/>
          <w:szCs w:val="24"/>
          <w:lang w:val="el-GR"/>
        </w:rPr>
        <w:t xml:space="preserve">. Από τον έλεγχο </w:t>
      </w:r>
      <w:r>
        <w:rPr>
          <w:sz w:val="24"/>
          <w:szCs w:val="24"/>
        </w:rPr>
        <w:t>Kruskal</w:t>
      </w:r>
      <w:r w:rsidRPr="00773067">
        <w:rPr>
          <w:sz w:val="24"/>
          <w:szCs w:val="24"/>
          <w:lang w:val="el-GR"/>
        </w:rPr>
        <w:t>-</w:t>
      </w:r>
      <w:r>
        <w:rPr>
          <w:sz w:val="24"/>
          <w:szCs w:val="24"/>
        </w:rPr>
        <w:t>Wallis</w:t>
      </w:r>
      <w:r>
        <w:rPr>
          <w:sz w:val="24"/>
          <w:szCs w:val="24"/>
          <w:lang w:val="el-GR"/>
        </w:rPr>
        <w:t xml:space="preserve"> προέκυψε ότι </w:t>
      </w:r>
      <w:r w:rsidR="001802E8">
        <w:rPr>
          <w:sz w:val="24"/>
          <w:szCs w:val="24"/>
          <w:lang w:val="el-GR"/>
        </w:rPr>
        <w:t>υπάρχει επίδραση του τρόπου εγγραφής στον βαθμό πτυχίου</w:t>
      </w:r>
      <w:r>
        <w:rPr>
          <w:sz w:val="24"/>
          <w:szCs w:val="24"/>
          <w:lang w:val="el-GR"/>
        </w:rPr>
        <w:t xml:space="preserve">. </w:t>
      </w:r>
    </w:p>
    <w:p w14:paraId="7EAF0F3E" w14:textId="3E29E1D2" w:rsidR="00FF4E03" w:rsidRPr="00322F3C" w:rsidRDefault="00FF4E03" w:rsidP="002955D5">
      <w:pPr>
        <w:widowControl w:val="0"/>
        <w:spacing w:before="120" w:after="120" w:line="360" w:lineRule="auto"/>
        <w:ind w:right="283"/>
        <w:jc w:val="both"/>
        <w:rPr>
          <w:sz w:val="24"/>
          <w:szCs w:val="24"/>
          <w:lang w:val="el-GR"/>
        </w:rPr>
      </w:pPr>
      <w:r>
        <w:rPr>
          <w:sz w:val="24"/>
          <w:szCs w:val="24"/>
          <w:lang w:val="el-GR"/>
        </w:rPr>
        <w:t>Ακόμη, από την ανάλυση «</w:t>
      </w:r>
      <w:proofErr w:type="spellStart"/>
      <w:r>
        <w:rPr>
          <w:sz w:val="24"/>
          <w:szCs w:val="24"/>
          <w:lang w:val="el-GR"/>
        </w:rPr>
        <w:t>Pairwise</w:t>
      </w:r>
      <w:proofErr w:type="spellEnd"/>
      <w:r>
        <w:rPr>
          <w:sz w:val="24"/>
          <w:szCs w:val="24"/>
          <w:lang w:val="el-GR"/>
        </w:rPr>
        <w:t xml:space="preserve"> </w:t>
      </w:r>
      <w:r>
        <w:rPr>
          <w:sz w:val="24"/>
          <w:szCs w:val="24"/>
        </w:rPr>
        <w:t>Comparisons</w:t>
      </w:r>
      <w:r w:rsidRPr="00773067">
        <w:rPr>
          <w:sz w:val="24"/>
          <w:szCs w:val="24"/>
          <w:lang w:val="el-GR"/>
        </w:rPr>
        <w:t xml:space="preserve"> </w:t>
      </w:r>
      <w:r>
        <w:rPr>
          <w:sz w:val="24"/>
          <w:szCs w:val="24"/>
        </w:rPr>
        <w:t>of</w:t>
      </w:r>
      <w:r w:rsidRPr="00773067">
        <w:rPr>
          <w:sz w:val="24"/>
          <w:szCs w:val="24"/>
          <w:lang w:val="el-GR"/>
        </w:rPr>
        <w:t xml:space="preserve"> </w:t>
      </w:r>
      <w:r>
        <w:rPr>
          <w:sz w:val="24"/>
          <w:szCs w:val="24"/>
          <w:lang w:val="el-GR"/>
        </w:rPr>
        <w:t>Τ</w:t>
      </w:r>
      <w:r w:rsidR="001802E8">
        <w:rPr>
          <w:sz w:val="24"/>
          <w:szCs w:val="24"/>
          <w:lang w:val="el-GR"/>
        </w:rPr>
        <w:t>ρ</w:t>
      </w:r>
      <w:r>
        <w:rPr>
          <w:sz w:val="24"/>
          <w:szCs w:val="24"/>
          <w:lang w:val="el-GR"/>
        </w:rPr>
        <w:t xml:space="preserve">όπος </w:t>
      </w:r>
      <w:r w:rsidR="001802E8">
        <w:rPr>
          <w:sz w:val="24"/>
          <w:szCs w:val="24"/>
          <w:lang w:val="el-GR"/>
        </w:rPr>
        <w:t>εγγραφής»</w:t>
      </w:r>
      <w:r>
        <w:rPr>
          <w:sz w:val="24"/>
          <w:szCs w:val="24"/>
          <w:lang w:val="el-GR"/>
        </w:rPr>
        <w:t xml:space="preserve"> προέκυψε ότι </w:t>
      </w:r>
      <w:r w:rsidR="001802E8">
        <w:rPr>
          <w:sz w:val="24"/>
          <w:szCs w:val="24"/>
          <w:lang w:val="el-GR"/>
        </w:rPr>
        <w:t>ο βαθμός</w:t>
      </w:r>
      <w:r>
        <w:rPr>
          <w:sz w:val="24"/>
          <w:szCs w:val="24"/>
          <w:lang w:val="el-GR"/>
        </w:rPr>
        <w:t xml:space="preserve"> </w:t>
      </w:r>
      <w:r w:rsidR="001802E8">
        <w:rPr>
          <w:sz w:val="24"/>
          <w:szCs w:val="24"/>
          <w:lang w:val="el-GR"/>
        </w:rPr>
        <w:t>πτυχίου γ</w:t>
      </w:r>
      <w:r>
        <w:rPr>
          <w:sz w:val="24"/>
          <w:szCs w:val="24"/>
          <w:lang w:val="el-GR"/>
        </w:rPr>
        <w:t>ια όσους/</w:t>
      </w:r>
      <w:proofErr w:type="spellStart"/>
      <w:r>
        <w:rPr>
          <w:sz w:val="24"/>
          <w:szCs w:val="24"/>
          <w:lang w:val="el-GR"/>
        </w:rPr>
        <w:t>ες</w:t>
      </w:r>
      <w:proofErr w:type="spellEnd"/>
      <w:r>
        <w:rPr>
          <w:sz w:val="24"/>
          <w:szCs w:val="24"/>
          <w:lang w:val="el-GR"/>
        </w:rPr>
        <w:t xml:space="preserve"> </w:t>
      </w:r>
      <w:r w:rsidR="001802E8" w:rsidRPr="001802E8">
        <w:rPr>
          <w:sz w:val="24"/>
          <w:szCs w:val="24"/>
          <w:lang w:val="el-GR"/>
        </w:rPr>
        <w:t xml:space="preserve">εγγράφηκαν </w:t>
      </w:r>
      <w:r w:rsidR="001802E8">
        <w:rPr>
          <w:sz w:val="24"/>
          <w:szCs w:val="24"/>
          <w:lang w:val="el-GR"/>
        </w:rPr>
        <w:t>με πανελλαδικές ε</w:t>
      </w:r>
      <w:r w:rsidR="001802E8" w:rsidRPr="001802E8">
        <w:rPr>
          <w:sz w:val="24"/>
          <w:szCs w:val="24"/>
          <w:lang w:val="el-GR"/>
        </w:rPr>
        <w:t>ξετάσεις</w:t>
      </w:r>
      <w:r w:rsidR="001802E8">
        <w:rPr>
          <w:sz w:val="24"/>
          <w:szCs w:val="24"/>
          <w:lang w:val="el-GR"/>
        </w:rPr>
        <w:t xml:space="preserve"> και κ</w:t>
      </w:r>
      <w:r w:rsidR="001802E8" w:rsidRPr="001802E8">
        <w:rPr>
          <w:sz w:val="24"/>
          <w:szCs w:val="24"/>
          <w:lang w:val="el-GR"/>
        </w:rPr>
        <w:t>ατατακτήριες εξετάσεις</w:t>
      </w:r>
      <w:r w:rsidR="001802E8">
        <w:rPr>
          <w:sz w:val="24"/>
          <w:szCs w:val="24"/>
          <w:lang w:val="el-GR"/>
        </w:rPr>
        <w:t xml:space="preserve"> είναι μεγαλύτερος από όσους/</w:t>
      </w:r>
      <w:proofErr w:type="spellStart"/>
      <w:r w:rsidR="001802E8">
        <w:rPr>
          <w:sz w:val="24"/>
          <w:szCs w:val="24"/>
          <w:lang w:val="el-GR"/>
        </w:rPr>
        <w:t>ες</w:t>
      </w:r>
      <w:proofErr w:type="spellEnd"/>
      <w:r w:rsidR="001802E8">
        <w:rPr>
          <w:sz w:val="24"/>
          <w:szCs w:val="24"/>
          <w:lang w:val="el-GR"/>
        </w:rPr>
        <w:t xml:space="preserve">  </w:t>
      </w:r>
      <w:r w:rsidR="001802E8" w:rsidRPr="001802E8">
        <w:rPr>
          <w:sz w:val="24"/>
          <w:szCs w:val="24"/>
          <w:lang w:val="el-GR"/>
        </w:rPr>
        <w:t xml:space="preserve">εγγράφηκαν </w:t>
      </w:r>
      <w:r w:rsidR="001802E8">
        <w:rPr>
          <w:sz w:val="24"/>
          <w:szCs w:val="24"/>
          <w:lang w:val="el-GR"/>
        </w:rPr>
        <w:t>με μετεγγραφή και «άλλο τρόπο»</w:t>
      </w:r>
      <w:r>
        <w:rPr>
          <w:sz w:val="24"/>
          <w:szCs w:val="24"/>
          <w:lang w:val="el-GR"/>
        </w:rPr>
        <w:t>.</w:t>
      </w:r>
    </w:p>
    <w:p w14:paraId="1CE8C944" w14:textId="157B1864" w:rsidR="00FF4E03" w:rsidRDefault="00FF4E03" w:rsidP="002955D5">
      <w:pPr>
        <w:pStyle w:val="aa"/>
        <w:ind w:right="283"/>
        <w:rPr>
          <w:lang w:val="el-GR"/>
        </w:rPr>
      </w:pPr>
      <w:bookmarkStart w:id="22" w:name="_Toc162518045"/>
      <w:bookmarkStart w:id="23" w:name="_Toc162518687"/>
      <w:r w:rsidRPr="00703621">
        <w:rPr>
          <w:lang w:val="el-GR"/>
        </w:rPr>
        <w:t xml:space="preserve">Πίνακας </w:t>
      </w:r>
      <w:r>
        <w:fldChar w:fldCharType="begin"/>
      </w:r>
      <w:r w:rsidRPr="00703621">
        <w:rPr>
          <w:lang w:val="el-GR"/>
        </w:rPr>
        <w:instrText xml:space="preserve"> </w:instrText>
      </w:r>
      <w:r>
        <w:instrText>SEQ</w:instrText>
      </w:r>
      <w:r w:rsidRPr="00703621">
        <w:rPr>
          <w:lang w:val="el-GR"/>
        </w:rPr>
        <w:instrText xml:space="preserve"> Πίνακας \* </w:instrText>
      </w:r>
      <w:r>
        <w:instrText>ARABIC</w:instrText>
      </w:r>
      <w:r w:rsidRPr="00703621">
        <w:rPr>
          <w:lang w:val="el-GR"/>
        </w:rPr>
        <w:instrText xml:space="preserve"> </w:instrText>
      </w:r>
      <w:r>
        <w:fldChar w:fldCharType="separate"/>
      </w:r>
      <w:r w:rsidR="0062196D" w:rsidRPr="00E86375">
        <w:rPr>
          <w:noProof/>
          <w:lang w:val="el-GR"/>
        </w:rPr>
        <w:t>7</w:t>
      </w:r>
      <w:r>
        <w:fldChar w:fldCharType="end"/>
      </w:r>
      <w:r>
        <w:rPr>
          <w:lang w:val="el-GR"/>
        </w:rPr>
        <w:t xml:space="preserve">. </w:t>
      </w:r>
      <w:r w:rsidR="001802E8">
        <w:rPr>
          <w:lang w:val="el-GR"/>
        </w:rPr>
        <w:t>Βαθμός πτυχίου</w:t>
      </w:r>
      <w:r>
        <w:rPr>
          <w:lang w:val="el-GR"/>
        </w:rPr>
        <w:t>,</w:t>
      </w:r>
      <w:r w:rsidRPr="00D66640">
        <w:rPr>
          <w:lang w:val="el-GR"/>
        </w:rPr>
        <w:t xml:space="preserve"> </w:t>
      </w:r>
      <w:r>
        <w:rPr>
          <w:lang w:val="el-GR"/>
        </w:rPr>
        <w:t>σε σχέση με τον τ</w:t>
      </w:r>
      <w:r w:rsidR="001802E8">
        <w:rPr>
          <w:lang w:val="el-GR"/>
        </w:rPr>
        <w:t>ρ</w:t>
      </w:r>
      <w:r>
        <w:rPr>
          <w:lang w:val="el-GR"/>
        </w:rPr>
        <w:t xml:space="preserve">όπο </w:t>
      </w:r>
      <w:r w:rsidR="001802E8">
        <w:rPr>
          <w:lang w:val="el-GR"/>
        </w:rPr>
        <w:t>εγγραφής</w:t>
      </w:r>
      <w:bookmarkEnd w:id="22"/>
      <w:bookmarkEnd w:id="23"/>
    </w:p>
    <w:tbl>
      <w:tblPr>
        <w:tblW w:w="9374" w:type="dxa"/>
        <w:tblInd w:w="-5" w:type="dxa"/>
        <w:tblLook w:val="04A0" w:firstRow="1" w:lastRow="0" w:firstColumn="1" w:lastColumn="0" w:noHBand="0" w:noVBand="1"/>
      </w:tblPr>
      <w:tblGrid>
        <w:gridCol w:w="3674"/>
        <w:gridCol w:w="1413"/>
        <w:gridCol w:w="2045"/>
        <w:gridCol w:w="1500"/>
        <w:gridCol w:w="742"/>
      </w:tblGrid>
      <w:tr w:rsidR="001216F6" w:rsidRPr="001802E8" w14:paraId="61FF5147" w14:textId="77777777" w:rsidTr="00DD17D9">
        <w:trPr>
          <w:trHeight w:val="248"/>
        </w:trPr>
        <w:tc>
          <w:tcPr>
            <w:tcW w:w="36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C43A0F" w14:textId="77777777" w:rsidR="001216F6" w:rsidRPr="001802E8" w:rsidRDefault="001216F6" w:rsidP="001802E8">
            <w:pPr>
              <w:rPr>
                <w:b/>
                <w:bCs/>
                <w:color w:val="000000"/>
                <w:lang w:val="el-GR" w:eastAsia="el-GR"/>
              </w:rPr>
            </w:pPr>
            <w:r w:rsidRPr="001802E8">
              <w:rPr>
                <w:b/>
                <w:bCs/>
                <w:color w:val="000000"/>
                <w:lang w:val="el-GR" w:eastAsia="el-GR"/>
              </w:rPr>
              <w:t>Βαθμός πτυχίου</w:t>
            </w:r>
          </w:p>
        </w:tc>
        <w:tc>
          <w:tcPr>
            <w:tcW w:w="5700" w:type="dxa"/>
            <w:gridSpan w:val="4"/>
            <w:tcBorders>
              <w:top w:val="single" w:sz="4" w:space="0" w:color="auto"/>
              <w:left w:val="nil"/>
              <w:bottom w:val="single" w:sz="4" w:space="0" w:color="auto"/>
              <w:right w:val="single" w:sz="4" w:space="0" w:color="auto"/>
            </w:tcBorders>
            <w:shd w:val="clear" w:color="auto" w:fill="auto"/>
            <w:vAlign w:val="center"/>
            <w:hideMark/>
          </w:tcPr>
          <w:p w14:paraId="5CF41735" w14:textId="77777777" w:rsidR="001216F6" w:rsidRPr="001802E8" w:rsidRDefault="001216F6" w:rsidP="001802E8">
            <w:pPr>
              <w:jc w:val="center"/>
              <w:rPr>
                <w:b/>
                <w:bCs/>
                <w:color w:val="000000"/>
                <w:lang w:val="el-GR" w:eastAsia="el-GR"/>
              </w:rPr>
            </w:pPr>
            <w:r w:rsidRPr="001802E8">
              <w:rPr>
                <w:b/>
                <w:bCs/>
                <w:color w:val="000000"/>
                <w:lang w:val="el-GR" w:eastAsia="el-GR"/>
              </w:rPr>
              <w:t>Τρόπος εγγραφής</w:t>
            </w:r>
          </w:p>
        </w:tc>
      </w:tr>
      <w:tr w:rsidR="001216F6" w:rsidRPr="001802E8" w14:paraId="6999DC25" w14:textId="77777777" w:rsidTr="00DD17D9">
        <w:trPr>
          <w:trHeight w:val="422"/>
        </w:trPr>
        <w:tc>
          <w:tcPr>
            <w:tcW w:w="3674" w:type="dxa"/>
            <w:vMerge/>
            <w:tcBorders>
              <w:top w:val="single" w:sz="4" w:space="0" w:color="auto"/>
              <w:left w:val="single" w:sz="4" w:space="0" w:color="auto"/>
              <w:bottom w:val="single" w:sz="4" w:space="0" w:color="auto"/>
              <w:right w:val="single" w:sz="4" w:space="0" w:color="auto"/>
            </w:tcBorders>
            <w:vAlign w:val="center"/>
            <w:hideMark/>
          </w:tcPr>
          <w:p w14:paraId="1ADDEDB5" w14:textId="77777777" w:rsidR="001216F6" w:rsidRPr="001802E8" w:rsidRDefault="001216F6" w:rsidP="001802E8">
            <w:pPr>
              <w:rPr>
                <w:b/>
                <w:bCs/>
                <w:color w:val="000000"/>
                <w:lang w:val="el-GR" w:eastAsia="el-GR"/>
              </w:rPr>
            </w:pPr>
          </w:p>
        </w:tc>
        <w:tc>
          <w:tcPr>
            <w:tcW w:w="1413" w:type="dxa"/>
            <w:tcBorders>
              <w:top w:val="nil"/>
              <w:left w:val="nil"/>
              <w:bottom w:val="single" w:sz="4" w:space="0" w:color="auto"/>
              <w:right w:val="single" w:sz="4" w:space="0" w:color="auto"/>
            </w:tcBorders>
            <w:shd w:val="clear" w:color="auto" w:fill="auto"/>
            <w:vAlign w:val="center"/>
            <w:hideMark/>
          </w:tcPr>
          <w:p w14:paraId="1D418D4D" w14:textId="77777777" w:rsidR="001216F6" w:rsidRDefault="001216F6" w:rsidP="001802E8">
            <w:pPr>
              <w:jc w:val="center"/>
              <w:rPr>
                <w:b/>
                <w:bCs/>
                <w:color w:val="000000"/>
                <w:lang w:val="el-GR" w:eastAsia="el-GR"/>
              </w:rPr>
            </w:pPr>
            <w:r w:rsidRPr="001802E8">
              <w:rPr>
                <w:b/>
                <w:bCs/>
                <w:color w:val="000000"/>
                <w:lang w:val="el-GR" w:eastAsia="el-GR"/>
              </w:rPr>
              <w:t xml:space="preserve">Πανελλαδικές </w:t>
            </w:r>
          </w:p>
          <w:p w14:paraId="4EF4F538" w14:textId="46E6BF31" w:rsidR="001216F6" w:rsidRPr="001802E8" w:rsidRDefault="001216F6" w:rsidP="001802E8">
            <w:pPr>
              <w:jc w:val="center"/>
              <w:rPr>
                <w:b/>
                <w:bCs/>
                <w:color w:val="000000"/>
                <w:lang w:val="el-GR" w:eastAsia="el-GR"/>
              </w:rPr>
            </w:pPr>
            <w:r w:rsidRPr="001802E8">
              <w:rPr>
                <w:b/>
                <w:bCs/>
                <w:color w:val="000000"/>
                <w:lang w:val="el-GR" w:eastAsia="el-GR"/>
              </w:rPr>
              <w:t>Εξετάσεις</w:t>
            </w:r>
          </w:p>
        </w:tc>
        <w:tc>
          <w:tcPr>
            <w:tcW w:w="2045" w:type="dxa"/>
            <w:tcBorders>
              <w:top w:val="nil"/>
              <w:left w:val="nil"/>
              <w:bottom w:val="single" w:sz="4" w:space="0" w:color="auto"/>
              <w:right w:val="single" w:sz="4" w:space="0" w:color="auto"/>
            </w:tcBorders>
            <w:shd w:val="clear" w:color="auto" w:fill="auto"/>
            <w:vAlign w:val="center"/>
            <w:hideMark/>
          </w:tcPr>
          <w:p w14:paraId="34DF7482" w14:textId="77777777" w:rsidR="001216F6" w:rsidRDefault="001216F6" w:rsidP="001802E8">
            <w:pPr>
              <w:jc w:val="center"/>
              <w:rPr>
                <w:b/>
                <w:bCs/>
                <w:color w:val="000000"/>
                <w:lang w:val="el-GR" w:eastAsia="el-GR"/>
              </w:rPr>
            </w:pPr>
            <w:r w:rsidRPr="001802E8">
              <w:rPr>
                <w:b/>
                <w:bCs/>
                <w:color w:val="000000"/>
                <w:lang w:val="el-GR" w:eastAsia="el-GR"/>
              </w:rPr>
              <w:t xml:space="preserve">Κατατακτήριες </w:t>
            </w:r>
          </w:p>
          <w:p w14:paraId="26705597" w14:textId="18D16A15" w:rsidR="001216F6" w:rsidRPr="001802E8" w:rsidRDefault="001216F6" w:rsidP="001802E8">
            <w:pPr>
              <w:jc w:val="center"/>
              <w:rPr>
                <w:b/>
                <w:bCs/>
                <w:color w:val="000000"/>
                <w:lang w:val="el-GR" w:eastAsia="el-GR"/>
              </w:rPr>
            </w:pPr>
            <w:r w:rsidRPr="001802E8">
              <w:rPr>
                <w:b/>
                <w:bCs/>
                <w:color w:val="000000"/>
                <w:lang w:val="el-GR" w:eastAsia="el-GR"/>
              </w:rPr>
              <w:t>εξετάσεις</w:t>
            </w:r>
          </w:p>
        </w:tc>
        <w:tc>
          <w:tcPr>
            <w:tcW w:w="1500" w:type="dxa"/>
            <w:tcBorders>
              <w:top w:val="nil"/>
              <w:left w:val="nil"/>
              <w:bottom w:val="single" w:sz="4" w:space="0" w:color="auto"/>
              <w:right w:val="single" w:sz="4" w:space="0" w:color="auto"/>
            </w:tcBorders>
            <w:shd w:val="clear" w:color="auto" w:fill="auto"/>
            <w:vAlign w:val="center"/>
            <w:hideMark/>
          </w:tcPr>
          <w:p w14:paraId="3E903914" w14:textId="77777777" w:rsidR="001216F6" w:rsidRPr="001802E8" w:rsidRDefault="001216F6" w:rsidP="001802E8">
            <w:pPr>
              <w:jc w:val="center"/>
              <w:rPr>
                <w:b/>
                <w:bCs/>
                <w:color w:val="000000"/>
                <w:lang w:val="el-GR" w:eastAsia="el-GR"/>
              </w:rPr>
            </w:pPr>
            <w:r w:rsidRPr="001802E8">
              <w:rPr>
                <w:b/>
                <w:bCs/>
                <w:color w:val="000000"/>
                <w:lang w:val="el-GR" w:eastAsia="el-GR"/>
              </w:rPr>
              <w:t>Μετεγγραφή</w:t>
            </w:r>
          </w:p>
        </w:tc>
        <w:tc>
          <w:tcPr>
            <w:tcW w:w="0" w:type="auto"/>
            <w:tcBorders>
              <w:top w:val="nil"/>
              <w:left w:val="nil"/>
              <w:bottom w:val="single" w:sz="4" w:space="0" w:color="auto"/>
              <w:right w:val="single" w:sz="4" w:space="0" w:color="auto"/>
            </w:tcBorders>
            <w:shd w:val="clear" w:color="auto" w:fill="auto"/>
            <w:vAlign w:val="center"/>
            <w:hideMark/>
          </w:tcPr>
          <w:p w14:paraId="3DEA8916" w14:textId="77777777" w:rsidR="001216F6" w:rsidRPr="001802E8" w:rsidRDefault="001216F6" w:rsidP="001802E8">
            <w:pPr>
              <w:jc w:val="center"/>
              <w:rPr>
                <w:b/>
                <w:bCs/>
                <w:color w:val="000000"/>
                <w:lang w:val="el-GR" w:eastAsia="el-GR"/>
              </w:rPr>
            </w:pPr>
            <w:r w:rsidRPr="001802E8">
              <w:rPr>
                <w:b/>
                <w:bCs/>
                <w:color w:val="000000"/>
                <w:lang w:val="el-GR" w:eastAsia="el-GR"/>
              </w:rPr>
              <w:t>Άλλος</w:t>
            </w:r>
          </w:p>
        </w:tc>
      </w:tr>
      <w:tr w:rsidR="001216F6" w:rsidRPr="001802E8" w14:paraId="520F1C8B" w14:textId="77777777" w:rsidTr="00DD17D9">
        <w:trPr>
          <w:trHeight w:val="248"/>
        </w:trPr>
        <w:tc>
          <w:tcPr>
            <w:tcW w:w="937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E9F5866" w14:textId="77777777" w:rsidR="001216F6" w:rsidRPr="001802E8" w:rsidRDefault="001216F6" w:rsidP="001802E8">
            <w:pPr>
              <w:rPr>
                <w:b/>
                <w:bCs/>
                <w:color w:val="000000"/>
                <w:lang w:val="el-GR" w:eastAsia="el-GR"/>
              </w:rPr>
            </w:pPr>
            <w:r w:rsidRPr="001802E8">
              <w:rPr>
                <w:b/>
                <w:bCs/>
                <w:color w:val="000000"/>
                <w:lang w:val="el-GR" w:eastAsia="el-GR"/>
              </w:rPr>
              <w:lastRenderedPageBreak/>
              <w:t>Περιγραφικά στατιστικά μέτρα</w:t>
            </w:r>
          </w:p>
        </w:tc>
      </w:tr>
      <w:tr w:rsidR="00DD17D9" w:rsidRPr="001802E8" w14:paraId="5A77EFA8" w14:textId="77777777" w:rsidTr="00624E3C">
        <w:trPr>
          <w:trHeight w:val="248"/>
        </w:trPr>
        <w:tc>
          <w:tcPr>
            <w:tcW w:w="3674" w:type="dxa"/>
            <w:tcBorders>
              <w:top w:val="nil"/>
              <w:left w:val="single" w:sz="4" w:space="0" w:color="auto"/>
              <w:bottom w:val="single" w:sz="4" w:space="0" w:color="auto"/>
              <w:right w:val="single" w:sz="4" w:space="0" w:color="auto"/>
            </w:tcBorders>
            <w:shd w:val="clear" w:color="auto" w:fill="auto"/>
            <w:vAlign w:val="center"/>
            <w:hideMark/>
          </w:tcPr>
          <w:p w14:paraId="28C6D205" w14:textId="77777777" w:rsidR="00DD17D9" w:rsidRPr="001802E8" w:rsidRDefault="00DD17D9" w:rsidP="00DD17D9">
            <w:pPr>
              <w:ind w:firstLineChars="200" w:firstLine="402"/>
              <w:rPr>
                <w:b/>
                <w:bCs/>
                <w:color w:val="000000"/>
                <w:lang w:val="el-GR" w:eastAsia="el-GR"/>
              </w:rPr>
            </w:pPr>
            <w:r w:rsidRPr="001802E8">
              <w:rPr>
                <w:b/>
                <w:bCs/>
                <w:color w:val="000000"/>
                <w:lang w:val="el-GR" w:eastAsia="el-GR"/>
              </w:rPr>
              <w:t>n</w:t>
            </w:r>
          </w:p>
        </w:tc>
        <w:tc>
          <w:tcPr>
            <w:tcW w:w="1413" w:type="dxa"/>
            <w:tcBorders>
              <w:top w:val="nil"/>
              <w:left w:val="nil"/>
              <w:bottom w:val="single" w:sz="4" w:space="0" w:color="auto"/>
              <w:right w:val="single" w:sz="4" w:space="0" w:color="auto"/>
            </w:tcBorders>
            <w:shd w:val="clear" w:color="auto" w:fill="auto"/>
            <w:noWrap/>
            <w:hideMark/>
          </w:tcPr>
          <w:p w14:paraId="6E73D544" w14:textId="28C29677" w:rsidR="00DD17D9" w:rsidRPr="00DD17D9" w:rsidRDefault="00DD17D9" w:rsidP="00DD17D9">
            <w:pPr>
              <w:jc w:val="center"/>
              <w:rPr>
                <w:color w:val="000000"/>
                <w:lang w:val="el-GR" w:eastAsia="el-GR"/>
              </w:rPr>
            </w:pPr>
            <w:r w:rsidRPr="00DD17D9">
              <w:rPr>
                <w:color w:val="000000"/>
              </w:rPr>
              <w:t>105</w:t>
            </w:r>
          </w:p>
        </w:tc>
        <w:tc>
          <w:tcPr>
            <w:tcW w:w="2045" w:type="dxa"/>
            <w:tcBorders>
              <w:top w:val="nil"/>
              <w:left w:val="nil"/>
              <w:bottom w:val="single" w:sz="4" w:space="0" w:color="auto"/>
              <w:right w:val="single" w:sz="4" w:space="0" w:color="auto"/>
            </w:tcBorders>
            <w:shd w:val="clear" w:color="auto" w:fill="auto"/>
            <w:noWrap/>
            <w:hideMark/>
          </w:tcPr>
          <w:p w14:paraId="6CC98E88" w14:textId="16D47BCB" w:rsidR="00DD17D9" w:rsidRPr="00DD17D9" w:rsidRDefault="00DD17D9" w:rsidP="00DD17D9">
            <w:pPr>
              <w:jc w:val="center"/>
              <w:rPr>
                <w:color w:val="000000"/>
                <w:lang w:val="el-GR" w:eastAsia="el-GR"/>
              </w:rPr>
            </w:pPr>
            <w:r w:rsidRPr="00DD17D9">
              <w:rPr>
                <w:color w:val="000000"/>
              </w:rPr>
              <w:t>34</w:t>
            </w:r>
          </w:p>
        </w:tc>
        <w:tc>
          <w:tcPr>
            <w:tcW w:w="1500" w:type="dxa"/>
            <w:tcBorders>
              <w:top w:val="nil"/>
              <w:left w:val="nil"/>
              <w:bottom w:val="single" w:sz="4" w:space="0" w:color="auto"/>
              <w:right w:val="single" w:sz="4" w:space="0" w:color="auto"/>
            </w:tcBorders>
            <w:shd w:val="clear" w:color="auto" w:fill="auto"/>
            <w:noWrap/>
            <w:hideMark/>
          </w:tcPr>
          <w:p w14:paraId="0B6DE8ED" w14:textId="6FE09F2E" w:rsidR="00DD17D9" w:rsidRPr="00DD17D9" w:rsidRDefault="00DD17D9" w:rsidP="00DD17D9">
            <w:pPr>
              <w:jc w:val="center"/>
              <w:rPr>
                <w:color w:val="000000"/>
                <w:lang w:val="el-GR" w:eastAsia="el-GR"/>
              </w:rPr>
            </w:pPr>
            <w:r w:rsidRPr="00DD17D9">
              <w:rPr>
                <w:color w:val="000000"/>
              </w:rPr>
              <w:t>37</w:t>
            </w:r>
          </w:p>
        </w:tc>
        <w:tc>
          <w:tcPr>
            <w:tcW w:w="0" w:type="auto"/>
            <w:tcBorders>
              <w:top w:val="nil"/>
              <w:left w:val="nil"/>
              <w:bottom w:val="single" w:sz="4" w:space="0" w:color="auto"/>
              <w:right w:val="single" w:sz="4" w:space="0" w:color="auto"/>
            </w:tcBorders>
            <w:shd w:val="clear" w:color="auto" w:fill="auto"/>
            <w:noWrap/>
            <w:hideMark/>
          </w:tcPr>
          <w:p w14:paraId="128D86C5" w14:textId="30D9A696" w:rsidR="00DD17D9" w:rsidRPr="00DD17D9" w:rsidRDefault="00DD17D9" w:rsidP="00DD17D9">
            <w:pPr>
              <w:jc w:val="center"/>
              <w:rPr>
                <w:color w:val="000000"/>
                <w:lang w:val="el-GR" w:eastAsia="el-GR"/>
              </w:rPr>
            </w:pPr>
            <w:r w:rsidRPr="00DD17D9">
              <w:rPr>
                <w:color w:val="000000"/>
              </w:rPr>
              <w:t>28</w:t>
            </w:r>
          </w:p>
        </w:tc>
      </w:tr>
      <w:tr w:rsidR="00DD17D9" w:rsidRPr="001802E8" w14:paraId="044ADA16" w14:textId="77777777" w:rsidTr="00624E3C">
        <w:trPr>
          <w:trHeight w:val="248"/>
        </w:trPr>
        <w:tc>
          <w:tcPr>
            <w:tcW w:w="3674" w:type="dxa"/>
            <w:tcBorders>
              <w:top w:val="nil"/>
              <w:left w:val="single" w:sz="4" w:space="0" w:color="auto"/>
              <w:bottom w:val="single" w:sz="4" w:space="0" w:color="auto"/>
              <w:right w:val="single" w:sz="4" w:space="0" w:color="auto"/>
            </w:tcBorders>
            <w:shd w:val="clear" w:color="auto" w:fill="auto"/>
            <w:vAlign w:val="center"/>
            <w:hideMark/>
          </w:tcPr>
          <w:p w14:paraId="4631F3CC" w14:textId="77777777" w:rsidR="00DD17D9" w:rsidRPr="001802E8" w:rsidRDefault="00DD17D9" w:rsidP="00DD17D9">
            <w:pPr>
              <w:ind w:firstLineChars="200" w:firstLine="402"/>
              <w:rPr>
                <w:b/>
                <w:bCs/>
                <w:color w:val="000000"/>
                <w:lang w:val="el-GR" w:eastAsia="el-GR"/>
              </w:rPr>
            </w:pPr>
            <w:r w:rsidRPr="001802E8">
              <w:rPr>
                <w:b/>
                <w:bCs/>
                <w:color w:val="000000"/>
                <w:lang w:val="el-GR" w:eastAsia="el-GR"/>
              </w:rPr>
              <w:t>μέσος όρος</w:t>
            </w:r>
          </w:p>
        </w:tc>
        <w:tc>
          <w:tcPr>
            <w:tcW w:w="1413" w:type="dxa"/>
            <w:tcBorders>
              <w:top w:val="nil"/>
              <w:left w:val="nil"/>
              <w:bottom w:val="single" w:sz="4" w:space="0" w:color="auto"/>
              <w:right w:val="single" w:sz="4" w:space="0" w:color="auto"/>
            </w:tcBorders>
            <w:shd w:val="clear" w:color="auto" w:fill="auto"/>
            <w:noWrap/>
            <w:hideMark/>
          </w:tcPr>
          <w:p w14:paraId="0562A4F1" w14:textId="18AA9622" w:rsidR="00DD17D9" w:rsidRPr="00DD17D9" w:rsidRDefault="00DD17D9" w:rsidP="00DD17D9">
            <w:pPr>
              <w:jc w:val="center"/>
              <w:rPr>
                <w:color w:val="000000"/>
                <w:lang w:val="el-GR" w:eastAsia="el-GR"/>
              </w:rPr>
            </w:pPr>
            <w:r w:rsidRPr="00DD17D9">
              <w:rPr>
                <w:color w:val="000000"/>
              </w:rPr>
              <w:t>7,53</w:t>
            </w:r>
          </w:p>
        </w:tc>
        <w:tc>
          <w:tcPr>
            <w:tcW w:w="2045" w:type="dxa"/>
            <w:tcBorders>
              <w:top w:val="nil"/>
              <w:left w:val="nil"/>
              <w:bottom w:val="single" w:sz="4" w:space="0" w:color="auto"/>
              <w:right w:val="single" w:sz="4" w:space="0" w:color="auto"/>
            </w:tcBorders>
            <w:shd w:val="clear" w:color="auto" w:fill="auto"/>
            <w:noWrap/>
            <w:hideMark/>
          </w:tcPr>
          <w:p w14:paraId="345E5E22" w14:textId="4EFCE9F8" w:rsidR="00DD17D9" w:rsidRPr="00DD17D9" w:rsidRDefault="00DD17D9" w:rsidP="00DD17D9">
            <w:pPr>
              <w:jc w:val="center"/>
              <w:rPr>
                <w:color w:val="000000"/>
                <w:lang w:val="el-GR" w:eastAsia="el-GR"/>
              </w:rPr>
            </w:pPr>
            <w:r w:rsidRPr="00DD17D9">
              <w:rPr>
                <w:color w:val="000000"/>
              </w:rPr>
              <w:t>8,62</w:t>
            </w:r>
          </w:p>
        </w:tc>
        <w:tc>
          <w:tcPr>
            <w:tcW w:w="1500" w:type="dxa"/>
            <w:tcBorders>
              <w:top w:val="nil"/>
              <w:left w:val="nil"/>
              <w:bottom w:val="single" w:sz="4" w:space="0" w:color="auto"/>
              <w:right w:val="single" w:sz="4" w:space="0" w:color="auto"/>
            </w:tcBorders>
            <w:shd w:val="clear" w:color="auto" w:fill="auto"/>
            <w:noWrap/>
            <w:hideMark/>
          </w:tcPr>
          <w:p w14:paraId="234E1B1D" w14:textId="7DF53884" w:rsidR="00DD17D9" w:rsidRPr="00DD17D9" w:rsidRDefault="00DD17D9" w:rsidP="00DD17D9">
            <w:pPr>
              <w:jc w:val="center"/>
              <w:rPr>
                <w:color w:val="000000"/>
                <w:lang w:val="el-GR" w:eastAsia="el-GR"/>
              </w:rPr>
            </w:pPr>
            <w:r w:rsidRPr="00DD17D9">
              <w:rPr>
                <w:color w:val="000000"/>
              </w:rPr>
              <w:t>6,79</w:t>
            </w:r>
          </w:p>
        </w:tc>
        <w:tc>
          <w:tcPr>
            <w:tcW w:w="0" w:type="auto"/>
            <w:tcBorders>
              <w:top w:val="nil"/>
              <w:left w:val="nil"/>
              <w:bottom w:val="single" w:sz="4" w:space="0" w:color="auto"/>
              <w:right w:val="single" w:sz="4" w:space="0" w:color="auto"/>
            </w:tcBorders>
            <w:shd w:val="clear" w:color="auto" w:fill="auto"/>
            <w:noWrap/>
            <w:hideMark/>
          </w:tcPr>
          <w:p w14:paraId="0672FC6F" w14:textId="0BDFCC75" w:rsidR="00DD17D9" w:rsidRPr="00DD17D9" w:rsidRDefault="00DD17D9" w:rsidP="00DD17D9">
            <w:pPr>
              <w:jc w:val="center"/>
              <w:rPr>
                <w:color w:val="000000"/>
                <w:lang w:val="el-GR" w:eastAsia="el-GR"/>
              </w:rPr>
            </w:pPr>
            <w:r w:rsidRPr="00DD17D9">
              <w:rPr>
                <w:color w:val="000000"/>
              </w:rPr>
              <w:t>6,61</w:t>
            </w:r>
          </w:p>
        </w:tc>
      </w:tr>
      <w:tr w:rsidR="00DD17D9" w:rsidRPr="001802E8" w14:paraId="14C1556F" w14:textId="77777777" w:rsidTr="00624E3C">
        <w:trPr>
          <w:trHeight w:val="248"/>
        </w:trPr>
        <w:tc>
          <w:tcPr>
            <w:tcW w:w="3674" w:type="dxa"/>
            <w:tcBorders>
              <w:top w:val="nil"/>
              <w:left w:val="single" w:sz="4" w:space="0" w:color="auto"/>
              <w:bottom w:val="single" w:sz="4" w:space="0" w:color="auto"/>
              <w:right w:val="single" w:sz="4" w:space="0" w:color="auto"/>
            </w:tcBorders>
            <w:shd w:val="clear" w:color="auto" w:fill="auto"/>
            <w:vAlign w:val="center"/>
            <w:hideMark/>
          </w:tcPr>
          <w:p w14:paraId="469D3477" w14:textId="77777777" w:rsidR="00DD17D9" w:rsidRPr="001802E8" w:rsidRDefault="00DD17D9" w:rsidP="00DD17D9">
            <w:pPr>
              <w:ind w:firstLineChars="200" w:firstLine="402"/>
              <w:rPr>
                <w:b/>
                <w:bCs/>
                <w:color w:val="000000"/>
                <w:lang w:val="el-GR" w:eastAsia="el-GR"/>
              </w:rPr>
            </w:pPr>
            <w:r w:rsidRPr="001802E8">
              <w:rPr>
                <w:b/>
                <w:bCs/>
                <w:color w:val="000000"/>
                <w:lang w:val="el-GR" w:eastAsia="el-GR"/>
              </w:rPr>
              <w:t>τυπική απόκλιση</w:t>
            </w:r>
          </w:p>
        </w:tc>
        <w:tc>
          <w:tcPr>
            <w:tcW w:w="1413" w:type="dxa"/>
            <w:tcBorders>
              <w:top w:val="nil"/>
              <w:left w:val="nil"/>
              <w:bottom w:val="single" w:sz="4" w:space="0" w:color="auto"/>
              <w:right w:val="single" w:sz="4" w:space="0" w:color="auto"/>
            </w:tcBorders>
            <w:shd w:val="clear" w:color="auto" w:fill="auto"/>
            <w:noWrap/>
            <w:hideMark/>
          </w:tcPr>
          <w:p w14:paraId="17F29518" w14:textId="31883243" w:rsidR="00DD17D9" w:rsidRPr="00DD17D9" w:rsidRDefault="00DD17D9" w:rsidP="00DD17D9">
            <w:pPr>
              <w:jc w:val="center"/>
              <w:rPr>
                <w:color w:val="000000"/>
                <w:lang w:val="el-GR" w:eastAsia="el-GR"/>
              </w:rPr>
            </w:pPr>
            <w:r w:rsidRPr="00DD17D9">
              <w:rPr>
                <w:color w:val="000000"/>
              </w:rPr>
              <w:t>1,24</w:t>
            </w:r>
          </w:p>
        </w:tc>
        <w:tc>
          <w:tcPr>
            <w:tcW w:w="2045" w:type="dxa"/>
            <w:tcBorders>
              <w:top w:val="nil"/>
              <w:left w:val="nil"/>
              <w:bottom w:val="single" w:sz="4" w:space="0" w:color="auto"/>
              <w:right w:val="single" w:sz="4" w:space="0" w:color="auto"/>
            </w:tcBorders>
            <w:shd w:val="clear" w:color="auto" w:fill="auto"/>
            <w:noWrap/>
            <w:hideMark/>
          </w:tcPr>
          <w:p w14:paraId="504E87B8" w14:textId="16EAAE53" w:rsidR="00DD17D9" w:rsidRPr="00DD17D9" w:rsidRDefault="00DD17D9" w:rsidP="00DD17D9">
            <w:pPr>
              <w:jc w:val="center"/>
              <w:rPr>
                <w:color w:val="000000"/>
                <w:lang w:val="el-GR" w:eastAsia="el-GR"/>
              </w:rPr>
            </w:pPr>
            <w:r w:rsidRPr="00DD17D9">
              <w:rPr>
                <w:color w:val="000000"/>
              </w:rPr>
              <w:t>1,21</w:t>
            </w:r>
          </w:p>
        </w:tc>
        <w:tc>
          <w:tcPr>
            <w:tcW w:w="1500" w:type="dxa"/>
            <w:tcBorders>
              <w:top w:val="nil"/>
              <w:left w:val="nil"/>
              <w:bottom w:val="single" w:sz="4" w:space="0" w:color="auto"/>
              <w:right w:val="single" w:sz="4" w:space="0" w:color="auto"/>
            </w:tcBorders>
            <w:shd w:val="clear" w:color="auto" w:fill="auto"/>
            <w:noWrap/>
            <w:hideMark/>
          </w:tcPr>
          <w:p w14:paraId="6FB97B0D" w14:textId="44A3BF75" w:rsidR="00DD17D9" w:rsidRPr="00DD17D9" w:rsidRDefault="00DD17D9" w:rsidP="00DD17D9">
            <w:pPr>
              <w:jc w:val="center"/>
              <w:rPr>
                <w:color w:val="000000"/>
                <w:lang w:val="el-GR" w:eastAsia="el-GR"/>
              </w:rPr>
            </w:pPr>
            <w:r w:rsidRPr="00DD17D9">
              <w:rPr>
                <w:color w:val="000000"/>
              </w:rPr>
              <w:t>0,86</w:t>
            </w:r>
          </w:p>
        </w:tc>
        <w:tc>
          <w:tcPr>
            <w:tcW w:w="0" w:type="auto"/>
            <w:tcBorders>
              <w:top w:val="nil"/>
              <w:left w:val="nil"/>
              <w:bottom w:val="single" w:sz="4" w:space="0" w:color="auto"/>
              <w:right w:val="single" w:sz="4" w:space="0" w:color="auto"/>
            </w:tcBorders>
            <w:shd w:val="clear" w:color="auto" w:fill="auto"/>
            <w:noWrap/>
            <w:hideMark/>
          </w:tcPr>
          <w:p w14:paraId="39B2A06D" w14:textId="4151F1FF" w:rsidR="00DD17D9" w:rsidRPr="00DD17D9" w:rsidRDefault="00DD17D9" w:rsidP="00DD17D9">
            <w:pPr>
              <w:jc w:val="center"/>
              <w:rPr>
                <w:color w:val="000000"/>
                <w:lang w:val="el-GR" w:eastAsia="el-GR"/>
              </w:rPr>
            </w:pPr>
            <w:r w:rsidRPr="00DD17D9">
              <w:rPr>
                <w:color w:val="000000"/>
              </w:rPr>
              <w:t>1,10</w:t>
            </w:r>
          </w:p>
        </w:tc>
      </w:tr>
      <w:tr w:rsidR="00DD17D9" w:rsidRPr="001802E8" w14:paraId="3EEAD68A" w14:textId="77777777" w:rsidTr="00624E3C">
        <w:trPr>
          <w:trHeight w:val="248"/>
        </w:trPr>
        <w:tc>
          <w:tcPr>
            <w:tcW w:w="3674" w:type="dxa"/>
            <w:tcBorders>
              <w:top w:val="nil"/>
              <w:left w:val="single" w:sz="4" w:space="0" w:color="auto"/>
              <w:bottom w:val="single" w:sz="4" w:space="0" w:color="auto"/>
              <w:right w:val="single" w:sz="4" w:space="0" w:color="auto"/>
            </w:tcBorders>
            <w:shd w:val="clear" w:color="auto" w:fill="auto"/>
            <w:vAlign w:val="center"/>
            <w:hideMark/>
          </w:tcPr>
          <w:p w14:paraId="57F74303" w14:textId="77777777" w:rsidR="00DD17D9" w:rsidRPr="001802E8" w:rsidRDefault="00DD17D9" w:rsidP="00DD17D9">
            <w:pPr>
              <w:ind w:firstLineChars="200" w:firstLine="402"/>
              <w:rPr>
                <w:b/>
                <w:bCs/>
                <w:color w:val="000000"/>
                <w:lang w:val="el-GR" w:eastAsia="el-GR"/>
              </w:rPr>
            </w:pPr>
            <w:r w:rsidRPr="001802E8">
              <w:rPr>
                <w:b/>
                <w:bCs/>
                <w:color w:val="000000"/>
                <w:lang w:val="el-GR" w:eastAsia="el-GR"/>
              </w:rPr>
              <w:t>1ο τεταρτημόριο</w:t>
            </w:r>
          </w:p>
        </w:tc>
        <w:tc>
          <w:tcPr>
            <w:tcW w:w="1413" w:type="dxa"/>
            <w:tcBorders>
              <w:top w:val="nil"/>
              <w:left w:val="nil"/>
              <w:bottom w:val="single" w:sz="4" w:space="0" w:color="auto"/>
              <w:right w:val="single" w:sz="4" w:space="0" w:color="auto"/>
            </w:tcBorders>
            <w:shd w:val="clear" w:color="auto" w:fill="auto"/>
            <w:noWrap/>
            <w:hideMark/>
          </w:tcPr>
          <w:p w14:paraId="43D2B311" w14:textId="25276756" w:rsidR="00DD17D9" w:rsidRPr="00DD17D9" w:rsidRDefault="00DD17D9" w:rsidP="00DD17D9">
            <w:pPr>
              <w:jc w:val="center"/>
              <w:rPr>
                <w:color w:val="000000"/>
                <w:lang w:val="el-GR" w:eastAsia="el-GR"/>
              </w:rPr>
            </w:pPr>
            <w:r w:rsidRPr="00DD17D9">
              <w:rPr>
                <w:color w:val="000000"/>
              </w:rPr>
              <w:t>6,58</w:t>
            </w:r>
          </w:p>
        </w:tc>
        <w:tc>
          <w:tcPr>
            <w:tcW w:w="2045" w:type="dxa"/>
            <w:tcBorders>
              <w:top w:val="nil"/>
              <w:left w:val="nil"/>
              <w:bottom w:val="single" w:sz="4" w:space="0" w:color="auto"/>
              <w:right w:val="single" w:sz="4" w:space="0" w:color="auto"/>
            </w:tcBorders>
            <w:shd w:val="clear" w:color="auto" w:fill="auto"/>
            <w:noWrap/>
            <w:hideMark/>
          </w:tcPr>
          <w:p w14:paraId="052C5903" w14:textId="5CB575E0" w:rsidR="00DD17D9" w:rsidRPr="00DD17D9" w:rsidRDefault="00DD17D9" w:rsidP="00DD17D9">
            <w:pPr>
              <w:jc w:val="center"/>
              <w:rPr>
                <w:color w:val="000000"/>
                <w:lang w:val="el-GR" w:eastAsia="el-GR"/>
              </w:rPr>
            </w:pPr>
            <w:r w:rsidRPr="00DD17D9">
              <w:rPr>
                <w:color w:val="000000"/>
              </w:rPr>
              <w:t>7,18</w:t>
            </w:r>
          </w:p>
        </w:tc>
        <w:tc>
          <w:tcPr>
            <w:tcW w:w="1500" w:type="dxa"/>
            <w:tcBorders>
              <w:top w:val="nil"/>
              <w:left w:val="nil"/>
              <w:bottom w:val="single" w:sz="4" w:space="0" w:color="auto"/>
              <w:right w:val="single" w:sz="4" w:space="0" w:color="auto"/>
            </w:tcBorders>
            <w:shd w:val="clear" w:color="auto" w:fill="auto"/>
            <w:noWrap/>
            <w:hideMark/>
          </w:tcPr>
          <w:p w14:paraId="115F86A8" w14:textId="6D853671" w:rsidR="00DD17D9" w:rsidRPr="00DD17D9" w:rsidRDefault="00DD17D9" w:rsidP="00DD17D9">
            <w:pPr>
              <w:jc w:val="center"/>
              <w:rPr>
                <w:color w:val="000000"/>
                <w:lang w:val="el-GR" w:eastAsia="el-GR"/>
              </w:rPr>
            </w:pPr>
            <w:r w:rsidRPr="00DD17D9">
              <w:rPr>
                <w:color w:val="000000"/>
              </w:rPr>
              <w:t>6,02</w:t>
            </w:r>
          </w:p>
        </w:tc>
        <w:tc>
          <w:tcPr>
            <w:tcW w:w="0" w:type="auto"/>
            <w:tcBorders>
              <w:top w:val="nil"/>
              <w:left w:val="nil"/>
              <w:bottom w:val="single" w:sz="4" w:space="0" w:color="auto"/>
              <w:right w:val="single" w:sz="4" w:space="0" w:color="auto"/>
            </w:tcBorders>
            <w:shd w:val="clear" w:color="auto" w:fill="auto"/>
            <w:noWrap/>
            <w:hideMark/>
          </w:tcPr>
          <w:p w14:paraId="18BDA836" w14:textId="03483202" w:rsidR="00DD17D9" w:rsidRPr="00DD17D9" w:rsidRDefault="00DD17D9" w:rsidP="00DD17D9">
            <w:pPr>
              <w:jc w:val="center"/>
              <w:rPr>
                <w:color w:val="000000"/>
                <w:lang w:val="el-GR" w:eastAsia="el-GR"/>
              </w:rPr>
            </w:pPr>
            <w:r w:rsidRPr="00DD17D9">
              <w:rPr>
                <w:color w:val="000000"/>
              </w:rPr>
              <w:t>5,19</w:t>
            </w:r>
          </w:p>
        </w:tc>
      </w:tr>
      <w:tr w:rsidR="00DD17D9" w:rsidRPr="001802E8" w14:paraId="0577ACB3" w14:textId="77777777" w:rsidTr="00624E3C">
        <w:trPr>
          <w:trHeight w:val="248"/>
        </w:trPr>
        <w:tc>
          <w:tcPr>
            <w:tcW w:w="3674" w:type="dxa"/>
            <w:tcBorders>
              <w:top w:val="nil"/>
              <w:left w:val="single" w:sz="4" w:space="0" w:color="auto"/>
              <w:bottom w:val="single" w:sz="4" w:space="0" w:color="auto"/>
              <w:right w:val="single" w:sz="4" w:space="0" w:color="auto"/>
            </w:tcBorders>
            <w:shd w:val="clear" w:color="auto" w:fill="auto"/>
            <w:vAlign w:val="center"/>
            <w:hideMark/>
          </w:tcPr>
          <w:p w14:paraId="52354B71" w14:textId="77777777" w:rsidR="00DD17D9" w:rsidRPr="001802E8" w:rsidRDefault="00DD17D9" w:rsidP="00DD17D9">
            <w:pPr>
              <w:ind w:firstLineChars="200" w:firstLine="402"/>
              <w:rPr>
                <w:b/>
                <w:bCs/>
                <w:color w:val="000000"/>
                <w:lang w:val="el-GR" w:eastAsia="el-GR"/>
              </w:rPr>
            </w:pPr>
            <w:r w:rsidRPr="001802E8">
              <w:rPr>
                <w:b/>
                <w:bCs/>
                <w:color w:val="000000"/>
                <w:lang w:val="el-GR" w:eastAsia="el-GR"/>
              </w:rPr>
              <w:t>διάμεσος</w:t>
            </w:r>
          </w:p>
        </w:tc>
        <w:tc>
          <w:tcPr>
            <w:tcW w:w="1413" w:type="dxa"/>
            <w:tcBorders>
              <w:top w:val="nil"/>
              <w:left w:val="nil"/>
              <w:bottom w:val="single" w:sz="4" w:space="0" w:color="auto"/>
              <w:right w:val="single" w:sz="4" w:space="0" w:color="auto"/>
            </w:tcBorders>
            <w:shd w:val="clear" w:color="auto" w:fill="auto"/>
            <w:noWrap/>
            <w:hideMark/>
          </w:tcPr>
          <w:p w14:paraId="619C09B0" w14:textId="0A054E7A" w:rsidR="00DD17D9" w:rsidRPr="00DD17D9" w:rsidRDefault="00DD17D9" w:rsidP="00DD17D9">
            <w:pPr>
              <w:jc w:val="center"/>
              <w:rPr>
                <w:color w:val="000000"/>
                <w:lang w:val="el-GR" w:eastAsia="el-GR"/>
              </w:rPr>
            </w:pPr>
            <w:r w:rsidRPr="00DD17D9">
              <w:rPr>
                <w:color w:val="000000"/>
              </w:rPr>
              <w:t>7,56</w:t>
            </w:r>
          </w:p>
        </w:tc>
        <w:tc>
          <w:tcPr>
            <w:tcW w:w="2045" w:type="dxa"/>
            <w:tcBorders>
              <w:top w:val="nil"/>
              <w:left w:val="nil"/>
              <w:bottom w:val="single" w:sz="4" w:space="0" w:color="auto"/>
              <w:right w:val="single" w:sz="4" w:space="0" w:color="auto"/>
            </w:tcBorders>
            <w:shd w:val="clear" w:color="auto" w:fill="auto"/>
            <w:noWrap/>
            <w:hideMark/>
          </w:tcPr>
          <w:p w14:paraId="3A2C8466" w14:textId="084941FE" w:rsidR="00DD17D9" w:rsidRPr="00DD17D9" w:rsidRDefault="00DD17D9" w:rsidP="00DD17D9">
            <w:pPr>
              <w:jc w:val="center"/>
              <w:rPr>
                <w:color w:val="000000"/>
                <w:lang w:val="el-GR" w:eastAsia="el-GR"/>
              </w:rPr>
            </w:pPr>
            <w:r w:rsidRPr="00DD17D9">
              <w:rPr>
                <w:color w:val="000000"/>
              </w:rPr>
              <w:t>8,87</w:t>
            </w:r>
          </w:p>
        </w:tc>
        <w:tc>
          <w:tcPr>
            <w:tcW w:w="1500" w:type="dxa"/>
            <w:tcBorders>
              <w:top w:val="nil"/>
              <w:left w:val="nil"/>
              <w:bottom w:val="single" w:sz="4" w:space="0" w:color="auto"/>
              <w:right w:val="single" w:sz="4" w:space="0" w:color="auto"/>
            </w:tcBorders>
            <w:shd w:val="clear" w:color="auto" w:fill="auto"/>
            <w:noWrap/>
            <w:hideMark/>
          </w:tcPr>
          <w:p w14:paraId="58E00044" w14:textId="1B88B5E1" w:rsidR="00DD17D9" w:rsidRPr="00DD17D9" w:rsidRDefault="00DD17D9" w:rsidP="00DD17D9">
            <w:pPr>
              <w:jc w:val="center"/>
              <w:rPr>
                <w:color w:val="000000"/>
                <w:lang w:val="el-GR" w:eastAsia="el-GR"/>
              </w:rPr>
            </w:pPr>
            <w:r w:rsidRPr="00DD17D9">
              <w:rPr>
                <w:color w:val="000000"/>
              </w:rPr>
              <w:t>6,62</w:t>
            </w:r>
          </w:p>
        </w:tc>
        <w:tc>
          <w:tcPr>
            <w:tcW w:w="0" w:type="auto"/>
            <w:tcBorders>
              <w:top w:val="nil"/>
              <w:left w:val="nil"/>
              <w:bottom w:val="single" w:sz="4" w:space="0" w:color="auto"/>
              <w:right w:val="single" w:sz="4" w:space="0" w:color="auto"/>
            </w:tcBorders>
            <w:shd w:val="clear" w:color="auto" w:fill="auto"/>
            <w:noWrap/>
            <w:hideMark/>
          </w:tcPr>
          <w:p w14:paraId="247707EC" w14:textId="78B66A06" w:rsidR="00DD17D9" w:rsidRPr="00DD17D9" w:rsidRDefault="00DD17D9" w:rsidP="00DD17D9">
            <w:pPr>
              <w:jc w:val="center"/>
              <w:rPr>
                <w:color w:val="000000"/>
                <w:lang w:val="el-GR" w:eastAsia="el-GR"/>
              </w:rPr>
            </w:pPr>
            <w:r w:rsidRPr="00DD17D9">
              <w:rPr>
                <w:color w:val="000000"/>
              </w:rPr>
              <w:t>6,78</w:t>
            </w:r>
          </w:p>
        </w:tc>
      </w:tr>
      <w:tr w:rsidR="00DD17D9" w:rsidRPr="001802E8" w14:paraId="59505700" w14:textId="77777777" w:rsidTr="00624E3C">
        <w:trPr>
          <w:trHeight w:val="248"/>
        </w:trPr>
        <w:tc>
          <w:tcPr>
            <w:tcW w:w="3674" w:type="dxa"/>
            <w:tcBorders>
              <w:top w:val="nil"/>
              <w:left w:val="single" w:sz="4" w:space="0" w:color="auto"/>
              <w:bottom w:val="single" w:sz="4" w:space="0" w:color="auto"/>
              <w:right w:val="single" w:sz="4" w:space="0" w:color="auto"/>
            </w:tcBorders>
            <w:shd w:val="clear" w:color="auto" w:fill="auto"/>
            <w:vAlign w:val="center"/>
            <w:hideMark/>
          </w:tcPr>
          <w:p w14:paraId="5B28F8D6" w14:textId="77777777" w:rsidR="00DD17D9" w:rsidRPr="001802E8" w:rsidRDefault="00DD17D9" w:rsidP="00DD17D9">
            <w:pPr>
              <w:ind w:firstLineChars="200" w:firstLine="402"/>
              <w:rPr>
                <w:b/>
                <w:bCs/>
                <w:color w:val="000000"/>
                <w:lang w:val="el-GR" w:eastAsia="el-GR"/>
              </w:rPr>
            </w:pPr>
            <w:r w:rsidRPr="001802E8">
              <w:rPr>
                <w:b/>
                <w:bCs/>
                <w:color w:val="000000"/>
                <w:lang w:val="el-GR" w:eastAsia="el-GR"/>
              </w:rPr>
              <w:t>3ο τεταρτημόριο</w:t>
            </w:r>
          </w:p>
        </w:tc>
        <w:tc>
          <w:tcPr>
            <w:tcW w:w="1413" w:type="dxa"/>
            <w:tcBorders>
              <w:top w:val="nil"/>
              <w:left w:val="nil"/>
              <w:bottom w:val="single" w:sz="4" w:space="0" w:color="auto"/>
              <w:right w:val="single" w:sz="4" w:space="0" w:color="auto"/>
            </w:tcBorders>
            <w:shd w:val="clear" w:color="auto" w:fill="auto"/>
            <w:noWrap/>
            <w:hideMark/>
          </w:tcPr>
          <w:p w14:paraId="4DDF1138" w14:textId="091D8579" w:rsidR="00DD17D9" w:rsidRPr="00DD17D9" w:rsidRDefault="00DD17D9" w:rsidP="00DD17D9">
            <w:pPr>
              <w:jc w:val="center"/>
              <w:rPr>
                <w:color w:val="000000"/>
                <w:lang w:val="el-GR" w:eastAsia="el-GR"/>
              </w:rPr>
            </w:pPr>
            <w:r w:rsidRPr="00DD17D9">
              <w:rPr>
                <w:color w:val="000000"/>
              </w:rPr>
              <w:t>8,35</w:t>
            </w:r>
          </w:p>
        </w:tc>
        <w:tc>
          <w:tcPr>
            <w:tcW w:w="2045" w:type="dxa"/>
            <w:tcBorders>
              <w:top w:val="nil"/>
              <w:left w:val="nil"/>
              <w:bottom w:val="single" w:sz="4" w:space="0" w:color="auto"/>
              <w:right w:val="single" w:sz="4" w:space="0" w:color="auto"/>
            </w:tcBorders>
            <w:shd w:val="clear" w:color="auto" w:fill="auto"/>
            <w:noWrap/>
            <w:hideMark/>
          </w:tcPr>
          <w:p w14:paraId="01A46544" w14:textId="36FFA57D" w:rsidR="00DD17D9" w:rsidRPr="00DD17D9" w:rsidRDefault="00DD17D9" w:rsidP="00DD17D9">
            <w:pPr>
              <w:jc w:val="center"/>
              <w:rPr>
                <w:color w:val="000000"/>
                <w:lang w:val="el-GR" w:eastAsia="el-GR"/>
              </w:rPr>
            </w:pPr>
            <w:r w:rsidRPr="00DD17D9">
              <w:rPr>
                <w:color w:val="000000"/>
              </w:rPr>
              <w:t>9,74</w:t>
            </w:r>
          </w:p>
        </w:tc>
        <w:tc>
          <w:tcPr>
            <w:tcW w:w="1500" w:type="dxa"/>
            <w:tcBorders>
              <w:top w:val="nil"/>
              <w:left w:val="nil"/>
              <w:bottom w:val="single" w:sz="4" w:space="0" w:color="auto"/>
              <w:right w:val="single" w:sz="4" w:space="0" w:color="auto"/>
            </w:tcBorders>
            <w:shd w:val="clear" w:color="auto" w:fill="auto"/>
            <w:noWrap/>
            <w:hideMark/>
          </w:tcPr>
          <w:p w14:paraId="1ACDA5F7" w14:textId="2B933E4C" w:rsidR="00DD17D9" w:rsidRPr="00DD17D9" w:rsidRDefault="00DD17D9" w:rsidP="00DD17D9">
            <w:pPr>
              <w:jc w:val="center"/>
              <w:rPr>
                <w:color w:val="000000"/>
                <w:lang w:val="el-GR" w:eastAsia="el-GR"/>
              </w:rPr>
            </w:pPr>
            <w:r w:rsidRPr="00DD17D9">
              <w:rPr>
                <w:color w:val="000000"/>
              </w:rPr>
              <w:t>7,63</w:t>
            </w:r>
          </w:p>
        </w:tc>
        <w:tc>
          <w:tcPr>
            <w:tcW w:w="0" w:type="auto"/>
            <w:tcBorders>
              <w:top w:val="nil"/>
              <w:left w:val="nil"/>
              <w:bottom w:val="single" w:sz="4" w:space="0" w:color="auto"/>
              <w:right w:val="single" w:sz="4" w:space="0" w:color="auto"/>
            </w:tcBorders>
            <w:shd w:val="clear" w:color="auto" w:fill="auto"/>
            <w:noWrap/>
            <w:hideMark/>
          </w:tcPr>
          <w:p w14:paraId="5E64BA6A" w14:textId="343FFF4B" w:rsidR="00DD17D9" w:rsidRPr="00DD17D9" w:rsidRDefault="00DD17D9" w:rsidP="00DD17D9">
            <w:pPr>
              <w:jc w:val="center"/>
              <w:rPr>
                <w:color w:val="000000"/>
                <w:lang w:val="el-GR" w:eastAsia="el-GR"/>
              </w:rPr>
            </w:pPr>
            <w:r w:rsidRPr="00DD17D9">
              <w:rPr>
                <w:color w:val="000000"/>
              </w:rPr>
              <w:t>7,38</w:t>
            </w:r>
          </w:p>
        </w:tc>
      </w:tr>
      <w:tr w:rsidR="00DD17D9" w:rsidRPr="001802E8" w14:paraId="73EC226E" w14:textId="77777777" w:rsidTr="00624E3C">
        <w:trPr>
          <w:trHeight w:val="248"/>
        </w:trPr>
        <w:tc>
          <w:tcPr>
            <w:tcW w:w="3674" w:type="dxa"/>
            <w:tcBorders>
              <w:top w:val="nil"/>
              <w:left w:val="single" w:sz="4" w:space="0" w:color="auto"/>
              <w:bottom w:val="single" w:sz="4" w:space="0" w:color="auto"/>
              <w:right w:val="single" w:sz="4" w:space="0" w:color="auto"/>
            </w:tcBorders>
            <w:shd w:val="clear" w:color="auto" w:fill="auto"/>
            <w:vAlign w:val="center"/>
            <w:hideMark/>
          </w:tcPr>
          <w:p w14:paraId="7A267F1A" w14:textId="77777777" w:rsidR="00DD17D9" w:rsidRPr="001802E8" w:rsidRDefault="00DD17D9" w:rsidP="00DD17D9">
            <w:pPr>
              <w:ind w:firstLineChars="200" w:firstLine="402"/>
              <w:rPr>
                <w:b/>
                <w:bCs/>
                <w:color w:val="000000"/>
                <w:lang w:val="el-GR" w:eastAsia="el-GR"/>
              </w:rPr>
            </w:pPr>
            <w:r w:rsidRPr="001802E8">
              <w:rPr>
                <w:b/>
                <w:bCs/>
                <w:color w:val="000000"/>
                <w:lang w:val="el-GR" w:eastAsia="el-GR"/>
              </w:rPr>
              <w:t>ελάχιστο</w:t>
            </w:r>
          </w:p>
        </w:tc>
        <w:tc>
          <w:tcPr>
            <w:tcW w:w="1413" w:type="dxa"/>
            <w:tcBorders>
              <w:top w:val="nil"/>
              <w:left w:val="nil"/>
              <w:bottom w:val="single" w:sz="4" w:space="0" w:color="auto"/>
              <w:right w:val="single" w:sz="4" w:space="0" w:color="auto"/>
            </w:tcBorders>
            <w:shd w:val="clear" w:color="auto" w:fill="auto"/>
            <w:noWrap/>
            <w:hideMark/>
          </w:tcPr>
          <w:p w14:paraId="31E6FC10" w14:textId="0BF65897" w:rsidR="00DD17D9" w:rsidRPr="00DD17D9" w:rsidRDefault="00DD17D9" w:rsidP="00DD17D9">
            <w:pPr>
              <w:jc w:val="center"/>
              <w:rPr>
                <w:color w:val="000000"/>
                <w:lang w:val="el-GR" w:eastAsia="el-GR"/>
              </w:rPr>
            </w:pPr>
            <w:r w:rsidRPr="00DD17D9">
              <w:rPr>
                <w:color w:val="000000"/>
              </w:rPr>
              <w:t>5,18</w:t>
            </w:r>
          </w:p>
        </w:tc>
        <w:tc>
          <w:tcPr>
            <w:tcW w:w="2045" w:type="dxa"/>
            <w:tcBorders>
              <w:top w:val="nil"/>
              <w:left w:val="nil"/>
              <w:bottom w:val="single" w:sz="4" w:space="0" w:color="auto"/>
              <w:right w:val="single" w:sz="4" w:space="0" w:color="auto"/>
            </w:tcBorders>
            <w:shd w:val="clear" w:color="auto" w:fill="auto"/>
            <w:noWrap/>
            <w:hideMark/>
          </w:tcPr>
          <w:p w14:paraId="0560AFC8" w14:textId="2317700B" w:rsidR="00DD17D9" w:rsidRPr="00DD17D9" w:rsidRDefault="00DD17D9" w:rsidP="00DD17D9">
            <w:pPr>
              <w:jc w:val="center"/>
              <w:rPr>
                <w:color w:val="000000"/>
                <w:lang w:val="el-GR" w:eastAsia="el-GR"/>
              </w:rPr>
            </w:pPr>
            <w:r w:rsidRPr="00DD17D9">
              <w:rPr>
                <w:color w:val="000000"/>
              </w:rPr>
              <w:t>6,52</w:t>
            </w:r>
          </w:p>
        </w:tc>
        <w:tc>
          <w:tcPr>
            <w:tcW w:w="1500" w:type="dxa"/>
            <w:tcBorders>
              <w:top w:val="nil"/>
              <w:left w:val="nil"/>
              <w:bottom w:val="single" w:sz="4" w:space="0" w:color="auto"/>
              <w:right w:val="single" w:sz="4" w:space="0" w:color="auto"/>
            </w:tcBorders>
            <w:shd w:val="clear" w:color="auto" w:fill="auto"/>
            <w:noWrap/>
            <w:hideMark/>
          </w:tcPr>
          <w:p w14:paraId="69444772" w14:textId="7B715AD3" w:rsidR="00DD17D9" w:rsidRPr="00DD17D9" w:rsidRDefault="00DD17D9" w:rsidP="00DD17D9">
            <w:pPr>
              <w:jc w:val="center"/>
              <w:rPr>
                <w:color w:val="000000"/>
                <w:lang w:val="el-GR" w:eastAsia="el-GR"/>
              </w:rPr>
            </w:pPr>
            <w:r w:rsidRPr="00DD17D9">
              <w:rPr>
                <w:color w:val="000000"/>
              </w:rPr>
              <w:t>5,95</w:t>
            </w:r>
          </w:p>
        </w:tc>
        <w:tc>
          <w:tcPr>
            <w:tcW w:w="0" w:type="auto"/>
            <w:tcBorders>
              <w:top w:val="nil"/>
              <w:left w:val="nil"/>
              <w:bottom w:val="single" w:sz="4" w:space="0" w:color="auto"/>
              <w:right w:val="single" w:sz="4" w:space="0" w:color="auto"/>
            </w:tcBorders>
            <w:shd w:val="clear" w:color="auto" w:fill="auto"/>
            <w:noWrap/>
            <w:hideMark/>
          </w:tcPr>
          <w:p w14:paraId="7B75DEAA" w14:textId="5A379F84" w:rsidR="00DD17D9" w:rsidRPr="00DD17D9" w:rsidRDefault="00DD17D9" w:rsidP="00DD17D9">
            <w:pPr>
              <w:jc w:val="center"/>
              <w:rPr>
                <w:color w:val="000000"/>
                <w:lang w:val="el-GR" w:eastAsia="el-GR"/>
              </w:rPr>
            </w:pPr>
            <w:r w:rsidRPr="00DD17D9">
              <w:rPr>
                <w:color w:val="000000"/>
              </w:rPr>
              <w:t>5,19</w:t>
            </w:r>
          </w:p>
        </w:tc>
      </w:tr>
      <w:tr w:rsidR="00DD17D9" w:rsidRPr="001802E8" w14:paraId="5EF5A3BC" w14:textId="77777777" w:rsidTr="00624E3C">
        <w:trPr>
          <w:trHeight w:val="248"/>
        </w:trPr>
        <w:tc>
          <w:tcPr>
            <w:tcW w:w="3674" w:type="dxa"/>
            <w:tcBorders>
              <w:top w:val="nil"/>
              <w:left w:val="single" w:sz="4" w:space="0" w:color="auto"/>
              <w:bottom w:val="single" w:sz="4" w:space="0" w:color="auto"/>
              <w:right w:val="single" w:sz="4" w:space="0" w:color="auto"/>
            </w:tcBorders>
            <w:shd w:val="clear" w:color="auto" w:fill="auto"/>
            <w:vAlign w:val="center"/>
            <w:hideMark/>
          </w:tcPr>
          <w:p w14:paraId="44F1CDC5" w14:textId="77777777" w:rsidR="00DD17D9" w:rsidRPr="001802E8" w:rsidRDefault="00DD17D9" w:rsidP="00DD17D9">
            <w:pPr>
              <w:ind w:firstLineChars="200" w:firstLine="402"/>
              <w:rPr>
                <w:b/>
                <w:bCs/>
                <w:color w:val="000000"/>
                <w:lang w:val="el-GR" w:eastAsia="el-GR"/>
              </w:rPr>
            </w:pPr>
            <w:r w:rsidRPr="001802E8">
              <w:rPr>
                <w:b/>
                <w:bCs/>
                <w:color w:val="000000"/>
                <w:lang w:val="el-GR" w:eastAsia="el-GR"/>
              </w:rPr>
              <w:t>μέγιστο</w:t>
            </w:r>
          </w:p>
        </w:tc>
        <w:tc>
          <w:tcPr>
            <w:tcW w:w="1413" w:type="dxa"/>
            <w:tcBorders>
              <w:top w:val="nil"/>
              <w:left w:val="nil"/>
              <w:bottom w:val="single" w:sz="4" w:space="0" w:color="auto"/>
              <w:right w:val="single" w:sz="4" w:space="0" w:color="auto"/>
            </w:tcBorders>
            <w:shd w:val="clear" w:color="auto" w:fill="auto"/>
            <w:noWrap/>
            <w:hideMark/>
          </w:tcPr>
          <w:p w14:paraId="0B6FE97E" w14:textId="5617249D" w:rsidR="00DD17D9" w:rsidRPr="00DD17D9" w:rsidRDefault="00DD17D9" w:rsidP="00DD17D9">
            <w:pPr>
              <w:jc w:val="center"/>
              <w:rPr>
                <w:color w:val="000000"/>
                <w:lang w:val="el-GR" w:eastAsia="el-GR"/>
              </w:rPr>
            </w:pPr>
            <w:r w:rsidRPr="00DD17D9">
              <w:rPr>
                <w:color w:val="000000"/>
              </w:rPr>
              <w:t>9,96</w:t>
            </w:r>
          </w:p>
        </w:tc>
        <w:tc>
          <w:tcPr>
            <w:tcW w:w="2045" w:type="dxa"/>
            <w:tcBorders>
              <w:top w:val="nil"/>
              <w:left w:val="nil"/>
              <w:bottom w:val="single" w:sz="4" w:space="0" w:color="auto"/>
              <w:right w:val="single" w:sz="4" w:space="0" w:color="auto"/>
            </w:tcBorders>
            <w:shd w:val="clear" w:color="auto" w:fill="auto"/>
            <w:noWrap/>
            <w:hideMark/>
          </w:tcPr>
          <w:p w14:paraId="5F5D41F7" w14:textId="696CCFA3" w:rsidR="00DD17D9" w:rsidRPr="00DD17D9" w:rsidRDefault="00DD17D9" w:rsidP="00DD17D9">
            <w:pPr>
              <w:jc w:val="center"/>
              <w:rPr>
                <w:color w:val="000000"/>
                <w:lang w:val="el-GR" w:eastAsia="el-GR"/>
              </w:rPr>
            </w:pPr>
            <w:r w:rsidRPr="00DD17D9">
              <w:rPr>
                <w:color w:val="000000"/>
              </w:rPr>
              <w:t>9,99</w:t>
            </w:r>
          </w:p>
        </w:tc>
        <w:tc>
          <w:tcPr>
            <w:tcW w:w="1500" w:type="dxa"/>
            <w:tcBorders>
              <w:top w:val="nil"/>
              <w:left w:val="nil"/>
              <w:bottom w:val="single" w:sz="4" w:space="0" w:color="auto"/>
              <w:right w:val="single" w:sz="4" w:space="0" w:color="auto"/>
            </w:tcBorders>
            <w:shd w:val="clear" w:color="auto" w:fill="auto"/>
            <w:noWrap/>
            <w:hideMark/>
          </w:tcPr>
          <w:p w14:paraId="17B88D9B" w14:textId="0F8738AE" w:rsidR="00DD17D9" w:rsidRPr="00DD17D9" w:rsidRDefault="00DD17D9" w:rsidP="00DD17D9">
            <w:pPr>
              <w:jc w:val="center"/>
              <w:rPr>
                <w:color w:val="000000"/>
                <w:lang w:val="el-GR" w:eastAsia="el-GR"/>
              </w:rPr>
            </w:pPr>
            <w:r w:rsidRPr="00DD17D9">
              <w:rPr>
                <w:color w:val="000000"/>
              </w:rPr>
              <w:t>8,63</w:t>
            </w:r>
          </w:p>
        </w:tc>
        <w:tc>
          <w:tcPr>
            <w:tcW w:w="0" w:type="auto"/>
            <w:tcBorders>
              <w:top w:val="nil"/>
              <w:left w:val="nil"/>
              <w:bottom w:val="single" w:sz="4" w:space="0" w:color="auto"/>
              <w:right w:val="single" w:sz="4" w:space="0" w:color="auto"/>
            </w:tcBorders>
            <w:shd w:val="clear" w:color="auto" w:fill="auto"/>
            <w:noWrap/>
            <w:hideMark/>
          </w:tcPr>
          <w:p w14:paraId="1E1D23DD" w14:textId="073DF673" w:rsidR="00DD17D9" w:rsidRPr="00DD17D9" w:rsidRDefault="00DD17D9" w:rsidP="00DD17D9">
            <w:pPr>
              <w:jc w:val="center"/>
              <w:rPr>
                <w:color w:val="000000"/>
                <w:lang w:val="el-GR" w:eastAsia="el-GR"/>
              </w:rPr>
            </w:pPr>
            <w:r w:rsidRPr="00DD17D9">
              <w:rPr>
                <w:color w:val="000000"/>
              </w:rPr>
              <w:t>8,37</w:t>
            </w:r>
          </w:p>
        </w:tc>
      </w:tr>
      <w:tr w:rsidR="001216F6" w:rsidRPr="001802E8" w14:paraId="1616CD9F" w14:textId="77777777" w:rsidTr="00DD17D9">
        <w:trPr>
          <w:trHeight w:val="248"/>
        </w:trPr>
        <w:tc>
          <w:tcPr>
            <w:tcW w:w="937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109743F5" w14:textId="77777777" w:rsidR="001216F6" w:rsidRPr="001802E8" w:rsidRDefault="001216F6" w:rsidP="001802E8">
            <w:pPr>
              <w:rPr>
                <w:b/>
                <w:bCs/>
                <w:color w:val="000000"/>
                <w:lang w:val="el-GR" w:eastAsia="el-GR"/>
              </w:rPr>
            </w:pPr>
            <w:r w:rsidRPr="001802E8">
              <w:rPr>
                <w:b/>
                <w:bCs/>
                <w:color w:val="000000"/>
                <w:lang w:val="el-GR" w:eastAsia="el-GR"/>
              </w:rPr>
              <w:t>Προϋποθέσεις ελέγχου ANOVA</w:t>
            </w:r>
          </w:p>
        </w:tc>
      </w:tr>
      <w:tr w:rsidR="00DD17D9" w:rsidRPr="001802E8" w14:paraId="3D487648" w14:textId="77777777" w:rsidTr="00DD17D9">
        <w:trPr>
          <w:trHeight w:val="248"/>
        </w:trPr>
        <w:tc>
          <w:tcPr>
            <w:tcW w:w="3674" w:type="dxa"/>
            <w:tcBorders>
              <w:top w:val="nil"/>
              <w:left w:val="single" w:sz="4" w:space="0" w:color="auto"/>
              <w:bottom w:val="single" w:sz="4" w:space="0" w:color="auto"/>
              <w:right w:val="single" w:sz="4" w:space="0" w:color="auto"/>
            </w:tcBorders>
            <w:shd w:val="clear" w:color="auto" w:fill="auto"/>
            <w:hideMark/>
          </w:tcPr>
          <w:p w14:paraId="03DB0869" w14:textId="77777777" w:rsidR="00DD17D9" w:rsidRPr="001802E8" w:rsidRDefault="00DD17D9" w:rsidP="00DD17D9">
            <w:pPr>
              <w:ind w:firstLineChars="200" w:firstLine="402"/>
              <w:rPr>
                <w:b/>
                <w:bCs/>
                <w:color w:val="000000"/>
                <w:lang w:val="el-GR" w:eastAsia="el-GR"/>
              </w:rPr>
            </w:pPr>
            <w:r w:rsidRPr="001802E8">
              <w:rPr>
                <w:b/>
                <w:bCs/>
                <w:color w:val="000000"/>
                <w:lang w:val="el-GR" w:eastAsia="el-GR"/>
              </w:rPr>
              <w:t>Κανονικότητα</w:t>
            </w:r>
          </w:p>
        </w:tc>
        <w:tc>
          <w:tcPr>
            <w:tcW w:w="1413" w:type="dxa"/>
            <w:tcBorders>
              <w:top w:val="nil"/>
              <w:left w:val="nil"/>
              <w:bottom w:val="single" w:sz="4" w:space="0" w:color="auto"/>
              <w:right w:val="single" w:sz="4" w:space="0" w:color="auto"/>
            </w:tcBorders>
            <w:shd w:val="clear" w:color="auto" w:fill="auto"/>
            <w:noWrap/>
            <w:hideMark/>
          </w:tcPr>
          <w:p w14:paraId="04DE47BD" w14:textId="2244BCDF" w:rsidR="00DD17D9" w:rsidRPr="00DD17D9" w:rsidRDefault="00DD17D9" w:rsidP="00DD17D9">
            <w:pPr>
              <w:jc w:val="center"/>
              <w:rPr>
                <w:lang w:val="el-GR" w:eastAsia="el-GR"/>
              </w:rPr>
            </w:pPr>
            <w:r w:rsidRPr="00DD17D9">
              <w:t>0,003</w:t>
            </w:r>
          </w:p>
        </w:tc>
        <w:tc>
          <w:tcPr>
            <w:tcW w:w="2045" w:type="dxa"/>
            <w:tcBorders>
              <w:top w:val="nil"/>
              <w:left w:val="nil"/>
              <w:bottom w:val="single" w:sz="4" w:space="0" w:color="auto"/>
              <w:right w:val="single" w:sz="4" w:space="0" w:color="auto"/>
            </w:tcBorders>
            <w:shd w:val="clear" w:color="auto" w:fill="auto"/>
            <w:noWrap/>
            <w:hideMark/>
          </w:tcPr>
          <w:p w14:paraId="5E72DBD9" w14:textId="434AF334" w:rsidR="00DD17D9" w:rsidRPr="00DD17D9" w:rsidRDefault="00DD17D9" w:rsidP="00DD17D9">
            <w:pPr>
              <w:jc w:val="center"/>
              <w:rPr>
                <w:lang w:val="el-GR" w:eastAsia="el-GR"/>
              </w:rPr>
            </w:pPr>
            <w:r w:rsidRPr="00DD17D9">
              <w:t>0,001</w:t>
            </w:r>
          </w:p>
        </w:tc>
        <w:tc>
          <w:tcPr>
            <w:tcW w:w="1500" w:type="dxa"/>
            <w:tcBorders>
              <w:top w:val="nil"/>
              <w:left w:val="nil"/>
              <w:bottom w:val="single" w:sz="4" w:space="0" w:color="auto"/>
              <w:right w:val="single" w:sz="4" w:space="0" w:color="auto"/>
            </w:tcBorders>
            <w:shd w:val="clear" w:color="auto" w:fill="auto"/>
            <w:noWrap/>
            <w:hideMark/>
          </w:tcPr>
          <w:p w14:paraId="77690AE4" w14:textId="7BB305EB" w:rsidR="00DD17D9" w:rsidRPr="00DD17D9" w:rsidRDefault="00DD17D9" w:rsidP="00DD17D9">
            <w:pPr>
              <w:jc w:val="center"/>
              <w:rPr>
                <w:lang w:val="el-GR" w:eastAsia="el-GR"/>
              </w:rPr>
            </w:pPr>
            <w:r w:rsidRPr="00DD17D9">
              <w:t>0,000</w:t>
            </w:r>
          </w:p>
        </w:tc>
        <w:tc>
          <w:tcPr>
            <w:tcW w:w="0" w:type="auto"/>
            <w:tcBorders>
              <w:top w:val="nil"/>
              <w:left w:val="nil"/>
              <w:bottom w:val="single" w:sz="4" w:space="0" w:color="auto"/>
              <w:right w:val="single" w:sz="4" w:space="0" w:color="auto"/>
            </w:tcBorders>
            <w:shd w:val="clear" w:color="000000" w:fill="FFFFFF"/>
            <w:noWrap/>
            <w:hideMark/>
          </w:tcPr>
          <w:p w14:paraId="13D3BEB9" w14:textId="29D15890" w:rsidR="00DD17D9" w:rsidRPr="00DD17D9" w:rsidRDefault="00DD17D9" w:rsidP="00DD17D9">
            <w:pPr>
              <w:jc w:val="center"/>
              <w:rPr>
                <w:lang w:val="el-GR" w:eastAsia="el-GR"/>
              </w:rPr>
            </w:pPr>
            <w:r w:rsidRPr="00DD17D9">
              <w:t>0,010</w:t>
            </w:r>
          </w:p>
        </w:tc>
      </w:tr>
      <w:tr w:rsidR="001216F6" w:rsidRPr="001802E8" w14:paraId="2226BA48" w14:textId="77777777" w:rsidTr="00DD17D9">
        <w:trPr>
          <w:trHeight w:val="248"/>
        </w:trPr>
        <w:tc>
          <w:tcPr>
            <w:tcW w:w="3674" w:type="dxa"/>
            <w:tcBorders>
              <w:top w:val="nil"/>
              <w:left w:val="single" w:sz="4" w:space="0" w:color="auto"/>
              <w:bottom w:val="single" w:sz="4" w:space="0" w:color="auto"/>
              <w:right w:val="single" w:sz="4" w:space="0" w:color="auto"/>
            </w:tcBorders>
            <w:shd w:val="clear" w:color="000000" w:fill="FFFFFF"/>
            <w:noWrap/>
            <w:vAlign w:val="bottom"/>
            <w:hideMark/>
          </w:tcPr>
          <w:p w14:paraId="1FEE6F0A" w14:textId="77777777" w:rsidR="001216F6" w:rsidRPr="001802E8" w:rsidRDefault="001216F6" w:rsidP="001802E8">
            <w:pPr>
              <w:ind w:firstLineChars="200" w:firstLine="402"/>
              <w:rPr>
                <w:b/>
                <w:bCs/>
                <w:color w:val="000000"/>
                <w:lang w:val="el-GR" w:eastAsia="el-GR"/>
              </w:rPr>
            </w:pPr>
            <w:r w:rsidRPr="001802E8">
              <w:rPr>
                <w:b/>
                <w:bCs/>
                <w:color w:val="000000"/>
                <w:lang w:val="el-GR" w:eastAsia="el-GR"/>
              </w:rPr>
              <w:t>Ομοιογένεια διασπορών</w:t>
            </w:r>
          </w:p>
        </w:tc>
        <w:tc>
          <w:tcPr>
            <w:tcW w:w="5700"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1926A608" w14:textId="49F193B0" w:rsidR="001216F6" w:rsidRPr="001802E8" w:rsidRDefault="001216F6" w:rsidP="001802E8">
            <w:pPr>
              <w:jc w:val="center"/>
              <w:rPr>
                <w:color w:val="000000"/>
                <w:lang w:val="el-GR" w:eastAsia="el-GR"/>
              </w:rPr>
            </w:pPr>
            <w:r w:rsidRPr="001802E8">
              <w:rPr>
                <w:color w:val="000000"/>
                <w:lang w:val="el-GR" w:eastAsia="el-GR"/>
              </w:rPr>
              <w:t>F(3,</w:t>
            </w:r>
            <w:r w:rsidR="004D77AA">
              <w:rPr>
                <w:color w:val="000000"/>
                <w:lang w:val="el-GR" w:eastAsia="el-GR"/>
              </w:rPr>
              <w:t>200</w:t>
            </w:r>
            <w:r w:rsidRPr="001802E8">
              <w:rPr>
                <w:color w:val="000000"/>
                <w:lang w:val="el-GR" w:eastAsia="el-GR"/>
              </w:rPr>
              <w:t>)=</w:t>
            </w:r>
            <w:r w:rsidR="004D77AA">
              <w:rPr>
                <w:color w:val="000000"/>
                <w:lang w:val="el-GR" w:eastAsia="el-GR"/>
              </w:rPr>
              <w:t>20</w:t>
            </w:r>
            <w:r w:rsidRPr="001802E8">
              <w:rPr>
                <w:color w:val="000000"/>
                <w:lang w:val="el-GR" w:eastAsia="el-GR"/>
              </w:rPr>
              <w:t>,</w:t>
            </w:r>
            <w:r w:rsidR="004D77AA">
              <w:rPr>
                <w:color w:val="000000"/>
                <w:lang w:val="el-GR" w:eastAsia="el-GR"/>
              </w:rPr>
              <w:t xml:space="preserve">746 </w:t>
            </w:r>
            <w:r w:rsidRPr="001802E8">
              <w:rPr>
                <w:color w:val="000000"/>
                <w:lang w:val="el-GR" w:eastAsia="el-GR"/>
              </w:rPr>
              <w:t xml:space="preserve"> p &lt; 0,001</w:t>
            </w:r>
          </w:p>
        </w:tc>
      </w:tr>
      <w:tr w:rsidR="001216F6" w:rsidRPr="00885381" w14:paraId="21E6529F" w14:textId="77777777" w:rsidTr="00DD17D9">
        <w:trPr>
          <w:trHeight w:val="248"/>
        </w:trPr>
        <w:tc>
          <w:tcPr>
            <w:tcW w:w="9374"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2C5309A" w14:textId="77777777" w:rsidR="001216F6" w:rsidRPr="001802E8" w:rsidRDefault="001216F6" w:rsidP="001802E8">
            <w:pPr>
              <w:rPr>
                <w:b/>
                <w:bCs/>
                <w:color w:val="000000"/>
                <w:lang w:val="el-GR" w:eastAsia="el-GR"/>
              </w:rPr>
            </w:pPr>
            <w:r w:rsidRPr="001802E8">
              <w:rPr>
                <w:b/>
                <w:bCs/>
                <w:color w:val="000000"/>
                <w:lang w:val="el-GR" w:eastAsia="el-GR"/>
              </w:rPr>
              <w:t>Στατιστικός έλεγχος για τον βαθμό πτυχίου σε σχέση με τον τρόπο εγγραφής</w:t>
            </w:r>
          </w:p>
        </w:tc>
      </w:tr>
      <w:tr w:rsidR="001216F6" w:rsidRPr="001802E8" w14:paraId="172564D1" w14:textId="77777777" w:rsidTr="00DD17D9">
        <w:trPr>
          <w:trHeight w:val="248"/>
        </w:trPr>
        <w:tc>
          <w:tcPr>
            <w:tcW w:w="3674" w:type="dxa"/>
            <w:tcBorders>
              <w:top w:val="nil"/>
              <w:left w:val="single" w:sz="4" w:space="0" w:color="auto"/>
              <w:bottom w:val="single" w:sz="4" w:space="0" w:color="auto"/>
              <w:right w:val="single" w:sz="4" w:space="0" w:color="auto"/>
            </w:tcBorders>
            <w:shd w:val="clear" w:color="000000" w:fill="FFFFFF"/>
            <w:noWrap/>
            <w:vAlign w:val="center"/>
            <w:hideMark/>
          </w:tcPr>
          <w:p w14:paraId="1BFC6CF7" w14:textId="77777777" w:rsidR="001216F6" w:rsidRPr="001802E8" w:rsidRDefault="001216F6" w:rsidP="001802E8">
            <w:pPr>
              <w:ind w:firstLineChars="200" w:firstLine="402"/>
              <w:rPr>
                <w:b/>
                <w:bCs/>
                <w:color w:val="000000"/>
                <w:lang w:val="el-GR" w:eastAsia="el-GR"/>
              </w:rPr>
            </w:pPr>
            <w:r w:rsidRPr="001802E8">
              <w:rPr>
                <w:b/>
                <w:bCs/>
                <w:color w:val="000000"/>
                <w:lang w:val="el-GR" w:eastAsia="el-GR"/>
              </w:rPr>
              <w:t>Στατιστικό</w:t>
            </w:r>
          </w:p>
        </w:tc>
        <w:tc>
          <w:tcPr>
            <w:tcW w:w="5700"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3DECF2FB" w14:textId="0A9F9602" w:rsidR="001216F6" w:rsidRPr="001802E8" w:rsidRDefault="001216F6" w:rsidP="001216F6">
            <w:pPr>
              <w:jc w:val="center"/>
              <w:rPr>
                <w:color w:val="000000"/>
                <w:lang w:val="el-GR" w:eastAsia="el-GR"/>
              </w:rPr>
            </w:pPr>
            <w:r w:rsidRPr="00A831A7">
              <w:rPr>
                <w:lang w:val="el-GR"/>
              </w:rPr>
              <w:t>Χ</w:t>
            </w:r>
            <w:r w:rsidRPr="00A831A7">
              <w:rPr>
                <w:vertAlign w:val="superscript"/>
                <w:lang w:val="el-GR"/>
              </w:rPr>
              <w:t>2</w:t>
            </w:r>
            <w:r w:rsidRPr="00A831A7">
              <w:rPr>
                <w:lang w:val="el-GR"/>
              </w:rPr>
              <w:t>(</w:t>
            </w:r>
            <w:r>
              <w:rPr>
                <w:lang w:val="el-GR"/>
              </w:rPr>
              <w:t>3</w:t>
            </w:r>
            <w:r w:rsidRPr="00A831A7">
              <w:rPr>
                <w:lang w:val="el-GR"/>
              </w:rPr>
              <w:t xml:space="preserve">) = </w:t>
            </w:r>
            <w:r w:rsidR="0075230B">
              <w:rPr>
                <w:lang w:val="el-GR"/>
              </w:rPr>
              <w:t>43,360</w:t>
            </w:r>
            <w:r w:rsidRPr="001802E8">
              <w:rPr>
                <w:color w:val="000000"/>
                <w:lang w:val="el-GR" w:eastAsia="el-GR"/>
              </w:rPr>
              <w:t> </w:t>
            </w:r>
          </w:p>
        </w:tc>
      </w:tr>
      <w:tr w:rsidR="001216F6" w:rsidRPr="001802E8" w14:paraId="62DC97F5" w14:textId="77777777" w:rsidTr="00DD17D9">
        <w:trPr>
          <w:trHeight w:val="248"/>
        </w:trPr>
        <w:tc>
          <w:tcPr>
            <w:tcW w:w="3674" w:type="dxa"/>
            <w:tcBorders>
              <w:top w:val="nil"/>
              <w:left w:val="single" w:sz="4" w:space="0" w:color="auto"/>
              <w:bottom w:val="single" w:sz="4" w:space="0" w:color="auto"/>
              <w:right w:val="single" w:sz="4" w:space="0" w:color="auto"/>
            </w:tcBorders>
            <w:shd w:val="clear" w:color="000000" w:fill="FFFFFF"/>
            <w:noWrap/>
            <w:vAlign w:val="center"/>
            <w:hideMark/>
          </w:tcPr>
          <w:p w14:paraId="10997308" w14:textId="77777777" w:rsidR="001216F6" w:rsidRPr="001802E8" w:rsidRDefault="001216F6" w:rsidP="001802E8">
            <w:pPr>
              <w:ind w:firstLineChars="200" w:firstLine="402"/>
              <w:rPr>
                <w:b/>
                <w:bCs/>
                <w:color w:val="000000"/>
                <w:lang w:val="el-GR" w:eastAsia="el-GR"/>
              </w:rPr>
            </w:pPr>
            <w:r w:rsidRPr="001802E8">
              <w:rPr>
                <w:b/>
                <w:bCs/>
                <w:color w:val="000000"/>
                <w:lang w:val="el-GR" w:eastAsia="el-GR"/>
              </w:rPr>
              <w:t xml:space="preserve">p </w:t>
            </w:r>
            <w:proofErr w:type="spellStart"/>
            <w:r w:rsidRPr="001802E8">
              <w:rPr>
                <w:b/>
                <w:bCs/>
                <w:color w:val="000000"/>
                <w:lang w:val="el-GR" w:eastAsia="el-GR"/>
              </w:rPr>
              <w:t>value</w:t>
            </w:r>
            <w:proofErr w:type="spellEnd"/>
          </w:p>
        </w:tc>
        <w:tc>
          <w:tcPr>
            <w:tcW w:w="5700"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69DEA9DC" w14:textId="75D6AA70" w:rsidR="001216F6" w:rsidRPr="001802E8" w:rsidRDefault="001216F6" w:rsidP="001802E8">
            <w:pPr>
              <w:jc w:val="center"/>
              <w:rPr>
                <w:color w:val="000000"/>
                <w:lang w:val="el-GR" w:eastAsia="el-GR"/>
              </w:rPr>
            </w:pPr>
            <w:r>
              <w:rPr>
                <w:color w:val="000000"/>
                <w:lang w:val="el-GR" w:eastAsia="el-GR"/>
              </w:rPr>
              <w:t>&lt;0,001</w:t>
            </w:r>
          </w:p>
        </w:tc>
      </w:tr>
    </w:tbl>
    <w:p w14:paraId="1AE4D868" w14:textId="77777777" w:rsidR="00FF4E03" w:rsidRDefault="00FF4E03" w:rsidP="002955D5">
      <w:pPr>
        <w:spacing w:before="120" w:after="120" w:line="360" w:lineRule="auto"/>
        <w:ind w:right="283"/>
        <w:jc w:val="both"/>
        <w:rPr>
          <w:sz w:val="24"/>
          <w:szCs w:val="24"/>
          <w:lang w:val="el-GR"/>
        </w:rPr>
      </w:pPr>
    </w:p>
    <w:p w14:paraId="3B380F5D" w14:textId="77777777" w:rsidR="00B935DA" w:rsidRDefault="00135786" w:rsidP="00135786">
      <w:pPr>
        <w:pStyle w:val="1"/>
        <w:numPr>
          <w:ilvl w:val="0"/>
          <w:numId w:val="13"/>
        </w:numPr>
        <w:ind w:left="567" w:hanging="567"/>
        <w:rPr>
          <w:lang w:val="el-GR"/>
        </w:rPr>
      </w:pPr>
      <w:bookmarkStart w:id="24" w:name="_Toc162518679"/>
      <w:r>
        <w:rPr>
          <w:lang w:val="el-GR"/>
        </w:rPr>
        <w:t>Δ</w:t>
      </w:r>
      <w:r w:rsidR="00B935DA" w:rsidRPr="00135786">
        <w:rPr>
          <w:lang w:val="el-GR"/>
        </w:rPr>
        <w:t>ιάρκεια φοίτησης (</w:t>
      </w:r>
      <w:proofErr w:type="spellStart"/>
      <w:r w:rsidR="00B935DA" w:rsidRPr="00135786">
        <w:rPr>
          <w:lang w:val="el-GR"/>
        </w:rPr>
        <w:t>ordinal</w:t>
      </w:r>
      <w:proofErr w:type="spellEnd"/>
      <w:r w:rsidR="00B935DA" w:rsidRPr="00135786">
        <w:rPr>
          <w:lang w:val="el-GR"/>
        </w:rPr>
        <w:t xml:space="preserve"> μεταβλητή) </w:t>
      </w:r>
      <w:r w:rsidR="00D01F66">
        <w:rPr>
          <w:lang w:val="el-GR"/>
        </w:rPr>
        <w:t xml:space="preserve">και Βαθμός </w:t>
      </w:r>
      <w:r w:rsidR="00DB1140">
        <w:rPr>
          <w:lang w:val="el-GR"/>
        </w:rPr>
        <w:t>πτυχίου (</w:t>
      </w:r>
      <w:r w:rsidR="00DB1140">
        <w:t>ordinal</w:t>
      </w:r>
      <w:r w:rsidR="00DB1140">
        <w:rPr>
          <w:lang w:val="el-GR"/>
        </w:rPr>
        <w:t xml:space="preserve"> μεταβλητή), </w:t>
      </w:r>
      <w:r>
        <w:rPr>
          <w:lang w:val="el-GR"/>
        </w:rPr>
        <w:t>σε σχέση με το φύλο</w:t>
      </w:r>
      <w:bookmarkEnd w:id="24"/>
    </w:p>
    <w:p w14:paraId="30B03BA3" w14:textId="5CCF467F" w:rsidR="0026187A" w:rsidRDefault="00E23B48" w:rsidP="0026187A">
      <w:pPr>
        <w:spacing w:before="120" w:after="120" w:line="360" w:lineRule="auto"/>
        <w:jc w:val="both"/>
        <w:rPr>
          <w:sz w:val="24"/>
          <w:szCs w:val="24"/>
          <w:lang w:val="el-GR"/>
        </w:rPr>
      </w:pPr>
      <w:r>
        <w:rPr>
          <w:sz w:val="24"/>
          <w:szCs w:val="24"/>
          <w:lang w:val="el-GR"/>
        </w:rPr>
        <w:t>Σύμφωνα με τα στοιχεία του Π</w:t>
      </w:r>
      <w:r w:rsidR="0026187A">
        <w:rPr>
          <w:sz w:val="24"/>
          <w:szCs w:val="24"/>
          <w:lang w:val="el-GR"/>
        </w:rPr>
        <w:t xml:space="preserve">ίνακα </w:t>
      </w:r>
      <w:r w:rsidR="00E60B71">
        <w:rPr>
          <w:sz w:val="24"/>
          <w:szCs w:val="24"/>
          <w:lang w:val="el-GR"/>
        </w:rPr>
        <w:t>8</w:t>
      </w:r>
      <w:r w:rsidR="0026187A">
        <w:rPr>
          <w:sz w:val="24"/>
          <w:szCs w:val="24"/>
          <w:lang w:val="el-GR"/>
        </w:rPr>
        <w:t xml:space="preserve">, ποσοστό </w:t>
      </w:r>
      <w:r w:rsidR="003066A6">
        <w:rPr>
          <w:sz w:val="24"/>
          <w:szCs w:val="24"/>
          <w:lang w:val="el-GR"/>
        </w:rPr>
        <w:t>58</w:t>
      </w:r>
      <w:r w:rsidR="0026187A">
        <w:rPr>
          <w:sz w:val="24"/>
          <w:szCs w:val="24"/>
          <w:lang w:val="el-GR"/>
        </w:rPr>
        <w:t>,</w:t>
      </w:r>
      <w:r w:rsidR="003066A6">
        <w:rPr>
          <w:sz w:val="24"/>
          <w:szCs w:val="24"/>
          <w:lang w:val="el-GR"/>
        </w:rPr>
        <w:t>5</w:t>
      </w:r>
      <w:r w:rsidR="0026187A">
        <w:rPr>
          <w:sz w:val="24"/>
          <w:szCs w:val="24"/>
          <w:lang w:val="el-GR"/>
        </w:rPr>
        <w:t xml:space="preserve">% των γυναικών ολοκληρώνει τις σπουδές σε </w:t>
      </w:r>
      <w:r w:rsidR="00F90623">
        <w:rPr>
          <w:sz w:val="24"/>
          <w:szCs w:val="24"/>
          <w:lang w:val="el-GR"/>
        </w:rPr>
        <w:t>(</w:t>
      </w:r>
      <w:r w:rsidR="0026187A">
        <w:rPr>
          <w:sz w:val="24"/>
          <w:szCs w:val="24"/>
          <w:lang w:val="el-GR"/>
        </w:rPr>
        <w:t>ν</w:t>
      </w:r>
      <w:r w:rsidR="00F90623">
        <w:rPr>
          <w:sz w:val="24"/>
          <w:szCs w:val="24"/>
          <w:lang w:val="el-GR"/>
        </w:rPr>
        <w:t>, ν+2]</w:t>
      </w:r>
      <w:r w:rsidR="0026187A">
        <w:rPr>
          <w:sz w:val="24"/>
          <w:szCs w:val="24"/>
          <w:lang w:val="el-GR"/>
        </w:rPr>
        <w:t xml:space="preserve"> έτη, ενώ το αντίστοιχο ποσοστό των ανδρών είναι </w:t>
      </w:r>
      <w:r w:rsidR="003066A6">
        <w:rPr>
          <w:sz w:val="24"/>
          <w:szCs w:val="24"/>
          <w:lang w:val="el-GR"/>
        </w:rPr>
        <w:t>59</w:t>
      </w:r>
      <w:r w:rsidR="00F90623">
        <w:rPr>
          <w:sz w:val="24"/>
          <w:szCs w:val="24"/>
          <w:lang w:val="el-GR"/>
        </w:rPr>
        <w:t>,</w:t>
      </w:r>
      <w:r w:rsidR="003066A6">
        <w:rPr>
          <w:sz w:val="24"/>
          <w:szCs w:val="24"/>
          <w:lang w:val="el-GR"/>
        </w:rPr>
        <w:t>3</w:t>
      </w:r>
      <w:r w:rsidR="00F90623">
        <w:rPr>
          <w:sz w:val="24"/>
          <w:szCs w:val="24"/>
          <w:lang w:val="el-GR"/>
        </w:rPr>
        <w:t>%</w:t>
      </w:r>
      <w:r w:rsidR="0026187A">
        <w:rPr>
          <w:sz w:val="24"/>
          <w:szCs w:val="24"/>
          <w:lang w:val="el-GR"/>
        </w:rPr>
        <w:t>,</w:t>
      </w:r>
      <w:r w:rsidR="003066A6">
        <w:rPr>
          <w:sz w:val="24"/>
          <w:szCs w:val="24"/>
          <w:lang w:val="el-GR"/>
        </w:rPr>
        <w:t>.</w:t>
      </w:r>
      <w:r w:rsidR="0026187A">
        <w:rPr>
          <w:sz w:val="24"/>
          <w:szCs w:val="24"/>
          <w:lang w:val="el-GR"/>
        </w:rPr>
        <w:t xml:space="preserve"> Αντίθετα, το ποσοστό των ανδρών που ολοκληρώνει τις σπουδές του σε </w:t>
      </w:r>
      <w:r w:rsidR="0026187A" w:rsidRPr="0026187A">
        <w:rPr>
          <w:sz w:val="24"/>
          <w:szCs w:val="24"/>
          <w:lang w:val="el-GR"/>
        </w:rPr>
        <w:t>περισσότερα από ν+2 έτη</w:t>
      </w:r>
      <w:r w:rsidR="0026187A">
        <w:rPr>
          <w:sz w:val="24"/>
          <w:szCs w:val="24"/>
          <w:lang w:val="el-GR"/>
        </w:rPr>
        <w:t xml:space="preserve"> είναι </w:t>
      </w:r>
      <w:r w:rsidR="003066A6">
        <w:rPr>
          <w:sz w:val="24"/>
          <w:szCs w:val="24"/>
          <w:lang w:val="el-GR"/>
        </w:rPr>
        <w:t>1,2</w:t>
      </w:r>
      <w:r w:rsidR="0026187A">
        <w:rPr>
          <w:sz w:val="24"/>
          <w:szCs w:val="24"/>
          <w:lang w:val="el-GR"/>
        </w:rPr>
        <w:t xml:space="preserve">%, </w:t>
      </w:r>
      <w:r w:rsidR="003066A6">
        <w:rPr>
          <w:sz w:val="24"/>
          <w:szCs w:val="24"/>
          <w:lang w:val="el-GR"/>
        </w:rPr>
        <w:t>24</w:t>
      </w:r>
      <w:r w:rsidR="00F90623">
        <w:rPr>
          <w:sz w:val="24"/>
          <w:szCs w:val="24"/>
          <w:lang w:val="el-GR"/>
        </w:rPr>
        <w:t xml:space="preserve"> </w:t>
      </w:r>
      <w:r w:rsidR="0026187A">
        <w:rPr>
          <w:sz w:val="24"/>
          <w:szCs w:val="24"/>
          <w:lang w:val="el-GR"/>
        </w:rPr>
        <w:t xml:space="preserve">μονάδες </w:t>
      </w:r>
      <w:r w:rsidR="003066A6">
        <w:rPr>
          <w:sz w:val="24"/>
          <w:szCs w:val="24"/>
          <w:lang w:val="el-GR"/>
        </w:rPr>
        <w:t>μικρότερο</w:t>
      </w:r>
      <w:r w:rsidR="0026187A">
        <w:rPr>
          <w:sz w:val="24"/>
          <w:szCs w:val="24"/>
          <w:lang w:val="el-GR"/>
        </w:rPr>
        <w:t xml:space="preserve"> από το ποσοστό των γυναικών (</w:t>
      </w:r>
      <w:r w:rsidR="003066A6">
        <w:rPr>
          <w:sz w:val="24"/>
          <w:szCs w:val="24"/>
          <w:lang w:val="el-GR"/>
        </w:rPr>
        <w:t>25</w:t>
      </w:r>
      <w:r w:rsidR="0026187A">
        <w:rPr>
          <w:sz w:val="24"/>
          <w:szCs w:val="24"/>
          <w:lang w:val="el-GR"/>
        </w:rPr>
        <w:t>,</w:t>
      </w:r>
      <w:r w:rsidR="003066A6">
        <w:rPr>
          <w:sz w:val="24"/>
          <w:szCs w:val="24"/>
          <w:lang w:val="el-GR"/>
        </w:rPr>
        <w:t>2</w:t>
      </w:r>
      <w:r w:rsidR="0026187A">
        <w:rPr>
          <w:sz w:val="24"/>
          <w:szCs w:val="24"/>
          <w:lang w:val="el-GR"/>
        </w:rPr>
        <w:t xml:space="preserve">%). Από τον </w:t>
      </w:r>
      <w:r w:rsidR="0026187A">
        <w:rPr>
          <w:sz w:val="24"/>
          <w:szCs w:val="24"/>
        </w:rPr>
        <w:t>Chi</w:t>
      </w:r>
      <w:r w:rsidR="0026187A" w:rsidRPr="0026187A">
        <w:rPr>
          <w:sz w:val="24"/>
          <w:szCs w:val="24"/>
          <w:lang w:val="el-GR"/>
        </w:rPr>
        <w:t>-</w:t>
      </w:r>
      <w:r w:rsidR="0026187A">
        <w:rPr>
          <w:sz w:val="24"/>
          <w:szCs w:val="24"/>
        </w:rPr>
        <w:t>square</w:t>
      </w:r>
      <w:r w:rsidR="0026187A">
        <w:rPr>
          <w:sz w:val="24"/>
          <w:szCs w:val="24"/>
          <w:lang w:val="el-GR"/>
        </w:rPr>
        <w:t xml:space="preserve"> έλεγχο</w:t>
      </w:r>
      <w:r w:rsidR="0026187A" w:rsidRPr="0026187A">
        <w:rPr>
          <w:sz w:val="24"/>
          <w:szCs w:val="24"/>
          <w:lang w:val="el-GR"/>
        </w:rPr>
        <w:t xml:space="preserve"> ανεξαρτησ</w:t>
      </w:r>
      <w:r w:rsidR="0026187A">
        <w:rPr>
          <w:sz w:val="24"/>
          <w:szCs w:val="24"/>
          <w:lang w:val="el-GR"/>
        </w:rPr>
        <w:t>ίας προέκυψε ότι τα χαρακ</w:t>
      </w:r>
      <w:r w:rsidR="00296B1F">
        <w:rPr>
          <w:sz w:val="24"/>
          <w:szCs w:val="24"/>
          <w:lang w:val="el-GR"/>
        </w:rPr>
        <w:t xml:space="preserve">τηριστικά δεν είναι ανεξάρτητα, και περισσότερες γυναίκες ολοκληρώνουν τις σπουδές τους σε </w:t>
      </w:r>
      <w:r w:rsidR="00F90623">
        <w:rPr>
          <w:sz w:val="24"/>
          <w:szCs w:val="24"/>
          <w:lang w:val="el-GR"/>
        </w:rPr>
        <w:t>(</w:t>
      </w:r>
      <w:r w:rsidR="00296B1F">
        <w:rPr>
          <w:sz w:val="24"/>
          <w:szCs w:val="24"/>
          <w:lang w:val="el-GR"/>
        </w:rPr>
        <w:t>ν</w:t>
      </w:r>
      <w:r w:rsidR="00F90623">
        <w:rPr>
          <w:sz w:val="24"/>
          <w:szCs w:val="24"/>
          <w:lang w:val="el-GR"/>
        </w:rPr>
        <w:t>, ν+2]</w:t>
      </w:r>
      <w:r w:rsidR="00296B1F">
        <w:rPr>
          <w:sz w:val="24"/>
          <w:szCs w:val="24"/>
          <w:lang w:val="el-GR"/>
        </w:rPr>
        <w:t xml:space="preserve"> έτη</w:t>
      </w:r>
      <w:r w:rsidR="00710209">
        <w:rPr>
          <w:sz w:val="24"/>
          <w:szCs w:val="24"/>
          <w:lang w:val="el-GR"/>
        </w:rPr>
        <w:t xml:space="preserve"> και</w:t>
      </w:r>
      <w:r w:rsidR="00296B1F">
        <w:rPr>
          <w:sz w:val="24"/>
          <w:szCs w:val="24"/>
          <w:lang w:val="el-GR"/>
        </w:rPr>
        <w:t xml:space="preserve"> </w:t>
      </w:r>
      <w:r w:rsidR="00F90623">
        <w:rPr>
          <w:sz w:val="24"/>
          <w:szCs w:val="24"/>
          <w:lang w:val="el-GR"/>
        </w:rPr>
        <w:t>ν + 2 έτη</w:t>
      </w:r>
      <w:r w:rsidR="00710209">
        <w:rPr>
          <w:sz w:val="24"/>
          <w:szCs w:val="24"/>
          <w:lang w:val="el-GR"/>
        </w:rPr>
        <w:t xml:space="preserve">, </w:t>
      </w:r>
      <w:r w:rsidR="00710209">
        <w:rPr>
          <w:sz w:val="24"/>
          <w:szCs w:val="24"/>
          <w:lang w:val="el-GR"/>
        </w:rPr>
        <w:t xml:space="preserve">ενώ περισσότεροι άνδρες ολοκληρώνουν τις σπουδές τους σε </w:t>
      </w:r>
      <w:r w:rsidR="00710209">
        <w:rPr>
          <w:sz w:val="24"/>
          <w:szCs w:val="24"/>
          <w:lang w:val="el-GR"/>
        </w:rPr>
        <w:t>το πολύ ν έτη.</w:t>
      </w:r>
    </w:p>
    <w:p w14:paraId="72C3025F" w14:textId="27AB0BDB" w:rsidR="00F90623" w:rsidRDefault="00F90623" w:rsidP="00F90623">
      <w:pPr>
        <w:spacing w:before="120" w:after="120" w:line="360" w:lineRule="auto"/>
        <w:jc w:val="both"/>
        <w:rPr>
          <w:sz w:val="24"/>
          <w:szCs w:val="24"/>
          <w:lang w:val="el-GR"/>
        </w:rPr>
      </w:pPr>
      <w:r>
        <w:rPr>
          <w:sz w:val="24"/>
          <w:szCs w:val="24"/>
          <w:lang w:val="el-GR"/>
        </w:rPr>
        <w:t xml:space="preserve">Σύμφωνα με τα στοιχεία του Πίνακα 8, το ποσοστό των ανδρών με βαθμό πτυχίου </w:t>
      </w:r>
      <w:r w:rsidR="00F00A83">
        <w:rPr>
          <w:sz w:val="24"/>
          <w:szCs w:val="24"/>
          <w:lang w:val="el-GR"/>
        </w:rPr>
        <w:t>Καλώς</w:t>
      </w:r>
      <w:r>
        <w:rPr>
          <w:sz w:val="24"/>
          <w:szCs w:val="24"/>
          <w:lang w:val="el-GR"/>
        </w:rPr>
        <w:t xml:space="preserve"> είναι </w:t>
      </w:r>
      <w:r w:rsidR="00F00A83">
        <w:rPr>
          <w:sz w:val="24"/>
          <w:szCs w:val="24"/>
          <w:lang w:val="el-GR"/>
        </w:rPr>
        <w:t>9,9</w:t>
      </w:r>
      <w:r>
        <w:rPr>
          <w:sz w:val="24"/>
          <w:szCs w:val="24"/>
          <w:lang w:val="el-GR"/>
        </w:rPr>
        <w:t xml:space="preserve">%, περίπου </w:t>
      </w:r>
      <w:r w:rsidR="00F00A83">
        <w:rPr>
          <w:sz w:val="24"/>
          <w:szCs w:val="24"/>
          <w:lang w:val="el-GR"/>
        </w:rPr>
        <w:t>25</w:t>
      </w:r>
      <w:r>
        <w:rPr>
          <w:sz w:val="24"/>
          <w:szCs w:val="24"/>
          <w:lang w:val="el-GR"/>
        </w:rPr>
        <w:t xml:space="preserve"> μονάδες μ</w:t>
      </w:r>
      <w:r w:rsidR="00F00A83">
        <w:rPr>
          <w:sz w:val="24"/>
          <w:szCs w:val="24"/>
          <w:lang w:val="el-GR"/>
        </w:rPr>
        <w:t>ικρότερο</w:t>
      </w:r>
      <w:r>
        <w:rPr>
          <w:sz w:val="24"/>
          <w:szCs w:val="24"/>
          <w:lang w:val="el-GR"/>
        </w:rPr>
        <w:t xml:space="preserve"> από το ποσοστό των γυναικών </w:t>
      </w:r>
      <w:r w:rsidR="00F00A83">
        <w:rPr>
          <w:sz w:val="24"/>
          <w:szCs w:val="24"/>
          <w:lang w:val="el-GR"/>
        </w:rPr>
        <w:t>(35,8</w:t>
      </w:r>
      <w:r>
        <w:rPr>
          <w:sz w:val="24"/>
          <w:szCs w:val="24"/>
          <w:lang w:val="el-GR"/>
        </w:rPr>
        <w:t xml:space="preserve">%), ενώ το ποσοστό των γυναικών με βαθμό πτυχίου </w:t>
      </w:r>
      <w:r w:rsidR="00F00A83">
        <w:rPr>
          <w:sz w:val="24"/>
          <w:szCs w:val="24"/>
          <w:lang w:val="el-GR"/>
        </w:rPr>
        <w:t>Άριστα</w:t>
      </w:r>
      <w:r>
        <w:rPr>
          <w:sz w:val="24"/>
          <w:szCs w:val="24"/>
          <w:lang w:val="el-GR"/>
        </w:rPr>
        <w:t xml:space="preserve"> είναι </w:t>
      </w:r>
      <w:r w:rsidR="00F00A83">
        <w:rPr>
          <w:sz w:val="24"/>
          <w:szCs w:val="24"/>
          <w:lang w:val="el-GR"/>
        </w:rPr>
        <w:t>13,8</w:t>
      </w:r>
      <w:r>
        <w:rPr>
          <w:sz w:val="24"/>
          <w:szCs w:val="24"/>
          <w:lang w:val="el-GR"/>
        </w:rPr>
        <w:t xml:space="preserve">,7%, περίπου </w:t>
      </w:r>
      <w:r w:rsidR="00F00A83">
        <w:rPr>
          <w:sz w:val="24"/>
          <w:szCs w:val="24"/>
          <w:lang w:val="el-GR"/>
        </w:rPr>
        <w:t>23</w:t>
      </w:r>
      <w:r>
        <w:rPr>
          <w:sz w:val="24"/>
          <w:szCs w:val="24"/>
          <w:lang w:val="el-GR"/>
        </w:rPr>
        <w:t xml:space="preserve"> μονάδες μ</w:t>
      </w:r>
      <w:r w:rsidR="00F00A83">
        <w:rPr>
          <w:sz w:val="24"/>
          <w:szCs w:val="24"/>
          <w:lang w:val="el-GR"/>
        </w:rPr>
        <w:t>ικρότερο</w:t>
      </w:r>
      <w:r>
        <w:rPr>
          <w:sz w:val="24"/>
          <w:szCs w:val="24"/>
          <w:lang w:val="el-GR"/>
        </w:rPr>
        <w:t xml:space="preserve"> από το ποσοστό των ανδρών (</w:t>
      </w:r>
      <w:r w:rsidR="00F00A83">
        <w:rPr>
          <w:sz w:val="24"/>
          <w:szCs w:val="24"/>
          <w:lang w:val="el-GR"/>
        </w:rPr>
        <w:t>37</w:t>
      </w:r>
      <w:r>
        <w:rPr>
          <w:sz w:val="24"/>
          <w:szCs w:val="24"/>
          <w:lang w:val="el-GR"/>
        </w:rPr>
        <w:t>,</w:t>
      </w:r>
      <w:r w:rsidR="00F00A83">
        <w:rPr>
          <w:sz w:val="24"/>
          <w:szCs w:val="24"/>
          <w:lang w:val="el-GR"/>
        </w:rPr>
        <w:t>0</w:t>
      </w:r>
      <w:r>
        <w:rPr>
          <w:sz w:val="24"/>
          <w:szCs w:val="24"/>
          <w:lang w:val="el-GR"/>
        </w:rPr>
        <w:t xml:space="preserve">%). Από τον </w:t>
      </w:r>
      <w:r>
        <w:rPr>
          <w:sz w:val="24"/>
          <w:szCs w:val="24"/>
        </w:rPr>
        <w:t>Chi</w:t>
      </w:r>
      <w:r w:rsidRPr="0026187A">
        <w:rPr>
          <w:sz w:val="24"/>
          <w:szCs w:val="24"/>
          <w:lang w:val="el-GR"/>
        </w:rPr>
        <w:t>-</w:t>
      </w:r>
      <w:r>
        <w:rPr>
          <w:sz w:val="24"/>
          <w:szCs w:val="24"/>
        </w:rPr>
        <w:t>square</w:t>
      </w:r>
      <w:r>
        <w:rPr>
          <w:sz w:val="24"/>
          <w:szCs w:val="24"/>
          <w:lang w:val="el-GR"/>
        </w:rPr>
        <w:t xml:space="preserve"> έλεγχο</w:t>
      </w:r>
      <w:r w:rsidRPr="0026187A">
        <w:rPr>
          <w:sz w:val="24"/>
          <w:szCs w:val="24"/>
          <w:lang w:val="el-GR"/>
        </w:rPr>
        <w:t xml:space="preserve"> ανεξαρτησ</w:t>
      </w:r>
      <w:r>
        <w:rPr>
          <w:sz w:val="24"/>
          <w:szCs w:val="24"/>
          <w:lang w:val="el-GR"/>
        </w:rPr>
        <w:t xml:space="preserve">ίας προέκυψε ότι τα χαρακτηριστικά δεν είναι ανεξάρτητα, και περισσότερες γυναίκες έχουν βαθμό πτυχίου </w:t>
      </w:r>
      <w:r w:rsidR="00F00A83">
        <w:rPr>
          <w:sz w:val="24"/>
          <w:szCs w:val="24"/>
          <w:lang w:val="el-GR"/>
        </w:rPr>
        <w:t>Καλώς</w:t>
      </w:r>
      <w:r>
        <w:rPr>
          <w:sz w:val="24"/>
          <w:szCs w:val="24"/>
          <w:lang w:val="el-GR"/>
        </w:rPr>
        <w:t xml:space="preserve">, ενώ περισσότεροι άνδρες έχουν βαθμό πτυχίου </w:t>
      </w:r>
      <w:r w:rsidR="00F00A83">
        <w:rPr>
          <w:sz w:val="24"/>
          <w:szCs w:val="24"/>
          <w:lang w:val="el-GR"/>
        </w:rPr>
        <w:t>Άριστα</w:t>
      </w:r>
      <w:r>
        <w:rPr>
          <w:sz w:val="24"/>
          <w:szCs w:val="24"/>
          <w:lang w:val="el-GR"/>
        </w:rPr>
        <w:t xml:space="preserve">. </w:t>
      </w:r>
    </w:p>
    <w:p w14:paraId="56A75B95" w14:textId="44C4777C" w:rsidR="00E23B48" w:rsidRDefault="00E23B48" w:rsidP="00E23B48">
      <w:pPr>
        <w:pStyle w:val="aa"/>
        <w:rPr>
          <w:lang w:val="el-GR"/>
        </w:rPr>
      </w:pPr>
      <w:bookmarkStart w:id="25" w:name="_Toc162518046"/>
      <w:bookmarkStart w:id="26" w:name="_Toc162518688"/>
      <w:r w:rsidRPr="00703621">
        <w:rPr>
          <w:lang w:val="el-GR"/>
        </w:rPr>
        <w:t xml:space="preserve">Πίνακας </w:t>
      </w:r>
      <w:r>
        <w:fldChar w:fldCharType="begin"/>
      </w:r>
      <w:r w:rsidRPr="00703621">
        <w:rPr>
          <w:lang w:val="el-GR"/>
        </w:rPr>
        <w:instrText xml:space="preserve"> </w:instrText>
      </w:r>
      <w:r>
        <w:instrText>SEQ</w:instrText>
      </w:r>
      <w:r w:rsidRPr="00703621">
        <w:rPr>
          <w:lang w:val="el-GR"/>
        </w:rPr>
        <w:instrText xml:space="preserve"> Πίνακας \* </w:instrText>
      </w:r>
      <w:r>
        <w:instrText>ARABIC</w:instrText>
      </w:r>
      <w:r w:rsidRPr="00703621">
        <w:rPr>
          <w:lang w:val="el-GR"/>
        </w:rPr>
        <w:instrText xml:space="preserve"> </w:instrText>
      </w:r>
      <w:r>
        <w:fldChar w:fldCharType="separate"/>
      </w:r>
      <w:r w:rsidR="0062196D" w:rsidRPr="00E86375">
        <w:rPr>
          <w:noProof/>
          <w:lang w:val="el-GR"/>
        </w:rPr>
        <w:t>8</w:t>
      </w:r>
      <w:r>
        <w:fldChar w:fldCharType="end"/>
      </w:r>
      <w:r>
        <w:rPr>
          <w:lang w:val="el-GR"/>
        </w:rPr>
        <w:t xml:space="preserve">. Διάρκεια φοίτησης </w:t>
      </w:r>
      <w:r w:rsidR="00D66640">
        <w:rPr>
          <w:lang w:val="el-GR"/>
        </w:rPr>
        <w:t>(</w:t>
      </w:r>
      <w:r w:rsidR="00D66640">
        <w:t>ordinal</w:t>
      </w:r>
      <w:r w:rsidR="00D66640">
        <w:rPr>
          <w:lang w:val="el-GR"/>
        </w:rPr>
        <w:t>)</w:t>
      </w:r>
      <w:r w:rsidR="00D66640" w:rsidRPr="00D66640">
        <w:rPr>
          <w:lang w:val="el-GR"/>
        </w:rPr>
        <w:t xml:space="preserve"> </w:t>
      </w:r>
      <w:r>
        <w:rPr>
          <w:lang w:val="el-GR"/>
        </w:rPr>
        <w:t>και βαθμός πτυχίου</w:t>
      </w:r>
      <w:r w:rsidR="00D66640" w:rsidRPr="00D66640">
        <w:rPr>
          <w:lang w:val="el-GR"/>
        </w:rPr>
        <w:t xml:space="preserve"> (</w:t>
      </w:r>
      <w:r w:rsidR="00D66640">
        <w:t>ordinal</w:t>
      </w:r>
      <w:r w:rsidR="00D66640" w:rsidRPr="00D66640">
        <w:rPr>
          <w:lang w:val="el-GR"/>
        </w:rPr>
        <w:t>)</w:t>
      </w:r>
      <w:r>
        <w:rPr>
          <w:lang w:val="el-GR"/>
        </w:rPr>
        <w:t>, σε σχέση με το φύλο</w:t>
      </w:r>
      <w:bookmarkEnd w:id="25"/>
      <w:bookmarkEnd w:id="26"/>
    </w:p>
    <w:tbl>
      <w:tblPr>
        <w:tblW w:w="9366" w:type="dxa"/>
        <w:jc w:val="center"/>
        <w:tblLayout w:type="fixed"/>
        <w:tblLook w:val="04A0" w:firstRow="1" w:lastRow="0" w:firstColumn="1" w:lastColumn="0" w:noHBand="0" w:noVBand="1"/>
      </w:tblPr>
      <w:tblGrid>
        <w:gridCol w:w="3678"/>
        <w:gridCol w:w="632"/>
        <w:gridCol w:w="960"/>
        <w:gridCol w:w="13"/>
        <w:gridCol w:w="603"/>
        <w:gridCol w:w="913"/>
        <w:gridCol w:w="1607"/>
        <w:gridCol w:w="960"/>
      </w:tblGrid>
      <w:tr w:rsidR="00E23B48" w:rsidRPr="00E23B48" w14:paraId="22E80A48" w14:textId="77777777" w:rsidTr="00E23B48">
        <w:trPr>
          <w:trHeight w:val="255"/>
          <w:jc w:val="center"/>
        </w:trPr>
        <w:tc>
          <w:tcPr>
            <w:tcW w:w="367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7144E8" w14:textId="77777777" w:rsidR="00E23B48" w:rsidRPr="00E23B48" w:rsidRDefault="00E23B48" w:rsidP="00E23B48">
            <w:pPr>
              <w:rPr>
                <w:color w:val="000000"/>
                <w:lang w:val="el-GR" w:eastAsia="el-GR"/>
              </w:rPr>
            </w:pPr>
            <w:r w:rsidRPr="00E23B48">
              <w:rPr>
                <w:color w:val="000000"/>
                <w:lang w:val="el-GR" w:eastAsia="el-GR"/>
              </w:rPr>
              <w:t> </w:t>
            </w:r>
          </w:p>
        </w:tc>
        <w:tc>
          <w:tcPr>
            <w:tcW w:w="3121" w:type="dxa"/>
            <w:gridSpan w:val="5"/>
            <w:tcBorders>
              <w:top w:val="single" w:sz="4" w:space="0" w:color="auto"/>
              <w:left w:val="nil"/>
              <w:bottom w:val="single" w:sz="4" w:space="0" w:color="auto"/>
              <w:right w:val="single" w:sz="4" w:space="0" w:color="auto"/>
            </w:tcBorders>
            <w:shd w:val="clear" w:color="auto" w:fill="auto"/>
            <w:vAlign w:val="bottom"/>
            <w:hideMark/>
          </w:tcPr>
          <w:p w14:paraId="2D6D7A0F" w14:textId="77777777" w:rsidR="00E23B48" w:rsidRPr="00E23B48" w:rsidRDefault="00E23B48" w:rsidP="00E23B48">
            <w:pPr>
              <w:jc w:val="center"/>
              <w:rPr>
                <w:b/>
                <w:bCs/>
                <w:color w:val="000000"/>
                <w:lang w:val="el-GR" w:eastAsia="el-GR"/>
              </w:rPr>
            </w:pPr>
            <w:r w:rsidRPr="00E23B48">
              <w:rPr>
                <w:b/>
                <w:bCs/>
                <w:color w:val="000000"/>
                <w:lang w:val="el-GR" w:eastAsia="el-GR"/>
              </w:rPr>
              <w:t>Φύλο</w:t>
            </w:r>
          </w:p>
        </w:tc>
        <w:tc>
          <w:tcPr>
            <w:tcW w:w="1607" w:type="dxa"/>
            <w:vMerge w:val="restart"/>
            <w:tcBorders>
              <w:top w:val="single" w:sz="4" w:space="0" w:color="auto"/>
              <w:left w:val="single" w:sz="4" w:space="0" w:color="auto"/>
              <w:right w:val="single" w:sz="4" w:space="0" w:color="auto"/>
            </w:tcBorders>
            <w:shd w:val="clear" w:color="auto" w:fill="auto"/>
            <w:noWrap/>
            <w:vAlign w:val="center"/>
            <w:hideMark/>
          </w:tcPr>
          <w:p w14:paraId="5BF05C00" w14:textId="77777777" w:rsidR="00E23B48" w:rsidRPr="00E23B48" w:rsidRDefault="00E23B48" w:rsidP="00E23B48">
            <w:pPr>
              <w:jc w:val="center"/>
              <w:rPr>
                <w:b/>
                <w:bCs/>
                <w:lang w:val="el-GR" w:eastAsia="el-GR"/>
              </w:rPr>
            </w:pPr>
            <w:proofErr w:type="spellStart"/>
            <w:r w:rsidRPr="00E23B48">
              <w:rPr>
                <w:b/>
                <w:bCs/>
                <w:lang w:val="el-GR" w:eastAsia="el-GR"/>
              </w:rPr>
              <w:t>Chi-square</w:t>
            </w:r>
            <w:proofErr w:type="spellEnd"/>
          </w:p>
        </w:tc>
        <w:tc>
          <w:tcPr>
            <w:tcW w:w="960" w:type="dxa"/>
            <w:vMerge w:val="restart"/>
            <w:tcBorders>
              <w:top w:val="single" w:sz="4" w:space="0" w:color="auto"/>
              <w:left w:val="single" w:sz="4" w:space="0" w:color="auto"/>
              <w:right w:val="single" w:sz="4" w:space="0" w:color="auto"/>
            </w:tcBorders>
            <w:shd w:val="clear" w:color="auto" w:fill="auto"/>
            <w:noWrap/>
            <w:vAlign w:val="center"/>
            <w:hideMark/>
          </w:tcPr>
          <w:p w14:paraId="2F0661F0" w14:textId="77777777" w:rsidR="00E23B48" w:rsidRPr="00E23B48" w:rsidRDefault="00E23B48" w:rsidP="00E23B48">
            <w:pPr>
              <w:jc w:val="center"/>
              <w:rPr>
                <w:b/>
                <w:bCs/>
                <w:lang w:val="el-GR" w:eastAsia="el-GR"/>
              </w:rPr>
            </w:pPr>
            <w:r w:rsidRPr="00E23B48">
              <w:rPr>
                <w:b/>
                <w:bCs/>
                <w:lang w:val="el-GR" w:eastAsia="el-GR"/>
              </w:rPr>
              <w:t xml:space="preserve">p </w:t>
            </w:r>
            <w:proofErr w:type="spellStart"/>
            <w:r w:rsidRPr="00E23B48">
              <w:rPr>
                <w:b/>
                <w:bCs/>
                <w:lang w:val="el-GR" w:eastAsia="el-GR"/>
              </w:rPr>
              <w:t>value</w:t>
            </w:r>
            <w:proofErr w:type="spellEnd"/>
          </w:p>
        </w:tc>
      </w:tr>
      <w:tr w:rsidR="00E23B48" w:rsidRPr="00E23B48" w14:paraId="73778F34" w14:textId="77777777" w:rsidTr="00E23B48">
        <w:trPr>
          <w:trHeight w:val="255"/>
          <w:jc w:val="center"/>
        </w:trPr>
        <w:tc>
          <w:tcPr>
            <w:tcW w:w="3678" w:type="dxa"/>
            <w:tcBorders>
              <w:top w:val="nil"/>
              <w:left w:val="single" w:sz="4" w:space="0" w:color="auto"/>
              <w:bottom w:val="single" w:sz="4" w:space="0" w:color="auto"/>
              <w:right w:val="single" w:sz="4" w:space="0" w:color="auto"/>
            </w:tcBorders>
            <w:shd w:val="clear" w:color="auto" w:fill="auto"/>
            <w:vAlign w:val="bottom"/>
            <w:hideMark/>
          </w:tcPr>
          <w:p w14:paraId="3ADF3AAF" w14:textId="77777777" w:rsidR="00E23B48" w:rsidRPr="00E23B48" w:rsidRDefault="00E23B48" w:rsidP="00E23B48">
            <w:pPr>
              <w:rPr>
                <w:color w:val="000000"/>
                <w:lang w:val="el-GR" w:eastAsia="el-GR"/>
              </w:rPr>
            </w:pPr>
            <w:r w:rsidRPr="00E23B48">
              <w:rPr>
                <w:color w:val="000000"/>
                <w:lang w:val="el-GR" w:eastAsia="el-GR"/>
              </w:rPr>
              <w:t> </w:t>
            </w:r>
          </w:p>
        </w:tc>
        <w:tc>
          <w:tcPr>
            <w:tcW w:w="1605" w:type="dxa"/>
            <w:gridSpan w:val="3"/>
            <w:tcBorders>
              <w:top w:val="single" w:sz="4" w:space="0" w:color="auto"/>
              <w:left w:val="nil"/>
              <w:bottom w:val="single" w:sz="4" w:space="0" w:color="auto"/>
              <w:right w:val="single" w:sz="4" w:space="0" w:color="auto"/>
            </w:tcBorders>
            <w:shd w:val="clear" w:color="auto" w:fill="auto"/>
            <w:vAlign w:val="bottom"/>
            <w:hideMark/>
          </w:tcPr>
          <w:p w14:paraId="20DB0CD7" w14:textId="77777777" w:rsidR="00E23B48" w:rsidRPr="00E23B48" w:rsidRDefault="00E23B48" w:rsidP="00E23B48">
            <w:pPr>
              <w:jc w:val="center"/>
              <w:rPr>
                <w:b/>
                <w:bCs/>
                <w:color w:val="000000"/>
                <w:lang w:val="el-GR" w:eastAsia="el-GR"/>
              </w:rPr>
            </w:pPr>
            <w:r w:rsidRPr="00E23B48">
              <w:rPr>
                <w:b/>
                <w:bCs/>
                <w:color w:val="000000"/>
                <w:lang w:val="el-GR" w:eastAsia="el-GR"/>
              </w:rPr>
              <w:t>Άνδρας</w:t>
            </w:r>
          </w:p>
        </w:tc>
        <w:tc>
          <w:tcPr>
            <w:tcW w:w="1516" w:type="dxa"/>
            <w:gridSpan w:val="2"/>
            <w:tcBorders>
              <w:top w:val="single" w:sz="4" w:space="0" w:color="auto"/>
              <w:left w:val="nil"/>
              <w:bottom w:val="single" w:sz="4" w:space="0" w:color="auto"/>
              <w:right w:val="single" w:sz="4" w:space="0" w:color="auto"/>
            </w:tcBorders>
            <w:shd w:val="clear" w:color="auto" w:fill="auto"/>
            <w:vAlign w:val="bottom"/>
            <w:hideMark/>
          </w:tcPr>
          <w:p w14:paraId="0E884F9A" w14:textId="77777777" w:rsidR="00E23B48" w:rsidRPr="00E23B48" w:rsidRDefault="00E23B48" w:rsidP="00E23B48">
            <w:pPr>
              <w:jc w:val="center"/>
              <w:rPr>
                <w:b/>
                <w:bCs/>
                <w:color w:val="000000"/>
                <w:lang w:val="el-GR" w:eastAsia="el-GR"/>
              </w:rPr>
            </w:pPr>
            <w:r w:rsidRPr="00E23B48">
              <w:rPr>
                <w:b/>
                <w:bCs/>
                <w:color w:val="000000"/>
                <w:lang w:val="el-GR" w:eastAsia="el-GR"/>
              </w:rPr>
              <w:t>Γυναίκα</w:t>
            </w:r>
          </w:p>
        </w:tc>
        <w:tc>
          <w:tcPr>
            <w:tcW w:w="1607" w:type="dxa"/>
            <w:vMerge/>
            <w:tcBorders>
              <w:left w:val="single" w:sz="4" w:space="0" w:color="auto"/>
              <w:right w:val="single" w:sz="4" w:space="0" w:color="auto"/>
            </w:tcBorders>
            <w:vAlign w:val="center"/>
            <w:hideMark/>
          </w:tcPr>
          <w:p w14:paraId="1E6282F7" w14:textId="77777777" w:rsidR="00E23B48" w:rsidRPr="00E23B48" w:rsidRDefault="00E23B48" w:rsidP="00E23B48">
            <w:pPr>
              <w:rPr>
                <w:b/>
                <w:bCs/>
                <w:lang w:val="el-GR" w:eastAsia="el-GR"/>
              </w:rPr>
            </w:pPr>
          </w:p>
        </w:tc>
        <w:tc>
          <w:tcPr>
            <w:tcW w:w="960" w:type="dxa"/>
            <w:vMerge/>
            <w:tcBorders>
              <w:left w:val="single" w:sz="4" w:space="0" w:color="auto"/>
              <w:right w:val="single" w:sz="4" w:space="0" w:color="auto"/>
            </w:tcBorders>
            <w:vAlign w:val="center"/>
            <w:hideMark/>
          </w:tcPr>
          <w:p w14:paraId="4447042A" w14:textId="77777777" w:rsidR="00E23B48" w:rsidRPr="00E23B48" w:rsidRDefault="00E23B48" w:rsidP="00E23B48">
            <w:pPr>
              <w:rPr>
                <w:b/>
                <w:bCs/>
                <w:lang w:val="el-GR" w:eastAsia="el-GR"/>
              </w:rPr>
            </w:pPr>
          </w:p>
        </w:tc>
      </w:tr>
      <w:tr w:rsidR="00E23B48" w:rsidRPr="00E23B48" w14:paraId="1C632825" w14:textId="77777777" w:rsidTr="00E23B48">
        <w:trPr>
          <w:trHeight w:val="255"/>
          <w:jc w:val="center"/>
        </w:trPr>
        <w:tc>
          <w:tcPr>
            <w:tcW w:w="3678" w:type="dxa"/>
            <w:tcBorders>
              <w:top w:val="nil"/>
              <w:left w:val="single" w:sz="4" w:space="0" w:color="auto"/>
              <w:bottom w:val="single" w:sz="4" w:space="0" w:color="auto"/>
              <w:right w:val="single" w:sz="4" w:space="0" w:color="auto"/>
            </w:tcBorders>
            <w:shd w:val="clear" w:color="auto" w:fill="auto"/>
            <w:vAlign w:val="bottom"/>
            <w:hideMark/>
          </w:tcPr>
          <w:p w14:paraId="4CBDB6D3" w14:textId="77777777" w:rsidR="00E23B48" w:rsidRPr="00E23B48" w:rsidRDefault="00E23B48" w:rsidP="00E23B48">
            <w:pPr>
              <w:rPr>
                <w:color w:val="000000"/>
                <w:lang w:val="el-GR" w:eastAsia="el-GR"/>
              </w:rPr>
            </w:pPr>
            <w:r w:rsidRPr="00E23B48">
              <w:rPr>
                <w:color w:val="000000"/>
                <w:lang w:val="el-GR" w:eastAsia="el-GR"/>
              </w:rPr>
              <w:t> </w:t>
            </w:r>
          </w:p>
        </w:tc>
        <w:tc>
          <w:tcPr>
            <w:tcW w:w="632" w:type="dxa"/>
            <w:tcBorders>
              <w:top w:val="nil"/>
              <w:left w:val="nil"/>
              <w:bottom w:val="single" w:sz="4" w:space="0" w:color="auto"/>
              <w:right w:val="single" w:sz="4" w:space="0" w:color="auto"/>
            </w:tcBorders>
            <w:shd w:val="clear" w:color="auto" w:fill="auto"/>
            <w:vAlign w:val="bottom"/>
            <w:hideMark/>
          </w:tcPr>
          <w:p w14:paraId="251B9D16" w14:textId="77777777" w:rsidR="00E23B48" w:rsidRPr="00E23B48" w:rsidRDefault="00E23B48" w:rsidP="00E23B48">
            <w:pPr>
              <w:jc w:val="center"/>
              <w:rPr>
                <w:b/>
                <w:bCs/>
                <w:color w:val="000000"/>
                <w:lang w:val="el-GR" w:eastAsia="el-GR"/>
              </w:rPr>
            </w:pPr>
            <w:r w:rsidRPr="00E23B48">
              <w:rPr>
                <w:b/>
                <w:bCs/>
                <w:color w:val="000000"/>
                <w:lang w:val="el-GR" w:eastAsia="el-GR"/>
              </w:rPr>
              <w:t>n</w:t>
            </w:r>
          </w:p>
        </w:tc>
        <w:tc>
          <w:tcPr>
            <w:tcW w:w="960" w:type="dxa"/>
            <w:tcBorders>
              <w:top w:val="nil"/>
              <w:left w:val="nil"/>
              <w:bottom w:val="single" w:sz="4" w:space="0" w:color="auto"/>
              <w:right w:val="single" w:sz="4" w:space="0" w:color="auto"/>
            </w:tcBorders>
            <w:shd w:val="clear" w:color="auto" w:fill="auto"/>
            <w:vAlign w:val="bottom"/>
            <w:hideMark/>
          </w:tcPr>
          <w:p w14:paraId="2F662611" w14:textId="77777777" w:rsidR="00E23B48" w:rsidRPr="00E23B48" w:rsidRDefault="00E23B48" w:rsidP="00E23B48">
            <w:pPr>
              <w:jc w:val="center"/>
              <w:rPr>
                <w:b/>
                <w:bCs/>
                <w:color w:val="000000"/>
                <w:lang w:val="el-GR" w:eastAsia="el-GR"/>
              </w:rPr>
            </w:pPr>
            <w:r w:rsidRPr="00E23B48">
              <w:rPr>
                <w:b/>
                <w:bCs/>
                <w:color w:val="000000"/>
                <w:lang w:val="el-GR" w:eastAsia="el-GR"/>
              </w:rPr>
              <w:t>%</w:t>
            </w:r>
          </w:p>
        </w:tc>
        <w:tc>
          <w:tcPr>
            <w:tcW w:w="616" w:type="dxa"/>
            <w:gridSpan w:val="2"/>
            <w:tcBorders>
              <w:top w:val="nil"/>
              <w:left w:val="nil"/>
              <w:bottom w:val="single" w:sz="4" w:space="0" w:color="auto"/>
              <w:right w:val="single" w:sz="4" w:space="0" w:color="auto"/>
            </w:tcBorders>
            <w:shd w:val="clear" w:color="auto" w:fill="auto"/>
            <w:vAlign w:val="bottom"/>
            <w:hideMark/>
          </w:tcPr>
          <w:p w14:paraId="7CCF222E" w14:textId="77777777" w:rsidR="00E23B48" w:rsidRPr="00E23B48" w:rsidRDefault="00E23B48" w:rsidP="00E23B48">
            <w:pPr>
              <w:jc w:val="center"/>
              <w:rPr>
                <w:b/>
                <w:bCs/>
                <w:color w:val="000000"/>
                <w:lang w:val="el-GR" w:eastAsia="el-GR"/>
              </w:rPr>
            </w:pPr>
            <w:r w:rsidRPr="00E23B48">
              <w:rPr>
                <w:b/>
                <w:bCs/>
                <w:color w:val="000000"/>
                <w:lang w:val="el-GR" w:eastAsia="el-GR"/>
              </w:rPr>
              <w:t>n</w:t>
            </w:r>
          </w:p>
        </w:tc>
        <w:tc>
          <w:tcPr>
            <w:tcW w:w="913" w:type="dxa"/>
            <w:tcBorders>
              <w:top w:val="nil"/>
              <w:left w:val="nil"/>
              <w:bottom w:val="single" w:sz="4" w:space="0" w:color="auto"/>
              <w:right w:val="single" w:sz="4" w:space="0" w:color="auto"/>
            </w:tcBorders>
            <w:shd w:val="clear" w:color="auto" w:fill="auto"/>
            <w:vAlign w:val="bottom"/>
            <w:hideMark/>
          </w:tcPr>
          <w:p w14:paraId="315F2DE8" w14:textId="77777777" w:rsidR="00E23B48" w:rsidRPr="00E23B48" w:rsidRDefault="00E23B48" w:rsidP="00E23B48">
            <w:pPr>
              <w:jc w:val="center"/>
              <w:rPr>
                <w:b/>
                <w:bCs/>
                <w:color w:val="000000"/>
                <w:lang w:val="el-GR" w:eastAsia="el-GR"/>
              </w:rPr>
            </w:pPr>
            <w:r w:rsidRPr="00E23B48">
              <w:rPr>
                <w:b/>
                <w:bCs/>
                <w:color w:val="000000"/>
                <w:lang w:val="el-GR" w:eastAsia="el-GR"/>
              </w:rPr>
              <w:t>%</w:t>
            </w:r>
          </w:p>
        </w:tc>
        <w:tc>
          <w:tcPr>
            <w:tcW w:w="1607" w:type="dxa"/>
            <w:vMerge/>
            <w:tcBorders>
              <w:left w:val="single" w:sz="4" w:space="0" w:color="auto"/>
              <w:bottom w:val="single" w:sz="4" w:space="0" w:color="000000"/>
              <w:right w:val="single" w:sz="4" w:space="0" w:color="auto"/>
            </w:tcBorders>
            <w:vAlign w:val="center"/>
            <w:hideMark/>
          </w:tcPr>
          <w:p w14:paraId="2B70E60A" w14:textId="77777777" w:rsidR="00E23B48" w:rsidRPr="00E23B48" w:rsidRDefault="00E23B48" w:rsidP="00E23B48">
            <w:pPr>
              <w:rPr>
                <w:b/>
                <w:bCs/>
                <w:lang w:val="el-GR" w:eastAsia="el-GR"/>
              </w:rPr>
            </w:pPr>
          </w:p>
        </w:tc>
        <w:tc>
          <w:tcPr>
            <w:tcW w:w="960" w:type="dxa"/>
            <w:vMerge/>
            <w:tcBorders>
              <w:left w:val="single" w:sz="4" w:space="0" w:color="auto"/>
              <w:bottom w:val="single" w:sz="4" w:space="0" w:color="000000"/>
              <w:right w:val="single" w:sz="4" w:space="0" w:color="auto"/>
            </w:tcBorders>
            <w:vAlign w:val="center"/>
            <w:hideMark/>
          </w:tcPr>
          <w:p w14:paraId="2535CF6C" w14:textId="77777777" w:rsidR="00E23B48" w:rsidRPr="00E23B48" w:rsidRDefault="00E23B48" w:rsidP="00E23B48">
            <w:pPr>
              <w:rPr>
                <w:b/>
                <w:bCs/>
                <w:lang w:val="el-GR" w:eastAsia="el-GR"/>
              </w:rPr>
            </w:pPr>
          </w:p>
        </w:tc>
      </w:tr>
      <w:tr w:rsidR="00866D50" w:rsidRPr="00E23B48" w14:paraId="6F7C5CC2" w14:textId="77777777" w:rsidTr="002E4085">
        <w:trPr>
          <w:trHeight w:val="255"/>
          <w:jc w:val="center"/>
        </w:trPr>
        <w:tc>
          <w:tcPr>
            <w:tcW w:w="3678" w:type="dxa"/>
            <w:tcBorders>
              <w:top w:val="nil"/>
              <w:left w:val="single" w:sz="4" w:space="0" w:color="auto"/>
              <w:bottom w:val="single" w:sz="4" w:space="0" w:color="auto"/>
              <w:right w:val="single" w:sz="4" w:space="0" w:color="auto"/>
            </w:tcBorders>
            <w:shd w:val="clear" w:color="auto" w:fill="auto"/>
            <w:vAlign w:val="bottom"/>
            <w:hideMark/>
          </w:tcPr>
          <w:p w14:paraId="2307D8FA" w14:textId="104789B4" w:rsidR="00866D50" w:rsidRPr="00E23B48" w:rsidRDefault="00866D50" w:rsidP="00E60B71">
            <w:pPr>
              <w:rPr>
                <w:b/>
                <w:bCs/>
                <w:color w:val="000000"/>
                <w:lang w:val="el-GR" w:eastAsia="el-GR"/>
              </w:rPr>
            </w:pPr>
            <w:r w:rsidRPr="00E60B71">
              <w:rPr>
                <w:b/>
                <w:bCs/>
                <w:color w:val="000000"/>
                <w:lang w:val="el-GR"/>
              </w:rPr>
              <w:t>Διάρκεια φοίτησης σε τρεις κατηγορίες</w:t>
            </w:r>
          </w:p>
        </w:tc>
        <w:tc>
          <w:tcPr>
            <w:tcW w:w="632" w:type="dxa"/>
            <w:tcBorders>
              <w:top w:val="nil"/>
              <w:left w:val="nil"/>
              <w:bottom w:val="single" w:sz="4" w:space="0" w:color="auto"/>
              <w:right w:val="single" w:sz="4" w:space="0" w:color="auto"/>
            </w:tcBorders>
            <w:shd w:val="clear" w:color="auto" w:fill="auto"/>
            <w:vAlign w:val="center"/>
            <w:hideMark/>
          </w:tcPr>
          <w:p w14:paraId="7F1BB7DF" w14:textId="2BB70017" w:rsidR="00866D50" w:rsidRPr="00E23B48" w:rsidRDefault="00866D50" w:rsidP="00E60B71">
            <w:pPr>
              <w:jc w:val="center"/>
              <w:rPr>
                <w:color w:val="000000"/>
                <w:lang w:val="el-GR" w:eastAsia="el-GR"/>
              </w:rPr>
            </w:pPr>
            <w:r>
              <w:rPr>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6569EA09" w14:textId="44F4BA01" w:rsidR="00866D50" w:rsidRPr="00E23B48" w:rsidRDefault="00866D50" w:rsidP="00E60B71">
            <w:pPr>
              <w:jc w:val="center"/>
              <w:rPr>
                <w:color w:val="000000"/>
                <w:lang w:val="el-GR" w:eastAsia="el-GR"/>
              </w:rPr>
            </w:pPr>
            <w:r>
              <w:rPr>
                <w:color w:val="000000"/>
              </w:rPr>
              <w:t> </w:t>
            </w:r>
          </w:p>
        </w:tc>
        <w:tc>
          <w:tcPr>
            <w:tcW w:w="616" w:type="dxa"/>
            <w:gridSpan w:val="2"/>
            <w:tcBorders>
              <w:top w:val="nil"/>
              <w:left w:val="nil"/>
              <w:bottom w:val="single" w:sz="4" w:space="0" w:color="auto"/>
              <w:right w:val="single" w:sz="4" w:space="0" w:color="auto"/>
            </w:tcBorders>
            <w:shd w:val="clear" w:color="auto" w:fill="auto"/>
            <w:vAlign w:val="center"/>
            <w:hideMark/>
          </w:tcPr>
          <w:p w14:paraId="2B443735" w14:textId="7636F030" w:rsidR="00866D50" w:rsidRPr="00E23B48" w:rsidRDefault="00866D50" w:rsidP="00E60B71">
            <w:pPr>
              <w:jc w:val="center"/>
              <w:rPr>
                <w:color w:val="000000"/>
                <w:lang w:val="el-GR" w:eastAsia="el-GR"/>
              </w:rPr>
            </w:pPr>
            <w:r>
              <w:rPr>
                <w:color w:val="000000"/>
              </w:rPr>
              <w:t> </w:t>
            </w:r>
          </w:p>
        </w:tc>
        <w:tc>
          <w:tcPr>
            <w:tcW w:w="913" w:type="dxa"/>
            <w:tcBorders>
              <w:top w:val="nil"/>
              <w:left w:val="nil"/>
              <w:bottom w:val="single" w:sz="4" w:space="0" w:color="auto"/>
              <w:right w:val="single" w:sz="4" w:space="0" w:color="auto"/>
            </w:tcBorders>
            <w:shd w:val="clear" w:color="auto" w:fill="auto"/>
            <w:vAlign w:val="center"/>
            <w:hideMark/>
          </w:tcPr>
          <w:p w14:paraId="7306C138" w14:textId="5DA9C9A3" w:rsidR="00866D50" w:rsidRPr="00E23B48" w:rsidRDefault="00866D50" w:rsidP="00E60B71">
            <w:pPr>
              <w:jc w:val="center"/>
              <w:rPr>
                <w:color w:val="000000"/>
                <w:lang w:val="el-GR" w:eastAsia="el-GR"/>
              </w:rPr>
            </w:pPr>
            <w:r>
              <w:rPr>
                <w:color w:val="000000"/>
              </w:rPr>
              <w:t> </w:t>
            </w:r>
          </w:p>
        </w:tc>
        <w:tc>
          <w:tcPr>
            <w:tcW w:w="1607" w:type="dxa"/>
            <w:vMerge w:val="restart"/>
            <w:tcBorders>
              <w:top w:val="nil"/>
              <w:left w:val="nil"/>
              <w:right w:val="single" w:sz="4" w:space="0" w:color="auto"/>
            </w:tcBorders>
            <w:shd w:val="clear" w:color="auto" w:fill="auto"/>
            <w:noWrap/>
            <w:vAlign w:val="center"/>
            <w:hideMark/>
          </w:tcPr>
          <w:p w14:paraId="652F80CB" w14:textId="2DBCD749" w:rsidR="00866D50" w:rsidRPr="00E23B48" w:rsidRDefault="00866D50" w:rsidP="00866D50">
            <w:pPr>
              <w:jc w:val="center"/>
              <w:rPr>
                <w:lang w:val="el-GR" w:eastAsia="el-GR"/>
              </w:rPr>
            </w:pPr>
            <w:r>
              <w:rPr>
                <w:lang w:val="el-GR" w:eastAsia="el-GR"/>
              </w:rPr>
              <w:t>Χ</w:t>
            </w:r>
            <w:r w:rsidRPr="00E23B48">
              <w:rPr>
                <w:vertAlign w:val="superscript"/>
                <w:lang w:val="el-GR" w:eastAsia="el-GR"/>
              </w:rPr>
              <w:t>2</w:t>
            </w:r>
            <w:r>
              <w:rPr>
                <w:lang w:val="el-GR" w:eastAsia="el-GR"/>
              </w:rPr>
              <w:t xml:space="preserve">(2) = </w:t>
            </w:r>
            <w:r w:rsidR="00710209">
              <w:rPr>
                <w:lang w:val="el-GR" w:eastAsia="el-GR"/>
              </w:rPr>
              <w:t>2</w:t>
            </w:r>
            <w:r>
              <w:rPr>
                <w:lang w:val="el-GR" w:eastAsia="el-GR"/>
              </w:rPr>
              <w:t>8,</w:t>
            </w:r>
            <w:r w:rsidR="00710209">
              <w:rPr>
                <w:lang w:val="el-GR" w:eastAsia="el-GR"/>
              </w:rPr>
              <w:t>244</w:t>
            </w:r>
            <w:r w:rsidRPr="00E23B48">
              <w:rPr>
                <w:lang w:val="el-GR" w:eastAsia="el-GR"/>
              </w:rPr>
              <w:t> </w:t>
            </w:r>
          </w:p>
        </w:tc>
        <w:tc>
          <w:tcPr>
            <w:tcW w:w="960" w:type="dxa"/>
            <w:vMerge w:val="restart"/>
            <w:tcBorders>
              <w:top w:val="nil"/>
              <w:left w:val="nil"/>
              <w:right w:val="single" w:sz="4" w:space="0" w:color="auto"/>
            </w:tcBorders>
            <w:shd w:val="clear" w:color="000000" w:fill="FFFFFF"/>
            <w:noWrap/>
            <w:vAlign w:val="center"/>
            <w:hideMark/>
          </w:tcPr>
          <w:p w14:paraId="6A6CEAE6" w14:textId="78BE1E9D" w:rsidR="00866D50" w:rsidRPr="00E23B48" w:rsidRDefault="00866D50" w:rsidP="00866D50">
            <w:pPr>
              <w:jc w:val="center"/>
              <w:rPr>
                <w:color w:val="000000"/>
                <w:lang w:val="el-GR" w:eastAsia="el-GR"/>
              </w:rPr>
            </w:pPr>
            <w:r>
              <w:rPr>
                <w:color w:val="000000"/>
                <w:lang w:val="el-GR" w:eastAsia="el-GR"/>
              </w:rPr>
              <w:t>&lt; 0,001</w:t>
            </w:r>
            <w:r w:rsidRPr="00E23B48">
              <w:rPr>
                <w:color w:val="000000"/>
                <w:lang w:val="el-GR" w:eastAsia="el-GR"/>
              </w:rPr>
              <w:t> </w:t>
            </w:r>
          </w:p>
        </w:tc>
      </w:tr>
      <w:tr w:rsidR="003066A6" w:rsidRPr="00E23B48" w14:paraId="0B2663D5" w14:textId="77777777" w:rsidTr="00AD7868">
        <w:trPr>
          <w:trHeight w:val="255"/>
          <w:jc w:val="center"/>
        </w:trPr>
        <w:tc>
          <w:tcPr>
            <w:tcW w:w="3678" w:type="dxa"/>
            <w:tcBorders>
              <w:top w:val="nil"/>
              <w:left w:val="single" w:sz="4" w:space="0" w:color="auto"/>
              <w:bottom w:val="single" w:sz="4" w:space="0" w:color="auto"/>
              <w:right w:val="single" w:sz="4" w:space="0" w:color="auto"/>
            </w:tcBorders>
            <w:shd w:val="clear" w:color="auto" w:fill="auto"/>
            <w:hideMark/>
          </w:tcPr>
          <w:p w14:paraId="10FF6B33" w14:textId="5F97700D" w:rsidR="003066A6" w:rsidRPr="00E23B48" w:rsidRDefault="003066A6" w:rsidP="003066A6">
            <w:pPr>
              <w:ind w:firstLineChars="100" w:firstLine="201"/>
              <w:rPr>
                <w:b/>
                <w:bCs/>
                <w:color w:val="000000"/>
                <w:lang w:val="el-GR" w:eastAsia="el-GR"/>
              </w:rPr>
            </w:pPr>
            <w:proofErr w:type="spellStart"/>
            <w:r>
              <w:rPr>
                <w:b/>
                <w:bCs/>
                <w:color w:val="000000"/>
              </w:rPr>
              <w:t>το</w:t>
            </w:r>
            <w:proofErr w:type="spellEnd"/>
            <w:r>
              <w:rPr>
                <w:b/>
                <w:bCs/>
                <w:color w:val="000000"/>
              </w:rPr>
              <w:t xml:space="preserve"> π</w:t>
            </w:r>
            <w:proofErr w:type="spellStart"/>
            <w:r>
              <w:rPr>
                <w:b/>
                <w:bCs/>
                <w:color w:val="000000"/>
              </w:rPr>
              <w:t>ολύ</w:t>
            </w:r>
            <w:proofErr w:type="spellEnd"/>
            <w:r>
              <w:rPr>
                <w:b/>
                <w:bCs/>
                <w:color w:val="000000"/>
              </w:rPr>
              <w:t xml:space="preserve"> ν </w:t>
            </w:r>
            <w:proofErr w:type="spellStart"/>
            <w:r>
              <w:rPr>
                <w:b/>
                <w:bCs/>
                <w:color w:val="000000"/>
              </w:rPr>
              <w:t>έτη</w:t>
            </w:r>
            <w:proofErr w:type="spellEnd"/>
          </w:p>
        </w:tc>
        <w:tc>
          <w:tcPr>
            <w:tcW w:w="632" w:type="dxa"/>
            <w:tcBorders>
              <w:top w:val="nil"/>
              <w:left w:val="nil"/>
              <w:bottom w:val="single" w:sz="4" w:space="0" w:color="auto"/>
              <w:right w:val="single" w:sz="4" w:space="0" w:color="auto"/>
            </w:tcBorders>
            <w:shd w:val="clear" w:color="auto" w:fill="auto"/>
            <w:noWrap/>
            <w:hideMark/>
          </w:tcPr>
          <w:p w14:paraId="31C04C95" w14:textId="1130608A" w:rsidR="003066A6" w:rsidRPr="003066A6" w:rsidRDefault="003066A6" w:rsidP="003066A6">
            <w:pPr>
              <w:jc w:val="center"/>
              <w:rPr>
                <w:color w:val="000000"/>
                <w:lang w:val="el-GR" w:eastAsia="el-GR"/>
              </w:rPr>
            </w:pPr>
            <w:r w:rsidRPr="003066A6">
              <w:rPr>
                <w:color w:val="000000"/>
              </w:rPr>
              <w:t>32</w:t>
            </w:r>
          </w:p>
        </w:tc>
        <w:tc>
          <w:tcPr>
            <w:tcW w:w="960" w:type="dxa"/>
            <w:tcBorders>
              <w:top w:val="nil"/>
              <w:left w:val="nil"/>
              <w:bottom w:val="single" w:sz="4" w:space="0" w:color="auto"/>
              <w:right w:val="single" w:sz="4" w:space="0" w:color="auto"/>
            </w:tcBorders>
            <w:shd w:val="clear" w:color="auto" w:fill="auto"/>
            <w:noWrap/>
            <w:hideMark/>
          </w:tcPr>
          <w:p w14:paraId="3946CDCA" w14:textId="4151E629" w:rsidR="003066A6" w:rsidRPr="003066A6" w:rsidRDefault="003066A6" w:rsidP="003066A6">
            <w:pPr>
              <w:jc w:val="center"/>
              <w:rPr>
                <w:color w:val="000000"/>
              </w:rPr>
            </w:pPr>
            <w:r w:rsidRPr="003066A6">
              <w:rPr>
                <w:color w:val="000000"/>
              </w:rPr>
              <w:t>39,5%</w:t>
            </w:r>
          </w:p>
        </w:tc>
        <w:tc>
          <w:tcPr>
            <w:tcW w:w="616" w:type="dxa"/>
            <w:gridSpan w:val="2"/>
            <w:tcBorders>
              <w:top w:val="nil"/>
              <w:left w:val="nil"/>
              <w:bottom w:val="single" w:sz="4" w:space="0" w:color="auto"/>
              <w:right w:val="single" w:sz="4" w:space="0" w:color="auto"/>
            </w:tcBorders>
            <w:shd w:val="clear" w:color="auto" w:fill="auto"/>
            <w:noWrap/>
            <w:hideMark/>
          </w:tcPr>
          <w:p w14:paraId="6C519A2B" w14:textId="1EF2A20C" w:rsidR="003066A6" w:rsidRPr="003066A6" w:rsidRDefault="003066A6" w:rsidP="003066A6">
            <w:pPr>
              <w:jc w:val="center"/>
              <w:rPr>
                <w:color w:val="000000"/>
              </w:rPr>
            </w:pPr>
            <w:r w:rsidRPr="003066A6">
              <w:rPr>
                <w:color w:val="000000"/>
              </w:rPr>
              <w:t>20</w:t>
            </w:r>
          </w:p>
        </w:tc>
        <w:tc>
          <w:tcPr>
            <w:tcW w:w="913" w:type="dxa"/>
            <w:tcBorders>
              <w:top w:val="nil"/>
              <w:left w:val="nil"/>
              <w:bottom w:val="single" w:sz="4" w:space="0" w:color="auto"/>
              <w:right w:val="single" w:sz="4" w:space="0" w:color="auto"/>
            </w:tcBorders>
            <w:shd w:val="clear" w:color="auto" w:fill="auto"/>
            <w:noWrap/>
            <w:hideMark/>
          </w:tcPr>
          <w:p w14:paraId="11945105" w14:textId="6312B0A7" w:rsidR="003066A6" w:rsidRPr="003066A6" w:rsidRDefault="003066A6" w:rsidP="003066A6">
            <w:pPr>
              <w:jc w:val="center"/>
              <w:rPr>
                <w:color w:val="000000"/>
              </w:rPr>
            </w:pPr>
            <w:r w:rsidRPr="003066A6">
              <w:rPr>
                <w:color w:val="000000"/>
              </w:rPr>
              <w:t>16,3%</w:t>
            </w:r>
          </w:p>
        </w:tc>
        <w:tc>
          <w:tcPr>
            <w:tcW w:w="1607" w:type="dxa"/>
            <w:vMerge/>
            <w:tcBorders>
              <w:left w:val="nil"/>
              <w:right w:val="single" w:sz="4" w:space="0" w:color="auto"/>
            </w:tcBorders>
            <w:shd w:val="clear" w:color="auto" w:fill="auto"/>
            <w:noWrap/>
            <w:vAlign w:val="center"/>
            <w:hideMark/>
          </w:tcPr>
          <w:p w14:paraId="01F4E7CA" w14:textId="36D77257" w:rsidR="003066A6" w:rsidRPr="00E23B48" w:rsidRDefault="003066A6" w:rsidP="003066A6">
            <w:pPr>
              <w:jc w:val="center"/>
              <w:rPr>
                <w:lang w:val="el-GR" w:eastAsia="el-GR"/>
              </w:rPr>
            </w:pPr>
          </w:p>
        </w:tc>
        <w:tc>
          <w:tcPr>
            <w:tcW w:w="960" w:type="dxa"/>
            <w:vMerge/>
            <w:tcBorders>
              <w:left w:val="nil"/>
              <w:right w:val="single" w:sz="4" w:space="0" w:color="auto"/>
            </w:tcBorders>
            <w:shd w:val="clear" w:color="000000" w:fill="FFFFFF"/>
            <w:noWrap/>
            <w:vAlign w:val="center"/>
            <w:hideMark/>
          </w:tcPr>
          <w:p w14:paraId="2B6CE1FD" w14:textId="720E1561" w:rsidR="003066A6" w:rsidRPr="00E23B48" w:rsidRDefault="003066A6" w:rsidP="003066A6">
            <w:pPr>
              <w:jc w:val="center"/>
              <w:rPr>
                <w:color w:val="000000"/>
                <w:lang w:val="el-GR" w:eastAsia="el-GR"/>
              </w:rPr>
            </w:pPr>
          </w:p>
        </w:tc>
      </w:tr>
      <w:tr w:rsidR="003066A6" w:rsidRPr="00E23B48" w14:paraId="385DB59C" w14:textId="77777777" w:rsidTr="00AD7868">
        <w:trPr>
          <w:trHeight w:val="255"/>
          <w:jc w:val="center"/>
        </w:trPr>
        <w:tc>
          <w:tcPr>
            <w:tcW w:w="3678" w:type="dxa"/>
            <w:tcBorders>
              <w:top w:val="nil"/>
              <w:left w:val="single" w:sz="4" w:space="0" w:color="auto"/>
              <w:bottom w:val="single" w:sz="4" w:space="0" w:color="auto"/>
              <w:right w:val="single" w:sz="4" w:space="0" w:color="auto"/>
            </w:tcBorders>
            <w:shd w:val="clear" w:color="auto" w:fill="auto"/>
            <w:hideMark/>
          </w:tcPr>
          <w:p w14:paraId="5AD0A058" w14:textId="7B5DA53E" w:rsidR="003066A6" w:rsidRPr="00E23B48" w:rsidRDefault="003066A6" w:rsidP="003066A6">
            <w:pPr>
              <w:ind w:firstLineChars="100" w:firstLine="201"/>
              <w:rPr>
                <w:b/>
                <w:bCs/>
                <w:color w:val="000000"/>
                <w:lang w:val="el-GR" w:eastAsia="el-GR"/>
              </w:rPr>
            </w:pPr>
            <w:r>
              <w:rPr>
                <w:b/>
                <w:bCs/>
                <w:color w:val="000000"/>
              </w:rPr>
              <w:t xml:space="preserve">(ν, ν+2] </w:t>
            </w:r>
            <w:proofErr w:type="spellStart"/>
            <w:r>
              <w:rPr>
                <w:b/>
                <w:bCs/>
                <w:color w:val="000000"/>
              </w:rPr>
              <w:t>έτη</w:t>
            </w:r>
            <w:proofErr w:type="spellEnd"/>
          </w:p>
        </w:tc>
        <w:tc>
          <w:tcPr>
            <w:tcW w:w="632" w:type="dxa"/>
            <w:tcBorders>
              <w:top w:val="nil"/>
              <w:left w:val="nil"/>
              <w:bottom w:val="single" w:sz="4" w:space="0" w:color="auto"/>
              <w:right w:val="single" w:sz="4" w:space="0" w:color="auto"/>
            </w:tcBorders>
            <w:shd w:val="clear" w:color="auto" w:fill="auto"/>
            <w:noWrap/>
            <w:hideMark/>
          </w:tcPr>
          <w:p w14:paraId="10A43221" w14:textId="7FDDF8F1" w:rsidR="003066A6" w:rsidRPr="003066A6" w:rsidRDefault="003066A6" w:rsidP="003066A6">
            <w:pPr>
              <w:jc w:val="center"/>
              <w:rPr>
                <w:color w:val="000000"/>
              </w:rPr>
            </w:pPr>
            <w:r w:rsidRPr="003066A6">
              <w:rPr>
                <w:color w:val="000000"/>
              </w:rPr>
              <w:t>48</w:t>
            </w:r>
          </w:p>
        </w:tc>
        <w:tc>
          <w:tcPr>
            <w:tcW w:w="960" w:type="dxa"/>
            <w:tcBorders>
              <w:top w:val="nil"/>
              <w:left w:val="nil"/>
              <w:bottom w:val="single" w:sz="4" w:space="0" w:color="auto"/>
              <w:right w:val="single" w:sz="4" w:space="0" w:color="auto"/>
            </w:tcBorders>
            <w:shd w:val="clear" w:color="auto" w:fill="auto"/>
            <w:noWrap/>
            <w:hideMark/>
          </w:tcPr>
          <w:p w14:paraId="0623CD85" w14:textId="1466F696" w:rsidR="003066A6" w:rsidRPr="003066A6" w:rsidRDefault="003066A6" w:rsidP="003066A6">
            <w:pPr>
              <w:jc w:val="center"/>
              <w:rPr>
                <w:color w:val="000000"/>
              </w:rPr>
            </w:pPr>
            <w:r w:rsidRPr="003066A6">
              <w:rPr>
                <w:color w:val="000000"/>
              </w:rPr>
              <w:t>59,3%</w:t>
            </w:r>
          </w:p>
        </w:tc>
        <w:tc>
          <w:tcPr>
            <w:tcW w:w="616" w:type="dxa"/>
            <w:gridSpan w:val="2"/>
            <w:tcBorders>
              <w:top w:val="nil"/>
              <w:left w:val="nil"/>
              <w:bottom w:val="single" w:sz="4" w:space="0" w:color="auto"/>
              <w:right w:val="single" w:sz="4" w:space="0" w:color="auto"/>
            </w:tcBorders>
            <w:shd w:val="clear" w:color="auto" w:fill="auto"/>
            <w:noWrap/>
            <w:hideMark/>
          </w:tcPr>
          <w:p w14:paraId="26901D44" w14:textId="43CE92BD" w:rsidR="003066A6" w:rsidRPr="003066A6" w:rsidRDefault="003066A6" w:rsidP="003066A6">
            <w:pPr>
              <w:jc w:val="center"/>
              <w:rPr>
                <w:color w:val="000000"/>
              </w:rPr>
            </w:pPr>
            <w:r w:rsidRPr="003066A6">
              <w:rPr>
                <w:color w:val="000000"/>
              </w:rPr>
              <w:t>72</w:t>
            </w:r>
          </w:p>
        </w:tc>
        <w:tc>
          <w:tcPr>
            <w:tcW w:w="913" w:type="dxa"/>
            <w:tcBorders>
              <w:top w:val="nil"/>
              <w:left w:val="nil"/>
              <w:bottom w:val="single" w:sz="4" w:space="0" w:color="auto"/>
              <w:right w:val="single" w:sz="4" w:space="0" w:color="auto"/>
            </w:tcBorders>
            <w:shd w:val="clear" w:color="auto" w:fill="auto"/>
            <w:noWrap/>
            <w:hideMark/>
          </w:tcPr>
          <w:p w14:paraId="01BF8B28" w14:textId="4374F437" w:rsidR="003066A6" w:rsidRPr="003066A6" w:rsidRDefault="003066A6" w:rsidP="003066A6">
            <w:pPr>
              <w:jc w:val="center"/>
              <w:rPr>
                <w:color w:val="000000"/>
              </w:rPr>
            </w:pPr>
            <w:r w:rsidRPr="003066A6">
              <w:rPr>
                <w:color w:val="000000"/>
              </w:rPr>
              <w:t>58,5%</w:t>
            </w:r>
          </w:p>
        </w:tc>
        <w:tc>
          <w:tcPr>
            <w:tcW w:w="1607" w:type="dxa"/>
            <w:vMerge/>
            <w:tcBorders>
              <w:left w:val="nil"/>
              <w:right w:val="single" w:sz="4" w:space="0" w:color="auto"/>
            </w:tcBorders>
            <w:shd w:val="clear" w:color="auto" w:fill="auto"/>
            <w:noWrap/>
            <w:vAlign w:val="center"/>
            <w:hideMark/>
          </w:tcPr>
          <w:p w14:paraId="2C4A1BA7" w14:textId="26CA0BC9" w:rsidR="003066A6" w:rsidRPr="00E23B48" w:rsidRDefault="003066A6" w:rsidP="003066A6">
            <w:pPr>
              <w:jc w:val="center"/>
              <w:rPr>
                <w:lang w:val="el-GR" w:eastAsia="el-GR"/>
              </w:rPr>
            </w:pPr>
          </w:p>
        </w:tc>
        <w:tc>
          <w:tcPr>
            <w:tcW w:w="960" w:type="dxa"/>
            <w:vMerge/>
            <w:tcBorders>
              <w:left w:val="nil"/>
              <w:right w:val="single" w:sz="4" w:space="0" w:color="auto"/>
            </w:tcBorders>
            <w:shd w:val="clear" w:color="000000" w:fill="FFFFFF"/>
            <w:noWrap/>
            <w:vAlign w:val="center"/>
            <w:hideMark/>
          </w:tcPr>
          <w:p w14:paraId="3213B043" w14:textId="04149AC5" w:rsidR="003066A6" w:rsidRPr="00E23B48" w:rsidRDefault="003066A6" w:rsidP="003066A6">
            <w:pPr>
              <w:jc w:val="center"/>
              <w:rPr>
                <w:color w:val="000000"/>
                <w:lang w:val="el-GR" w:eastAsia="el-GR"/>
              </w:rPr>
            </w:pPr>
          </w:p>
        </w:tc>
      </w:tr>
      <w:tr w:rsidR="003066A6" w:rsidRPr="00E23B48" w14:paraId="566A0ABF" w14:textId="77777777" w:rsidTr="00AD7868">
        <w:trPr>
          <w:trHeight w:val="255"/>
          <w:jc w:val="center"/>
        </w:trPr>
        <w:tc>
          <w:tcPr>
            <w:tcW w:w="3678" w:type="dxa"/>
            <w:tcBorders>
              <w:top w:val="nil"/>
              <w:left w:val="single" w:sz="4" w:space="0" w:color="auto"/>
              <w:bottom w:val="single" w:sz="4" w:space="0" w:color="auto"/>
              <w:right w:val="single" w:sz="4" w:space="0" w:color="auto"/>
            </w:tcBorders>
            <w:shd w:val="clear" w:color="auto" w:fill="auto"/>
            <w:hideMark/>
          </w:tcPr>
          <w:p w14:paraId="7E0CEF25" w14:textId="3F544022" w:rsidR="003066A6" w:rsidRPr="00E23B48" w:rsidRDefault="003066A6" w:rsidP="003066A6">
            <w:pPr>
              <w:ind w:firstLineChars="100" w:firstLine="201"/>
              <w:rPr>
                <w:b/>
                <w:bCs/>
                <w:color w:val="000000"/>
                <w:lang w:val="el-GR" w:eastAsia="el-GR"/>
              </w:rPr>
            </w:pPr>
            <w:r>
              <w:rPr>
                <w:b/>
                <w:bCs/>
                <w:color w:val="000000"/>
              </w:rPr>
              <w:t>π</w:t>
            </w:r>
            <w:proofErr w:type="spellStart"/>
            <w:r>
              <w:rPr>
                <w:b/>
                <w:bCs/>
                <w:color w:val="000000"/>
              </w:rPr>
              <w:t>ερισσότερ</w:t>
            </w:r>
            <w:proofErr w:type="spellEnd"/>
            <w:r>
              <w:rPr>
                <w:b/>
                <w:bCs/>
                <w:color w:val="000000"/>
              </w:rPr>
              <w:t xml:space="preserve">α από ν+2 </w:t>
            </w:r>
            <w:proofErr w:type="spellStart"/>
            <w:r>
              <w:rPr>
                <w:b/>
                <w:bCs/>
                <w:color w:val="000000"/>
              </w:rPr>
              <w:t>έτη</w:t>
            </w:r>
            <w:proofErr w:type="spellEnd"/>
          </w:p>
        </w:tc>
        <w:tc>
          <w:tcPr>
            <w:tcW w:w="632" w:type="dxa"/>
            <w:tcBorders>
              <w:top w:val="nil"/>
              <w:left w:val="nil"/>
              <w:bottom w:val="single" w:sz="4" w:space="0" w:color="auto"/>
              <w:right w:val="single" w:sz="4" w:space="0" w:color="auto"/>
            </w:tcBorders>
            <w:shd w:val="clear" w:color="auto" w:fill="auto"/>
            <w:noWrap/>
            <w:hideMark/>
          </w:tcPr>
          <w:p w14:paraId="513F579A" w14:textId="6C966BB6" w:rsidR="003066A6" w:rsidRPr="003066A6" w:rsidRDefault="003066A6" w:rsidP="003066A6">
            <w:pPr>
              <w:jc w:val="center"/>
              <w:rPr>
                <w:color w:val="000000"/>
              </w:rPr>
            </w:pPr>
            <w:r w:rsidRPr="003066A6">
              <w:rPr>
                <w:color w:val="000000"/>
              </w:rPr>
              <w:t>1</w:t>
            </w:r>
          </w:p>
        </w:tc>
        <w:tc>
          <w:tcPr>
            <w:tcW w:w="960" w:type="dxa"/>
            <w:tcBorders>
              <w:top w:val="nil"/>
              <w:left w:val="nil"/>
              <w:bottom w:val="single" w:sz="4" w:space="0" w:color="auto"/>
              <w:right w:val="single" w:sz="4" w:space="0" w:color="auto"/>
            </w:tcBorders>
            <w:shd w:val="clear" w:color="auto" w:fill="auto"/>
            <w:noWrap/>
            <w:hideMark/>
          </w:tcPr>
          <w:p w14:paraId="06107DD9" w14:textId="14B96940" w:rsidR="003066A6" w:rsidRPr="003066A6" w:rsidRDefault="003066A6" w:rsidP="003066A6">
            <w:pPr>
              <w:jc w:val="center"/>
              <w:rPr>
                <w:color w:val="000000"/>
              </w:rPr>
            </w:pPr>
            <w:r w:rsidRPr="003066A6">
              <w:rPr>
                <w:color w:val="000000"/>
              </w:rPr>
              <w:t>1,2%</w:t>
            </w:r>
          </w:p>
        </w:tc>
        <w:tc>
          <w:tcPr>
            <w:tcW w:w="616" w:type="dxa"/>
            <w:gridSpan w:val="2"/>
            <w:tcBorders>
              <w:top w:val="nil"/>
              <w:left w:val="nil"/>
              <w:bottom w:val="single" w:sz="4" w:space="0" w:color="auto"/>
              <w:right w:val="single" w:sz="4" w:space="0" w:color="auto"/>
            </w:tcBorders>
            <w:shd w:val="clear" w:color="auto" w:fill="auto"/>
            <w:noWrap/>
            <w:hideMark/>
          </w:tcPr>
          <w:p w14:paraId="41B8AB93" w14:textId="406FE314" w:rsidR="003066A6" w:rsidRPr="003066A6" w:rsidRDefault="003066A6" w:rsidP="003066A6">
            <w:pPr>
              <w:jc w:val="center"/>
              <w:rPr>
                <w:color w:val="000000"/>
              </w:rPr>
            </w:pPr>
            <w:r w:rsidRPr="003066A6">
              <w:rPr>
                <w:color w:val="000000"/>
              </w:rPr>
              <w:t>31</w:t>
            </w:r>
          </w:p>
        </w:tc>
        <w:tc>
          <w:tcPr>
            <w:tcW w:w="913" w:type="dxa"/>
            <w:tcBorders>
              <w:top w:val="nil"/>
              <w:left w:val="nil"/>
              <w:bottom w:val="single" w:sz="4" w:space="0" w:color="auto"/>
              <w:right w:val="single" w:sz="4" w:space="0" w:color="auto"/>
            </w:tcBorders>
            <w:shd w:val="clear" w:color="auto" w:fill="auto"/>
            <w:noWrap/>
            <w:hideMark/>
          </w:tcPr>
          <w:p w14:paraId="649AF3A7" w14:textId="59988C0E" w:rsidR="003066A6" w:rsidRPr="003066A6" w:rsidRDefault="003066A6" w:rsidP="003066A6">
            <w:pPr>
              <w:jc w:val="center"/>
              <w:rPr>
                <w:color w:val="000000"/>
              </w:rPr>
            </w:pPr>
            <w:r w:rsidRPr="003066A6">
              <w:rPr>
                <w:color w:val="000000"/>
              </w:rPr>
              <w:t>25,2%</w:t>
            </w:r>
          </w:p>
        </w:tc>
        <w:tc>
          <w:tcPr>
            <w:tcW w:w="1607" w:type="dxa"/>
            <w:vMerge/>
            <w:tcBorders>
              <w:left w:val="nil"/>
              <w:bottom w:val="single" w:sz="4" w:space="0" w:color="auto"/>
              <w:right w:val="single" w:sz="4" w:space="0" w:color="auto"/>
            </w:tcBorders>
            <w:shd w:val="clear" w:color="auto" w:fill="auto"/>
            <w:noWrap/>
            <w:vAlign w:val="center"/>
            <w:hideMark/>
          </w:tcPr>
          <w:p w14:paraId="278231ED" w14:textId="2B3841BE" w:rsidR="003066A6" w:rsidRPr="00E23B48" w:rsidRDefault="003066A6" w:rsidP="003066A6">
            <w:pPr>
              <w:jc w:val="center"/>
              <w:rPr>
                <w:lang w:val="el-GR" w:eastAsia="el-GR"/>
              </w:rPr>
            </w:pPr>
          </w:p>
        </w:tc>
        <w:tc>
          <w:tcPr>
            <w:tcW w:w="960" w:type="dxa"/>
            <w:vMerge/>
            <w:tcBorders>
              <w:left w:val="nil"/>
              <w:bottom w:val="single" w:sz="4" w:space="0" w:color="auto"/>
              <w:right w:val="single" w:sz="4" w:space="0" w:color="auto"/>
            </w:tcBorders>
            <w:shd w:val="clear" w:color="000000" w:fill="FFFFFF"/>
            <w:noWrap/>
            <w:vAlign w:val="center"/>
            <w:hideMark/>
          </w:tcPr>
          <w:p w14:paraId="48C205EC" w14:textId="2512C57E" w:rsidR="003066A6" w:rsidRPr="00E23B48" w:rsidRDefault="003066A6" w:rsidP="003066A6">
            <w:pPr>
              <w:jc w:val="center"/>
              <w:rPr>
                <w:color w:val="000000"/>
                <w:lang w:val="el-GR" w:eastAsia="el-GR"/>
              </w:rPr>
            </w:pPr>
          </w:p>
        </w:tc>
      </w:tr>
      <w:tr w:rsidR="00866D50" w:rsidRPr="00E23B48" w14:paraId="48973903" w14:textId="77777777" w:rsidTr="002E4085">
        <w:trPr>
          <w:trHeight w:val="255"/>
          <w:jc w:val="center"/>
        </w:trPr>
        <w:tc>
          <w:tcPr>
            <w:tcW w:w="3678" w:type="dxa"/>
            <w:tcBorders>
              <w:top w:val="nil"/>
              <w:left w:val="single" w:sz="4" w:space="0" w:color="auto"/>
              <w:bottom w:val="single" w:sz="4" w:space="0" w:color="auto"/>
              <w:right w:val="single" w:sz="4" w:space="0" w:color="auto"/>
            </w:tcBorders>
            <w:shd w:val="clear" w:color="auto" w:fill="auto"/>
            <w:hideMark/>
          </w:tcPr>
          <w:p w14:paraId="3D2B1D53" w14:textId="4FA94AB3" w:rsidR="00866D50" w:rsidRPr="00E23B48" w:rsidRDefault="00866D50" w:rsidP="00E60B71">
            <w:pPr>
              <w:rPr>
                <w:b/>
                <w:bCs/>
                <w:color w:val="000000"/>
                <w:lang w:val="el-GR" w:eastAsia="el-GR"/>
              </w:rPr>
            </w:pPr>
            <w:r w:rsidRPr="00E60B71">
              <w:rPr>
                <w:b/>
                <w:bCs/>
                <w:color w:val="000000"/>
                <w:lang w:val="el-GR"/>
              </w:rPr>
              <w:t>Βαθμός πτυχίου σε τρεις κατηγορίες</w:t>
            </w:r>
          </w:p>
        </w:tc>
        <w:tc>
          <w:tcPr>
            <w:tcW w:w="632" w:type="dxa"/>
            <w:tcBorders>
              <w:top w:val="nil"/>
              <w:left w:val="nil"/>
              <w:bottom w:val="single" w:sz="4" w:space="0" w:color="auto"/>
              <w:right w:val="single" w:sz="4" w:space="0" w:color="auto"/>
            </w:tcBorders>
            <w:shd w:val="clear" w:color="auto" w:fill="auto"/>
            <w:noWrap/>
            <w:vAlign w:val="center"/>
            <w:hideMark/>
          </w:tcPr>
          <w:p w14:paraId="3A10CE1F" w14:textId="1A9E2176" w:rsidR="00866D50" w:rsidRPr="003066A6" w:rsidRDefault="00866D50" w:rsidP="00E60B71">
            <w:pPr>
              <w:jc w:val="center"/>
              <w:rPr>
                <w:color w:val="000000"/>
                <w:lang w:val="el-GR"/>
              </w:rPr>
            </w:pPr>
            <w:r w:rsidRPr="003066A6">
              <w:rPr>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31C0545A" w14:textId="3B00C6F8" w:rsidR="00866D50" w:rsidRPr="003066A6" w:rsidRDefault="00866D50" w:rsidP="00E60B71">
            <w:pPr>
              <w:jc w:val="center"/>
              <w:rPr>
                <w:color w:val="000000"/>
                <w:lang w:val="el-GR"/>
              </w:rPr>
            </w:pPr>
            <w:r w:rsidRPr="003066A6">
              <w:rPr>
                <w:color w:val="000000"/>
              </w:rPr>
              <w:t> </w:t>
            </w:r>
          </w:p>
        </w:tc>
        <w:tc>
          <w:tcPr>
            <w:tcW w:w="616" w:type="dxa"/>
            <w:gridSpan w:val="2"/>
            <w:tcBorders>
              <w:top w:val="nil"/>
              <w:left w:val="nil"/>
              <w:bottom w:val="single" w:sz="4" w:space="0" w:color="auto"/>
              <w:right w:val="single" w:sz="4" w:space="0" w:color="auto"/>
            </w:tcBorders>
            <w:shd w:val="clear" w:color="auto" w:fill="auto"/>
            <w:noWrap/>
            <w:vAlign w:val="center"/>
            <w:hideMark/>
          </w:tcPr>
          <w:p w14:paraId="3A70D969" w14:textId="082434AC" w:rsidR="00866D50" w:rsidRPr="003066A6" w:rsidRDefault="00866D50" w:rsidP="00E60B71">
            <w:pPr>
              <w:jc w:val="center"/>
              <w:rPr>
                <w:color w:val="000000"/>
                <w:lang w:val="el-GR"/>
              </w:rPr>
            </w:pPr>
            <w:r w:rsidRPr="003066A6">
              <w:rPr>
                <w:color w:val="000000"/>
              </w:rPr>
              <w:t> </w:t>
            </w:r>
          </w:p>
        </w:tc>
        <w:tc>
          <w:tcPr>
            <w:tcW w:w="913" w:type="dxa"/>
            <w:tcBorders>
              <w:top w:val="nil"/>
              <w:left w:val="nil"/>
              <w:bottom w:val="single" w:sz="4" w:space="0" w:color="auto"/>
              <w:right w:val="single" w:sz="4" w:space="0" w:color="auto"/>
            </w:tcBorders>
            <w:shd w:val="clear" w:color="auto" w:fill="auto"/>
            <w:noWrap/>
            <w:vAlign w:val="center"/>
            <w:hideMark/>
          </w:tcPr>
          <w:p w14:paraId="16516D62" w14:textId="1A962529" w:rsidR="00866D50" w:rsidRPr="003066A6" w:rsidRDefault="00866D50" w:rsidP="00E60B71">
            <w:pPr>
              <w:jc w:val="center"/>
              <w:rPr>
                <w:color w:val="000000"/>
                <w:lang w:val="el-GR"/>
              </w:rPr>
            </w:pPr>
            <w:r w:rsidRPr="003066A6">
              <w:rPr>
                <w:color w:val="000000"/>
              </w:rPr>
              <w:t> </w:t>
            </w:r>
          </w:p>
        </w:tc>
        <w:tc>
          <w:tcPr>
            <w:tcW w:w="1607" w:type="dxa"/>
            <w:vMerge w:val="restart"/>
            <w:tcBorders>
              <w:top w:val="nil"/>
              <w:left w:val="nil"/>
              <w:right w:val="single" w:sz="4" w:space="0" w:color="auto"/>
            </w:tcBorders>
            <w:shd w:val="clear" w:color="auto" w:fill="auto"/>
            <w:noWrap/>
            <w:vAlign w:val="center"/>
            <w:hideMark/>
          </w:tcPr>
          <w:p w14:paraId="4CDE1314" w14:textId="02EB6EED" w:rsidR="00866D50" w:rsidRPr="00E23B48" w:rsidRDefault="00866D50" w:rsidP="00866D50">
            <w:pPr>
              <w:jc w:val="center"/>
              <w:rPr>
                <w:lang w:val="el-GR" w:eastAsia="el-GR"/>
              </w:rPr>
            </w:pPr>
            <w:r>
              <w:rPr>
                <w:lang w:val="el-GR" w:eastAsia="el-GR"/>
              </w:rPr>
              <w:t>Χ</w:t>
            </w:r>
            <w:r w:rsidRPr="00E23B48">
              <w:rPr>
                <w:vertAlign w:val="superscript"/>
                <w:lang w:val="el-GR" w:eastAsia="el-GR"/>
              </w:rPr>
              <w:t>2</w:t>
            </w:r>
            <w:r>
              <w:rPr>
                <w:lang w:val="el-GR" w:eastAsia="el-GR"/>
              </w:rPr>
              <w:t xml:space="preserve">(2) = </w:t>
            </w:r>
            <w:r w:rsidR="00710209">
              <w:rPr>
                <w:lang w:val="el-GR" w:eastAsia="el-GR"/>
              </w:rPr>
              <w:t>24</w:t>
            </w:r>
            <w:r>
              <w:rPr>
                <w:lang w:val="el-GR" w:eastAsia="el-GR"/>
              </w:rPr>
              <w:t>,</w:t>
            </w:r>
            <w:r w:rsidR="00710209">
              <w:rPr>
                <w:lang w:val="el-GR" w:eastAsia="el-GR"/>
              </w:rPr>
              <w:t>342</w:t>
            </w:r>
          </w:p>
        </w:tc>
        <w:tc>
          <w:tcPr>
            <w:tcW w:w="960" w:type="dxa"/>
            <w:vMerge w:val="restart"/>
            <w:tcBorders>
              <w:top w:val="nil"/>
              <w:left w:val="nil"/>
              <w:right w:val="single" w:sz="4" w:space="0" w:color="auto"/>
            </w:tcBorders>
            <w:shd w:val="clear" w:color="000000" w:fill="FFFFFF"/>
            <w:noWrap/>
            <w:vAlign w:val="center"/>
            <w:hideMark/>
          </w:tcPr>
          <w:p w14:paraId="7E8ED53B" w14:textId="319AD488" w:rsidR="00866D50" w:rsidRPr="00E23B48" w:rsidRDefault="00866D50" w:rsidP="00866D50">
            <w:pPr>
              <w:jc w:val="center"/>
              <w:rPr>
                <w:color w:val="000000"/>
                <w:lang w:val="el-GR" w:eastAsia="el-GR"/>
              </w:rPr>
            </w:pPr>
            <w:r>
              <w:rPr>
                <w:color w:val="000000"/>
                <w:lang w:val="el-GR" w:eastAsia="el-GR"/>
              </w:rPr>
              <w:t>&lt;0,001</w:t>
            </w:r>
          </w:p>
        </w:tc>
      </w:tr>
      <w:tr w:rsidR="003066A6" w:rsidRPr="00E23B48" w14:paraId="2536EDBD" w14:textId="77777777" w:rsidTr="00A00163">
        <w:trPr>
          <w:trHeight w:val="255"/>
          <w:jc w:val="center"/>
        </w:trPr>
        <w:tc>
          <w:tcPr>
            <w:tcW w:w="3678" w:type="dxa"/>
            <w:tcBorders>
              <w:top w:val="nil"/>
              <w:left w:val="single" w:sz="4" w:space="0" w:color="auto"/>
              <w:bottom w:val="single" w:sz="4" w:space="0" w:color="auto"/>
              <w:right w:val="single" w:sz="4" w:space="0" w:color="auto"/>
            </w:tcBorders>
            <w:shd w:val="clear" w:color="auto" w:fill="auto"/>
            <w:hideMark/>
          </w:tcPr>
          <w:p w14:paraId="6C72F63D" w14:textId="759C5266" w:rsidR="003066A6" w:rsidRPr="00E23B48" w:rsidRDefault="00F00A83" w:rsidP="003066A6">
            <w:pPr>
              <w:ind w:firstLineChars="100" w:firstLine="201"/>
              <w:rPr>
                <w:b/>
                <w:bCs/>
                <w:color w:val="000000"/>
                <w:lang w:val="el-GR" w:eastAsia="el-GR"/>
              </w:rPr>
            </w:pPr>
            <w:r>
              <w:rPr>
                <w:b/>
                <w:bCs/>
                <w:color w:val="000000"/>
              </w:rPr>
              <w:t>Κα</w:t>
            </w:r>
            <w:proofErr w:type="spellStart"/>
            <w:r>
              <w:rPr>
                <w:b/>
                <w:bCs/>
                <w:color w:val="000000"/>
              </w:rPr>
              <w:t>λώς</w:t>
            </w:r>
            <w:proofErr w:type="spellEnd"/>
            <w:r>
              <w:rPr>
                <w:b/>
                <w:bCs/>
                <w:color w:val="000000"/>
              </w:rPr>
              <w:t xml:space="preserve"> [5,00-6,49)</w:t>
            </w:r>
          </w:p>
        </w:tc>
        <w:tc>
          <w:tcPr>
            <w:tcW w:w="632" w:type="dxa"/>
            <w:tcBorders>
              <w:top w:val="nil"/>
              <w:left w:val="nil"/>
              <w:bottom w:val="single" w:sz="4" w:space="0" w:color="auto"/>
              <w:right w:val="single" w:sz="4" w:space="0" w:color="auto"/>
            </w:tcBorders>
            <w:shd w:val="clear" w:color="auto" w:fill="auto"/>
            <w:noWrap/>
            <w:hideMark/>
          </w:tcPr>
          <w:p w14:paraId="115D6D50" w14:textId="0B45A231" w:rsidR="003066A6" w:rsidRPr="003066A6" w:rsidRDefault="003066A6" w:rsidP="003066A6">
            <w:pPr>
              <w:jc w:val="center"/>
              <w:rPr>
                <w:color w:val="000000"/>
              </w:rPr>
            </w:pPr>
            <w:r w:rsidRPr="003066A6">
              <w:rPr>
                <w:color w:val="000000"/>
              </w:rPr>
              <w:t>8</w:t>
            </w:r>
          </w:p>
        </w:tc>
        <w:tc>
          <w:tcPr>
            <w:tcW w:w="960" w:type="dxa"/>
            <w:tcBorders>
              <w:top w:val="nil"/>
              <w:left w:val="nil"/>
              <w:bottom w:val="single" w:sz="4" w:space="0" w:color="auto"/>
              <w:right w:val="single" w:sz="4" w:space="0" w:color="auto"/>
            </w:tcBorders>
            <w:shd w:val="clear" w:color="auto" w:fill="auto"/>
            <w:noWrap/>
            <w:hideMark/>
          </w:tcPr>
          <w:p w14:paraId="48373FF2" w14:textId="0C197D07" w:rsidR="003066A6" w:rsidRPr="003066A6" w:rsidRDefault="003066A6" w:rsidP="003066A6">
            <w:pPr>
              <w:jc w:val="center"/>
              <w:rPr>
                <w:color w:val="000000"/>
              </w:rPr>
            </w:pPr>
            <w:r w:rsidRPr="003066A6">
              <w:rPr>
                <w:color w:val="000000"/>
              </w:rPr>
              <w:t>9,9%</w:t>
            </w:r>
          </w:p>
        </w:tc>
        <w:tc>
          <w:tcPr>
            <w:tcW w:w="616" w:type="dxa"/>
            <w:gridSpan w:val="2"/>
            <w:tcBorders>
              <w:top w:val="nil"/>
              <w:left w:val="nil"/>
              <w:bottom w:val="single" w:sz="4" w:space="0" w:color="auto"/>
              <w:right w:val="single" w:sz="4" w:space="0" w:color="auto"/>
            </w:tcBorders>
            <w:shd w:val="clear" w:color="auto" w:fill="auto"/>
            <w:noWrap/>
            <w:hideMark/>
          </w:tcPr>
          <w:p w14:paraId="0A9D155D" w14:textId="0EB00CCB" w:rsidR="003066A6" w:rsidRPr="003066A6" w:rsidRDefault="003066A6" w:rsidP="003066A6">
            <w:pPr>
              <w:jc w:val="center"/>
              <w:rPr>
                <w:color w:val="000000"/>
              </w:rPr>
            </w:pPr>
            <w:r w:rsidRPr="003066A6">
              <w:rPr>
                <w:color w:val="000000"/>
              </w:rPr>
              <w:t>44</w:t>
            </w:r>
          </w:p>
        </w:tc>
        <w:tc>
          <w:tcPr>
            <w:tcW w:w="913" w:type="dxa"/>
            <w:tcBorders>
              <w:top w:val="nil"/>
              <w:left w:val="nil"/>
              <w:bottom w:val="single" w:sz="4" w:space="0" w:color="auto"/>
              <w:right w:val="single" w:sz="4" w:space="0" w:color="auto"/>
            </w:tcBorders>
            <w:shd w:val="clear" w:color="auto" w:fill="auto"/>
            <w:noWrap/>
            <w:hideMark/>
          </w:tcPr>
          <w:p w14:paraId="47493A38" w14:textId="550A6FE8" w:rsidR="003066A6" w:rsidRPr="003066A6" w:rsidRDefault="003066A6" w:rsidP="003066A6">
            <w:pPr>
              <w:jc w:val="center"/>
              <w:rPr>
                <w:color w:val="000000"/>
              </w:rPr>
            </w:pPr>
            <w:r w:rsidRPr="003066A6">
              <w:rPr>
                <w:color w:val="000000"/>
              </w:rPr>
              <w:t>35,8%</w:t>
            </w:r>
          </w:p>
        </w:tc>
        <w:tc>
          <w:tcPr>
            <w:tcW w:w="1607" w:type="dxa"/>
            <w:vMerge/>
            <w:tcBorders>
              <w:left w:val="nil"/>
              <w:right w:val="single" w:sz="4" w:space="0" w:color="auto"/>
            </w:tcBorders>
            <w:shd w:val="clear" w:color="auto" w:fill="auto"/>
            <w:noWrap/>
            <w:vAlign w:val="center"/>
            <w:hideMark/>
          </w:tcPr>
          <w:p w14:paraId="5F4B6157" w14:textId="31C13113" w:rsidR="003066A6" w:rsidRPr="00E23B48" w:rsidRDefault="003066A6" w:rsidP="003066A6">
            <w:pPr>
              <w:jc w:val="center"/>
              <w:rPr>
                <w:lang w:val="el-GR" w:eastAsia="el-GR"/>
              </w:rPr>
            </w:pPr>
          </w:p>
        </w:tc>
        <w:tc>
          <w:tcPr>
            <w:tcW w:w="960" w:type="dxa"/>
            <w:vMerge/>
            <w:tcBorders>
              <w:left w:val="nil"/>
              <w:right w:val="single" w:sz="4" w:space="0" w:color="auto"/>
            </w:tcBorders>
            <w:shd w:val="clear" w:color="000000" w:fill="FFFFFF"/>
            <w:noWrap/>
            <w:vAlign w:val="center"/>
            <w:hideMark/>
          </w:tcPr>
          <w:p w14:paraId="69E22F21" w14:textId="390BC4E8" w:rsidR="003066A6" w:rsidRPr="00E23B48" w:rsidRDefault="003066A6" w:rsidP="003066A6">
            <w:pPr>
              <w:jc w:val="center"/>
              <w:rPr>
                <w:color w:val="000000"/>
                <w:lang w:val="el-GR" w:eastAsia="el-GR"/>
              </w:rPr>
            </w:pPr>
          </w:p>
        </w:tc>
      </w:tr>
      <w:tr w:rsidR="003066A6" w:rsidRPr="00E23B48" w14:paraId="357A6985" w14:textId="77777777" w:rsidTr="00A00163">
        <w:trPr>
          <w:trHeight w:val="255"/>
          <w:jc w:val="center"/>
        </w:trPr>
        <w:tc>
          <w:tcPr>
            <w:tcW w:w="3678" w:type="dxa"/>
            <w:tcBorders>
              <w:top w:val="nil"/>
              <w:left w:val="single" w:sz="4" w:space="0" w:color="auto"/>
              <w:bottom w:val="single" w:sz="4" w:space="0" w:color="auto"/>
              <w:right w:val="single" w:sz="4" w:space="0" w:color="auto"/>
            </w:tcBorders>
            <w:shd w:val="clear" w:color="auto" w:fill="auto"/>
            <w:hideMark/>
          </w:tcPr>
          <w:p w14:paraId="474B42F4" w14:textId="21625EDC" w:rsidR="003066A6" w:rsidRPr="00E23B48" w:rsidRDefault="003066A6" w:rsidP="003066A6">
            <w:pPr>
              <w:ind w:firstLineChars="100" w:firstLine="201"/>
              <w:rPr>
                <w:b/>
                <w:bCs/>
                <w:color w:val="000000"/>
                <w:lang w:val="el-GR" w:eastAsia="el-GR"/>
              </w:rPr>
            </w:pPr>
            <w:proofErr w:type="spellStart"/>
            <w:r>
              <w:rPr>
                <w:b/>
                <w:bCs/>
                <w:color w:val="000000"/>
              </w:rPr>
              <w:t>Λί</w:t>
            </w:r>
            <w:proofErr w:type="spellEnd"/>
            <w:r>
              <w:rPr>
                <w:b/>
                <w:bCs/>
                <w:color w:val="000000"/>
              </w:rPr>
              <w:t>αν Κα</w:t>
            </w:r>
            <w:proofErr w:type="spellStart"/>
            <w:r>
              <w:rPr>
                <w:b/>
                <w:bCs/>
                <w:color w:val="000000"/>
              </w:rPr>
              <w:t>λώς</w:t>
            </w:r>
            <w:proofErr w:type="spellEnd"/>
            <w:r>
              <w:rPr>
                <w:b/>
                <w:bCs/>
                <w:color w:val="000000"/>
              </w:rPr>
              <w:t xml:space="preserve"> [6,50-8,49)</w:t>
            </w:r>
          </w:p>
        </w:tc>
        <w:tc>
          <w:tcPr>
            <w:tcW w:w="632" w:type="dxa"/>
            <w:tcBorders>
              <w:top w:val="nil"/>
              <w:left w:val="nil"/>
              <w:bottom w:val="single" w:sz="4" w:space="0" w:color="auto"/>
              <w:right w:val="single" w:sz="4" w:space="0" w:color="auto"/>
            </w:tcBorders>
            <w:shd w:val="clear" w:color="auto" w:fill="auto"/>
            <w:noWrap/>
            <w:hideMark/>
          </w:tcPr>
          <w:p w14:paraId="2D545592" w14:textId="5583349E" w:rsidR="003066A6" w:rsidRPr="003066A6" w:rsidRDefault="003066A6" w:rsidP="003066A6">
            <w:pPr>
              <w:jc w:val="center"/>
              <w:rPr>
                <w:color w:val="000000"/>
              </w:rPr>
            </w:pPr>
            <w:r w:rsidRPr="003066A6">
              <w:rPr>
                <w:color w:val="000000"/>
              </w:rPr>
              <w:t>43</w:t>
            </w:r>
          </w:p>
        </w:tc>
        <w:tc>
          <w:tcPr>
            <w:tcW w:w="960" w:type="dxa"/>
            <w:tcBorders>
              <w:top w:val="nil"/>
              <w:left w:val="nil"/>
              <w:bottom w:val="single" w:sz="4" w:space="0" w:color="auto"/>
              <w:right w:val="single" w:sz="4" w:space="0" w:color="auto"/>
            </w:tcBorders>
            <w:shd w:val="clear" w:color="auto" w:fill="auto"/>
            <w:noWrap/>
            <w:hideMark/>
          </w:tcPr>
          <w:p w14:paraId="17638E18" w14:textId="2FE9BF0D" w:rsidR="003066A6" w:rsidRPr="003066A6" w:rsidRDefault="003066A6" w:rsidP="003066A6">
            <w:pPr>
              <w:jc w:val="center"/>
              <w:rPr>
                <w:color w:val="000000"/>
              </w:rPr>
            </w:pPr>
            <w:r w:rsidRPr="003066A6">
              <w:rPr>
                <w:color w:val="000000"/>
              </w:rPr>
              <w:t>53,1%</w:t>
            </w:r>
          </w:p>
        </w:tc>
        <w:tc>
          <w:tcPr>
            <w:tcW w:w="616" w:type="dxa"/>
            <w:gridSpan w:val="2"/>
            <w:tcBorders>
              <w:top w:val="nil"/>
              <w:left w:val="nil"/>
              <w:bottom w:val="single" w:sz="4" w:space="0" w:color="auto"/>
              <w:right w:val="single" w:sz="4" w:space="0" w:color="auto"/>
            </w:tcBorders>
            <w:shd w:val="clear" w:color="auto" w:fill="auto"/>
            <w:noWrap/>
            <w:hideMark/>
          </w:tcPr>
          <w:p w14:paraId="614EF034" w14:textId="504F3BC6" w:rsidR="003066A6" w:rsidRPr="003066A6" w:rsidRDefault="003066A6" w:rsidP="003066A6">
            <w:pPr>
              <w:jc w:val="center"/>
              <w:rPr>
                <w:color w:val="000000"/>
              </w:rPr>
            </w:pPr>
            <w:r w:rsidRPr="003066A6">
              <w:rPr>
                <w:color w:val="000000"/>
              </w:rPr>
              <w:t>62</w:t>
            </w:r>
          </w:p>
        </w:tc>
        <w:tc>
          <w:tcPr>
            <w:tcW w:w="913" w:type="dxa"/>
            <w:tcBorders>
              <w:top w:val="nil"/>
              <w:left w:val="nil"/>
              <w:bottom w:val="single" w:sz="4" w:space="0" w:color="auto"/>
              <w:right w:val="single" w:sz="4" w:space="0" w:color="auto"/>
            </w:tcBorders>
            <w:shd w:val="clear" w:color="auto" w:fill="auto"/>
            <w:noWrap/>
            <w:hideMark/>
          </w:tcPr>
          <w:p w14:paraId="2C61F1A7" w14:textId="5A7562DE" w:rsidR="003066A6" w:rsidRPr="003066A6" w:rsidRDefault="003066A6" w:rsidP="003066A6">
            <w:pPr>
              <w:jc w:val="center"/>
              <w:rPr>
                <w:color w:val="000000"/>
              </w:rPr>
            </w:pPr>
            <w:r w:rsidRPr="003066A6">
              <w:rPr>
                <w:color w:val="000000"/>
              </w:rPr>
              <w:t>50,4%</w:t>
            </w:r>
          </w:p>
        </w:tc>
        <w:tc>
          <w:tcPr>
            <w:tcW w:w="1607" w:type="dxa"/>
            <w:vMerge/>
            <w:tcBorders>
              <w:left w:val="nil"/>
              <w:right w:val="single" w:sz="4" w:space="0" w:color="auto"/>
            </w:tcBorders>
            <w:shd w:val="clear" w:color="auto" w:fill="auto"/>
            <w:noWrap/>
            <w:vAlign w:val="center"/>
            <w:hideMark/>
          </w:tcPr>
          <w:p w14:paraId="448069B0" w14:textId="59BEE0B9" w:rsidR="003066A6" w:rsidRPr="00E23B48" w:rsidRDefault="003066A6" w:rsidP="003066A6">
            <w:pPr>
              <w:jc w:val="center"/>
              <w:rPr>
                <w:lang w:val="el-GR" w:eastAsia="el-GR"/>
              </w:rPr>
            </w:pPr>
          </w:p>
        </w:tc>
        <w:tc>
          <w:tcPr>
            <w:tcW w:w="960" w:type="dxa"/>
            <w:vMerge/>
            <w:tcBorders>
              <w:left w:val="nil"/>
              <w:right w:val="single" w:sz="4" w:space="0" w:color="auto"/>
            </w:tcBorders>
            <w:shd w:val="clear" w:color="000000" w:fill="FFFFFF"/>
            <w:noWrap/>
            <w:vAlign w:val="center"/>
            <w:hideMark/>
          </w:tcPr>
          <w:p w14:paraId="0D634C7F" w14:textId="6B637A17" w:rsidR="003066A6" w:rsidRPr="00E23B48" w:rsidRDefault="003066A6" w:rsidP="003066A6">
            <w:pPr>
              <w:jc w:val="center"/>
              <w:rPr>
                <w:color w:val="000000"/>
                <w:lang w:val="el-GR" w:eastAsia="el-GR"/>
              </w:rPr>
            </w:pPr>
          </w:p>
        </w:tc>
      </w:tr>
      <w:tr w:rsidR="003066A6" w:rsidRPr="00E23B48" w14:paraId="0137DFD9" w14:textId="77777777" w:rsidTr="00A00163">
        <w:trPr>
          <w:trHeight w:val="255"/>
          <w:jc w:val="center"/>
        </w:trPr>
        <w:tc>
          <w:tcPr>
            <w:tcW w:w="3678" w:type="dxa"/>
            <w:tcBorders>
              <w:top w:val="nil"/>
              <w:left w:val="single" w:sz="4" w:space="0" w:color="auto"/>
              <w:bottom w:val="single" w:sz="4" w:space="0" w:color="auto"/>
              <w:right w:val="single" w:sz="4" w:space="0" w:color="auto"/>
            </w:tcBorders>
            <w:shd w:val="clear" w:color="auto" w:fill="auto"/>
            <w:hideMark/>
          </w:tcPr>
          <w:p w14:paraId="342EF4CD" w14:textId="55CEB255" w:rsidR="003066A6" w:rsidRPr="00E23B48" w:rsidRDefault="00F00A83" w:rsidP="003066A6">
            <w:pPr>
              <w:ind w:firstLineChars="100" w:firstLine="201"/>
              <w:rPr>
                <w:b/>
                <w:bCs/>
                <w:color w:val="000000"/>
                <w:lang w:val="el-GR" w:eastAsia="el-GR"/>
              </w:rPr>
            </w:pPr>
            <w:proofErr w:type="spellStart"/>
            <w:r>
              <w:rPr>
                <w:b/>
                <w:bCs/>
                <w:color w:val="000000"/>
              </w:rPr>
              <w:t>Άριστ</w:t>
            </w:r>
            <w:proofErr w:type="spellEnd"/>
            <w:r>
              <w:rPr>
                <w:b/>
                <w:bCs/>
                <w:color w:val="000000"/>
              </w:rPr>
              <w:t>α [8,50-10,00]</w:t>
            </w:r>
          </w:p>
        </w:tc>
        <w:tc>
          <w:tcPr>
            <w:tcW w:w="632" w:type="dxa"/>
            <w:tcBorders>
              <w:top w:val="nil"/>
              <w:left w:val="nil"/>
              <w:bottom w:val="single" w:sz="4" w:space="0" w:color="auto"/>
              <w:right w:val="single" w:sz="4" w:space="0" w:color="auto"/>
            </w:tcBorders>
            <w:shd w:val="clear" w:color="auto" w:fill="auto"/>
            <w:noWrap/>
            <w:hideMark/>
          </w:tcPr>
          <w:p w14:paraId="08721C04" w14:textId="22B86F7D" w:rsidR="003066A6" w:rsidRPr="003066A6" w:rsidRDefault="003066A6" w:rsidP="003066A6">
            <w:pPr>
              <w:jc w:val="center"/>
              <w:rPr>
                <w:color w:val="000000"/>
              </w:rPr>
            </w:pPr>
            <w:r w:rsidRPr="003066A6">
              <w:rPr>
                <w:color w:val="000000"/>
              </w:rPr>
              <w:t>30</w:t>
            </w:r>
          </w:p>
        </w:tc>
        <w:tc>
          <w:tcPr>
            <w:tcW w:w="960" w:type="dxa"/>
            <w:tcBorders>
              <w:top w:val="nil"/>
              <w:left w:val="nil"/>
              <w:bottom w:val="single" w:sz="4" w:space="0" w:color="auto"/>
              <w:right w:val="single" w:sz="4" w:space="0" w:color="auto"/>
            </w:tcBorders>
            <w:shd w:val="clear" w:color="auto" w:fill="auto"/>
            <w:noWrap/>
            <w:hideMark/>
          </w:tcPr>
          <w:p w14:paraId="1CA97A21" w14:textId="5DF7CFE7" w:rsidR="003066A6" w:rsidRPr="003066A6" w:rsidRDefault="003066A6" w:rsidP="003066A6">
            <w:pPr>
              <w:jc w:val="center"/>
              <w:rPr>
                <w:color w:val="000000"/>
              </w:rPr>
            </w:pPr>
            <w:r w:rsidRPr="003066A6">
              <w:rPr>
                <w:color w:val="000000"/>
              </w:rPr>
              <w:t>37,0%</w:t>
            </w:r>
          </w:p>
        </w:tc>
        <w:tc>
          <w:tcPr>
            <w:tcW w:w="616" w:type="dxa"/>
            <w:gridSpan w:val="2"/>
            <w:tcBorders>
              <w:top w:val="nil"/>
              <w:left w:val="nil"/>
              <w:bottom w:val="single" w:sz="4" w:space="0" w:color="auto"/>
              <w:right w:val="single" w:sz="4" w:space="0" w:color="auto"/>
            </w:tcBorders>
            <w:shd w:val="clear" w:color="auto" w:fill="auto"/>
            <w:noWrap/>
            <w:hideMark/>
          </w:tcPr>
          <w:p w14:paraId="2CBF1211" w14:textId="3534321B" w:rsidR="003066A6" w:rsidRPr="003066A6" w:rsidRDefault="003066A6" w:rsidP="003066A6">
            <w:pPr>
              <w:jc w:val="center"/>
              <w:rPr>
                <w:color w:val="000000"/>
              </w:rPr>
            </w:pPr>
            <w:r w:rsidRPr="003066A6">
              <w:rPr>
                <w:color w:val="000000"/>
              </w:rPr>
              <w:t>17</w:t>
            </w:r>
          </w:p>
        </w:tc>
        <w:tc>
          <w:tcPr>
            <w:tcW w:w="913" w:type="dxa"/>
            <w:tcBorders>
              <w:top w:val="nil"/>
              <w:left w:val="nil"/>
              <w:bottom w:val="single" w:sz="4" w:space="0" w:color="auto"/>
              <w:right w:val="single" w:sz="4" w:space="0" w:color="auto"/>
            </w:tcBorders>
            <w:shd w:val="clear" w:color="auto" w:fill="auto"/>
            <w:noWrap/>
            <w:hideMark/>
          </w:tcPr>
          <w:p w14:paraId="3924D3FE" w14:textId="0B5DB0D2" w:rsidR="003066A6" w:rsidRPr="003066A6" w:rsidRDefault="003066A6" w:rsidP="003066A6">
            <w:pPr>
              <w:jc w:val="center"/>
              <w:rPr>
                <w:color w:val="000000"/>
              </w:rPr>
            </w:pPr>
            <w:r w:rsidRPr="003066A6">
              <w:rPr>
                <w:color w:val="000000"/>
              </w:rPr>
              <w:t>13,8%</w:t>
            </w:r>
          </w:p>
        </w:tc>
        <w:tc>
          <w:tcPr>
            <w:tcW w:w="1607" w:type="dxa"/>
            <w:vMerge/>
            <w:tcBorders>
              <w:left w:val="nil"/>
              <w:bottom w:val="single" w:sz="4" w:space="0" w:color="auto"/>
              <w:right w:val="single" w:sz="4" w:space="0" w:color="auto"/>
            </w:tcBorders>
            <w:shd w:val="clear" w:color="auto" w:fill="auto"/>
            <w:noWrap/>
            <w:vAlign w:val="center"/>
            <w:hideMark/>
          </w:tcPr>
          <w:p w14:paraId="54E58B7E" w14:textId="5C2BCAE9" w:rsidR="003066A6" w:rsidRPr="00E23B48" w:rsidRDefault="003066A6" w:rsidP="003066A6">
            <w:pPr>
              <w:jc w:val="center"/>
              <w:rPr>
                <w:lang w:val="el-GR" w:eastAsia="el-GR"/>
              </w:rPr>
            </w:pPr>
          </w:p>
        </w:tc>
        <w:tc>
          <w:tcPr>
            <w:tcW w:w="960" w:type="dxa"/>
            <w:vMerge/>
            <w:tcBorders>
              <w:left w:val="nil"/>
              <w:bottom w:val="single" w:sz="4" w:space="0" w:color="auto"/>
              <w:right w:val="single" w:sz="4" w:space="0" w:color="auto"/>
            </w:tcBorders>
            <w:shd w:val="clear" w:color="000000" w:fill="FFFFFF"/>
            <w:noWrap/>
            <w:vAlign w:val="center"/>
            <w:hideMark/>
          </w:tcPr>
          <w:p w14:paraId="052540E9" w14:textId="646A1EA8" w:rsidR="003066A6" w:rsidRPr="00E23B48" w:rsidRDefault="003066A6" w:rsidP="003066A6">
            <w:pPr>
              <w:jc w:val="center"/>
              <w:rPr>
                <w:color w:val="000000"/>
                <w:lang w:val="el-GR" w:eastAsia="el-GR"/>
              </w:rPr>
            </w:pPr>
          </w:p>
        </w:tc>
      </w:tr>
    </w:tbl>
    <w:p w14:paraId="579339F5" w14:textId="77777777" w:rsidR="00E23B48" w:rsidRPr="00E23B48" w:rsidRDefault="00E23B48" w:rsidP="00E23B48">
      <w:pPr>
        <w:spacing w:before="120" w:after="120" w:line="360" w:lineRule="auto"/>
        <w:jc w:val="both"/>
        <w:rPr>
          <w:sz w:val="24"/>
          <w:szCs w:val="24"/>
          <w:lang w:val="el-GR"/>
        </w:rPr>
      </w:pPr>
    </w:p>
    <w:p w14:paraId="4F328D6E" w14:textId="210A3848" w:rsidR="00B84882" w:rsidRPr="00B84882" w:rsidRDefault="00B84882" w:rsidP="00B84882">
      <w:pPr>
        <w:pStyle w:val="1"/>
        <w:numPr>
          <w:ilvl w:val="0"/>
          <w:numId w:val="13"/>
        </w:numPr>
        <w:ind w:left="567" w:hanging="567"/>
        <w:rPr>
          <w:lang w:val="el-GR"/>
        </w:rPr>
      </w:pPr>
      <w:bookmarkStart w:id="27" w:name="_Toc162518680"/>
      <w:r w:rsidRPr="00B84882">
        <w:rPr>
          <w:lang w:val="el-GR"/>
        </w:rPr>
        <w:t>Μεταβλητές Α8</w:t>
      </w:r>
      <w:r w:rsidR="00571643">
        <w:rPr>
          <w:lang w:val="el-GR"/>
        </w:rPr>
        <w:t>, Α9, Α10_1, Α10_3, Α11_1, Α11_2</w:t>
      </w:r>
      <w:r w:rsidRPr="00B84882">
        <w:rPr>
          <w:lang w:val="el-GR"/>
        </w:rPr>
        <w:t>, Α</w:t>
      </w:r>
      <w:r w:rsidR="00571643">
        <w:rPr>
          <w:lang w:val="el-GR"/>
        </w:rPr>
        <w:t>11</w:t>
      </w:r>
      <w:r w:rsidRPr="00B84882">
        <w:rPr>
          <w:lang w:val="el-GR"/>
        </w:rPr>
        <w:t>_3, σε σχέση με το φ</w:t>
      </w:r>
      <w:r w:rsidR="00377800">
        <w:rPr>
          <w:lang w:val="el-GR"/>
        </w:rPr>
        <w:t>ύλο</w:t>
      </w:r>
      <w:bookmarkEnd w:id="27"/>
    </w:p>
    <w:p w14:paraId="7E3E2A43" w14:textId="7C0E663D" w:rsidR="00B477A6" w:rsidRPr="00230E40" w:rsidRDefault="00890388" w:rsidP="00B477A6">
      <w:pPr>
        <w:spacing w:before="120" w:after="120" w:line="360" w:lineRule="auto"/>
        <w:jc w:val="both"/>
        <w:rPr>
          <w:sz w:val="24"/>
          <w:szCs w:val="24"/>
          <w:lang w:val="el-GR"/>
        </w:rPr>
      </w:pPr>
      <w:r w:rsidRPr="00230E40">
        <w:rPr>
          <w:sz w:val="24"/>
          <w:szCs w:val="24"/>
          <w:lang w:val="el-GR"/>
        </w:rPr>
        <w:t xml:space="preserve">Σύμφωνα με τα στοιχεία του Πίνακα </w:t>
      </w:r>
      <w:r w:rsidR="00CF0A4B" w:rsidRPr="00230E40">
        <w:rPr>
          <w:sz w:val="24"/>
          <w:szCs w:val="24"/>
          <w:lang w:val="el-GR"/>
        </w:rPr>
        <w:t>9</w:t>
      </w:r>
      <w:r w:rsidRPr="00230E40">
        <w:rPr>
          <w:sz w:val="24"/>
          <w:szCs w:val="24"/>
          <w:lang w:val="el-GR"/>
        </w:rPr>
        <w:t xml:space="preserve">, </w:t>
      </w:r>
      <w:r w:rsidR="00B477A6" w:rsidRPr="00230E40">
        <w:rPr>
          <w:sz w:val="24"/>
          <w:szCs w:val="24"/>
          <w:lang w:val="el-GR"/>
        </w:rPr>
        <w:t xml:space="preserve">το φύλο έχει σχέση (συνάφεια) με τις μεταβλητές </w:t>
      </w:r>
      <w:r w:rsidR="00CB669F" w:rsidRPr="00230E40">
        <w:rPr>
          <w:sz w:val="24"/>
          <w:szCs w:val="24"/>
          <w:lang w:val="el-GR"/>
        </w:rPr>
        <w:t>«</w:t>
      </w:r>
      <w:r w:rsidR="00230E40" w:rsidRPr="00230E40">
        <w:rPr>
          <w:color w:val="000000"/>
          <w:sz w:val="24"/>
          <w:szCs w:val="24"/>
          <w:lang w:val="el-GR" w:eastAsia="el-GR"/>
        </w:rPr>
        <w:t>Απόκτηση εμπειρίας στο εξωτερικό ως μέρος του προγράμματος σπουδών</w:t>
      </w:r>
      <w:r w:rsidR="00230E40" w:rsidRPr="00230E40">
        <w:rPr>
          <w:sz w:val="24"/>
          <w:szCs w:val="24"/>
          <w:lang w:val="el-GR"/>
        </w:rPr>
        <w:t xml:space="preserve"> </w:t>
      </w:r>
      <w:r w:rsidR="00CB669F" w:rsidRPr="00230E40">
        <w:rPr>
          <w:sz w:val="24"/>
          <w:szCs w:val="24"/>
          <w:lang w:val="el-GR"/>
        </w:rPr>
        <w:t>Α</w:t>
      </w:r>
      <w:r w:rsidR="00230E40" w:rsidRPr="00230E40">
        <w:rPr>
          <w:sz w:val="24"/>
          <w:szCs w:val="24"/>
          <w:lang w:val="el-GR"/>
        </w:rPr>
        <w:t>8</w:t>
      </w:r>
      <w:r w:rsidR="00CB669F" w:rsidRPr="00230E40">
        <w:rPr>
          <w:sz w:val="24"/>
          <w:szCs w:val="24"/>
          <w:lang w:val="el-GR"/>
        </w:rPr>
        <w:t>» και «</w:t>
      </w:r>
      <w:r w:rsidR="00230E40" w:rsidRPr="00230E40">
        <w:rPr>
          <w:color w:val="000000"/>
          <w:sz w:val="24"/>
          <w:szCs w:val="24"/>
          <w:lang w:val="el-GR" w:eastAsia="el-GR"/>
        </w:rPr>
        <w:t>Απόκτηση εργασιακής εμπειρίας πριν την έναρξη του προγράμματος σπουδών</w:t>
      </w:r>
      <w:r w:rsidR="00230E40" w:rsidRPr="00230E40">
        <w:rPr>
          <w:sz w:val="24"/>
          <w:szCs w:val="24"/>
          <w:lang w:val="el-GR"/>
        </w:rPr>
        <w:t xml:space="preserve"> </w:t>
      </w:r>
      <w:r w:rsidR="00CB669F" w:rsidRPr="00230E40">
        <w:rPr>
          <w:sz w:val="24"/>
          <w:szCs w:val="24"/>
          <w:lang w:val="el-GR"/>
        </w:rPr>
        <w:t>Α</w:t>
      </w:r>
      <w:r w:rsidR="00230E40">
        <w:rPr>
          <w:sz w:val="24"/>
          <w:szCs w:val="24"/>
          <w:lang w:val="el-GR"/>
        </w:rPr>
        <w:t>9</w:t>
      </w:r>
      <w:r w:rsidR="00CB669F" w:rsidRPr="00230E40">
        <w:rPr>
          <w:sz w:val="24"/>
          <w:szCs w:val="24"/>
          <w:lang w:val="el-GR"/>
        </w:rPr>
        <w:t>».</w:t>
      </w:r>
      <w:r w:rsidR="00B477A6" w:rsidRPr="00230E40">
        <w:rPr>
          <w:sz w:val="24"/>
          <w:szCs w:val="24"/>
          <w:lang w:val="el-GR"/>
        </w:rPr>
        <w:t xml:space="preserve"> Αξιοσημείωτα είναι τα παρακάτω αποτελέσματα:</w:t>
      </w:r>
    </w:p>
    <w:p w14:paraId="31AC56EA" w14:textId="34832912" w:rsidR="00866D50" w:rsidRPr="00230E40" w:rsidRDefault="00866D50" w:rsidP="00866D50">
      <w:pPr>
        <w:pStyle w:val="a8"/>
        <w:numPr>
          <w:ilvl w:val="0"/>
          <w:numId w:val="21"/>
        </w:numPr>
        <w:spacing w:before="120" w:after="120" w:line="360" w:lineRule="auto"/>
        <w:ind w:left="567" w:hanging="567"/>
        <w:jc w:val="both"/>
        <w:rPr>
          <w:sz w:val="24"/>
          <w:szCs w:val="24"/>
          <w:lang w:val="el-GR"/>
        </w:rPr>
      </w:pPr>
      <w:r w:rsidRPr="00230E40">
        <w:rPr>
          <w:sz w:val="24"/>
          <w:szCs w:val="24"/>
          <w:lang w:val="el-GR"/>
        </w:rPr>
        <w:t xml:space="preserve">Ποσοστό </w:t>
      </w:r>
      <w:r w:rsidR="00230E40">
        <w:rPr>
          <w:sz w:val="24"/>
          <w:szCs w:val="24"/>
          <w:lang w:val="el-GR"/>
        </w:rPr>
        <w:t>23,6</w:t>
      </w:r>
      <w:r w:rsidRPr="00230E40">
        <w:rPr>
          <w:sz w:val="24"/>
          <w:szCs w:val="24"/>
          <w:lang w:val="el-GR"/>
        </w:rPr>
        <w:t xml:space="preserve">% των γυναικών, περίπου </w:t>
      </w:r>
      <w:r w:rsidR="00230E40">
        <w:rPr>
          <w:sz w:val="24"/>
          <w:szCs w:val="24"/>
          <w:lang w:val="el-GR"/>
        </w:rPr>
        <w:t>έντεκα</w:t>
      </w:r>
      <w:r w:rsidRPr="00230E40">
        <w:rPr>
          <w:sz w:val="24"/>
          <w:szCs w:val="24"/>
          <w:lang w:val="el-GR"/>
        </w:rPr>
        <w:t xml:space="preserve"> μονάδες μεγαλύτερο από το αντίστοιχο ποσοστό των ανδρών έχουν αποκτήσει εμπειρία στο εξωτερικό ως μέρος του προγράμματος σπουδών τους.</w:t>
      </w:r>
    </w:p>
    <w:p w14:paraId="1A1B47E3" w14:textId="40CA2DB1" w:rsidR="00866D50" w:rsidRDefault="00866D50" w:rsidP="00866D50">
      <w:pPr>
        <w:pStyle w:val="a8"/>
        <w:numPr>
          <w:ilvl w:val="0"/>
          <w:numId w:val="21"/>
        </w:numPr>
        <w:spacing w:before="120" w:after="120" w:line="360" w:lineRule="auto"/>
        <w:ind w:left="567" w:hanging="567"/>
        <w:jc w:val="both"/>
        <w:rPr>
          <w:sz w:val="24"/>
          <w:szCs w:val="24"/>
          <w:lang w:val="el-GR"/>
        </w:rPr>
      </w:pPr>
      <w:r w:rsidRPr="00230E40">
        <w:rPr>
          <w:sz w:val="24"/>
          <w:szCs w:val="24"/>
          <w:lang w:val="el-GR"/>
        </w:rPr>
        <w:t xml:space="preserve">Ποσοστό </w:t>
      </w:r>
      <w:r w:rsidR="00230E40">
        <w:rPr>
          <w:sz w:val="24"/>
          <w:szCs w:val="24"/>
          <w:lang w:val="el-GR"/>
        </w:rPr>
        <w:t>16</w:t>
      </w:r>
      <w:r w:rsidRPr="00230E40">
        <w:rPr>
          <w:sz w:val="24"/>
          <w:szCs w:val="24"/>
          <w:lang w:val="el-GR"/>
        </w:rPr>
        <w:t>% των ανδρών, περίπου δέκα μονάδες μεγαλύτερο</w:t>
      </w:r>
      <w:r w:rsidRPr="00866D50">
        <w:rPr>
          <w:sz w:val="24"/>
          <w:szCs w:val="24"/>
          <w:lang w:val="el-GR"/>
        </w:rPr>
        <w:t xml:space="preserve"> από το αντίστοιχο ποσοστό των γυναικών έχουν αποκτήσει εργασιακή εμπειρία πριν την έναρξη του προγράμματος σπουδών τους.</w:t>
      </w:r>
    </w:p>
    <w:p w14:paraId="4F53CBBC" w14:textId="753447E5" w:rsidR="004B22FD" w:rsidRDefault="00866D50" w:rsidP="004B22FD">
      <w:pPr>
        <w:pStyle w:val="a8"/>
        <w:numPr>
          <w:ilvl w:val="0"/>
          <w:numId w:val="21"/>
        </w:numPr>
        <w:spacing w:before="120" w:after="120" w:line="360" w:lineRule="auto"/>
        <w:ind w:left="567" w:hanging="567"/>
        <w:jc w:val="both"/>
        <w:rPr>
          <w:sz w:val="24"/>
          <w:szCs w:val="24"/>
          <w:lang w:val="el-GR"/>
        </w:rPr>
      </w:pPr>
      <w:r w:rsidRPr="00866D50">
        <w:rPr>
          <w:sz w:val="24"/>
          <w:szCs w:val="24"/>
          <w:lang w:val="el-GR"/>
        </w:rPr>
        <w:t xml:space="preserve">Ποσοστό 47,2% των γυναικών, περίπου </w:t>
      </w:r>
      <w:r w:rsidR="00230E40">
        <w:rPr>
          <w:sz w:val="24"/>
          <w:szCs w:val="24"/>
          <w:lang w:val="el-GR"/>
        </w:rPr>
        <w:t>δέκα</w:t>
      </w:r>
      <w:r w:rsidRPr="00866D50">
        <w:rPr>
          <w:sz w:val="24"/>
          <w:szCs w:val="24"/>
          <w:lang w:val="el-GR"/>
        </w:rPr>
        <w:t xml:space="preserve"> μονάδες μεγαλύτερο από το αντίστοιχο ποσοστό των </w:t>
      </w:r>
      <w:r w:rsidR="001A4BB3">
        <w:rPr>
          <w:sz w:val="24"/>
          <w:szCs w:val="24"/>
          <w:lang w:val="el-GR"/>
        </w:rPr>
        <w:t>ανδρών</w:t>
      </w:r>
      <w:r w:rsidRPr="00866D50">
        <w:rPr>
          <w:sz w:val="24"/>
          <w:szCs w:val="24"/>
          <w:lang w:val="el-GR"/>
        </w:rPr>
        <w:t xml:space="preserve"> έχουν </w:t>
      </w:r>
      <w:r w:rsidR="001A4BB3">
        <w:rPr>
          <w:sz w:val="24"/>
          <w:szCs w:val="24"/>
          <w:lang w:val="el-GR"/>
        </w:rPr>
        <w:t>παρακολουθήσει επιπρόσθετο πρόγραμμα σπουδών μετά την απόκτηση του πτυχίου τους</w:t>
      </w:r>
      <w:r w:rsidRPr="00866D50">
        <w:rPr>
          <w:sz w:val="24"/>
          <w:szCs w:val="24"/>
          <w:lang w:val="el-GR"/>
        </w:rPr>
        <w:t>.</w:t>
      </w:r>
    </w:p>
    <w:p w14:paraId="7FBAEF14" w14:textId="40A43711" w:rsidR="004B22FD" w:rsidRDefault="001A4BB3" w:rsidP="004B22FD">
      <w:pPr>
        <w:pStyle w:val="a8"/>
        <w:numPr>
          <w:ilvl w:val="0"/>
          <w:numId w:val="21"/>
        </w:numPr>
        <w:spacing w:before="120" w:after="120" w:line="360" w:lineRule="auto"/>
        <w:ind w:left="567" w:hanging="567"/>
        <w:jc w:val="both"/>
        <w:rPr>
          <w:sz w:val="24"/>
          <w:szCs w:val="24"/>
          <w:lang w:val="el-GR"/>
        </w:rPr>
      </w:pPr>
      <w:r w:rsidRPr="004B22FD">
        <w:rPr>
          <w:sz w:val="24"/>
          <w:szCs w:val="24"/>
          <w:lang w:val="el-GR"/>
        </w:rPr>
        <w:t>Ποσοστό 4</w:t>
      </w:r>
      <w:r w:rsidR="00230E40">
        <w:rPr>
          <w:sz w:val="24"/>
          <w:szCs w:val="24"/>
          <w:lang w:val="el-GR"/>
        </w:rPr>
        <w:t>7</w:t>
      </w:r>
      <w:r w:rsidRPr="004B22FD">
        <w:rPr>
          <w:sz w:val="24"/>
          <w:szCs w:val="24"/>
          <w:lang w:val="el-GR"/>
        </w:rPr>
        <w:t>,</w:t>
      </w:r>
      <w:r w:rsidR="00230E40">
        <w:rPr>
          <w:sz w:val="24"/>
          <w:szCs w:val="24"/>
          <w:lang w:val="el-GR"/>
        </w:rPr>
        <w:t>5</w:t>
      </w:r>
      <w:r w:rsidRPr="004B22FD">
        <w:rPr>
          <w:sz w:val="24"/>
          <w:szCs w:val="24"/>
          <w:lang w:val="el-GR"/>
        </w:rPr>
        <w:t xml:space="preserve">% των γυναικών, περίπου </w:t>
      </w:r>
      <w:r w:rsidR="00230E40">
        <w:rPr>
          <w:sz w:val="24"/>
          <w:szCs w:val="24"/>
          <w:lang w:val="el-GR"/>
        </w:rPr>
        <w:t>πέντε</w:t>
      </w:r>
      <w:r w:rsidRPr="004B22FD">
        <w:rPr>
          <w:sz w:val="24"/>
          <w:szCs w:val="24"/>
          <w:lang w:val="el-GR"/>
        </w:rPr>
        <w:t xml:space="preserve"> μονάδες μεγαλύτερο από το αντίστοιχο ποσοστό των ανδρών εργάζονται σε οργανισμό του οποίου η κύρια επιχειρηματική δραστηριότητα είναι η «Εκπαίδευση». Ποσοστό 2</w:t>
      </w:r>
      <w:r w:rsidR="00230E40">
        <w:rPr>
          <w:sz w:val="24"/>
          <w:szCs w:val="24"/>
          <w:lang w:val="el-GR"/>
        </w:rPr>
        <w:t>0</w:t>
      </w:r>
      <w:r w:rsidRPr="004B22FD">
        <w:rPr>
          <w:sz w:val="24"/>
          <w:szCs w:val="24"/>
          <w:lang w:val="el-GR"/>
        </w:rPr>
        <w:t xml:space="preserve">% των γυναικών, περίπου </w:t>
      </w:r>
      <w:r w:rsidR="00230E40">
        <w:rPr>
          <w:sz w:val="24"/>
          <w:szCs w:val="24"/>
          <w:lang w:val="el-GR"/>
        </w:rPr>
        <w:t>23</w:t>
      </w:r>
      <w:r w:rsidRPr="004B22FD">
        <w:rPr>
          <w:sz w:val="24"/>
          <w:szCs w:val="24"/>
          <w:lang w:val="el-GR"/>
        </w:rPr>
        <w:t xml:space="preserve"> μονάδες μ</w:t>
      </w:r>
      <w:r w:rsidR="00230E40">
        <w:rPr>
          <w:sz w:val="24"/>
          <w:szCs w:val="24"/>
          <w:lang w:val="el-GR"/>
        </w:rPr>
        <w:t>ικρότερο</w:t>
      </w:r>
      <w:r w:rsidRPr="004B22FD">
        <w:rPr>
          <w:sz w:val="24"/>
          <w:szCs w:val="24"/>
          <w:lang w:val="el-GR"/>
        </w:rPr>
        <w:t xml:space="preserve"> από το αντίστοιχο ποσοστό των ανδρών εργάζονται σε οργανισμό του οποίου η κύρια επιχειρηματική δραστηριότητα είναι οι «Δραστηριότητες ανθρώπινης υγείας». Ποσοστό </w:t>
      </w:r>
      <w:r w:rsidR="00E16B06">
        <w:rPr>
          <w:sz w:val="24"/>
          <w:szCs w:val="24"/>
          <w:lang w:val="el-GR"/>
        </w:rPr>
        <w:t>14</w:t>
      </w:r>
      <w:r w:rsidRPr="004B22FD">
        <w:rPr>
          <w:sz w:val="24"/>
          <w:szCs w:val="24"/>
          <w:lang w:val="el-GR"/>
        </w:rPr>
        <w:t>,</w:t>
      </w:r>
      <w:r w:rsidR="00E16B06" w:rsidRPr="00E16B06">
        <w:rPr>
          <w:sz w:val="24"/>
          <w:szCs w:val="24"/>
          <w:lang w:val="el-GR"/>
        </w:rPr>
        <w:t>3</w:t>
      </w:r>
      <w:r w:rsidRPr="004B22FD">
        <w:rPr>
          <w:sz w:val="24"/>
          <w:szCs w:val="24"/>
          <w:lang w:val="el-GR"/>
        </w:rPr>
        <w:t xml:space="preserve">% των ανδρών, περίπου έντεκα μονάδες μεγαλύτερο από το αντίστοιχο ποσοστό των </w:t>
      </w:r>
      <w:r w:rsidR="004B22FD" w:rsidRPr="004B22FD">
        <w:rPr>
          <w:sz w:val="24"/>
          <w:szCs w:val="24"/>
          <w:lang w:val="el-GR"/>
        </w:rPr>
        <w:t>γυναικών</w:t>
      </w:r>
      <w:r w:rsidRPr="004B22FD">
        <w:rPr>
          <w:sz w:val="24"/>
          <w:szCs w:val="24"/>
          <w:lang w:val="el-GR"/>
        </w:rPr>
        <w:t xml:space="preserve"> εργάζονται σε οργανισμό του οποίου η κύρια επιχειρηματική δραστηριότητα είναι «</w:t>
      </w:r>
      <w:r w:rsidR="004B22FD" w:rsidRPr="004B22FD">
        <w:rPr>
          <w:sz w:val="24"/>
          <w:szCs w:val="24"/>
          <w:lang w:val="el-GR"/>
        </w:rPr>
        <w:t>Άλλο</w:t>
      </w:r>
      <w:r w:rsidRPr="004B22FD">
        <w:rPr>
          <w:sz w:val="24"/>
          <w:szCs w:val="24"/>
          <w:lang w:val="el-GR"/>
        </w:rPr>
        <w:t>».</w:t>
      </w:r>
      <w:r w:rsidR="004B22FD" w:rsidRPr="004B22FD">
        <w:rPr>
          <w:sz w:val="24"/>
          <w:szCs w:val="24"/>
          <w:lang w:val="el-GR"/>
        </w:rPr>
        <w:t xml:space="preserve"> Ποσοστό </w:t>
      </w:r>
      <w:r w:rsidR="00E16B06">
        <w:rPr>
          <w:sz w:val="24"/>
          <w:szCs w:val="24"/>
          <w:lang w:val="el-GR"/>
        </w:rPr>
        <w:t>22,5</w:t>
      </w:r>
      <w:r w:rsidR="004B22FD" w:rsidRPr="004B22FD">
        <w:rPr>
          <w:sz w:val="24"/>
          <w:szCs w:val="24"/>
          <w:lang w:val="el-GR"/>
        </w:rPr>
        <w:t xml:space="preserve">% των </w:t>
      </w:r>
      <w:r w:rsidR="00E16B06">
        <w:rPr>
          <w:sz w:val="24"/>
          <w:szCs w:val="24"/>
          <w:lang w:val="el-GR"/>
        </w:rPr>
        <w:t>γυναικών, σε αντίθεση με κανέναν άντρα,</w:t>
      </w:r>
      <w:r w:rsidR="004B22FD" w:rsidRPr="004B22FD">
        <w:rPr>
          <w:sz w:val="24"/>
          <w:szCs w:val="24"/>
          <w:lang w:val="el-GR"/>
        </w:rPr>
        <w:t xml:space="preserve"> εργάζονται σε οργανισμό του οποίου η κύρια επιχειρηματική δραστηριότητα είναι </w:t>
      </w:r>
      <w:r w:rsidR="004B22FD">
        <w:rPr>
          <w:sz w:val="24"/>
          <w:szCs w:val="24"/>
          <w:lang w:val="el-GR"/>
        </w:rPr>
        <w:t xml:space="preserve">η </w:t>
      </w:r>
      <w:r w:rsidR="004B22FD" w:rsidRPr="004B22FD">
        <w:rPr>
          <w:sz w:val="24"/>
          <w:szCs w:val="24"/>
          <w:lang w:val="el-GR"/>
        </w:rPr>
        <w:t>«Δημόσια διοίκηση και άμυνα, υποχρεωτική κοινωνική ασφάλιση»</w:t>
      </w:r>
      <w:r w:rsidR="004B22FD">
        <w:rPr>
          <w:sz w:val="24"/>
          <w:szCs w:val="24"/>
          <w:lang w:val="el-GR"/>
        </w:rPr>
        <w:t>.</w:t>
      </w:r>
    </w:p>
    <w:p w14:paraId="1AA7BAA4" w14:textId="67540895" w:rsidR="001A4BB3" w:rsidRPr="004B22FD" w:rsidRDefault="004B22FD" w:rsidP="004B22FD">
      <w:pPr>
        <w:pStyle w:val="a8"/>
        <w:numPr>
          <w:ilvl w:val="0"/>
          <w:numId w:val="21"/>
        </w:numPr>
        <w:spacing w:before="120" w:after="120" w:line="360" w:lineRule="auto"/>
        <w:ind w:left="567" w:hanging="567"/>
        <w:jc w:val="both"/>
        <w:rPr>
          <w:sz w:val="24"/>
          <w:szCs w:val="24"/>
          <w:lang w:val="el-GR"/>
        </w:rPr>
      </w:pPr>
      <w:r w:rsidRPr="004B22FD">
        <w:rPr>
          <w:sz w:val="24"/>
          <w:szCs w:val="24"/>
          <w:lang w:val="el-GR"/>
        </w:rPr>
        <w:t xml:space="preserve">Ποσοστό </w:t>
      </w:r>
      <w:r w:rsidR="00E16B06">
        <w:rPr>
          <w:sz w:val="24"/>
          <w:szCs w:val="24"/>
          <w:lang w:val="el-GR"/>
        </w:rPr>
        <w:t>28,6</w:t>
      </w:r>
      <w:r w:rsidRPr="004B22FD">
        <w:rPr>
          <w:sz w:val="24"/>
          <w:szCs w:val="24"/>
          <w:lang w:val="el-GR"/>
        </w:rPr>
        <w:t xml:space="preserve">% των ανδρών, περίπου </w:t>
      </w:r>
      <w:r w:rsidR="00E16B06">
        <w:rPr>
          <w:sz w:val="24"/>
          <w:szCs w:val="24"/>
          <w:lang w:val="el-GR"/>
        </w:rPr>
        <w:t>έντεκα</w:t>
      </w:r>
      <w:r w:rsidRPr="004B22FD">
        <w:rPr>
          <w:sz w:val="24"/>
          <w:szCs w:val="24"/>
          <w:lang w:val="el-GR"/>
        </w:rPr>
        <w:t xml:space="preserve"> μονάδες μεγαλύτερο από το αντίστοιχο ποσοστό των γυναικών εργάζονται στο δημόσιο τομέα.</w:t>
      </w:r>
    </w:p>
    <w:p w14:paraId="544AE54D" w14:textId="73BBD3BD" w:rsidR="00890388" w:rsidRDefault="00890388" w:rsidP="00890388">
      <w:pPr>
        <w:pStyle w:val="aa"/>
        <w:rPr>
          <w:lang w:val="el-GR"/>
        </w:rPr>
      </w:pPr>
      <w:bookmarkStart w:id="28" w:name="_Toc162518047"/>
      <w:bookmarkStart w:id="29" w:name="_Toc162518689"/>
      <w:r w:rsidRPr="00703621">
        <w:rPr>
          <w:lang w:val="el-GR"/>
        </w:rPr>
        <w:t xml:space="preserve">Πίνακας </w:t>
      </w:r>
      <w:r>
        <w:fldChar w:fldCharType="begin"/>
      </w:r>
      <w:r w:rsidRPr="00703621">
        <w:rPr>
          <w:lang w:val="el-GR"/>
        </w:rPr>
        <w:instrText xml:space="preserve"> </w:instrText>
      </w:r>
      <w:r>
        <w:instrText>SEQ</w:instrText>
      </w:r>
      <w:r w:rsidRPr="00703621">
        <w:rPr>
          <w:lang w:val="el-GR"/>
        </w:rPr>
        <w:instrText xml:space="preserve"> Πίνακας \* </w:instrText>
      </w:r>
      <w:r>
        <w:instrText>ARABIC</w:instrText>
      </w:r>
      <w:r w:rsidRPr="00703621">
        <w:rPr>
          <w:lang w:val="el-GR"/>
        </w:rPr>
        <w:instrText xml:space="preserve"> </w:instrText>
      </w:r>
      <w:r>
        <w:fldChar w:fldCharType="separate"/>
      </w:r>
      <w:r w:rsidR="0062196D" w:rsidRPr="00E86375">
        <w:rPr>
          <w:noProof/>
          <w:lang w:val="el-GR"/>
        </w:rPr>
        <w:t>9</w:t>
      </w:r>
      <w:r>
        <w:fldChar w:fldCharType="end"/>
      </w:r>
      <w:r>
        <w:rPr>
          <w:lang w:val="el-GR"/>
        </w:rPr>
        <w:t xml:space="preserve">. </w:t>
      </w:r>
      <w:r w:rsidR="001E4E57">
        <w:rPr>
          <w:lang w:val="el-GR"/>
        </w:rPr>
        <w:t xml:space="preserve">Μεταβλητές </w:t>
      </w:r>
      <w:r w:rsidR="001E4E57" w:rsidRPr="001E4E57">
        <w:rPr>
          <w:lang w:val="el-GR"/>
        </w:rPr>
        <w:t>Α8, Α9, Α10_1, Α10_3, Α11_1, Α11_2, Α11_3</w:t>
      </w:r>
      <w:r w:rsidR="00CA03B8" w:rsidRPr="00CA03B8">
        <w:rPr>
          <w:lang w:val="el-GR"/>
        </w:rPr>
        <w:t>, σε σχέση με το φύλο</w:t>
      </w:r>
      <w:bookmarkEnd w:id="28"/>
      <w:bookmarkEnd w:id="29"/>
    </w:p>
    <w:tbl>
      <w:tblPr>
        <w:tblW w:w="9921" w:type="dxa"/>
        <w:tblInd w:w="-5" w:type="dxa"/>
        <w:tblLook w:val="04A0" w:firstRow="1" w:lastRow="0" w:firstColumn="1" w:lastColumn="0" w:noHBand="0" w:noVBand="1"/>
      </w:tblPr>
      <w:tblGrid>
        <w:gridCol w:w="4666"/>
        <w:gridCol w:w="616"/>
        <w:gridCol w:w="784"/>
        <w:gridCol w:w="10"/>
        <w:gridCol w:w="606"/>
        <w:gridCol w:w="784"/>
        <w:gridCol w:w="1522"/>
        <w:gridCol w:w="933"/>
      </w:tblGrid>
      <w:tr w:rsidR="004B22FD" w:rsidRPr="004B22FD" w14:paraId="7EBA3341" w14:textId="77777777" w:rsidTr="00AF66D4">
        <w:trPr>
          <w:trHeight w:val="212"/>
        </w:trPr>
        <w:tc>
          <w:tcPr>
            <w:tcW w:w="466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07C12E5" w14:textId="77777777" w:rsidR="004B22FD" w:rsidRPr="004B22FD" w:rsidRDefault="004B22FD" w:rsidP="004B22FD">
            <w:pPr>
              <w:rPr>
                <w:color w:val="000000"/>
                <w:lang w:val="el-GR" w:eastAsia="el-GR"/>
              </w:rPr>
            </w:pPr>
            <w:r w:rsidRPr="004B22FD">
              <w:rPr>
                <w:color w:val="000000"/>
                <w:lang w:val="el-GR" w:eastAsia="el-GR"/>
              </w:rPr>
              <w:t> </w:t>
            </w:r>
          </w:p>
        </w:tc>
        <w:tc>
          <w:tcPr>
            <w:tcW w:w="2800" w:type="dxa"/>
            <w:gridSpan w:val="5"/>
            <w:tcBorders>
              <w:top w:val="single" w:sz="4" w:space="0" w:color="auto"/>
              <w:left w:val="nil"/>
              <w:bottom w:val="single" w:sz="4" w:space="0" w:color="auto"/>
              <w:right w:val="single" w:sz="4" w:space="0" w:color="auto"/>
            </w:tcBorders>
            <w:shd w:val="clear" w:color="auto" w:fill="auto"/>
            <w:vAlign w:val="center"/>
            <w:hideMark/>
          </w:tcPr>
          <w:p w14:paraId="02ED9C3C" w14:textId="77777777" w:rsidR="004B22FD" w:rsidRPr="004B22FD" w:rsidRDefault="004B22FD" w:rsidP="004B22FD">
            <w:pPr>
              <w:jc w:val="center"/>
              <w:rPr>
                <w:b/>
                <w:bCs/>
                <w:color w:val="000000"/>
                <w:lang w:val="el-GR" w:eastAsia="el-GR"/>
              </w:rPr>
            </w:pPr>
            <w:r w:rsidRPr="004B22FD">
              <w:rPr>
                <w:b/>
                <w:bCs/>
                <w:color w:val="000000"/>
                <w:lang w:val="el-GR" w:eastAsia="el-GR"/>
              </w:rPr>
              <w:t>Φύλο</w:t>
            </w:r>
          </w:p>
        </w:tc>
        <w:tc>
          <w:tcPr>
            <w:tcW w:w="1522" w:type="dxa"/>
            <w:vMerge w:val="restart"/>
            <w:tcBorders>
              <w:top w:val="single" w:sz="4" w:space="0" w:color="auto"/>
              <w:left w:val="single" w:sz="4" w:space="0" w:color="auto"/>
              <w:right w:val="single" w:sz="4" w:space="0" w:color="auto"/>
            </w:tcBorders>
            <w:shd w:val="clear" w:color="000000" w:fill="FFFFFF"/>
            <w:noWrap/>
            <w:vAlign w:val="center"/>
            <w:hideMark/>
          </w:tcPr>
          <w:p w14:paraId="708F5062" w14:textId="77777777" w:rsidR="004B22FD" w:rsidRPr="004B22FD" w:rsidRDefault="004B22FD" w:rsidP="004B22FD">
            <w:pPr>
              <w:jc w:val="center"/>
              <w:rPr>
                <w:b/>
                <w:bCs/>
                <w:color w:val="000000"/>
                <w:lang w:val="el-GR" w:eastAsia="el-GR"/>
              </w:rPr>
            </w:pPr>
            <w:proofErr w:type="spellStart"/>
            <w:r w:rsidRPr="004B22FD">
              <w:rPr>
                <w:b/>
                <w:bCs/>
                <w:color w:val="000000"/>
                <w:lang w:val="el-GR" w:eastAsia="el-GR"/>
              </w:rPr>
              <w:t>Chi-square</w:t>
            </w:r>
            <w:proofErr w:type="spellEnd"/>
          </w:p>
        </w:tc>
        <w:tc>
          <w:tcPr>
            <w:tcW w:w="933" w:type="dxa"/>
            <w:vMerge w:val="restart"/>
            <w:tcBorders>
              <w:top w:val="single" w:sz="4" w:space="0" w:color="auto"/>
              <w:left w:val="single" w:sz="4" w:space="0" w:color="auto"/>
              <w:right w:val="single" w:sz="4" w:space="0" w:color="auto"/>
            </w:tcBorders>
            <w:shd w:val="clear" w:color="000000" w:fill="FFFFFF"/>
            <w:noWrap/>
            <w:vAlign w:val="center"/>
            <w:hideMark/>
          </w:tcPr>
          <w:p w14:paraId="6C2C68B7" w14:textId="77777777" w:rsidR="004B22FD" w:rsidRPr="004B22FD" w:rsidRDefault="004B22FD" w:rsidP="004B22FD">
            <w:pPr>
              <w:jc w:val="center"/>
              <w:rPr>
                <w:b/>
                <w:bCs/>
                <w:color w:val="000000"/>
                <w:lang w:val="el-GR" w:eastAsia="el-GR"/>
              </w:rPr>
            </w:pPr>
            <w:r w:rsidRPr="004B22FD">
              <w:rPr>
                <w:b/>
                <w:bCs/>
                <w:color w:val="000000"/>
                <w:lang w:val="el-GR" w:eastAsia="el-GR"/>
              </w:rPr>
              <w:t xml:space="preserve">p </w:t>
            </w:r>
            <w:proofErr w:type="spellStart"/>
            <w:r w:rsidRPr="004B22FD">
              <w:rPr>
                <w:b/>
                <w:bCs/>
                <w:color w:val="000000"/>
                <w:lang w:val="el-GR" w:eastAsia="el-GR"/>
              </w:rPr>
              <w:t>value</w:t>
            </w:r>
            <w:proofErr w:type="spellEnd"/>
          </w:p>
        </w:tc>
      </w:tr>
      <w:tr w:rsidR="004B22FD" w:rsidRPr="004B22FD" w14:paraId="4A34EE21" w14:textId="77777777" w:rsidTr="00AF66D4">
        <w:trPr>
          <w:trHeight w:val="212"/>
        </w:trPr>
        <w:tc>
          <w:tcPr>
            <w:tcW w:w="4666" w:type="dxa"/>
            <w:vMerge/>
            <w:tcBorders>
              <w:top w:val="single" w:sz="4" w:space="0" w:color="auto"/>
              <w:left w:val="single" w:sz="4" w:space="0" w:color="auto"/>
              <w:bottom w:val="single" w:sz="4" w:space="0" w:color="auto"/>
              <w:right w:val="single" w:sz="4" w:space="0" w:color="auto"/>
            </w:tcBorders>
            <w:vAlign w:val="center"/>
            <w:hideMark/>
          </w:tcPr>
          <w:p w14:paraId="484D51B4" w14:textId="77777777" w:rsidR="004B22FD" w:rsidRPr="004B22FD" w:rsidRDefault="004B22FD" w:rsidP="004B22FD">
            <w:pPr>
              <w:rPr>
                <w:color w:val="000000"/>
                <w:lang w:val="el-GR" w:eastAsia="el-GR"/>
              </w:rPr>
            </w:pPr>
          </w:p>
        </w:tc>
        <w:tc>
          <w:tcPr>
            <w:tcW w:w="1410" w:type="dxa"/>
            <w:gridSpan w:val="3"/>
            <w:tcBorders>
              <w:top w:val="single" w:sz="4" w:space="0" w:color="auto"/>
              <w:left w:val="nil"/>
              <w:bottom w:val="single" w:sz="4" w:space="0" w:color="auto"/>
              <w:right w:val="single" w:sz="4" w:space="0" w:color="auto"/>
            </w:tcBorders>
            <w:shd w:val="clear" w:color="auto" w:fill="auto"/>
            <w:vAlign w:val="center"/>
            <w:hideMark/>
          </w:tcPr>
          <w:p w14:paraId="5944416D" w14:textId="77777777" w:rsidR="004B22FD" w:rsidRPr="004B22FD" w:rsidRDefault="004B22FD" w:rsidP="004B22FD">
            <w:pPr>
              <w:jc w:val="center"/>
              <w:rPr>
                <w:b/>
                <w:bCs/>
                <w:color w:val="000000"/>
                <w:lang w:val="el-GR" w:eastAsia="el-GR"/>
              </w:rPr>
            </w:pPr>
            <w:r w:rsidRPr="004B22FD">
              <w:rPr>
                <w:b/>
                <w:bCs/>
                <w:color w:val="000000"/>
                <w:lang w:val="el-GR" w:eastAsia="el-GR"/>
              </w:rPr>
              <w:t>Άνδρας</w:t>
            </w:r>
          </w:p>
        </w:tc>
        <w:tc>
          <w:tcPr>
            <w:tcW w:w="1390" w:type="dxa"/>
            <w:gridSpan w:val="2"/>
            <w:tcBorders>
              <w:top w:val="single" w:sz="4" w:space="0" w:color="auto"/>
              <w:left w:val="nil"/>
              <w:bottom w:val="single" w:sz="4" w:space="0" w:color="auto"/>
              <w:right w:val="single" w:sz="4" w:space="0" w:color="auto"/>
            </w:tcBorders>
            <w:shd w:val="clear" w:color="auto" w:fill="auto"/>
            <w:vAlign w:val="center"/>
            <w:hideMark/>
          </w:tcPr>
          <w:p w14:paraId="2A8EE70A" w14:textId="77777777" w:rsidR="004B22FD" w:rsidRPr="004B22FD" w:rsidRDefault="004B22FD" w:rsidP="004B22FD">
            <w:pPr>
              <w:jc w:val="center"/>
              <w:rPr>
                <w:b/>
                <w:bCs/>
                <w:color w:val="000000"/>
                <w:lang w:val="el-GR" w:eastAsia="el-GR"/>
              </w:rPr>
            </w:pPr>
            <w:r w:rsidRPr="004B22FD">
              <w:rPr>
                <w:b/>
                <w:bCs/>
                <w:color w:val="000000"/>
                <w:lang w:val="el-GR" w:eastAsia="el-GR"/>
              </w:rPr>
              <w:t>Γυναίκα</w:t>
            </w:r>
          </w:p>
        </w:tc>
        <w:tc>
          <w:tcPr>
            <w:tcW w:w="1522" w:type="dxa"/>
            <w:vMerge/>
            <w:tcBorders>
              <w:left w:val="single" w:sz="4" w:space="0" w:color="auto"/>
              <w:right w:val="single" w:sz="4" w:space="0" w:color="auto"/>
            </w:tcBorders>
            <w:vAlign w:val="center"/>
            <w:hideMark/>
          </w:tcPr>
          <w:p w14:paraId="47422873" w14:textId="77777777" w:rsidR="004B22FD" w:rsidRPr="004B22FD" w:rsidRDefault="004B22FD" w:rsidP="004B22FD">
            <w:pPr>
              <w:rPr>
                <w:b/>
                <w:bCs/>
                <w:color w:val="000000"/>
                <w:lang w:val="el-GR" w:eastAsia="el-GR"/>
              </w:rPr>
            </w:pPr>
          </w:p>
        </w:tc>
        <w:tc>
          <w:tcPr>
            <w:tcW w:w="933" w:type="dxa"/>
            <w:vMerge/>
            <w:tcBorders>
              <w:left w:val="single" w:sz="4" w:space="0" w:color="auto"/>
              <w:right w:val="single" w:sz="4" w:space="0" w:color="auto"/>
            </w:tcBorders>
            <w:vAlign w:val="center"/>
            <w:hideMark/>
          </w:tcPr>
          <w:p w14:paraId="0DD1F1C6" w14:textId="77777777" w:rsidR="004B22FD" w:rsidRPr="004B22FD" w:rsidRDefault="004B22FD" w:rsidP="004B22FD">
            <w:pPr>
              <w:rPr>
                <w:b/>
                <w:bCs/>
                <w:color w:val="000000"/>
                <w:lang w:val="el-GR" w:eastAsia="el-GR"/>
              </w:rPr>
            </w:pPr>
          </w:p>
        </w:tc>
      </w:tr>
      <w:tr w:rsidR="004B22FD" w:rsidRPr="004B22FD" w14:paraId="75F1254C" w14:textId="77777777" w:rsidTr="00AF66D4">
        <w:trPr>
          <w:trHeight w:val="212"/>
        </w:trPr>
        <w:tc>
          <w:tcPr>
            <w:tcW w:w="4666" w:type="dxa"/>
            <w:vMerge/>
            <w:tcBorders>
              <w:top w:val="single" w:sz="4" w:space="0" w:color="auto"/>
              <w:left w:val="single" w:sz="4" w:space="0" w:color="auto"/>
              <w:bottom w:val="single" w:sz="4" w:space="0" w:color="auto"/>
              <w:right w:val="single" w:sz="4" w:space="0" w:color="auto"/>
            </w:tcBorders>
            <w:vAlign w:val="center"/>
            <w:hideMark/>
          </w:tcPr>
          <w:p w14:paraId="6BA0407A" w14:textId="77777777" w:rsidR="004B22FD" w:rsidRPr="004B22FD" w:rsidRDefault="004B22FD" w:rsidP="004B22FD">
            <w:pPr>
              <w:rPr>
                <w:color w:val="000000"/>
                <w:lang w:val="el-GR" w:eastAsia="el-GR"/>
              </w:rPr>
            </w:pPr>
          </w:p>
        </w:tc>
        <w:tc>
          <w:tcPr>
            <w:tcW w:w="616" w:type="dxa"/>
            <w:tcBorders>
              <w:top w:val="nil"/>
              <w:left w:val="nil"/>
              <w:bottom w:val="single" w:sz="4" w:space="0" w:color="auto"/>
              <w:right w:val="single" w:sz="4" w:space="0" w:color="auto"/>
            </w:tcBorders>
            <w:shd w:val="clear" w:color="auto" w:fill="auto"/>
            <w:vAlign w:val="center"/>
            <w:hideMark/>
          </w:tcPr>
          <w:p w14:paraId="7DD67603" w14:textId="77777777" w:rsidR="004B22FD" w:rsidRPr="004B22FD" w:rsidRDefault="004B22FD" w:rsidP="004B22FD">
            <w:pPr>
              <w:jc w:val="center"/>
              <w:rPr>
                <w:b/>
                <w:bCs/>
                <w:color w:val="000000"/>
                <w:lang w:val="el-GR" w:eastAsia="el-GR"/>
              </w:rPr>
            </w:pPr>
            <w:r w:rsidRPr="004B22FD">
              <w:rPr>
                <w:b/>
                <w:bCs/>
                <w:color w:val="000000"/>
                <w:lang w:val="el-GR" w:eastAsia="el-GR"/>
              </w:rPr>
              <w:t>n</w:t>
            </w:r>
          </w:p>
        </w:tc>
        <w:tc>
          <w:tcPr>
            <w:tcW w:w="784" w:type="dxa"/>
            <w:tcBorders>
              <w:top w:val="nil"/>
              <w:left w:val="nil"/>
              <w:bottom w:val="single" w:sz="4" w:space="0" w:color="auto"/>
              <w:right w:val="single" w:sz="4" w:space="0" w:color="auto"/>
            </w:tcBorders>
            <w:shd w:val="clear" w:color="auto" w:fill="auto"/>
            <w:vAlign w:val="center"/>
            <w:hideMark/>
          </w:tcPr>
          <w:p w14:paraId="277A4E4C" w14:textId="77777777" w:rsidR="004B22FD" w:rsidRPr="004B22FD" w:rsidRDefault="004B22FD" w:rsidP="004B22FD">
            <w:pPr>
              <w:jc w:val="center"/>
              <w:rPr>
                <w:b/>
                <w:bCs/>
                <w:color w:val="000000"/>
                <w:lang w:val="el-GR" w:eastAsia="el-GR"/>
              </w:rPr>
            </w:pPr>
            <w:r w:rsidRPr="004B22FD">
              <w:rPr>
                <w:b/>
                <w:bCs/>
                <w:color w:val="000000"/>
                <w:lang w:val="el-GR" w:eastAsia="el-GR"/>
              </w:rPr>
              <w:t>%</w:t>
            </w:r>
          </w:p>
        </w:tc>
        <w:tc>
          <w:tcPr>
            <w:tcW w:w="616" w:type="dxa"/>
            <w:gridSpan w:val="2"/>
            <w:tcBorders>
              <w:top w:val="nil"/>
              <w:left w:val="nil"/>
              <w:bottom w:val="single" w:sz="4" w:space="0" w:color="auto"/>
              <w:right w:val="single" w:sz="4" w:space="0" w:color="auto"/>
            </w:tcBorders>
            <w:shd w:val="clear" w:color="auto" w:fill="auto"/>
            <w:vAlign w:val="center"/>
            <w:hideMark/>
          </w:tcPr>
          <w:p w14:paraId="1A1A812B" w14:textId="77777777" w:rsidR="004B22FD" w:rsidRPr="004B22FD" w:rsidRDefault="004B22FD" w:rsidP="004B22FD">
            <w:pPr>
              <w:jc w:val="center"/>
              <w:rPr>
                <w:b/>
                <w:bCs/>
                <w:color w:val="000000"/>
                <w:lang w:val="el-GR" w:eastAsia="el-GR"/>
              </w:rPr>
            </w:pPr>
            <w:r w:rsidRPr="004B22FD">
              <w:rPr>
                <w:b/>
                <w:bCs/>
                <w:color w:val="000000"/>
                <w:lang w:val="el-GR" w:eastAsia="el-GR"/>
              </w:rPr>
              <w:t>n</w:t>
            </w:r>
          </w:p>
        </w:tc>
        <w:tc>
          <w:tcPr>
            <w:tcW w:w="784" w:type="dxa"/>
            <w:tcBorders>
              <w:top w:val="nil"/>
              <w:left w:val="nil"/>
              <w:bottom w:val="single" w:sz="4" w:space="0" w:color="auto"/>
              <w:right w:val="single" w:sz="4" w:space="0" w:color="auto"/>
            </w:tcBorders>
            <w:shd w:val="clear" w:color="auto" w:fill="auto"/>
            <w:vAlign w:val="center"/>
            <w:hideMark/>
          </w:tcPr>
          <w:p w14:paraId="05DA1402" w14:textId="77777777" w:rsidR="004B22FD" w:rsidRPr="004B22FD" w:rsidRDefault="004B22FD" w:rsidP="004B22FD">
            <w:pPr>
              <w:jc w:val="center"/>
              <w:rPr>
                <w:b/>
                <w:bCs/>
                <w:color w:val="000000"/>
                <w:lang w:val="el-GR" w:eastAsia="el-GR"/>
              </w:rPr>
            </w:pPr>
            <w:r w:rsidRPr="004B22FD">
              <w:rPr>
                <w:b/>
                <w:bCs/>
                <w:color w:val="000000"/>
                <w:lang w:val="el-GR" w:eastAsia="el-GR"/>
              </w:rPr>
              <w:t>%</w:t>
            </w:r>
          </w:p>
        </w:tc>
        <w:tc>
          <w:tcPr>
            <w:tcW w:w="1522" w:type="dxa"/>
            <w:vMerge/>
            <w:tcBorders>
              <w:left w:val="single" w:sz="4" w:space="0" w:color="auto"/>
              <w:bottom w:val="single" w:sz="4" w:space="0" w:color="auto"/>
              <w:right w:val="single" w:sz="4" w:space="0" w:color="auto"/>
            </w:tcBorders>
            <w:vAlign w:val="center"/>
            <w:hideMark/>
          </w:tcPr>
          <w:p w14:paraId="1A3E4BD9" w14:textId="77777777" w:rsidR="004B22FD" w:rsidRPr="004B22FD" w:rsidRDefault="004B22FD" w:rsidP="004B22FD">
            <w:pPr>
              <w:rPr>
                <w:b/>
                <w:bCs/>
                <w:color w:val="000000"/>
                <w:lang w:val="el-GR" w:eastAsia="el-GR"/>
              </w:rPr>
            </w:pPr>
          </w:p>
        </w:tc>
        <w:tc>
          <w:tcPr>
            <w:tcW w:w="933" w:type="dxa"/>
            <w:vMerge/>
            <w:tcBorders>
              <w:left w:val="single" w:sz="4" w:space="0" w:color="auto"/>
              <w:bottom w:val="single" w:sz="4" w:space="0" w:color="auto"/>
              <w:right w:val="single" w:sz="4" w:space="0" w:color="auto"/>
            </w:tcBorders>
            <w:vAlign w:val="center"/>
            <w:hideMark/>
          </w:tcPr>
          <w:p w14:paraId="3FECAE8D" w14:textId="77777777" w:rsidR="004B22FD" w:rsidRPr="004B22FD" w:rsidRDefault="004B22FD" w:rsidP="004B22FD">
            <w:pPr>
              <w:rPr>
                <w:b/>
                <w:bCs/>
                <w:color w:val="000000"/>
                <w:lang w:val="el-GR" w:eastAsia="el-GR"/>
              </w:rPr>
            </w:pPr>
          </w:p>
        </w:tc>
      </w:tr>
      <w:tr w:rsidR="004B22FD" w:rsidRPr="004B22FD" w14:paraId="45966FEB" w14:textId="77777777" w:rsidTr="00AF66D4">
        <w:trPr>
          <w:trHeight w:val="425"/>
        </w:trPr>
        <w:tc>
          <w:tcPr>
            <w:tcW w:w="4666" w:type="dxa"/>
            <w:tcBorders>
              <w:top w:val="nil"/>
              <w:left w:val="single" w:sz="4" w:space="0" w:color="auto"/>
              <w:bottom w:val="single" w:sz="4" w:space="0" w:color="auto"/>
              <w:right w:val="single" w:sz="4" w:space="0" w:color="auto"/>
            </w:tcBorders>
            <w:shd w:val="clear" w:color="auto" w:fill="auto"/>
            <w:vAlign w:val="bottom"/>
            <w:hideMark/>
          </w:tcPr>
          <w:p w14:paraId="3F30B8CA" w14:textId="77777777" w:rsidR="004B22FD" w:rsidRPr="004B22FD" w:rsidRDefault="004B22FD" w:rsidP="004B22FD">
            <w:pPr>
              <w:rPr>
                <w:b/>
                <w:bCs/>
                <w:color w:val="000000"/>
                <w:lang w:val="el-GR" w:eastAsia="el-GR"/>
              </w:rPr>
            </w:pPr>
            <w:r w:rsidRPr="004B22FD">
              <w:rPr>
                <w:b/>
                <w:bCs/>
                <w:color w:val="000000"/>
                <w:lang w:val="el-GR" w:eastAsia="el-GR"/>
              </w:rPr>
              <w:t>Απόκτηση εμπειρίας στο εξωτερικό ως μέρος του προγράμματος σπουδών</w:t>
            </w:r>
          </w:p>
        </w:tc>
        <w:tc>
          <w:tcPr>
            <w:tcW w:w="616" w:type="dxa"/>
            <w:tcBorders>
              <w:top w:val="nil"/>
              <w:left w:val="nil"/>
              <w:bottom w:val="single" w:sz="4" w:space="0" w:color="auto"/>
              <w:right w:val="single" w:sz="4" w:space="0" w:color="auto"/>
            </w:tcBorders>
            <w:shd w:val="clear" w:color="auto" w:fill="auto"/>
            <w:vAlign w:val="center"/>
            <w:hideMark/>
          </w:tcPr>
          <w:p w14:paraId="4B2DF1AD" w14:textId="77777777" w:rsidR="004B22FD" w:rsidRPr="00AF66D4" w:rsidRDefault="004B22FD" w:rsidP="004B22FD">
            <w:pPr>
              <w:jc w:val="center"/>
              <w:rPr>
                <w:b/>
                <w:bCs/>
                <w:color w:val="000000"/>
                <w:lang w:val="el-GR" w:eastAsia="el-GR"/>
              </w:rPr>
            </w:pPr>
            <w:r w:rsidRPr="00AF66D4">
              <w:rPr>
                <w:b/>
                <w:bCs/>
                <w:color w:val="000000"/>
                <w:lang w:val="el-GR" w:eastAsia="el-GR"/>
              </w:rPr>
              <w:t> </w:t>
            </w:r>
          </w:p>
        </w:tc>
        <w:tc>
          <w:tcPr>
            <w:tcW w:w="784" w:type="dxa"/>
            <w:tcBorders>
              <w:top w:val="nil"/>
              <w:left w:val="nil"/>
              <w:bottom w:val="single" w:sz="4" w:space="0" w:color="auto"/>
              <w:right w:val="single" w:sz="4" w:space="0" w:color="auto"/>
            </w:tcBorders>
            <w:shd w:val="clear" w:color="auto" w:fill="auto"/>
            <w:vAlign w:val="center"/>
            <w:hideMark/>
          </w:tcPr>
          <w:p w14:paraId="3C9D60F3" w14:textId="77777777" w:rsidR="004B22FD" w:rsidRPr="00AF66D4" w:rsidRDefault="004B22FD" w:rsidP="004B22FD">
            <w:pPr>
              <w:jc w:val="center"/>
              <w:rPr>
                <w:b/>
                <w:bCs/>
                <w:color w:val="000000"/>
                <w:lang w:val="el-GR" w:eastAsia="el-GR"/>
              </w:rPr>
            </w:pPr>
            <w:r w:rsidRPr="00AF66D4">
              <w:rPr>
                <w:b/>
                <w:bCs/>
                <w:color w:val="000000"/>
                <w:lang w:val="el-GR" w:eastAsia="el-GR"/>
              </w:rPr>
              <w:t> </w:t>
            </w:r>
          </w:p>
        </w:tc>
        <w:tc>
          <w:tcPr>
            <w:tcW w:w="616" w:type="dxa"/>
            <w:gridSpan w:val="2"/>
            <w:tcBorders>
              <w:top w:val="nil"/>
              <w:left w:val="nil"/>
              <w:bottom w:val="single" w:sz="4" w:space="0" w:color="auto"/>
              <w:right w:val="single" w:sz="4" w:space="0" w:color="auto"/>
            </w:tcBorders>
            <w:shd w:val="clear" w:color="auto" w:fill="auto"/>
            <w:vAlign w:val="center"/>
            <w:hideMark/>
          </w:tcPr>
          <w:p w14:paraId="7C9D21B7" w14:textId="77777777" w:rsidR="004B22FD" w:rsidRPr="00AF66D4" w:rsidRDefault="004B22FD" w:rsidP="004B22FD">
            <w:pPr>
              <w:jc w:val="center"/>
              <w:rPr>
                <w:b/>
                <w:bCs/>
                <w:color w:val="000000"/>
                <w:lang w:val="el-GR" w:eastAsia="el-GR"/>
              </w:rPr>
            </w:pPr>
            <w:r w:rsidRPr="00AF66D4">
              <w:rPr>
                <w:b/>
                <w:bCs/>
                <w:color w:val="000000"/>
                <w:lang w:val="el-GR" w:eastAsia="el-GR"/>
              </w:rPr>
              <w:t> </w:t>
            </w:r>
          </w:p>
        </w:tc>
        <w:tc>
          <w:tcPr>
            <w:tcW w:w="784" w:type="dxa"/>
            <w:tcBorders>
              <w:top w:val="nil"/>
              <w:left w:val="nil"/>
              <w:bottom w:val="single" w:sz="4" w:space="0" w:color="auto"/>
              <w:right w:val="single" w:sz="4" w:space="0" w:color="auto"/>
            </w:tcBorders>
            <w:shd w:val="clear" w:color="auto" w:fill="auto"/>
            <w:vAlign w:val="center"/>
            <w:hideMark/>
          </w:tcPr>
          <w:p w14:paraId="332368B6" w14:textId="77777777" w:rsidR="004B22FD" w:rsidRPr="00AF66D4" w:rsidRDefault="004B22FD" w:rsidP="004B22FD">
            <w:pPr>
              <w:jc w:val="center"/>
              <w:rPr>
                <w:b/>
                <w:bCs/>
                <w:color w:val="000000"/>
                <w:lang w:val="el-GR" w:eastAsia="el-GR"/>
              </w:rPr>
            </w:pPr>
            <w:r w:rsidRPr="00AF66D4">
              <w:rPr>
                <w:b/>
                <w:bCs/>
                <w:color w:val="000000"/>
                <w:lang w:val="el-GR" w:eastAsia="el-GR"/>
              </w:rPr>
              <w:t> </w:t>
            </w:r>
          </w:p>
        </w:tc>
        <w:tc>
          <w:tcPr>
            <w:tcW w:w="152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074D213" w14:textId="4636E209" w:rsidR="004B22FD" w:rsidRPr="004B22FD" w:rsidRDefault="004B22FD" w:rsidP="004B22FD">
            <w:pPr>
              <w:jc w:val="center"/>
              <w:rPr>
                <w:color w:val="000000"/>
                <w:lang w:val="el-GR" w:eastAsia="el-GR"/>
              </w:rPr>
            </w:pPr>
            <w:r w:rsidRPr="00B477A6">
              <w:rPr>
                <w:color w:val="000000"/>
                <w:lang w:val="el-GR" w:eastAsia="el-GR"/>
              </w:rPr>
              <w:t>X</w:t>
            </w:r>
            <w:r w:rsidRPr="004B22FD">
              <w:rPr>
                <w:color w:val="000000"/>
                <w:vertAlign w:val="superscript"/>
                <w:lang w:val="el-GR" w:eastAsia="el-GR"/>
              </w:rPr>
              <w:t>2</w:t>
            </w:r>
            <w:r w:rsidRPr="00B477A6">
              <w:rPr>
                <w:color w:val="000000"/>
                <w:lang w:val="el-GR" w:eastAsia="el-GR"/>
              </w:rPr>
              <w:t xml:space="preserve">(1) = </w:t>
            </w:r>
            <w:r w:rsidR="00A9698E">
              <w:rPr>
                <w:color w:val="000000"/>
                <w:lang w:val="el-GR" w:eastAsia="el-GR"/>
              </w:rPr>
              <w:t>3,984</w:t>
            </w:r>
          </w:p>
        </w:tc>
        <w:tc>
          <w:tcPr>
            <w:tcW w:w="933"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14:paraId="0158C551" w14:textId="4E60177B" w:rsidR="004B22FD" w:rsidRPr="004B22FD" w:rsidRDefault="004B22FD" w:rsidP="004B22FD">
            <w:pPr>
              <w:jc w:val="center"/>
              <w:rPr>
                <w:color w:val="000000"/>
                <w:lang w:val="el-GR" w:eastAsia="el-GR"/>
              </w:rPr>
            </w:pPr>
            <w:r>
              <w:rPr>
                <w:color w:val="000000"/>
                <w:lang w:val="el-GR" w:eastAsia="el-GR"/>
              </w:rPr>
              <w:t>0</w:t>
            </w:r>
            <w:r w:rsidRPr="004B22FD">
              <w:rPr>
                <w:color w:val="000000"/>
                <w:lang w:val="el-GR" w:eastAsia="el-GR"/>
              </w:rPr>
              <w:t>,0</w:t>
            </w:r>
            <w:r w:rsidR="00A9698E">
              <w:rPr>
                <w:color w:val="000000"/>
                <w:lang w:val="el-GR" w:eastAsia="el-GR"/>
              </w:rPr>
              <w:t>46</w:t>
            </w:r>
          </w:p>
        </w:tc>
      </w:tr>
      <w:tr w:rsidR="00AF66D4" w:rsidRPr="004B22FD" w14:paraId="22AA0893" w14:textId="77777777" w:rsidTr="00AF66D4">
        <w:trPr>
          <w:trHeight w:val="212"/>
        </w:trPr>
        <w:tc>
          <w:tcPr>
            <w:tcW w:w="4666" w:type="dxa"/>
            <w:tcBorders>
              <w:top w:val="nil"/>
              <w:left w:val="single" w:sz="4" w:space="0" w:color="auto"/>
              <w:bottom w:val="single" w:sz="4" w:space="0" w:color="auto"/>
              <w:right w:val="single" w:sz="4" w:space="0" w:color="auto"/>
            </w:tcBorders>
            <w:shd w:val="clear" w:color="auto" w:fill="auto"/>
            <w:hideMark/>
          </w:tcPr>
          <w:p w14:paraId="37506CC1" w14:textId="77777777" w:rsidR="00AF66D4" w:rsidRPr="004B22FD" w:rsidRDefault="00AF66D4" w:rsidP="00AF66D4">
            <w:pPr>
              <w:ind w:left="321"/>
              <w:rPr>
                <w:b/>
                <w:bCs/>
                <w:color w:val="000000"/>
                <w:lang w:val="el-GR" w:eastAsia="el-GR"/>
              </w:rPr>
            </w:pPr>
            <w:r w:rsidRPr="004B22FD">
              <w:rPr>
                <w:b/>
                <w:bCs/>
                <w:color w:val="000000"/>
                <w:lang w:val="el-GR" w:eastAsia="el-GR"/>
              </w:rPr>
              <w:t>Όχι</w:t>
            </w:r>
          </w:p>
        </w:tc>
        <w:tc>
          <w:tcPr>
            <w:tcW w:w="616" w:type="dxa"/>
            <w:tcBorders>
              <w:top w:val="nil"/>
              <w:left w:val="nil"/>
              <w:bottom w:val="single" w:sz="4" w:space="0" w:color="auto"/>
              <w:right w:val="single" w:sz="4" w:space="0" w:color="auto"/>
            </w:tcBorders>
            <w:shd w:val="clear" w:color="auto" w:fill="auto"/>
            <w:noWrap/>
            <w:hideMark/>
          </w:tcPr>
          <w:p w14:paraId="2368FA03" w14:textId="4E4DD5BD" w:rsidR="00AF66D4" w:rsidRPr="00AF66D4" w:rsidRDefault="00AF66D4" w:rsidP="00AF66D4">
            <w:pPr>
              <w:jc w:val="center"/>
              <w:rPr>
                <w:color w:val="000000"/>
                <w:lang w:val="el-GR" w:eastAsia="el-GR"/>
              </w:rPr>
            </w:pPr>
            <w:r w:rsidRPr="00AF66D4">
              <w:rPr>
                <w:color w:val="000000"/>
              </w:rPr>
              <w:t>71</w:t>
            </w:r>
          </w:p>
        </w:tc>
        <w:tc>
          <w:tcPr>
            <w:tcW w:w="784" w:type="dxa"/>
            <w:tcBorders>
              <w:top w:val="nil"/>
              <w:left w:val="nil"/>
              <w:bottom w:val="single" w:sz="4" w:space="0" w:color="auto"/>
              <w:right w:val="single" w:sz="4" w:space="0" w:color="auto"/>
            </w:tcBorders>
            <w:shd w:val="clear" w:color="auto" w:fill="auto"/>
            <w:noWrap/>
            <w:hideMark/>
          </w:tcPr>
          <w:p w14:paraId="0D4C0D06" w14:textId="7233B695" w:rsidR="00AF66D4" w:rsidRPr="00AF66D4" w:rsidRDefault="00AF66D4" w:rsidP="00AF66D4">
            <w:pPr>
              <w:jc w:val="center"/>
              <w:rPr>
                <w:color w:val="000000"/>
                <w:lang w:val="el-GR" w:eastAsia="el-GR"/>
              </w:rPr>
            </w:pPr>
            <w:r w:rsidRPr="00AF66D4">
              <w:rPr>
                <w:color w:val="000000"/>
              </w:rPr>
              <w:t>87,7%</w:t>
            </w:r>
          </w:p>
        </w:tc>
        <w:tc>
          <w:tcPr>
            <w:tcW w:w="616" w:type="dxa"/>
            <w:gridSpan w:val="2"/>
            <w:tcBorders>
              <w:top w:val="nil"/>
              <w:left w:val="nil"/>
              <w:bottom w:val="single" w:sz="4" w:space="0" w:color="auto"/>
              <w:right w:val="single" w:sz="4" w:space="0" w:color="auto"/>
            </w:tcBorders>
            <w:shd w:val="clear" w:color="auto" w:fill="auto"/>
            <w:noWrap/>
            <w:hideMark/>
          </w:tcPr>
          <w:p w14:paraId="399C610B" w14:textId="5673433B" w:rsidR="00AF66D4" w:rsidRPr="00AF66D4" w:rsidRDefault="00AF66D4" w:rsidP="00AF66D4">
            <w:pPr>
              <w:jc w:val="center"/>
              <w:rPr>
                <w:color w:val="000000"/>
                <w:lang w:val="el-GR" w:eastAsia="el-GR"/>
              </w:rPr>
            </w:pPr>
            <w:r w:rsidRPr="00AF66D4">
              <w:rPr>
                <w:color w:val="000000"/>
              </w:rPr>
              <w:t>94</w:t>
            </w:r>
          </w:p>
        </w:tc>
        <w:tc>
          <w:tcPr>
            <w:tcW w:w="784" w:type="dxa"/>
            <w:tcBorders>
              <w:top w:val="nil"/>
              <w:left w:val="nil"/>
              <w:bottom w:val="single" w:sz="4" w:space="0" w:color="auto"/>
              <w:right w:val="single" w:sz="4" w:space="0" w:color="auto"/>
            </w:tcBorders>
            <w:shd w:val="clear" w:color="auto" w:fill="auto"/>
            <w:noWrap/>
            <w:hideMark/>
          </w:tcPr>
          <w:p w14:paraId="3F43AFDF" w14:textId="20159887" w:rsidR="00AF66D4" w:rsidRPr="00AF66D4" w:rsidRDefault="00AF66D4" w:rsidP="00AF66D4">
            <w:pPr>
              <w:jc w:val="center"/>
              <w:rPr>
                <w:color w:val="000000"/>
                <w:lang w:val="el-GR" w:eastAsia="el-GR"/>
              </w:rPr>
            </w:pPr>
            <w:r w:rsidRPr="00AF66D4">
              <w:rPr>
                <w:color w:val="000000"/>
              </w:rPr>
              <w:t>76,4%</w:t>
            </w:r>
          </w:p>
        </w:tc>
        <w:tc>
          <w:tcPr>
            <w:tcW w:w="1522" w:type="dxa"/>
            <w:vMerge/>
            <w:tcBorders>
              <w:top w:val="nil"/>
              <w:left w:val="single" w:sz="4" w:space="0" w:color="auto"/>
              <w:bottom w:val="single" w:sz="4" w:space="0" w:color="auto"/>
              <w:right w:val="single" w:sz="4" w:space="0" w:color="auto"/>
            </w:tcBorders>
            <w:vAlign w:val="center"/>
            <w:hideMark/>
          </w:tcPr>
          <w:p w14:paraId="22BEE5CA" w14:textId="77777777" w:rsidR="00AF66D4" w:rsidRPr="004B22FD" w:rsidRDefault="00AF66D4" w:rsidP="00AF66D4">
            <w:pPr>
              <w:rPr>
                <w:color w:val="000000"/>
                <w:lang w:val="el-GR" w:eastAsia="el-GR"/>
              </w:rPr>
            </w:pPr>
          </w:p>
        </w:tc>
        <w:tc>
          <w:tcPr>
            <w:tcW w:w="9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FD6E8B3" w14:textId="77777777" w:rsidR="00AF66D4" w:rsidRPr="004B22FD" w:rsidRDefault="00AF66D4" w:rsidP="00AF66D4">
            <w:pPr>
              <w:rPr>
                <w:color w:val="000000"/>
                <w:lang w:val="el-GR" w:eastAsia="el-GR"/>
              </w:rPr>
            </w:pPr>
          </w:p>
        </w:tc>
      </w:tr>
      <w:tr w:rsidR="00AF66D4" w:rsidRPr="004B22FD" w14:paraId="1F876238" w14:textId="77777777" w:rsidTr="00AF66D4">
        <w:trPr>
          <w:trHeight w:val="70"/>
        </w:trPr>
        <w:tc>
          <w:tcPr>
            <w:tcW w:w="4666" w:type="dxa"/>
            <w:tcBorders>
              <w:top w:val="nil"/>
              <w:left w:val="single" w:sz="4" w:space="0" w:color="auto"/>
              <w:bottom w:val="single" w:sz="4" w:space="0" w:color="auto"/>
              <w:right w:val="single" w:sz="4" w:space="0" w:color="auto"/>
            </w:tcBorders>
            <w:shd w:val="clear" w:color="auto" w:fill="auto"/>
            <w:hideMark/>
          </w:tcPr>
          <w:p w14:paraId="7017B874" w14:textId="77777777" w:rsidR="00AF66D4" w:rsidRPr="004B22FD" w:rsidRDefault="00AF66D4" w:rsidP="00AF66D4">
            <w:pPr>
              <w:ind w:left="321"/>
              <w:rPr>
                <w:b/>
                <w:bCs/>
                <w:color w:val="000000"/>
                <w:lang w:val="el-GR" w:eastAsia="el-GR"/>
              </w:rPr>
            </w:pPr>
            <w:r w:rsidRPr="004B22FD">
              <w:rPr>
                <w:b/>
                <w:bCs/>
                <w:color w:val="000000"/>
                <w:lang w:val="el-GR" w:eastAsia="el-GR"/>
              </w:rPr>
              <w:t>Ναι</w:t>
            </w:r>
          </w:p>
        </w:tc>
        <w:tc>
          <w:tcPr>
            <w:tcW w:w="616" w:type="dxa"/>
            <w:tcBorders>
              <w:top w:val="nil"/>
              <w:left w:val="nil"/>
              <w:bottom w:val="single" w:sz="4" w:space="0" w:color="auto"/>
              <w:right w:val="single" w:sz="4" w:space="0" w:color="auto"/>
            </w:tcBorders>
            <w:shd w:val="clear" w:color="auto" w:fill="auto"/>
            <w:noWrap/>
            <w:hideMark/>
          </w:tcPr>
          <w:p w14:paraId="590C3E2A" w14:textId="6491A2BC" w:rsidR="00AF66D4" w:rsidRPr="00AF66D4" w:rsidRDefault="00AF66D4" w:rsidP="00AF66D4">
            <w:pPr>
              <w:jc w:val="center"/>
              <w:rPr>
                <w:color w:val="000000"/>
                <w:lang w:val="el-GR" w:eastAsia="el-GR"/>
              </w:rPr>
            </w:pPr>
            <w:r w:rsidRPr="00AF66D4">
              <w:rPr>
                <w:color w:val="000000"/>
              </w:rPr>
              <w:t>10</w:t>
            </w:r>
          </w:p>
        </w:tc>
        <w:tc>
          <w:tcPr>
            <w:tcW w:w="784" w:type="dxa"/>
            <w:tcBorders>
              <w:top w:val="nil"/>
              <w:left w:val="nil"/>
              <w:bottom w:val="single" w:sz="4" w:space="0" w:color="auto"/>
              <w:right w:val="single" w:sz="4" w:space="0" w:color="auto"/>
            </w:tcBorders>
            <w:shd w:val="clear" w:color="auto" w:fill="auto"/>
            <w:noWrap/>
            <w:hideMark/>
          </w:tcPr>
          <w:p w14:paraId="45B9AD32" w14:textId="6C8405B5" w:rsidR="00AF66D4" w:rsidRPr="00AF66D4" w:rsidRDefault="00AF66D4" w:rsidP="00AF66D4">
            <w:pPr>
              <w:jc w:val="center"/>
              <w:rPr>
                <w:color w:val="000000"/>
                <w:lang w:val="el-GR" w:eastAsia="el-GR"/>
              </w:rPr>
            </w:pPr>
            <w:r w:rsidRPr="00AF66D4">
              <w:rPr>
                <w:color w:val="000000"/>
              </w:rPr>
              <w:t>12,3%</w:t>
            </w:r>
          </w:p>
        </w:tc>
        <w:tc>
          <w:tcPr>
            <w:tcW w:w="616" w:type="dxa"/>
            <w:gridSpan w:val="2"/>
            <w:tcBorders>
              <w:top w:val="nil"/>
              <w:left w:val="nil"/>
              <w:bottom w:val="single" w:sz="4" w:space="0" w:color="auto"/>
              <w:right w:val="single" w:sz="4" w:space="0" w:color="auto"/>
            </w:tcBorders>
            <w:shd w:val="clear" w:color="auto" w:fill="auto"/>
            <w:noWrap/>
            <w:hideMark/>
          </w:tcPr>
          <w:p w14:paraId="7F362C21" w14:textId="51115745" w:rsidR="00AF66D4" w:rsidRPr="00AF66D4" w:rsidRDefault="00AF66D4" w:rsidP="00AF66D4">
            <w:pPr>
              <w:jc w:val="center"/>
              <w:rPr>
                <w:color w:val="000000"/>
                <w:lang w:val="el-GR" w:eastAsia="el-GR"/>
              </w:rPr>
            </w:pPr>
            <w:r w:rsidRPr="00AF66D4">
              <w:rPr>
                <w:color w:val="000000"/>
              </w:rPr>
              <w:t>29</w:t>
            </w:r>
          </w:p>
        </w:tc>
        <w:tc>
          <w:tcPr>
            <w:tcW w:w="784" w:type="dxa"/>
            <w:tcBorders>
              <w:top w:val="nil"/>
              <w:left w:val="nil"/>
              <w:bottom w:val="single" w:sz="4" w:space="0" w:color="auto"/>
              <w:right w:val="single" w:sz="4" w:space="0" w:color="auto"/>
            </w:tcBorders>
            <w:shd w:val="clear" w:color="auto" w:fill="auto"/>
            <w:noWrap/>
            <w:hideMark/>
          </w:tcPr>
          <w:p w14:paraId="5C47ED71" w14:textId="4393D26C" w:rsidR="00AF66D4" w:rsidRPr="00AF66D4" w:rsidRDefault="00AF66D4" w:rsidP="00AF66D4">
            <w:pPr>
              <w:jc w:val="center"/>
              <w:rPr>
                <w:color w:val="000000"/>
                <w:lang w:val="el-GR" w:eastAsia="el-GR"/>
              </w:rPr>
            </w:pPr>
            <w:r w:rsidRPr="00AF66D4">
              <w:rPr>
                <w:color w:val="000000"/>
              </w:rPr>
              <w:t>23,6%</w:t>
            </w:r>
          </w:p>
        </w:tc>
        <w:tc>
          <w:tcPr>
            <w:tcW w:w="1522" w:type="dxa"/>
            <w:vMerge/>
            <w:tcBorders>
              <w:top w:val="nil"/>
              <w:left w:val="single" w:sz="4" w:space="0" w:color="auto"/>
              <w:bottom w:val="single" w:sz="4" w:space="0" w:color="auto"/>
              <w:right w:val="single" w:sz="4" w:space="0" w:color="auto"/>
            </w:tcBorders>
            <w:vAlign w:val="center"/>
            <w:hideMark/>
          </w:tcPr>
          <w:p w14:paraId="4E6CE0D7" w14:textId="77777777" w:rsidR="00AF66D4" w:rsidRPr="004B22FD" w:rsidRDefault="00AF66D4" w:rsidP="00AF66D4">
            <w:pPr>
              <w:rPr>
                <w:color w:val="000000"/>
                <w:lang w:val="el-GR" w:eastAsia="el-GR"/>
              </w:rPr>
            </w:pPr>
          </w:p>
        </w:tc>
        <w:tc>
          <w:tcPr>
            <w:tcW w:w="9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159726C" w14:textId="77777777" w:rsidR="00AF66D4" w:rsidRPr="004B22FD" w:rsidRDefault="00AF66D4" w:rsidP="00AF66D4">
            <w:pPr>
              <w:rPr>
                <w:color w:val="000000"/>
                <w:lang w:val="el-GR" w:eastAsia="el-GR"/>
              </w:rPr>
            </w:pPr>
          </w:p>
        </w:tc>
      </w:tr>
      <w:tr w:rsidR="004B22FD" w:rsidRPr="004B22FD" w14:paraId="767715FC" w14:textId="77777777" w:rsidTr="00AF66D4">
        <w:trPr>
          <w:trHeight w:val="425"/>
        </w:trPr>
        <w:tc>
          <w:tcPr>
            <w:tcW w:w="4666" w:type="dxa"/>
            <w:tcBorders>
              <w:top w:val="nil"/>
              <w:left w:val="single" w:sz="4" w:space="0" w:color="auto"/>
              <w:bottom w:val="single" w:sz="4" w:space="0" w:color="auto"/>
              <w:right w:val="single" w:sz="4" w:space="0" w:color="auto"/>
            </w:tcBorders>
            <w:shd w:val="clear" w:color="auto" w:fill="auto"/>
            <w:hideMark/>
          </w:tcPr>
          <w:p w14:paraId="27CFAEAD" w14:textId="77777777" w:rsidR="004B22FD" w:rsidRPr="004B22FD" w:rsidRDefault="004B22FD" w:rsidP="004B22FD">
            <w:pPr>
              <w:rPr>
                <w:b/>
                <w:bCs/>
                <w:color w:val="000000"/>
                <w:lang w:val="el-GR" w:eastAsia="el-GR"/>
              </w:rPr>
            </w:pPr>
            <w:r w:rsidRPr="004B22FD">
              <w:rPr>
                <w:b/>
                <w:bCs/>
                <w:color w:val="000000"/>
                <w:lang w:val="el-GR" w:eastAsia="el-GR"/>
              </w:rPr>
              <w:t>Απόκτηση εργασιακής εμπειρίας πριν την έναρξη του προγράμματος σπουδών</w:t>
            </w:r>
          </w:p>
        </w:tc>
        <w:tc>
          <w:tcPr>
            <w:tcW w:w="616" w:type="dxa"/>
            <w:tcBorders>
              <w:top w:val="nil"/>
              <w:left w:val="nil"/>
              <w:bottom w:val="single" w:sz="4" w:space="0" w:color="auto"/>
              <w:right w:val="single" w:sz="4" w:space="0" w:color="auto"/>
            </w:tcBorders>
            <w:shd w:val="clear" w:color="auto" w:fill="auto"/>
            <w:noWrap/>
            <w:vAlign w:val="center"/>
            <w:hideMark/>
          </w:tcPr>
          <w:p w14:paraId="656CDC64" w14:textId="77777777" w:rsidR="004B22FD" w:rsidRPr="00AF66D4" w:rsidRDefault="004B22FD" w:rsidP="004B22FD">
            <w:pPr>
              <w:jc w:val="center"/>
              <w:rPr>
                <w:color w:val="000000"/>
                <w:lang w:val="el-GR" w:eastAsia="el-GR"/>
              </w:rPr>
            </w:pPr>
            <w:r w:rsidRPr="00AF66D4">
              <w:rPr>
                <w:color w:val="000000"/>
                <w:lang w:val="el-GR" w:eastAsia="el-GR"/>
              </w:rPr>
              <w:t> </w:t>
            </w:r>
          </w:p>
        </w:tc>
        <w:tc>
          <w:tcPr>
            <w:tcW w:w="784" w:type="dxa"/>
            <w:tcBorders>
              <w:top w:val="nil"/>
              <w:left w:val="nil"/>
              <w:bottom w:val="single" w:sz="4" w:space="0" w:color="auto"/>
              <w:right w:val="single" w:sz="4" w:space="0" w:color="auto"/>
            </w:tcBorders>
            <w:shd w:val="clear" w:color="auto" w:fill="auto"/>
            <w:noWrap/>
            <w:vAlign w:val="center"/>
            <w:hideMark/>
          </w:tcPr>
          <w:p w14:paraId="1C4FD55A" w14:textId="77777777" w:rsidR="004B22FD" w:rsidRPr="00AF66D4" w:rsidRDefault="004B22FD" w:rsidP="004B22FD">
            <w:pPr>
              <w:jc w:val="center"/>
              <w:rPr>
                <w:color w:val="000000"/>
                <w:lang w:val="el-GR" w:eastAsia="el-GR"/>
              </w:rPr>
            </w:pPr>
            <w:r w:rsidRPr="00AF66D4">
              <w:rPr>
                <w:color w:val="000000"/>
                <w:lang w:val="el-GR" w:eastAsia="el-GR"/>
              </w:rPr>
              <w:t> </w:t>
            </w:r>
          </w:p>
        </w:tc>
        <w:tc>
          <w:tcPr>
            <w:tcW w:w="616" w:type="dxa"/>
            <w:gridSpan w:val="2"/>
            <w:tcBorders>
              <w:top w:val="nil"/>
              <w:left w:val="nil"/>
              <w:bottom w:val="single" w:sz="4" w:space="0" w:color="auto"/>
              <w:right w:val="single" w:sz="4" w:space="0" w:color="auto"/>
            </w:tcBorders>
            <w:shd w:val="clear" w:color="auto" w:fill="auto"/>
            <w:noWrap/>
            <w:vAlign w:val="center"/>
            <w:hideMark/>
          </w:tcPr>
          <w:p w14:paraId="3DB89C30" w14:textId="77777777" w:rsidR="004B22FD" w:rsidRPr="00AF66D4" w:rsidRDefault="004B22FD" w:rsidP="004B22FD">
            <w:pPr>
              <w:jc w:val="center"/>
              <w:rPr>
                <w:color w:val="000000"/>
                <w:lang w:val="el-GR" w:eastAsia="el-GR"/>
              </w:rPr>
            </w:pPr>
            <w:r w:rsidRPr="00AF66D4">
              <w:rPr>
                <w:color w:val="000000"/>
                <w:lang w:val="el-GR" w:eastAsia="el-GR"/>
              </w:rPr>
              <w:t> </w:t>
            </w:r>
          </w:p>
        </w:tc>
        <w:tc>
          <w:tcPr>
            <w:tcW w:w="784" w:type="dxa"/>
            <w:tcBorders>
              <w:top w:val="nil"/>
              <w:left w:val="nil"/>
              <w:bottom w:val="single" w:sz="4" w:space="0" w:color="auto"/>
              <w:right w:val="single" w:sz="4" w:space="0" w:color="auto"/>
            </w:tcBorders>
            <w:shd w:val="clear" w:color="auto" w:fill="auto"/>
            <w:noWrap/>
            <w:vAlign w:val="center"/>
            <w:hideMark/>
          </w:tcPr>
          <w:p w14:paraId="6E4CA3A5" w14:textId="77777777" w:rsidR="004B22FD" w:rsidRPr="00AF66D4" w:rsidRDefault="004B22FD" w:rsidP="004B22FD">
            <w:pPr>
              <w:jc w:val="center"/>
              <w:rPr>
                <w:color w:val="000000"/>
                <w:lang w:val="el-GR" w:eastAsia="el-GR"/>
              </w:rPr>
            </w:pPr>
            <w:r w:rsidRPr="00AF66D4">
              <w:rPr>
                <w:color w:val="000000"/>
                <w:lang w:val="el-GR" w:eastAsia="el-GR"/>
              </w:rPr>
              <w:t> </w:t>
            </w:r>
          </w:p>
        </w:tc>
        <w:tc>
          <w:tcPr>
            <w:tcW w:w="1522" w:type="dxa"/>
            <w:vMerge w:val="restart"/>
            <w:tcBorders>
              <w:top w:val="nil"/>
              <w:left w:val="single" w:sz="4" w:space="0" w:color="auto"/>
              <w:bottom w:val="single" w:sz="4" w:space="0" w:color="auto"/>
              <w:right w:val="single" w:sz="4" w:space="0" w:color="auto"/>
            </w:tcBorders>
            <w:shd w:val="clear" w:color="auto" w:fill="auto"/>
            <w:vAlign w:val="center"/>
            <w:hideMark/>
          </w:tcPr>
          <w:p w14:paraId="0D2ED25A" w14:textId="48F3903A" w:rsidR="004B22FD" w:rsidRPr="004B22FD" w:rsidRDefault="004B22FD" w:rsidP="004B22FD">
            <w:pPr>
              <w:jc w:val="center"/>
              <w:rPr>
                <w:color w:val="000000"/>
                <w:lang w:val="el-GR" w:eastAsia="el-GR"/>
              </w:rPr>
            </w:pPr>
            <w:r w:rsidRPr="00B477A6">
              <w:rPr>
                <w:color w:val="000000"/>
                <w:lang w:val="el-GR" w:eastAsia="el-GR"/>
              </w:rPr>
              <w:t>X</w:t>
            </w:r>
            <w:r w:rsidRPr="004B22FD">
              <w:rPr>
                <w:color w:val="000000"/>
                <w:vertAlign w:val="superscript"/>
                <w:lang w:val="el-GR" w:eastAsia="el-GR"/>
              </w:rPr>
              <w:t>2</w:t>
            </w:r>
            <w:r w:rsidRPr="00B477A6">
              <w:rPr>
                <w:color w:val="000000"/>
                <w:lang w:val="el-GR" w:eastAsia="el-GR"/>
              </w:rPr>
              <w:t xml:space="preserve">(1) = </w:t>
            </w:r>
            <w:r w:rsidR="00A9698E">
              <w:rPr>
                <w:color w:val="000000"/>
                <w:lang w:val="el-GR" w:eastAsia="el-GR"/>
              </w:rPr>
              <w:t>4,819</w:t>
            </w:r>
          </w:p>
        </w:tc>
        <w:tc>
          <w:tcPr>
            <w:tcW w:w="93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704732DC" w14:textId="27D1C3F5" w:rsidR="004B22FD" w:rsidRPr="004B22FD" w:rsidRDefault="004B22FD" w:rsidP="004B22FD">
            <w:pPr>
              <w:jc w:val="center"/>
              <w:rPr>
                <w:color w:val="000000"/>
                <w:lang w:val="el-GR" w:eastAsia="el-GR"/>
              </w:rPr>
            </w:pPr>
            <w:r>
              <w:rPr>
                <w:color w:val="000000"/>
                <w:lang w:val="el-GR" w:eastAsia="el-GR"/>
              </w:rPr>
              <w:t>0,0</w:t>
            </w:r>
            <w:r w:rsidR="00A9698E">
              <w:rPr>
                <w:color w:val="000000"/>
                <w:lang w:val="el-GR" w:eastAsia="el-GR"/>
              </w:rPr>
              <w:t>28</w:t>
            </w:r>
          </w:p>
        </w:tc>
      </w:tr>
      <w:tr w:rsidR="00AF66D4" w:rsidRPr="004B22FD" w14:paraId="24422C02" w14:textId="77777777" w:rsidTr="00AF66D4">
        <w:trPr>
          <w:trHeight w:val="212"/>
        </w:trPr>
        <w:tc>
          <w:tcPr>
            <w:tcW w:w="4666" w:type="dxa"/>
            <w:tcBorders>
              <w:top w:val="nil"/>
              <w:left w:val="single" w:sz="4" w:space="0" w:color="auto"/>
              <w:bottom w:val="single" w:sz="4" w:space="0" w:color="auto"/>
              <w:right w:val="single" w:sz="4" w:space="0" w:color="auto"/>
            </w:tcBorders>
            <w:shd w:val="clear" w:color="auto" w:fill="auto"/>
            <w:hideMark/>
          </w:tcPr>
          <w:p w14:paraId="51934C52" w14:textId="77777777" w:rsidR="00AF66D4" w:rsidRPr="004B22FD" w:rsidRDefault="00AF66D4" w:rsidP="00AF66D4">
            <w:pPr>
              <w:ind w:left="321"/>
              <w:rPr>
                <w:b/>
                <w:bCs/>
                <w:color w:val="000000"/>
                <w:lang w:val="el-GR" w:eastAsia="el-GR"/>
              </w:rPr>
            </w:pPr>
            <w:r w:rsidRPr="004B22FD">
              <w:rPr>
                <w:b/>
                <w:bCs/>
                <w:color w:val="000000"/>
                <w:lang w:val="el-GR" w:eastAsia="el-GR"/>
              </w:rPr>
              <w:t>Όχι</w:t>
            </w:r>
          </w:p>
        </w:tc>
        <w:tc>
          <w:tcPr>
            <w:tcW w:w="616" w:type="dxa"/>
            <w:tcBorders>
              <w:top w:val="nil"/>
              <w:left w:val="nil"/>
              <w:bottom w:val="single" w:sz="4" w:space="0" w:color="auto"/>
              <w:right w:val="single" w:sz="4" w:space="0" w:color="auto"/>
            </w:tcBorders>
            <w:shd w:val="clear" w:color="auto" w:fill="auto"/>
            <w:noWrap/>
            <w:hideMark/>
          </w:tcPr>
          <w:p w14:paraId="1AE3D5A9" w14:textId="35D0EAA3" w:rsidR="00AF66D4" w:rsidRPr="00AF66D4" w:rsidRDefault="00AF66D4" w:rsidP="00AF66D4">
            <w:pPr>
              <w:jc w:val="center"/>
              <w:rPr>
                <w:color w:val="000000"/>
                <w:lang w:val="el-GR" w:eastAsia="el-GR"/>
              </w:rPr>
            </w:pPr>
            <w:r w:rsidRPr="00AF66D4">
              <w:rPr>
                <w:color w:val="000000"/>
              </w:rPr>
              <w:t>68</w:t>
            </w:r>
          </w:p>
        </w:tc>
        <w:tc>
          <w:tcPr>
            <w:tcW w:w="784" w:type="dxa"/>
            <w:tcBorders>
              <w:top w:val="nil"/>
              <w:left w:val="nil"/>
              <w:bottom w:val="single" w:sz="4" w:space="0" w:color="auto"/>
              <w:right w:val="single" w:sz="4" w:space="0" w:color="auto"/>
            </w:tcBorders>
            <w:shd w:val="clear" w:color="auto" w:fill="auto"/>
            <w:noWrap/>
            <w:hideMark/>
          </w:tcPr>
          <w:p w14:paraId="31886F24" w14:textId="14E78482" w:rsidR="00AF66D4" w:rsidRPr="00AF66D4" w:rsidRDefault="00AF66D4" w:rsidP="00AF66D4">
            <w:pPr>
              <w:jc w:val="center"/>
              <w:rPr>
                <w:color w:val="000000"/>
                <w:lang w:val="el-GR" w:eastAsia="el-GR"/>
              </w:rPr>
            </w:pPr>
            <w:r w:rsidRPr="00AF66D4">
              <w:rPr>
                <w:color w:val="000000"/>
              </w:rPr>
              <w:t>84,0%</w:t>
            </w:r>
          </w:p>
        </w:tc>
        <w:tc>
          <w:tcPr>
            <w:tcW w:w="616" w:type="dxa"/>
            <w:gridSpan w:val="2"/>
            <w:tcBorders>
              <w:top w:val="nil"/>
              <w:left w:val="nil"/>
              <w:bottom w:val="single" w:sz="4" w:space="0" w:color="auto"/>
              <w:right w:val="single" w:sz="4" w:space="0" w:color="auto"/>
            </w:tcBorders>
            <w:shd w:val="clear" w:color="auto" w:fill="auto"/>
            <w:noWrap/>
            <w:hideMark/>
          </w:tcPr>
          <w:p w14:paraId="5A1C7B23" w14:textId="1298DA84" w:rsidR="00AF66D4" w:rsidRPr="00AF66D4" w:rsidRDefault="00AF66D4" w:rsidP="00AF66D4">
            <w:pPr>
              <w:jc w:val="center"/>
              <w:rPr>
                <w:color w:val="000000"/>
                <w:lang w:val="el-GR" w:eastAsia="el-GR"/>
              </w:rPr>
            </w:pPr>
            <w:r w:rsidRPr="00AF66D4">
              <w:rPr>
                <w:color w:val="000000"/>
              </w:rPr>
              <w:t>115</w:t>
            </w:r>
          </w:p>
        </w:tc>
        <w:tc>
          <w:tcPr>
            <w:tcW w:w="784" w:type="dxa"/>
            <w:tcBorders>
              <w:top w:val="nil"/>
              <w:left w:val="nil"/>
              <w:bottom w:val="single" w:sz="4" w:space="0" w:color="auto"/>
              <w:right w:val="single" w:sz="4" w:space="0" w:color="auto"/>
            </w:tcBorders>
            <w:shd w:val="clear" w:color="auto" w:fill="auto"/>
            <w:noWrap/>
            <w:hideMark/>
          </w:tcPr>
          <w:p w14:paraId="11ACDD5C" w14:textId="64D89BD3" w:rsidR="00AF66D4" w:rsidRPr="00AF66D4" w:rsidRDefault="00AF66D4" w:rsidP="00AF66D4">
            <w:pPr>
              <w:jc w:val="center"/>
              <w:rPr>
                <w:color w:val="000000"/>
                <w:lang w:val="el-GR" w:eastAsia="el-GR"/>
              </w:rPr>
            </w:pPr>
            <w:r w:rsidRPr="00AF66D4">
              <w:rPr>
                <w:color w:val="000000"/>
              </w:rPr>
              <w:t>93,5%</w:t>
            </w:r>
          </w:p>
        </w:tc>
        <w:tc>
          <w:tcPr>
            <w:tcW w:w="1522" w:type="dxa"/>
            <w:vMerge/>
            <w:tcBorders>
              <w:top w:val="nil"/>
              <w:left w:val="single" w:sz="4" w:space="0" w:color="auto"/>
              <w:bottom w:val="single" w:sz="4" w:space="0" w:color="auto"/>
              <w:right w:val="single" w:sz="4" w:space="0" w:color="auto"/>
            </w:tcBorders>
            <w:vAlign w:val="center"/>
            <w:hideMark/>
          </w:tcPr>
          <w:p w14:paraId="2FB4DEA0" w14:textId="77777777" w:rsidR="00AF66D4" w:rsidRPr="004B22FD" w:rsidRDefault="00AF66D4" w:rsidP="00AF66D4">
            <w:pPr>
              <w:rPr>
                <w:color w:val="000000"/>
                <w:lang w:val="el-GR" w:eastAsia="el-GR"/>
              </w:rPr>
            </w:pPr>
          </w:p>
        </w:tc>
        <w:tc>
          <w:tcPr>
            <w:tcW w:w="9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0C3D3C62" w14:textId="77777777" w:rsidR="00AF66D4" w:rsidRPr="004B22FD" w:rsidRDefault="00AF66D4" w:rsidP="00AF66D4">
            <w:pPr>
              <w:rPr>
                <w:color w:val="000000"/>
                <w:lang w:val="el-GR" w:eastAsia="el-GR"/>
              </w:rPr>
            </w:pPr>
          </w:p>
        </w:tc>
      </w:tr>
      <w:tr w:rsidR="00AF66D4" w:rsidRPr="004B22FD" w14:paraId="464D20B0" w14:textId="77777777" w:rsidTr="00AF66D4">
        <w:trPr>
          <w:trHeight w:val="263"/>
        </w:trPr>
        <w:tc>
          <w:tcPr>
            <w:tcW w:w="4666" w:type="dxa"/>
            <w:tcBorders>
              <w:top w:val="nil"/>
              <w:left w:val="single" w:sz="4" w:space="0" w:color="auto"/>
              <w:bottom w:val="single" w:sz="4" w:space="0" w:color="auto"/>
              <w:right w:val="single" w:sz="4" w:space="0" w:color="auto"/>
            </w:tcBorders>
            <w:shd w:val="clear" w:color="auto" w:fill="auto"/>
            <w:hideMark/>
          </w:tcPr>
          <w:p w14:paraId="199F093E" w14:textId="77777777" w:rsidR="00AF66D4" w:rsidRPr="004B22FD" w:rsidRDefault="00AF66D4" w:rsidP="00AF66D4">
            <w:pPr>
              <w:ind w:left="321"/>
              <w:rPr>
                <w:b/>
                <w:bCs/>
                <w:color w:val="000000"/>
                <w:lang w:val="el-GR" w:eastAsia="el-GR"/>
              </w:rPr>
            </w:pPr>
            <w:r w:rsidRPr="004B22FD">
              <w:rPr>
                <w:b/>
                <w:bCs/>
                <w:color w:val="000000"/>
                <w:lang w:val="el-GR" w:eastAsia="el-GR"/>
              </w:rPr>
              <w:lastRenderedPageBreak/>
              <w:t>Ναι</w:t>
            </w:r>
          </w:p>
        </w:tc>
        <w:tc>
          <w:tcPr>
            <w:tcW w:w="616" w:type="dxa"/>
            <w:tcBorders>
              <w:top w:val="nil"/>
              <w:left w:val="nil"/>
              <w:bottom w:val="single" w:sz="4" w:space="0" w:color="auto"/>
              <w:right w:val="single" w:sz="4" w:space="0" w:color="auto"/>
            </w:tcBorders>
            <w:shd w:val="clear" w:color="auto" w:fill="auto"/>
            <w:noWrap/>
            <w:hideMark/>
          </w:tcPr>
          <w:p w14:paraId="05325210" w14:textId="541341DD" w:rsidR="00AF66D4" w:rsidRPr="00AF66D4" w:rsidRDefault="00AF66D4" w:rsidP="00AF66D4">
            <w:pPr>
              <w:jc w:val="center"/>
              <w:rPr>
                <w:color w:val="000000"/>
                <w:lang w:val="el-GR" w:eastAsia="el-GR"/>
              </w:rPr>
            </w:pPr>
            <w:r w:rsidRPr="00AF66D4">
              <w:rPr>
                <w:color w:val="000000"/>
              </w:rPr>
              <w:t>13</w:t>
            </w:r>
          </w:p>
        </w:tc>
        <w:tc>
          <w:tcPr>
            <w:tcW w:w="784" w:type="dxa"/>
            <w:tcBorders>
              <w:top w:val="nil"/>
              <w:left w:val="nil"/>
              <w:bottom w:val="single" w:sz="4" w:space="0" w:color="auto"/>
              <w:right w:val="single" w:sz="4" w:space="0" w:color="auto"/>
            </w:tcBorders>
            <w:shd w:val="clear" w:color="auto" w:fill="auto"/>
            <w:noWrap/>
            <w:hideMark/>
          </w:tcPr>
          <w:p w14:paraId="7682EEAD" w14:textId="081CCDE0" w:rsidR="00AF66D4" w:rsidRPr="00AF66D4" w:rsidRDefault="00AF66D4" w:rsidP="00AF66D4">
            <w:pPr>
              <w:jc w:val="center"/>
              <w:rPr>
                <w:color w:val="000000"/>
                <w:lang w:val="el-GR" w:eastAsia="el-GR"/>
              </w:rPr>
            </w:pPr>
            <w:r w:rsidRPr="00AF66D4">
              <w:rPr>
                <w:color w:val="000000"/>
              </w:rPr>
              <w:t>16,0%</w:t>
            </w:r>
          </w:p>
        </w:tc>
        <w:tc>
          <w:tcPr>
            <w:tcW w:w="616" w:type="dxa"/>
            <w:gridSpan w:val="2"/>
            <w:tcBorders>
              <w:top w:val="nil"/>
              <w:left w:val="nil"/>
              <w:bottom w:val="single" w:sz="4" w:space="0" w:color="auto"/>
              <w:right w:val="single" w:sz="4" w:space="0" w:color="auto"/>
            </w:tcBorders>
            <w:shd w:val="clear" w:color="auto" w:fill="auto"/>
            <w:noWrap/>
            <w:hideMark/>
          </w:tcPr>
          <w:p w14:paraId="180B4BE6" w14:textId="700705F8" w:rsidR="00AF66D4" w:rsidRPr="00AF66D4" w:rsidRDefault="00AF66D4" w:rsidP="00AF66D4">
            <w:pPr>
              <w:jc w:val="center"/>
              <w:rPr>
                <w:color w:val="000000"/>
                <w:lang w:val="el-GR" w:eastAsia="el-GR"/>
              </w:rPr>
            </w:pPr>
            <w:r w:rsidRPr="00AF66D4">
              <w:rPr>
                <w:color w:val="000000"/>
              </w:rPr>
              <w:t>8</w:t>
            </w:r>
          </w:p>
        </w:tc>
        <w:tc>
          <w:tcPr>
            <w:tcW w:w="784" w:type="dxa"/>
            <w:tcBorders>
              <w:top w:val="nil"/>
              <w:left w:val="nil"/>
              <w:bottom w:val="single" w:sz="4" w:space="0" w:color="auto"/>
              <w:right w:val="single" w:sz="4" w:space="0" w:color="auto"/>
            </w:tcBorders>
            <w:shd w:val="clear" w:color="auto" w:fill="auto"/>
            <w:noWrap/>
            <w:hideMark/>
          </w:tcPr>
          <w:p w14:paraId="046B8383" w14:textId="49F5D011" w:rsidR="00AF66D4" w:rsidRPr="00AF66D4" w:rsidRDefault="00AF66D4" w:rsidP="00AF66D4">
            <w:pPr>
              <w:jc w:val="center"/>
              <w:rPr>
                <w:color w:val="000000"/>
                <w:lang w:val="el-GR" w:eastAsia="el-GR"/>
              </w:rPr>
            </w:pPr>
            <w:r w:rsidRPr="00AF66D4">
              <w:rPr>
                <w:color w:val="000000"/>
              </w:rPr>
              <w:t>6,5%</w:t>
            </w:r>
          </w:p>
        </w:tc>
        <w:tc>
          <w:tcPr>
            <w:tcW w:w="1522" w:type="dxa"/>
            <w:vMerge/>
            <w:tcBorders>
              <w:top w:val="nil"/>
              <w:left w:val="single" w:sz="4" w:space="0" w:color="auto"/>
              <w:bottom w:val="single" w:sz="4" w:space="0" w:color="auto"/>
              <w:right w:val="single" w:sz="4" w:space="0" w:color="auto"/>
            </w:tcBorders>
            <w:vAlign w:val="center"/>
            <w:hideMark/>
          </w:tcPr>
          <w:p w14:paraId="2BA0DA9C" w14:textId="77777777" w:rsidR="00AF66D4" w:rsidRPr="004B22FD" w:rsidRDefault="00AF66D4" w:rsidP="00AF66D4">
            <w:pPr>
              <w:rPr>
                <w:color w:val="000000"/>
                <w:lang w:val="el-GR" w:eastAsia="el-GR"/>
              </w:rPr>
            </w:pPr>
          </w:p>
        </w:tc>
        <w:tc>
          <w:tcPr>
            <w:tcW w:w="9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D0F12B2" w14:textId="77777777" w:rsidR="00AF66D4" w:rsidRPr="004B22FD" w:rsidRDefault="00AF66D4" w:rsidP="00AF66D4">
            <w:pPr>
              <w:rPr>
                <w:color w:val="000000"/>
                <w:lang w:val="el-GR" w:eastAsia="el-GR"/>
              </w:rPr>
            </w:pPr>
          </w:p>
        </w:tc>
      </w:tr>
      <w:tr w:rsidR="004B22FD" w:rsidRPr="004B22FD" w14:paraId="6CA86826" w14:textId="77777777" w:rsidTr="00AF66D4">
        <w:trPr>
          <w:trHeight w:val="425"/>
        </w:trPr>
        <w:tc>
          <w:tcPr>
            <w:tcW w:w="4666" w:type="dxa"/>
            <w:tcBorders>
              <w:top w:val="nil"/>
              <w:left w:val="single" w:sz="4" w:space="0" w:color="auto"/>
              <w:bottom w:val="single" w:sz="4" w:space="0" w:color="auto"/>
              <w:right w:val="single" w:sz="4" w:space="0" w:color="auto"/>
            </w:tcBorders>
            <w:shd w:val="clear" w:color="auto" w:fill="auto"/>
            <w:hideMark/>
          </w:tcPr>
          <w:p w14:paraId="17EBDAAE" w14:textId="77777777" w:rsidR="004B22FD" w:rsidRPr="004B22FD" w:rsidRDefault="004B22FD" w:rsidP="004B22FD">
            <w:pPr>
              <w:rPr>
                <w:b/>
                <w:bCs/>
                <w:color w:val="000000"/>
                <w:lang w:val="el-GR" w:eastAsia="el-GR"/>
              </w:rPr>
            </w:pPr>
            <w:r w:rsidRPr="004B22FD">
              <w:rPr>
                <w:b/>
                <w:bCs/>
                <w:color w:val="000000"/>
                <w:lang w:val="el-GR" w:eastAsia="el-GR"/>
              </w:rPr>
              <w:t>Παρακολούθηση άλλου προγράμματος σπουδών μετά την απόκτηση του πτυχίου</w:t>
            </w:r>
          </w:p>
        </w:tc>
        <w:tc>
          <w:tcPr>
            <w:tcW w:w="616" w:type="dxa"/>
            <w:tcBorders>
              <w:top w:val="nil"/>
              <w:left w:val="nil"/>
              <w:bottom w:val="single" w:sz="4" w:space="0" w:color="auto"/>
              <w:right w:val="single" w:sz="4" w:space="0" w:color="auto"/>
            </w:tcBorders>
            <w:shd w:val="clear" w:color="auto" w:fill="auto"/>
            <w:noWrap/>
            <w:vAlign w:val="center"/>
            <w:hideMark/>
          </w:tcPr>
          <w:p w14:paraId="4E30F76A" w14:textId="77777777" w:rsidR="004B22FD" w:rsidRPr="00AF66D4" w:rsidRDefault="004B22FD" w:rsidP="004B22FD">
            <w:pPr>
              <w:jc w:val="center"/>
              <w:rPr>
                <w:color w:val="000000"/>
                <w:lang w:val="el-GR" w:eastAsia="el-GR"/>
              </w:rPr>
            </w:pPr>
            <w:r w:rsidRPr="00AF66D4">
              <w:rPr>
                <w:color w:val="000000"/>
                <w:lang w:val="el-GR" w:eastAsia="el-GR"/>
              </w:rPr>
              <w:t> </w:t>
            </w:r>
          </w:p>
        </w:tc>
        <w:tc>
          <w:tcPr>
            <w:tcW w:w="784" w:type="dxa"/>
            <w:tcBorders>
              <w:top w:val="nil"/>
              <w:left w:val="nil"/>
              <w:bottom w:val="single" w:sz="4" w:space="0" w:color="auto"/>
              <w:right w:val="single" w:sz="4" w:space="0" w:color="auto"/>
            </w:tcBorders>
            <w:shd w:val="clear" w:color="auto" w:fill="auto"/>
            <w:noWrap/>
            <w:vAlign w:val="center"/>
            <w:hideMark/>
          </w:tcPr>
          <w:p w14:paraId="47906BCF" w14:textId="77777777" w:rsidR="004B22FD" w:rsidRPr="00AF66D4" w:rsidRDefault="004B22FD" w:rsidP="004B22FD">
            <w:pPr>
              <w:jc w:val="center"/>
              <w:rPr>
                <w:color w:val="000000"/>
                <w:lang w:val="el-GR" w:eastAsia="el-GR"/>
              </w:rPr>
            </w:pPr>
            <w:r w:rsidRPr="00AF66D4">
              <w:rPr>
                <w:color w:val="000000"/>
                <w:lang w:val="el-GR" w:eastAsia="el-GR"/>
              </w:rPr>
              <w:t> </w:t>
            </w:r>
          </w:p>
        </w:tc>
        <w:tc>
          <w:tcPr>
            <w:tcW w:w="616" w:type="dxa"/>
            <w:gridSpan w:val="2"/>
            <w:tcBorders>
              <w:top w:val="nil"/>
              <w:left w:val="nil"/>
              <w:bottom w:val="single" w:sz="4" w:space="0" w:color="auto"/>
              <w:right w:val="single" w:sz="4" w:space="0" w:color="auto"/>
            </w:tcBorders>
            <w:shd w:val="clear" w:color="auto" w:fill="auto"/>
            <w:noWrap/>
            <w:vAlign w:val="center"/>
            <w:hideMark/>
          </w:tcPr>
          <w:p w14:paraId="0A84B6EC" w14:textId="77777777" w:rsidR="004B22FD" w:rsidRPr="00AF66D4" w:rsidRDefault="004B22FD" w:rsidP="004B22FD">
            <w:pPr>
              <w:jc w:val="center"/>
              <w:rPr>
                <w:color w:val="000000"/>
                <w:lang w:val="el-GR" w:eastAsia="el-GR"/>
              </w:rPr>
            </w:pPr>
            <w:r w:rsidRPr="00AF66D4">
              <w:rPr>
                <w:color w:val="000000"/>
                <w:lang w:val="el-GR" w:eastAsia="el-GR"/>
              </w:rPr>
              <w:t> </w:t>
            </w:r>
          </w:p>
        </w:tc>
        <w:tc>
          <w:tcPr>
            <w:tcW w:w="784" w:type="dxa"/>
            <w:tcBorders>
              <w:top w:val="nil"/>
              <w:left w:val="nil"/>
              <w:bottom w:val="single" w:sz="4" w:space="0" w:color="auto"/>
              <w:right w:val="single" w:sz="4" w:space="0" w:color="auto"/>
            </w:tcBorders>
            <w:shd w:val="clear" w:color="auto" w:fill="auto"/>
            <w:noWrap/>
            <w:vAlign w:val="center"/>
            <w:hideMark/>
          </w:tcPr>
          <w:p w14:paraId="206A4398" w14:textId="77777777" w:rsidR="004B22FD" w:rsidRPr="00AF66D4" w:rsidRDefault="004B22FD" w:rsidP="004B22FD">
            <w:pPr>
              <w:jc w:val="center"/>
              <w:rPr>
                <w:color w:val="000000"/>
                <w:lang w:val="el-GR" w:eastAsia="el-GR"/>
              </w:rPr>
            </w:pPr>
            <w:r w:rsidRPr="00AF66D4">
              <w:rPr>
                <w:color w:val="000000"/>
                <w:lang w:val="el-GR" w:eastAsia="el-GR"/>
              </w:rPr>
              <w:t> </w:t>
            </w:r>
          </w:p>
        </w:tc>
        <w:tc>
          <w:tcPr>
            <w:tcW w:w="1522" w:type="dxa"/>
            <w:vMerge w:val="restart"/>
            <w:tcBorders>
              <w:top w:val="nil"/>
              <w:left w:val="single" w:sz="4" w:space="0" w:color="auto"/>
              <w:bottom w:val="single" w:sz="4" w:space="0" w:color="auto"/>
              <w:right w:val="single" w:sz="4" w:space="0" w:color="auto"/>
            </w:tcBorders>
            <w:shd w:val="clear" w:color="auto" w:fill="auto"/>
            <w:vAlign w:val="center"/>
            <w:hideMark/>
          </w:tcPr>
          <w:p w14:paraId="27AFD91D" w14:textId="3DD7C4DC" w:rsidR="004B22FD" w:rsidRPr="004B22FD" w:rsidRDefault="004B22FD" w:rsidP="004B22FD">
            <w:pPr>
              <w:jc w:val="center"/>
              <w:rPr>
                <w:color w:val="000000"/>
                <w:lang w:val="el-GR" w:eastAsia="el-GR"/>
              </w:rPr>
            </w:pPr>
            <w:r w:rsidRPr="00B477A6">
              <w:rPr>
                <w:color w:val="000000"/>
                <w:lang w:val="el-GR" w:eastAsia="el-GR"/>
              </w:rPr>
              <w:t>X</w:t>
            </w:r>
            <w:r w:rsidRPr="004B22FD">
              <w:rPr>
                <w:color w:val="000000"/>
                <w:vertAlign w:val="superscript"/>
                <w:lang w:val="el-GR" w:eastAsia="el-GR"/>
              </w:rPr>
              <w:t>2</w:t>
            </w:r>
            <w:r w:rsidRPr="00B477A6">
              <w:rPr>
                <w:color w:val="000000"/>
                <w:lang w:val="el-GR" w:eastAsia="el-GR"/>
              </w:rPr>
              <w:t xml:space="preserve">(1) = </w:t>
            </w:r>
            <w:r w:rsidR="00A9698E">
              <w:rPr>
                <w:color w:val="000000"/>
                <w:lang w:val="el-GR" w:eastAsia="el-GR"/>
              </w:rPr>
              <w:t>1,707</w:t>
            </w:r>
          </w:p>
        </w:tc>
        <w:tc>
          <w:tcPr>
            <w:tcW w:w="93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5FB98ECE" w14:textId="56CE18B8" w:rsidR="004B22FD" w:rsidRPr="004B22FD" w:rsidRDefault="004B22FD" w:rsidP="004B22FD">
            <w:pPr>
              <w:jc w:val="center"/>
              <w:rPr>
                <w:color w:val="000000"/>
                <w:lang w:val="el-GR" w:eastAsia="el-GR"/>
              </w:rPr>
            </w:pPr>
            <w:r>
              <w:rPr>
                <w:color w:val="000000"/>
                <w:lang w:val="el-GR" w:eastAsia="el-GR"/>
              </w:rPr>
              <w:t>0</w:t>
            </w:r>
            <w:r w:rsidRPr="004B22FD">
              <w:rPr>
                <w:color w:val="000000"/>
                <w:lang w:val="el-GR" w:eastAsia="el-GR"/>
              </w:rPr>
              <w:t>,</w:t>
            </w:r>
            <w:r w:rsidR="00A9698E">
              <w:rPr>
                <w:color w:val="000000"/>
                <w:lang w:val="el-GR" w:eastAsia="el-GR"/>
              </w:rPr>
              <w:t>191</w:t>
            </w:r>
            <w:r w:rsidRPr="004B22FD">
              <w:rPr>
                <w:color w:val="000000"/>
                <w:lang w:val="el-GR" w:eastAsia="el-GR"/>
              </w:rPr>
              <w:t>*</w:t>
            </w:r>
          </w:p>
        </w:tc>
      </w:tr>
      <w:tr w:rsidR="00AF66D4" w:rsidRPr="004B22FD" w14:paraId="5A09E872" w14:textId="77777777" w:rsidTr="00A2519C">
        <w:trPr>
          <w:trHeight w:val="212"/>
        </w:trPr>
        <w:tc>
          <w:tcPr>
            <w:tcW w:w="4666" w:type="dxa"/>
            <w:tcBorders>
              <w:top w:val="nil"/>
              <w:left w:val="single" w:sz="4" w:space="0" w:color="auto"/>
              <w:bottom w:val="single" w:sz="4" w:space="0" w:color="auto"/>
              <w:right w:val="single" w:sz="4" w:space="0" w:color="auto"/>
            </w:tcBorders>
            <w:shd w:val="clear" w:color="auto" w:fill="auto"/>
            <w:hideMark/>
          </w:tcPr>
          <w:p w14:paraId="13B0688D" w14:textId="77777777" w:rsidR="00AF66D4" w:rsidRPr="004B22FD" w:rsidRDefault="00AF66D4" w:rsidP="00AF66D4">
            <w:pPr>
              <w:ind w:left="321"/>
              <w:rPr>
                <w:b/>
                <w:bCs/>
                <w:color w:val="000000"/>
                <w:lang w:val="el-GR" w:eastAsia="el-GR"/>
              </w:rPr>
            </w:pPr>
            <w:r w:rsidRPr="004B22FD">
              <w:rPr>
                <w:b/>
                <w:bCs/>
                <w:color w:val="000000"/>
                <w:lang w:val="el-GR" w:eastAsia="el-GR"/>
              </w:rPr>
              <w:t>Όχι</w:t>
            </w:r>
          </w:p>
        </w:tc>
        <w:tc>
          <w:tcPr>
            <w:tcW w:w="616" w:type="dxa"/>
            <w:tcBorders>
              <w:top w:val="nil"/>
              <w:left w:val="nil"/>
              <w:bottom w:val="single" w:sz="4" w:space="0" w:color="auto"/>
              <w:right w:val="single" w:sz="4" w:space="0" w:color="auto"/>
            </w:tcBorders>
            <w:shd w:val="clear" w:color="auto" w:fill="auto"/>
            <w:noWrap/>
            <w:hideMark/>
          </w:tcPr>
          <w:p w14:paraId="71A7AEAE" w14:textId="319E91E6" w:rsidR="00AF66D4" w:rsidRPr="00AF66D4" w:rsidRDefault="00AF66D4" w:rsidP="00AF66D4">
            <w:pPr>
              <w:jc w:val="center"/>
              <w:rPr>
                <w:color w:val="000000"/>
                <w:lang w:val="el-GR" w:eastAsia="el-GR"/>
              </w:rPr>
            </w:pPr>
            <w:r w:rsidRPr="00AF66D4">
              <w:rPr>
                <w:color w:val="000000"/>
              </w:rPr>
              <w:t>35</w:t>
            </w:r>
          </w:p>
        </w:tc>
        <w:tc>
          <w:tcPr>
            <w:tcW w:w="784" w:type="dxa"/>
            <w:tcBorders>
              <w:top w:val="nil"/>
              <w:left w:val="nil"/>
              <w:bottom w:val="single" w:sz="4" w:space="0" w:color="auto"/>
              <w:right w:val="single" w:sz="4" w:space="0" w:color="auto"/>
            </w:tcBorders>
            <w:shd w:val="clear" w:color="auto" w:fill="auto"/>
            <w:noWrap/>
            <w:hideMark/>
          </w:tcPr>
          <w:p w14:paraId="48E531A9" w14:textId="34D6F1C6" w:rsidR="00AF66D4" w:rsidRPr="00AF66D4" w:rsidRDefault="00AF66D4" w:rsidP="00AF66D4">
            <w:pPr>
              <w:jc w:val="center"/>
              <w:rPr>
                <w:color w:val="000000"/>
                <w:lang w:val="el-GR" w:eastAsia="el-GR"/>
              </w:rPr>
            </w:pPr>
            <w:r w:rsidRPr="00AF66D4">
              <w:rPr>
                <w:color w:val="000000"/>
              </w:rPr>
              <w:t>43,2%</w:t>
            </w:r>
          </w:p>
        </w:tc>
        <w:tc>
          <w:tcPr>
            <w:tcW w:w="616" w:type="dxa"/>
            <w:gridSpan w:val="2"/>
            <w:tcBorders>
              <w:top w:val="nil"/>
              <w:left w:val="nil"/>
              <w:bottom w:val="single" w:sz="4" w:space="0" w:color="auto"/>
              <w:right w:val="single" w:sz="4" w:space="0" w:color="auto"/>
            </w:tcBorders>
            <w:shd w:val="clear" w:color="auto" w:fill="auto"/>
            <w:noWrap/>
            <w:hideMark/>
          </w:tcPr>
          <w:p w14:paraId="1BAF0254" w14:textId="41C666DF" w:rsidR="00AF66D4" w:rsidRPr="00AF66D4" w:rsidRDefault="00AF66D4" w:rsidP="00AF66D4">
            <w:pPr>
              <w:jc w:val="center"/>
              <w:rPr>
                <w:color w:val="000000"/>
                <w:lang w:val="el-GR" w:eastAsia="el-GR"/>
              </w:rPr>
            </w:pPr>
            <w:r w:rsidRPr="00AF66D4">
              <w:rPr>
                <w:color w:val="000000"/>
              </w:rPr>
              <w:t>42</w:t>
            </w:r>
          </w:p>
        </w:tc>
        <w:tc>
          <w:tcPr>
            <w:tcW w:w="784" w:type="dxa"/>
            <w:tcBorders>
              <w:top w:val="nil"/>
              <w:left w:val="nil"/>
              <w:bottom w:val="single" w:sz="4" w:space="0" w:color="auto"/>
              <w:right w:val="single" w:sz="4" w:space="0" w:color="auto"/>
            </w:tcBorders>
            <w:shd w:val="clear" w:color="auto" w:fill="auto"/>
            <w:noWrap/>
            <w:hideMark/>
          </w:tcPr>
          <w:p w14:paraId="23F91381" w14:textId="12955672" w:rsidR="00AF66D4" w:rsidRPr="00AF66D4" w:rsidRDefault="00AF66D4" w:rsidP="00AF66D4">
            <w:pPr>
              <w:jc w:val="center"/>
              <w:rPr>
                <w:color w:val="000000"/>
                <w:lang w:val="el-GR" w:eastAsia="el-GR"/>
              </w:rPr>
            </w:pPr>
            <w:r w:rsidRPr="00AF66D4">
              <w:rPr>
                <w:color w:val="000000"/>
              </w:rPr>
              <w:t>34,1%</w:t>
            </w:r>
          </w:p>
        </w:tc>
        <w:tc>
          <w:tcPr>
            <w:tcW w:w="1522" w:type="dxa"/>
            <w:vMerge/>
            <w:tcBorders>
              <w:top w:val="nil"/>
              <w:left w:val="single" w:sz="4" w:space="0" w:color="auto"/>
              <w:bottom w:val="single" w:sz="4" w:space="0" w:color="auto"/>
              <w:right w:val="single" w:sz="4" w:space="0" w:color="auto"/>
            </w:tcBorders>
            <w:vAlign w:val="center"/>
            <w:hideMark/>
          </w:tcPr>
          <w:p w14:paraId="256DFE2D" w14:textId="77777777" w:rsidR="00AF66D4" w:rsidRPr="004B22FD" w:rsidRDefault="00AF66D4" w:rsidP="00AF66D4">
            <w:pPr>
              <w:rPr>
                <w:color w:val="000000"/>
                <w:lang w:val="el-GR" w:eastAsia="el-GR"/>
              </w:rPr>
            </w:pPr>
          </w:p>
        </w:tc>
        <w:tc>
          <w:tcPr>
            <w:tcW w:w="9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2379988" w14:textId="77777777" w:rsidR="00AF66D4" w:rsidRPr="004B22FD" w:rsidRDefault="00AF66D4" w:rsidP="00AF66D4">
            <w:pPr>
              <w:rPr>
                <w:color w:val="000000"/>
                <w:lang w:val="el-GR" w:eastAsia="el-GR"/>
              </w:rPr>
            </w:pPr>
          </w:p>
        </w:tc>
      </w:tr>
      <w:tr w:rsidR="00AF66D4" w:rsidRPr="004B22FD" w14:paraId="03727AE0" w14:textId="77777777" w:rsidTr="00A2519C">
        <w:trPr>
          <w:trHeight w:val="263"/>
        </w:trPr>
        <w:tc>
          <w:tcPr>
            <w:tcW w:w="4666" w:type="dxa"/>
            <w:tcBorders>
              <w:top w:val="nil"/>
              <w:left w:val="single" w:sz="4" w:space="0" w:color="auto"/>
              <w:bottom w:val="single" w:sz="4" w:space="0" w:color="auto"/>
              <w:right w:val="single" w:sz="4" w:space="0" w:color="auto"/>
            </w:tcBorders>
            <w:shd w:val="clear" w:color="auto" w:fill="auto"/>
            <w:hideMark/>
          </w:tcPr>
          <w:p w14:paraId="492748F0" w14:textId="77777777" w:rsidR="00AF66D4" w:rsidRPr="004B22FD" w:rsidRDefault="00AF66D4" w:rsidP="00AF66D4">
            <w:pPr>
              <w:ind w:left="321"/>
              <w:rPr>
                <w:b/>
                <w:bCs/>
                <w:color w:val="000000"/>
                <w:lang w:val="el-GR" w:eastAsia="el-GR"/>
              </w:rPr>
            </w:pPr>
            <w:r w:rsidRPr="004B22FD">
              <w:rPr>
                <w:b/>
                <w:bCs/>
                <w:color w:val="000000"/>
                <w:lang w:val="el-GR" w:eastAsia="el-GR"/>
              </w:rPr>
              <w:t>Ναι</w:t>
            </w:r>
          </w:p>
        </w:tc>
        <w:tc>
          <w:tcPr>
            <w:tcW w:w="616" w:type="dxa"/>
            <w:tcBorders>
              <w:top w:val="nil"/>
              <w:left w:val="nil"/>
              <w:bottom w:val="single" w:sz="4" w:space="0" w:color="auto"/>
              <w:right w:val="single" w:sz="4" w:space="0" w:color="auto"/>
            </w:tcBorders>
            <w:shd w:val="clear" w:color="auto" w:fill="auto"/>
            <w:noWrap/>
            <w:hideMark/>
          </w:tcPr>
          <w:p w14:paraId="0325EBC5" w14:textId="646ED37A" w:rsidR="00AF66D4" w:rsidRPr="00AF66D4" w:rsidRDefault="00AF66D4" w:rsidP="00AF66D4">
            <w:pPr>
              <w:jc w:val="center"/>
              <w:rPr>
                <w:color w:val="000000"/>
                <w:lang w:val="el-GR" w:eastAsia="el-GR"/>
              </w:rPr>
            </w:pPr>
            <w:r w:rsidRPr="00AF66D4">
              <w:rPr>
                <w:color w:val="000000"/>
              </w:rPr>
              <w:t>46</w:t>
            </w:r>
          </w:p>
        </w:tc>
        <w:tc>
          <w:tcPr>
            <w:tcW w:w="784" w:type="dxa"/>
            <w:tcBorders>
              <w:top w:val="nil"/>
              <w:left w:val="nil"/>
              <w:bottom w:val="single" w:sz="4" w:space="0" w:color="auto"/>
              <w:right w:val="single" w:sz="4" w:space="0" w:color="auto"/>
            </w:tcBorders>
            <w:shd w:val="clear" w:color="auto" w:fill="auto"/>
            <w:noWrap/>
            <w:hideMark/>
          </w:tcPr>
          <w:p w14:paraId="60D28A1B" w14:textId="33354226" w:rsidR="00AF66D4" w:rsidRPr="00AF66D4" w:rsidRDefault="00AF66D4" w:rsidP="00AF66D4">
            <w:pPr>
              <w:jc w:val="center"/>
              <w:rPr>
                <w:color w:val="000000"/>
                <w:lang w:val="el-GR" w:eastAsia="el-GR"/>
              </w:rPr>
            </w:pPr>
            <w:r w:rsidRPr="00AF66D4">
              <w:rPr>
                <w:color w:val="000000"/>
              </w:rPr>
              <w:t>56,8%</w:t>
            </w:r>
          </w:p>
        </w:tc>
        <w:tc>
          <w:tcPr>
            <w:tcW w:w="616" w:type="dxa"/>
            <w:gridSpan w:val="2"/>
            <w:tcBorders>
              <w:top w:val="nil"/>
              <w:left w:val="nil"/>
              <w:bottom w:val="single" w:sz="4" w:space="0" w:color="auto"/>
              <w:right w:val="single" w:sz="4" w:space="0" w:color="auto"/>
            </w:tcBorders>
            <w:shd w:val="clear" w:color="auto" w:fill="auto"/>
            <w:noWrap/>
            <w:hideMark/>
          </w:tcPr>
          <w:p w14:paraId="080907BB" w14:textId="71FE4B6D" w:rsidR="00AF66D4" w:rsidRPr="00AF66D4" w:rsidRDefault="00AF66D4" w:rsidP="00AF66D4">
            <w:pPr>
              <w:jc w:val="center"/>
              <w:rPr>
                <w:color w:val="000000"/>
                <w:lang w:val="el-GR" w:eastAsia="el-GR"/>
              </w:rPr>
            </w:pPr>
            <w:r w:rsidRPr="00AF66D4">
              <w:rPr>
                <w:color w:val="000000"/>
              </w:rPr>
              <w:t>81</w:t>
            </w:r>
          </w:p>
        </w:tc>
        <w:tc>
          <w:tcPr>
            <w:tcW w:w="784" w:type="dxa"/>
            <w:tcBorders>
              <w:top w:val="nil"/>
              <w:left w:val="nil"/>
              <w:bottom w:val="single" w:sz="4" w:space="0" w:color="auto"/>
              <w:right w:val="single" w:sz="4" w:space="0" w:color="auto"/>
            </w:tcBorders>
            <w:shd w:val="clear" w:color="auto" w:fill="auto"/>
            <w:noWrap/>
            <w:hideMark/>
          </w:tcPr>
          <w:p w14:paraId="5D7A33D9" w14:textId="01C15680" w:rsidR="00AF66D4" w:rsidRPr="00AF66D4" w:rsidRDefault="00AF66D4" w:rsidP="00AF66D4">
            <w:pPr>
              <w:jc w:val="center"/>
              <w:rPr>
                <w:color w:val="000000"/>
                <w:lang w:val="el-GR" w:eastAsia="el-GR"/>
              </w:rPr>
            </w:pPr>
            <w:r w:rsidRPr="00AF66D4">
              <w:rPr>
                <w:color w:val="000000"/>
              </w:rPr>
              <w:t>65,9%</w:t>
            </w:r>
          </w:p>
        </w:tc>
        <w:tc>
          <w:tcPr>
            <w:tcW w:w="1522" w:type="dxa"/>
            <w:vMerge/>
            <w:tcBorders>
              <w:top w:val="nil"/>
              <w:left w:val="single" w:sz="4" w:space="0" w:color="auto"/>
              <w:bottom w:val="single" w:sz="4" w:space="0" w:color="auto"/>
              <w:right w:val="single" w:sz="4" w:space="0" w:color="auto"/>
            </w:tcBorders>
            <w:vAlign w:val="center"/>
            <w:hideMark/>
          </w:tcPr>
          <w:p w14:paraId="3423FE66" w14:textId="77777777" w:rsidR="00AF66D4" w:rsidRPr="004B22FD" w:rsidRDefault="00AF66D4" w:rsidP="00AF66D4">
            <w:pPr>
              <w:rPr>
                <w:color w:val="000000"/>
                <w:lang w:val="el-GR" w:eastAsia="el-GR"/>
              </w:rPr>
            </w:pPr>
          </w:p>
        </w:tc>
        <w:tc>
          <w:tcPr>
            <w:tcW w:w="9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4AC5CD7" w14:textId="77777777" w:rsidR="00AF66D4" w:rsidRPr="004B22FD" w:rsidRDefault="00AF66D4" w:rsidP="00AF66D4">
            <w:pPr>
              <w:rPr>
                <w:color w:val="000000"/>
                <w:lang w:val="el-GR" w:eastAsia="el-GR"/>
              </w:rPr>
            </w:pPr>
          </w:p>
        </w:tc>
      </w:tr>
      <w:tr w:rsidR="004B22FD" w:rsidRPr="004B22FD" w14:paraId="67C17315" w14:textId="77777777" w:rsidTr="00AF66D4">
        <w:trPr>
          <w:trHeight w:val="212"/>
        </w:trPr>
        <w:tc>
          <w:tcPr>
            <w:tcW w:w="4666" w:type="dxa"/>
            <w:tcBorders>
              <w:top w:val="nil"/>
              <w:left w:val="single" w:sz="4" w:space="0" w:color="auto"/>
              <w:bottom w:val="single" w:sz="4" w:space="0" w:color="auto"/>
              <w:right w:val="single" w:sz="4" w:space="0" w:color="auto"/>
            </w:tcBorders>
            <w:shd w:val="clear" w:color="auto" w:fill="auto"/>
            <w:hideMark/>
          </w:tcPr>
          <w:p w14:paraId="59E0A3E3" w14:textId="77777777" w:rsidR="004B22FD" w:rsidRPr="004B22FD" w:rsidRDefault="004B22FD" w:rsidP="004B22FD">
            <w:pPr>
              <w:rPr>
                <w:b/>
                <w:bCs/>
                <w:color w:val="000000"/>
                <w:lang w:val="el-GR" w:eastAsia="el-GR"/>
              </w:rPr>
            </w:pPr>
            <w:r w:rsidRPr="004B22FD">
              <w:rPr>
                <w:b/>
                <w:bCs/>
                <w:color w:val="000000"/>
                <w:lang w:val="el-GR" w:eastAsia="el-GR"/>
              </w:rPr>
              <w:t>Επιπρόσθετο πρόγραμμα στο ίδιο ίδρυμα</w:t>
            </w:r>
          </w:p>
        </w:tc>
        <w:tc>
          <w:tcPr>
            <w:tcW w:w="616" w:type="dxa"/>
            <w:tcBorders>
              <w:top w:val="nil"/>
              <w:left w:val="nil"/>
              <w:bottom w:val="single" w:sz="4" w:space="0" w:color="auto"/>
              <w:right w:val="single" w:sz="4" w:space="0" w:color="auto"/>
            </w:tcBorders>
            <w:shd w:val="clear" w:color="auto" w:fill="auto"/>
            <w:noWrap/>
            <w:vAlign w:val="center"/>
            <w:hideMark/>
          </w:tcPr>
          <w:p w14:paraId="19FC245E" w14:textId="77777777" w:rsidR="004B22FD" w:rsidRPr="00AF66D4" w:rsidRDefault="004B22FD" w:rsidP="004B22FD">
            <w:pPr>
              <w:jc w:val="center"/>
              <w:rPr>
                <w:color w:val="000000"/>
                <w:lang w:val="el-GR" w:eastAsia="el-GR"/>
              </w:rPr>
            </w:pPr>
            <w:r w:rsidRPr="00AF66D4">
              <w:rPr>
                <w:color w:val="000000"/>
                <w:lang w:val="el-GR" w:eastAsia="el-GR"/>
              </w:rPr>
              <w:t> </w:t>
            </w:r>
          </w:p>
        </w:tc>
        <w:tc>
          <w:tcPr>
            <w:tcW w:w="784" w:type="dxa"/>
            <w:tcBorders>
              <w:top w:val="nil"/>
              <w:left w:val="nil"/>
              <w:bottom w:val="single" w:sz="4" w:space="0" w:color="auto"/>
              <w:right w:val="single" w:sz="4" w:space="0" w:color="auto"/>
            </w:tcBorders>
            <w:shd w:val="clear" w:color="auto" w:fill="auto"/>
            <w:noWrap/>
            <w:vAlign w:val="center"/>
            <w:hideMark/>
          </w:tcPr>
          <w:p w14:paraId="790BE903" w14:textId="77777777" w:rsidR="004B22FD" w:rsidRPr="00AF66D4" w:rsidRDefault="004B22FD" w:rsidP="004B22FD">
            <w:pPr>
              <w:jc w:val="center"/>
              <w:rPr>
                <w:color w:val="000000"/>
                <w:lang w:val="el-GR" w:eastAsia="el-GR"/>
              </w:rPr>
            </w:pPr>
            <w:r w:rsidRPr="00AF66D4">
              <w:rPr>
                <w:color w:val="000000"/>
                <w:lang w:val="el-GR" w:eastAsia="el-GR"/>
              </w:rPr>
              <w:t> </w:t>
            </w:r>
          </w:p>
        </w:tc>
        <w:tc>
          <w:tcPr>
            <w:tcW w:w="616" w:type="dxa"/>
            <w:gridSpan w:val="2"/>
            <w:tcBorders>
              <w:top w:val="nil"/>
              <w:left w:val="nil"/>
              <w:bottom w:val="single" w:sz="4" w:space="0" w:color="auto"/>
              <w:right w:val="single" w:sz="4" w:space="0" w:color="auto"/>
            </w:tcBorders>
            <w:shd w:val="clear" w:color="auto" w:fill="auto"/>
            <w:noWrap/>
            <w:vAlign w:val="center"/>
            <w:hideMark/>
          </w:tcPr>
          <w:p w14:paraId="58F70123" w14:textId="77777777" w:rsidR="004B22FD" w:rsidRPr="00AF66D4" w:rsidRDefault="004B22FD" w:rsidP="004B22FD">
            <w:pPr>
              <w:jc w:val="center"/>
              <w:rPr>
                <w:color w:val="000000"/>
                <w:lang w:val="el-GR" w:eastAsia="el-GR"/>
              </w:rPr>
            </w:pPr>
            <w:r w:rsidRPr="00AF66D4">
              <w:rPr>
                <w:color w:val="000000"/>
                <w:lang w:val="el-GR" w:eastAsia="el-GR"/>
              </w:rPr>
              <w:t> </w:t>
            </w:r>
          </w:p>
        </w:tc>
        <w:tc>
          <w:tcPr>
            <w:tcW w:w="784" w:type="dxa"/>
            <w:tcBorders>
              <w:top w:val="nil"/>
              <w:left w:val="nil"/>
              <w:bottom w:val="single" w:sz="4" w:space="0" w:color="auto"/>
              <w:right w:val="single" w:sz="4" w:space="0" w:color="auto"/>
            </w:tcBorders>
            <w:shd w:val="clear" w:color="auto" w:fill="auto"/>
            <w:noWrap/>
            <w:vAlign w:val="center"/>
            <w:hideMark/>
          </w:tcPr>
          <w:p w14:paraId="16F38F08" w14:textId="77777777" w:rsidR="004B22FD" w:rsidRPr="00AF66D4" w:rsidRDefault="004B22FD" w:rsidP="004B22FD">
            <w:pPr>
              <w:jc w:val="center"/>
              <w:rPr>
                <w:color w:val="000000"/>
                <w:lang w:val="el-GR" w:eastAsia="el-GR"/>
              </w:rPr>
            </w:pPr>
            <w:r w:rsidRPr="00AF66D4">
              <w:rPr>
                <w:color w:val="000000"/>
                <w:lang w:val="el-GR" w:eastAsia="el-GR"/>
              </w:rPr>
              <w:t> </w:t>
            </w:r>
          </w:p>
        </w:tc>
        <w:tc>
          <w:tcPr>
            <w:tcW w:w="1522" w:type="dxa"/>
            <w:vMerge w:val="restart"/>
            <w:tcBorders>
              <w:top w:val="nil"/>
              <w:left w:val="single" w:sz="4" w:space="0" w:color="auto"/>
              <w:bottom w:val="single" w:sz="4" w:space="0" w:color="auto"/>
              <w:right w:val="single" w:sz="4" w:space="0" w:color="auto"/>
            </w:tcBorders>
            <w:shd w:val="clear" w:color="auto" w:fill="auto"/>
            <w:vAlign w:val="center"/>
            <w:hideMark/>
          </w:tcPr>
          <w:p w14:paraId="18C2EE4A" w14:textId="5E9117A9" w:rsidR="004B22FD" w:rsidRPr="004B22FD" w:rsidRDefault="004B22FD" w:rsidP="004B22FD">
            <w:pPr>
              <w:jc w:val="center"/>
              <w:rPr>
                <w:color w:val="000000"/>
                <w:lang w:val="el-GR" w:eastAsia="el-GR"/>
              </w:rPr>
            </w:pPr>
            <w:r w:rsidRPr="00B477A6">
              <w:rPr>
                <w:color w:val="000000"/>
                <w:lang w:val="el-GR" w:eastAsia="el-GR"/>
              </w:rPr>
              <w:t>X</w:t>
            </w:r>
            <w:r w:rsidRPr="004B22FD">
              <w:rPr>
                <w:color w:val="000000"/>
                <w:vertAlign w:val="superscript"/>
                <w:lang w:val="el-GR" w:eastAsia="el-GR"/>
              </w:rPr>
              <w:t>2</w:t>
            </w:r>
            <w:r w:rsidRPr="00B477A6">
              <w:rPr>
                <w:color w:val="000000"/>
                <w:lang w:val="el-GR" w:eastAsia="el-GR"/>
              </w:rPr>
              <w:t xml:space="preserve">(1) = </w:t>
            </w:r>
            <w:r w:rsidR="00A9698E">
              <w:rPr>
                <w:color w:val="000000"/>
                <w:lang w:val="el-GR" w:eastAsia="el-GR"/>
              </w:rPr>
              <w:t>,565</w:t>
            </w:r>
          </w:p>
        </w:tc>
        <w:tc>
          <w:tcPr>
            <w:tcW w:w="93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6A29FC50" w14:textId="2A81E68E" w:rsidR="004B22FD" w:rsidRPr="004B22FD" w:rsidRDefault="004B22FD" w:rsidP="004B22FD">
            <w:pPr>
              <w:jc w:val="center"/>
              <w:rPr>
                <w:color w:val="000000"/>
                <w:lang w:val="el-GR" w:eastAsia="el-GR"/>
              </w:rPr>
            </w:pPr>
            <w:r>
              <w:rPr>
                <w:color w:val="000000"/>
                <w:lang w:val="el-GR" w:eastAsia="el-GR"/>
              </w:rPr>
              <w:t>0</w:t>
            </w:r>
            <w:r w:rsidRPr="004B22FD">
              <w:rPr>
                <w:color w:val="000000"/>
                <w:lang w:val="el-GR" w:eastAsia="el-GR"/>
              </w:rPr>
              <w:t>,</w:t>
            </w:r>
            <w:r w:rsidR="00A9698E">
              <w:rPr>
                <w:color w:val="000000"/>
                <w:lang w:val="el-GR" w:eastAsia="el-GR"/>
              </w:rPr>
              <w:t>452</w:t>
            </w:r>
          </w:p>
        </w:tc>
      </w:tr>
      <w:tr w:rsidR="00AF66D4" w:rsidRPr="004B22FD" w14:paraId="47E64E28" w14:textId="77777777" w:rsidTr="005F503C">
        <w:trPr>
          <w:trHeight w:val="212"/>
        </w:trPr>
        <w:tc>
          <w:tcPr>
            <w:tcW w:w="4666" w:type="dxa"/>
            <w:tcBorders>
              <w:top w:val="nil"/>
              <w:left w:val="single" w:sz="4" w:space="0" w:color="auto"/>
              <w:bottom w:val="single" w:sz="4" w:space="0" w:color="auto"/>
              <w:right w:val="single" w:sz="4" w:space="0" w:color="auto"/>
            </w:tcBorders>
            <w:shd w:val="clear" w:color="auto" w:fill="auto"/>
            <w:hideMark/>
          </w:tcPr>
          <w:p w14:paraId="0368EDA9" w14:textId="77777777" w:rsidR="00AF66D4" w:rsidRPr="004B22FD" w:rsidRDefault="00AF66D4" w:rsidP="00AF66D4">
            <w:pPr>
              <w:ind w:left="321"/>
              <w:rPr>
                <w:b/>
                <w:bCs/>
                <w:color w:val="000000"/>
                <w:lang w:val="el-GR" w:eastAsia="el-GR"/>
              </w:rPr>
            </w:pPr>
            <w:r w:rsidRPr="004B22FD">
              <w:rPr>
                <w:b/>
                <w:bCs/>
                <w:color w:val="000000"/>
                <w:lang w:val="el-GR" w:eastAsia="el-GR"/>
              </w:rPr>
              <w:t>Όχι</w:t>
            </w:r>
          </w:p>
        </w:tc>
        <w:tc>
          <w:tcPr>
            <w:tcW w:w="616" w:type="dxa"/>
            <w:tcBorders>
              <w:top w:val="nil"/>
              <w:left w:val="nil"/>
              <w:bottom w:val="single" w:sz="4" w:space="0" w:color="auto"/>
              <w:right w:val="single" w:sz="4" w:space="0" w:color="auto"/>
            </w:tcBorders>
            <w:shd w:val="clear" w:color="auto" w:fill="auto"/>
            <w:noWrap/>
            <w:hideMark/>
          </w:tcPr>
          <w:p w14:paraId="6B7217A0" w14:textId="6DBA2B05" w:rsidR="00AF66D4" w:rsidRPr="00AF66D4" w:rsidRDefault="00AF66D4" w:rsidP="00AF66D4">
            <w:pPr>
              <w:jc w:val="center"/>
              <w:rPr>
                <w:color w:val="000000"/>
                <w:lang w:val="el-GR" w:eastAsia="el-GR"/>
              </w:rPr>
            </w:pPr>
            <w:r w:rsidRPr="00AF66D4">
              <w:rPr>
                <w:color w:val="000000"/>
              </w:rPr>
              <w:t>32</w:t>
            </w:r>
          </w:p>
        </w:tc>
        <w:tc>
          <w:tcPr>
            <w:tcW w:w="784" w:type="dxa"/>
            <w:tcBorders>
              <w:top w:val="nil"/>
              <w:left w:val="nil"/>
              <w:bottom w:val="single" w:sz="4" w:space="0" w:color="auto"/>
              <w:right w:val="single" w:sz="4" w:space="0" w:color="auto"/>
            </w:tcBorders>
            <w:shd w:val="clear" w:color="auto" w:fill="auto"/>
            <w:noWrap/>
            <w:hideMark/>
          </w:tcPr>
          <w:p w14:paraId="13014DEA" w14:textId="25DEE6EE" w:rsidR="00AF66D4" w:rsidRPr="00AF66D4" w:rsidRDefault="00AF66D4" w:rsidP="00AF66D4">
            <w:pPr>
              <w:jc w:val="center"/>
              <w:rPr>
                <w:color w:val="000000"/>
                <w:lang w:val="el-GR" w:eastAsia="el-GR"/>
              </w:rPr>
            </w:pPr>
            <w:r w:rsidRPr="00AF66D4">
              <w:rPr>
                <w:color w:val="000000"/>
              </w:rPr>
              <w:t>69,6%</w:t>
            </w:r>
          </w:p>
        </w:tc>
        <w:tc>
          <w:tcPr>
            <w:tcW w:w="616" w:type="dxa"/>
            <w:gridSpan w:val="2"/>
            <w:tcBorders>
              <w:top w:val="nil"/>
              <w:left w:val="nil"/>
              <w:bottom w:val="single" w:sz="4" w:space="0" w:color="auto"/>
              <w:right w:val="single" w:sz="4" w:space="0" w:color="auto"/>
            </w:tcBorders>
            <w:shd w:val="clear" w:color="auto" w:fill="auto"/>
            <w:noWrap/>
            <w:hideMark/>
          </w:tcPr>
          <w:p w14:paraId="3416B5FE" w14:textId="11D0EBCC" w:rsidR="00AF66D4" w:rsidRPr="00AF66D4" w:rsidRDefault="00AF66D4" w:rsidP="00AF66D4">
            <w:pPr>
              <w:jc w:val="center"/>
              <w:rPr>
                <w:color w:val="000000"/>
                <w:lang w:val="el-GR" w:eastAsia="el-GR"/>
              </w:rPr>
            </w:pPr>
            <w:r w:rsidRPr="00AF66D4">
              <w:rPr>
                <w:color w:val="000000"/>
              </w:rPr>
              <w:t>51</w:t>
            </w:r>
          </w:p>
        </w:tc>
        <w:tc>
          <w:tcPr>
            <w:tcW w:w="784" w:type="dxa"/>
            <w:tcBorders>
              <w:top w:val="nil"/>
              <w:left w:val="nil"/>
              <w:bottom w:val="single" w:sz="4" w:space="0" w:color="auto"/>
              <w:right w:val="single" w:sz="4" w:space="0" w:color="auto"/>
            </w:tcBorders>
            <w:shd w:val="clear" w:color="auto" w:fill="auto"/>
            <w:noWrap/>
            <w:hideMark/>
          </w:tcPr>
          <w:p w14:paraId="66509CA6" w14:textId="79893328" w:rsidR="00AF66D4" w:rsidRPr="00AF66D4" w:rsidRDefault="00AF66D4" w:rsidP="00AF66D4">
            <w:pPr>
              <w:jc w:val="center"/>
              <w:rPr>
                <w:color w:val="000000"/>
                <w:lang w:val="el-GR" w:eastAsia="el-GR"/>
              </w:rPr>
            </w:pPr>
            <w:r w:rsidRPr="00AF66D4">
              <w:rPr>
                <w:color w:val="000000"/>
              </w:rPr>
              <w:t>63,0%</w:t>
            </w:r>
          </w:p>
        </w:tc>
        <w:tc>
          <w:tcPr>
            <w:tcW w:w="1522" w:type="dxa"/>
            <w:vMerge/>
            <w:tcBorders>
              <w:top w:val="nil"/>
              <w:left w:val="single" w:sz="4" w:space="0" w:color="auto"/>
              <w:bottom w:val="single" w:sz="4" w:space="0" w:color="auto"/>
              <w:right w:val="single" w:sz="4" w:space="0" w:color="auto"/>
            </w:tcBorders>
            <w:vAlign w:val="center"/>
            <w:hideMark/>
          </w:tcPr>
          <w:p w14:paraId="3D96822B" w14:textId="77777777" w:rsidR="00AF66D4" w:rsidRPr="004B22FD" w:rsidRDefault="00AF66D4" w:rsidP="00AF66D4">
            <w:pPr>
              <w:rPr>
                <w:color w:val="000000"/>
                <w:lang w:val="el-GR" w:eastAsia="el-GR"/>
              </w:rPr>
            </w:pPr>
          </w:p>
        </w:tc>
        <w:tc>
          <w:tcPr>
            <w:tcW w:w="9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43CDC408" w14:textId="77777777" w:rsidR="00AF66D4" w:rsidRPr="004B22FD" w:rsidRDefault="00AF66D4" w:rsidP="00AF66D4">
            <w:pPr>
              <w:rPr>
                <w:color w:val="000000"/>
                <w:lang w:val="el-GR" w:eastAsia="el-GR"/>
              </w:rPr>
            </w:pPr>
          </w:p>
        </w:tc>
      </w:tr>
      <w:tr w:rsidR="00AF66D4" w:rsidRPr="004B22FD" w14:paraId="40213659" w14:textId="77777777" w:rsidTr="005F503C">
        <w:trPr>
          <w:trHeight w:val="212"/>
        </w:trPr>
        <w:tc>
          <w:tcPr>
            <w:tcW w:w="4666" w:type="dxa"/>
            <w:tcBorders>
              <w:top w:val="nil"/>
              <w:left w:val="single" w:sz="4" w:space="0" w:color="auto"/>
              <w:bottom w:val="single" w:sz="4" w:space="0" w:color="auto"/>
              <w:right w:val="single" w:sz="4" w:space="0" w:color="auto"/>
            </w:tcBorders>
            <w:shd w:val="clear" w:color="auto" w:fill="auto"/>
            <w:hideMark/>
          </w:tcPr>
          <w:p w14:paraId="695139E8" w14:textId="77777777" w:rsidR="00AF66D4" w:rsidRPr="004B22FD" w:rsidRDefault="00AF66D4" w:rsidP="00AF66D4">
            <w:pPr>
              <w:ind w:left="321"/>
              <w:rPr>
                <w:b/>
                <w:bCs/>
                <w:color w:val="000000"/>
                <w:lang w:val="el-GR" w:eastAsia="el-GR"/>
              </w:rPr>
            </w:pPr>
            <w:r w:rsidRPr="004B22FD">
              <w:rPr>
                <w:b/>
                <w:bCs/>
                <w:color w:val="000000"/>
                <w:lang w:val="el-GR" w:eastAsia="el-GR"/>
              </w:rPr>
              <w:t>Ναι</w:t>
            </w:r>
          </w:p>
        </w:tc>
        <w:tc>
          <w:tcPr>
            <w:tcW w:w="616" w:type="dxa"/>
            <w:tcBorders>
              <w:top w:val="nil"/>
              <w:left w:val="nil"/>
              <w:bottom w:val="single" w:sz="4" w:space="0" w:color="auto"/>
              <w:right w:val="single" w:sz="4" w:space="0" w:color="auto"/>
            </w:tcBorders>
            <w:shd w:val="clear" w:color="auto" w:fill="auto"/>
            <w:noWrap/>
            <w:hideMark/>
          </w:tcPr>
          <w:p w14:paraId="6C277044" w14:textId="04DEA92C" w:rsidR="00AF66D4" w:rsidRPr="00AF66D4" w:rsidRDefault="00AF66D4" w:rsidP="00AF66D4">
            <w:pPr>
              <w:jc w:val="center"/>
              <w:rPr>
                <w:color w:val="000000"/>
                <w:lang w:val="el-GR" w:eastAsia="el-GR"/>
              </w:rPr>
            </w:pPr>
            <w:r w:rsidRPr="00AF66D4">
              <w:rPr>
                <w:color w:val="000000"/>
              </w:rPr>
              <w:t>14</w:t>
            </w:r>
          </w:p>
        </w:tc>
        <w:tc>
          <w:tcPr>
            <w:tcW w:w="784" w:type="dxa"/>
            <w:tcBorders>
              <w:top w:val="nil"/>
              <w:left w:val="nil"/>
              <w:bottom w:val="single" w:sz="4" w:space="0" w:color="auto"/>
              <w:right w:val="single" w:sz="4" w:space="0" w:color="auto"/>
            </w:tcBorders>
            <w:shd w:val="clear" w:color="auto" w:fill="auto"/>
            <w:noWrap/>
            <w:hideMark/>
          </w:tcPr>
          <w:p w14:paraId="400ACBA0" w14:textId="1A19D935" w:rsidR="00AF66D4" w:rsidRPr="00AF66D4" w:rsidRDefault="00AF66D4" w:rsidP="00AF66D4">
            <w:pPr>
              <w:jc w:val="center"/>
              <w:rPr>
                <w:color w:val="000000"/>
                <w:lang w:val="el-GR" w:eastAsia="el-GR"/>
              </w:rPr>
            </w:pPr>
            <w:r w:rsidRPr="00AF66D4">
              <w:rPr>
                <w:color w:val="000000"/>
              </w:rPr>
              <w:t>30,4%</w:t>
            </w:r>
          </w:p>
        </w:tc>
        <w:tc>
          <w:tcPr>
            <w:tcW w:w="616" w:type="dxa"/>
            <w:gridSpan w:val="2"/>
            <w:tcBorders>
              <w:top w:val="nil"/>
              <w:left w:val="nil"/>
              <w:bottom w:val="single" w:sz="4" w:space="0" w:color="auto"/>
              <w:right w:val="single" w:sz="4" w:space="0" w:color="auto"/>
            </w:tcBorders>
            <w:shd w:val="clear" w:color="auto" w:fill="auto"/>
            <w:noWrap/>
            <w:hideMark/>
          </w:tcPr>
          <w:p w14:paraId="79329AC1" w14:textId="7D94C030" w:rsidR="00AF66D4" w:rsidRPr="00AF66D4" w:rsidRDefault="00AF66D4" w:rsidP="00AF66D4">
            <w:pPr>
              <w:jc w:val="center"/>
              <w:rPr>
                <w:color w:val="000000"/>
                <w:lang w:val="el-GR" w:eastAsia="el-GR"/>
              </w:rPr>
            </w:pPr>
            <w:r w:rsidRPr="00AF66D4">
              <w:rPr>
                <w:color w:val="000000"/>
              </w:rPr>
              <w:t>30</w:t>
            </w:r>
          </w:p>
        </w:tc>
        <w:tc>
          <w:tcPr>
            <w:tcW w:w="784" w:type="dxa"/>
            <w:tcBorders>
              <w:top w:val="nil"/>
              <w:left w:val="nil"/>
              <w:bottom w:val="single" w:sz="4" w:space="0" w:color="auto"/>
              <w:right w:val="single" w:sz="4" w:space="0" w:color="auto"/>
            </w:tcBorders>
            <w:shd w:val="clear" w:color="auto" w:fill="auto"/>
            <w:noWrap/>
            <w:hideMark/>
          </w:tcPr>
          <w:p w14:paraId="2567D1F4" w14:textId="1A748789" w:rsidR="00AF66D4" w:rsidRPr="00AF66D4" w:rsidRDefault="00AF66D4" w:rsidP="00AF66D4">
            <w:pPr>
              <w:jc w:val="center"/>
              <w:rPr>
                <w:color w:val="000000"/>
                <w:lang w:val="el-GR" w:eastAsia="el-GR"/>
              </w:rPr>
            </w:pPr>
            <w:r w:rsidRPr="00AF66D4">
              <w:rPr>
                <w:color w:val="000000"/>
              </w:rPr>
              <w:t>37,0%</w:t>
            </w:r>
          </w:p>
        </w:tc>
        <w:tc>
          <w:tcPr>
            <w:tcW w:w="1522" w:type="dxa"/>
            <w:vMerge/>
            <w:tcBorders>
              <w:top w:val="nil"/>
              <w:left w:val="single" w:sz="4" w:space="0" w:color="auto"/>
              <w:bottom w:val="single" w:sz="4" w:space="0" w:color="auto"/>
              <w:right w:val="single" w:sz="4" w:space="0" w:color="auto"/>
            </w:tcBorders>
            <w:vAlign w:val="center"/>
            <w:hideMark/>
          </w:tcPr>
          <w:p w14:paraId="1AEE5097" w14:textId="77777777" w:rsidR="00AF66D4" w:rsidRPr="004B22FD" w:rsidRDefault="00AF66D4" w:rsidP="00AF66D4">
            <w:pPr>
              <w:rPr>
                <w:color w:val="000000"/>
                <w:lang w:val="el-GR" w:eastAsia="el-GR"/>
              </w:rPr>
            </w:pPr>
          </w:p>
        </w:tc>
        <w:tc>
          <w:tcPr>
            <w:tcW w:w="9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C03FD81" w14:textId="77777777" w:rsidR="00AF66D4" w:rsidRPr="004B22FD" w:rsidRDefault="00AF66D4" w:rsidP="00AF66D4">
            <w:pPr>
              <w:rPr>
                <w:color w:val="000000"/>
                <w:lang w:val="el-GR" w:eastAsia="el-GR"/>
              </w:rPr>
            </w:pPr>
          </w:p>
        </w:tc>
      </w:tr>
      <w:tr w:rsidR="004B22FD" w:rsidRPr="004B22FD" w14:paraId="46E0FCDB" w14:textId="77777777" w:rsidTr="00AF66D4">
        <w:trPr>
          <w:trHeight w:val="212"/>
        </w:trPr>
        <w:tc>
          <w:tcPr>
            <w:tcW w:w="4666" w:type="dxa"/>
            <w:tcBorders>
              <w:top w:val="nil"/>
              <w:left w:val="single" w:sz="4" w:space="0" w:color="auto"/>
              <w:bottom w:val="single" w:sz="4" w:space="0" w:color="auto"/>
              <w:right w:val="single" w:sz="4" w:space="0" w:color="auto"/>
            </w:tcBorders>
            <w:shd w:val="clear" w:color="auto" w:fill="auto"/>
            <w:hideMark/>
          </w:tcPr>
          <w:p w14:paraId="552ED12B" w14:textId="77777777" w:rsidR="004B22FD" w:rsidRPr="004B22FD" w:rsidRDefault="004B22FD" w:rsidP="004B22FD">
            <w:pPr>
              <w:rPr>
                <w:b/>
                <w:bCs/>
                <w:color w:val="000000"/>
                <w:lang w:val="el-GR" w:eastAsia="el-GR"/>
              </w:rPr>
            </w:pPr>
            <w:r w:rsidRPr="004B22FD">
              <w:rPr>
                <w:b/>
                <w:bCs/>
                <w:color w:val="000000"/>
                <w:lang w:val="el-GR" w:eastAsia="el-GR"/>
              </w:rPr>
              <w:t>Παρούσα επαγγελματική κατάσταση</w:t>
            </w:r>
          </w:p>
        </w:tc>
        <w:tc>
          <w:tcPr>
            <w:tcW w:w="616" w:type="dxa"/>
            <w:tcBorders>
              <w:top w:val="nil"/>
              <w:left w:val="nil"/>
              <w:bottom w:val="single" w:sz="4" w:space="0" w:color="auto"/>
              <w:right w:val="single" w:sz="4" w:space="0" w:color="auto"/>
            </w:tcBorders>
            <w:shd w:val="clear" w:color="auto" w:fill="auto"/>
            <w:noWrap/>
            <w:vAlign w:val="center"/>
            <w:hideMark/>
          </w:tcPr>
          <w:p w14:paraId="001B3A7D" w14:textId="77777777" w:rsidR="004B22FD" w:rsidRPr="00AF66D4" w:rsidRDefault="004B22FD" w:rsidP="004B22FD">
            <w:pPr>
              <w:jc w:val="center"/>
              <w:rPr>
                <w:color w:val="000000"/>
                <w:lang w:val="el-GR" w:eastAsia="el-GR"/>
              </w:rPr>
            </w:pPr>
            <w:r w:rsidRPr="00AF66D4">
              <w:rPr>
                <w:color w:val="000000"/>
                <w:lang w:val="el-GR" w:eastAsia="el-GR"/>
              </w:rPr>
              <w:t> </w:t>
            </w:r>
          </w:p>
        </w:tc>
        <w:tc>
          <w:tcPr>
            <w:tcW w:w="784" w:type="dxa"/>
            <w:tcBorders>
              <w:top w:val="nil"/>
              <w:left w:val="nil"/>
              <w:bottom w:val="single" w:sz="4" w:space="0" w:color="auto"/>
              <w:right w:val="single" w:sz="4" w:space="0" w:color="auto"/>
            </w:tcBorders>
            <w:shd w:val="clear" w:color="auto" w:fill="auto"/>
            <w:noWrap/>
            <w:vAlign w:val="center"/>
            <w:hideMark/>
          </w:tcPr>
          <w:p w14:paraId="2F9F750C" w14:textId="77777777" w:rsidR="004B22FD" w:rsidRPr="00AF66D4" w:rsidRDefault="004B22FD" w:rsidP="004B22FD">
            <w:pPr>
              <w:jc w:val="center"/>
              <w:rPr>
                <w:color w:val="000000"/>
                <w:lang w:val="el-GR" w:eastAsia="el-GR"/>
              </w:rPr>
            </w:pPr>
            <w:r w:rsidRPr="00AF66D4">
              <w:rPr>
                <w:color w:val="000000"/>
                <w:lang w:val="el-GR" w:eastAsia="el-GR"/>
              </w:rPr>
              <w:t> </w:t>
            </w:r>
          </w:p>
        </w:tc>
        <w:tc>
          <w:tcPr>
            <w:tcW w:w="616" w:type="dxa"/>
            <w:gridSpan w:val="2"/>
            <w:tcBorders>
              <w:top w:val="nil"/>
              <w:left w:val="nil"/>
              <w:bottom w:val="single" w:sz="4" w:space="0" w:color="auto"/>
              <w:right w:val="single" w:sz="4" w:space="0" w:color="auto"/>
            </w:tcBorders>
            <w:shd w:val="clear" w:color="auto" w:fill="auto"/>
            <w:noWrap/>
            <w:vAlign w:val="center"/>
            <w:hideMark/>
          </w:tcPr>
          <w:p w14:paraId="135A2A93" w14:textId="77777777" w:rsidR="004B22FD" w:rsidRPr="00AF66D4" w:rsidRDefault="004B22FD" w:rsidP="004B22FD">
            <w:pPr>
              <w:jc w:val="center"/>
              <w:rPr>
                <w:color w:val="000000"/>
                <w:lang w:val="el-GR" w:eastAsia="el-GR"/>
              </w:rPr>
            </w:pPr>
            <w:r w:rsidRPr="00AF66D4">
              <w:rPr>
                <w:color w:val="000000"/>
                <w:lang w:val="el-GR" w:eastAsia="el-GR"/>
              </w:rPr>
              <w:t> </w:t>
            </w:r>
          </w:p>
        </w:tc>
        <w:tc>
          <w:tcPr>
            <w:tcW w:w="784" w:type="dxa"/>
            <w:tcBorders>
              <w:top w:val="nil"/>
              <w:left w:val="nil"/>
              <w:bottom w:val="single" w:sz="4" w:space="0" w:color="auto"/>
              <w:right w:val="single" w:sz="4" w:space="0" w:color="auto"/>
            </w:tcBorders>
            <w:shd w:val="clear" w:color="auto" w:fill="auto"/>
            <w:noWrap/>
            <w:vAlign w:val="center"/>
            <w:hideMark/>
          </w:tcPr>
          <w:p w14:paraId="052009C5" w14:textId="77777777" w:rsidR="004B22FD" w:rsidRPr="00AF66D4" w:rsidRDefault="004B22FD" w:rsidP="004B22FD">
            <w:pPr>
              <w:jc w:val="center"/>
              <w:rPr>
                <w:color w:val="000000"/>
                <w:lang w:val="el-GR" w:eastAsia="el-GR"/>
              </w:rPr>
            </w:pPr>
            <w:r w:rsidRPr="00AF66D4">
              <w:rPr>
                <w:color w:val="000000"/>
                <w:lang w:val="el-GR" w:eastAsia="el-GR"/>
              </w:rPr>
              <w:t> </w:t>
            </w:r>
          </w:p>
        </w:tc>
        <w:tc>
          <w:tcPr>
            <w:tcW w:w="1522" w:type="dxa"/>
            <w:vMerge w:val="restart"/>
            <w:tcBorders>
              <w:top w:val="nil"/>
              <w:left w:val="single" w:sz="4" w:space="0" w:color="auto"/>
              <w:bottom w:val="single" w:sz="4" w:space="0" w:color="auto"/>
              <w:right w:val="single" w:sz="4" w:space="0" w:color="auto"/>
            </w:tcBorders>
            <w:shd w:val="clear" w:color="auto" w:fill="auto"/>
            <w:vAlign w:val="center"/>
            <w:hideMark/>
          </w:tcPr>
          <w:p w14:paraId="39237F2B" w14:textId="29466F6E" w:rsidR="004B22FD" w:rsidRPr="004B22FD" w:rsidRDefault="004B22FD" w:rsidP="004B22FD">
            <w:pPr>
              <w:jc w:val="center"/>
              <w:rPr>
                <w:color w:val="000000"/>
                <w:lang w:val="el-GR" w:eastAsia="el-GR"/>
              </w:rPr>
            </w:pPr>
            <w:r w:rsidRPr="00B477A6">
              <w:rPr>
                <w:color w:val="000000"/>
                <w:lang w:val="el-GR" w:eastAsia="el-GR"/>
              </w:rPr>
              <w:t>X</w:t>
            </w:r>
            <w:r w:rsidRPr="004B22FD">
              <w:rPr>
                <w:color w:val="000000"/>
                <w:vertAlign w:val="superscript"/>
                <w:lang w:val="el-GR" w:eastAsia="el-GR"/>
              </w:rPr>
              <w:t>2</w:t>
            </w:r>
            <w:r w:rsidRPr="00B477A6">
              <w:rPr>
                <w:color w:val="000000"/>
                <w:lang w:val="el-GR" w:eastAsia="el-GR"/>
              </w:rPr>
              <w:t>(</w:t>
            </w:r>
            <w:r>
              <w:rPr>
                <w:color w:val="000000"/>
                <w:lang w:val="el-GR" w:eastAsia="el-GR"/>
              </w:rPr>
              <w:t>2</w:t>
            </w:r>
            <w:r w:rsidRPr="00B477A6">
              <w:rPr>
                <w:color w:val="000000"/>
                <w:lang w:val="el-GR" w:eastAsia="el-GR"/>
              </w:rPr>
              <w:t xml:space="preserve">) = </w:t>
            </w:r>
            <w:r w:rsidR="00A9698E">
              <w:rPr>
                <w:color w:val="000000"/>
                <w:lang w:val="el-GR" w:eastAsia="el-GR"/>
              </w:rPr>
              <w:t>4</w:t>
            </w:r>
            <w:r w:rsidRPr="004B22FD">
              <w:rPr>
                <w:color w:val="000000"/>
                <w:lang w:val="el-GR" w:eastAsia="el-GR"/>
              </w:rPr>
              <w:t>,</w:t>
            </w:r>
            <w:r w:rsidR="00A9698E">
              <w:rPr>
                <w:color w:val="000000"/>
                <w:lang w:val="el-GR" w:eastAsia="el-GR"/>
              </w:rPr>
              <w:t>226</w:t>
            </w:r>
          </w:p>
        </w:tc>
        <w:tc>
          <w:tcPr>
            <w:tcW w:w="93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1E15D6DF" w14:textId="393126BB" w:rsidR="004B22FD" w:rsidRPr="004B22FD" w:rsidRDefault="004B22FD" w:rsidP="004B22FD">
            <w:pPr>
              <w:jc w:val="center"/>
              <w:rPr>
                <w:color w:val="000000"/>
                <w:lang w:val="el-GR" w:eastAsia="el-GR"/>
              </w:rPr>
            </w:pPr>
            <w:r>
              <w:rPr>
                <w:color w:val="000000"/>
                <w:lang w:val="el-GR" w:eastAsia="el-GR"/>
              </w:rPr>
              <w:t>0</w:t>
            </w:r>
            <w:r w:rsidRPr="004B22FD">
              <w:rPr>
                <w:color w:val="000000"/>
                <w:lang w:val="el-GR" w:eastAsia="el-GR"/>
              </w:rPr>
              <w:t>,1</w:t>
            </w:r>
            <w:r w:rsidR="00A9698E">
              <w:rPr>
                <w:color w:val="000000"/>
                <w:lang w:val="el-GR" w:eastAsia="el-GR"/>
              </w:rPr>
              <w:t>21</w:t>
            </w:r>
          </w:p>
        </w:tc>
      </w:tr>
      <w:tr w:rsidR="00AF66D4" w:rsidRPr="004B22FD" w14:paraId="7BDC4329" w14:textId="77777777" w:rsidTr="00DF7A98">
        <w:trPr>
          <w:trHeight w:val="212"/>
        </w:trPr>
        <w:tc>
          <w:tcPr>
            <w:tcW w:w="4666" w:type="dxa"/>
            <w:tcBorders>
              <w:top w:val="nil"/>
              <w:left w:val="single" w:sz="4" w:space="0" w:color="auto"/>
              <w:bottom w:val="single" w:sz="4" w:space="0" w:color="auto"/>
              <w:right w:val="single" w:sz="4" w:space="0" w:color="auto"/>
            </w:tcBorders>
            <w:shd w:val="clear" w:color="auto" w:fill="auto"/>
            <w:hideMark/>
          </w:tcPr>
          <w:p w14:paraId="40514137" w14:textId="77777777" w:rsidR="00AF66D4" w:rsidRPr="004B22FD" w:rsidRDefault="00AF66D4" w:rsidP="00AF66D4">
            <w:pPr>
              <w:ind w:left="321"/>
              <w:rPr>
                <w:b/>
                <w:bCs/>
                <w:color w:val="000000"/>
                <w:lang w:val="el-GR" w:eastAsia="el-GR"/>
              </w:rPr>
            </w:pPr>
            <w:r w:rsidRPr="004B22FD">
              <w:rPr>
                <w:b/>
                <w:bCs/>
                <w:color w:val="000000"/>
                <w:lang w:val="el-GR" w:eastAsia="el-GR"/>
              </w:rPr>
              <w:t>Εργαζόμενος/η ή Αυτοαπασχολούμενος/η</w:t>
            </w:r>
          </w:p>
        </w:tc>
        <w:tc>
          <w:tcPr>
            <w:tcW w:w="616" w:type="dxa"/>
            <w:tcBorders>
              <w:top w:val="nil"/>
              <w:left w:val="nil"/>
              <w:bottom w:val="single" w:sz="4" w:space="0" w:color="auto"/>
              <w:right w:val="single" w:sz="4" w:space="0" w:color="auto"/>
            </w:tcBorders>
            <w:shd w:val="clear" w:color="auto" w:fill="auto"/>
            <w:noWrap/>
            <w:hideMark/>
          </w:tcPr>
          <w:p w14:paraId="083FA4CA" w14:textId="5A1A63D7" w:rsidR="00AF66D4" w:rsidRPr="00AF66D4" w:rsidRDefault="00AF66D4" w:rsidP="00AF66D4">
            <w:pPr>
              <w:jc w:val="center"/>
              <w:rPr>
                <w:color w:val="000000"/>
                <w:lang w:val="el-GR" w:eastAsia="el-GR"/>
              </w:rPr>
            </w:pPr>
            <w:r w:rsidRPr="00AF66D4">
              <w:rPr>
                <w:color w:val="000000"/>
              </w:rPr>
              <w:t>35</w:t>
            </w:r>
          </w:p>
        </w:tc>
        <w:tc>
          <w:tcPr>
            <w:tcW w:w="784" w:type="dxa"/>
            <w:tcBorders>
              <w:top w:val="nil"/>
              <w:left w:val="nil"/>
              <w:bottom w:val="single" w:sz="4" w:space="0" w:color="auto"/>
              <w:right w:val="single" w:sz="4" w:space="0" w:color="auto"/>
            </w:tcBorders>
            <w:shd w:val="clear" w:color="auto" w:fill="auto"/>
            <w:noWrap/>
            <w:hideMark/>
          </w:tcPr>
          <w:p w14:paraId="0CA189A4" w14:textId="455A55C1" w:rsidR="00AF66D4" w:rsidRPr="00AF66D4" w:rsidRDefault="00AF66D4" w:rsidP="00AF66D4">
            <w:pPr>
              <w:jc w:val="center"/>
              <w:rPr>
                <w:color w:val="000000"/>
                <w:lang w:val="el-GR" w:eastAsia="el-GR"/>
              </w:rPr>
            </w:pPr>
            <w:r w:rsidRPr="00AF66D4">
              <w:rPr>
                <w:color w:val="000000"/>
              </w:rPr>
              <w:t>43,2%</w:t>
            </w:r>
          </w:p>
        </w:tc>
        <w:tc>
          <w:tcPr>
            <w:tcW w:w="616" w:type="dxa"/>
            <w:gridSpan w:val="2"/>
            <w:tcBorders>
              <w:top w:val="nil"/>
              <w:left w:val="nil"/>
              <w:bottom w:val="single" w:sz="4" w:space="0" w:color="auto"/>
              <w:right w:val="single" w:sz="4" w:space="0" w:color="auto"/>
            </w:tcBorders>
            <w:shd w:val="clear" w:color="auto" w:fill="auto"/>
            <w:noWrap/>
            <w:hideMark/>
          </w:tcPr>
          <w:p w14:paraId="2C2A0B28" w14:textId="3BB9F6C8" w:rsidR="00AF66D4" w:rsidRPr="00AF66D4" w:rsidRDefault="00AF66D4" w:rsidP="00AF66D4">
            <w:pPr>
              <w:jc w:val="center"/>
              <w:rPr>
                <w:color w:val="000000"/>
                <w:lang w:val="el-GR" w:eastAsia="el-GR"/>
              </w:rPr>
            </w:pPr>
            <w:r w:rsidRPr="00AF66D4">
              <w:rPr>
                <w:color w:val="000000"/>
              </w:rPr>
              <w:t>40</w:t>
            </w:r>
          </w:p>
        </w:tc>
        <w:tc>
          <w:tcPr>
            <w:tcW w:w="784" w:type="dxa"/>
            <w:tcBorders>
              <w:top w:val="nil"/>
              <w:left w:val="nil"/>
              <w:bottom w:val="single" w:sz="4" w:space="0" w:color="auto"/>
              <w:right w:val="single" w:sz="4" w:space="0" w:color="auto"/>
            </w:tcBorders>
            <w:shd w:val="clear" w:color="auto" w:fill="auto"/>
            <w:noWrap/>
            <w:hideMark/>
          </w:tcPr>
          <w:p w14:paraId="63FAC84F" w14:textId="0ACB743B" w:rsidR="00AF66D4" w:rsidRPr="00AF66D4" w:rsidRDefault="00AF66D4" w:rsidP="00AF66D4">
            <w:pPr>
              <w:jc w:val="center"/>
              <w:rPr>
                <w:color w:val="000000"/>
                <w:lang w:val="el-GR" w:eastAsia="el-GR"/>
              </w:rPr>
            </w:pPr>
            <w:r w:rsidRPr="00AF66D4">
              <w:rPr>
                <w:color w:val="000000"/>
              </w:rPr>
              <w:t>32,5%</w:t>
            </w:r>
          </w:p>
        </w:tc>
        <w:tc>
          <w:tcPr>
            <w:tcW w:w="1522" w:type="dxa"/>
            <w:vMerge/>
            <w:tcBorders>
              <w:top w:val="nil"/>
              <w:left w:val="single" w:sz="4" w:space="0" w:color="auto"/>
              <w:bottom w:val="single" w:sz="4" w:space="0" w:color="auto"/>
              <w:right w:val="single" w:sz="4" w:space="0" w:color="auto"/>
            </w:tcBorders>
            <w:vAlign w:val="center"/>
            <w:hideMark/>
          </w:tcPr>
          <w:p w14:paraId="26E3632E" w14:textId="77777777" w:rsidR="00AF66D4" w:rsidRPr="004B22FD" w:rsidRDefault="00AF66D4" w:rsidP="00AF66D4">
            <w:pPr>
              <w:rPr>
                <w:color w:val="000000"/>
                <w:lang w:val="el-GR" w:eastAsia="el-GR"/>
              </w:rPr>
            </w:pPr>
          </w:p>
        </w:tc>
        <w:tc>
          <w:tcPr>
            <w:tcW w:w="9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2B7AFB4" w14:textId="77777777" w:rsidR="00AF66D4" w:rsidRPr="004B22FD" w:rsidRDefault="00AF66D4" w:rsidP="00AF66D4">
            <w:pPr>
              <w:rPr>
                <w:color w:val="000000"/>
                <w:lang w:val="el-GR" w:eastAsia="el-GR"/>
              </w:rPr>
            </w:pPr>
          </w:p>
        </w:tc>
      </w:tr>
      <w:tr w:rsidR="00AF66D4" w:rsidRPr="004B22FD" w14:paraId="4826AA35" w14:textId="77777777" w:rsidTr="00DF7A98">
        <w:trPr>
          <w:trHeight w:val="212"/>
        </w:trPr>
        <w:tc>
          <w:tcPr>
            <w:tcW w:w="4666" w:type="dxa"/>
            <w:tcBorders>
              <w:top w:val="nil"/>
              <w:left w:val="single" w:sz="4" w:space="0" w:color="auto"/>
              <w:bottom w:val="single" w:sz="4" w:space="0" w:color="auto"/>
              <w:right w:val="single" w:sz="4" w:space="0" w:color="auto"/>
            </w:tcBorders>
            <w:shd w:val="clear" w:color="auto" w:fill="auto"/>
            <w:hideMark/>
          </w:tcPr>
          <w:p w14:paraId="4C0973A1" w14:textId="77777777" w:rsidR="00AF66D4" w:rsidRPr="004B22FD" w:rsidRDefault="00AF66D4" w:rsidP="00AF66D4">
            <w:pPr>
              <w:ind w:left="321"/>
              <w:rPr>
                <w:b/>
                <w:bCs/>
                <w:color w:val="000000"/>
                <w:lang w:val="el-GR" w:eastAsia="el-GR"/>
              </w:rPr>
            </w:pPr>
            <w:r w:rsidRPr="004B22FD">
              <w:rPr>
                <w:b/>
                <w:bCs/>
                <w:color w:val="000000"/>
                <w:lang w:val="el-GR" w:eastAsia="el-GR"/>
              </w:rPr>
              <w:t>Φοιτητής/</w:t>
            </w:r>
            <w:proofErr w:type="spellStart"/>
            <w:r w:rsidRPr="004B22FD">
              <w:rPr>
                <w:b/>
                <w:bCs/>
                <w:color w:val="000000"/>
                <w:lang w:val="el-GR" w:eastAsia="el-GR"/>
              </w:rPr>
              <w:t>τρια</w:t>
            </w:r>
            <w:proofErr w:type="spellEnd"/>
          </w:p>
        </w:tc>
        <w:tc>
          <w:tcPr>
            <w:tcW w:w="616" w:type="dxa"/>
            <w:tcBorders>
              <w:top w:val="nil"/>
              <w:left w:val="nil"/>
              <w:bottom w:val="single" w:sz="4" w:space="0" w:color="auto"/>
              <w:right w:val="single" w:sz="4" w:space="0" w:color="auto"/>
            </w:tcBorders>
            <w:shd w:val="clear" w:color="auto" w:fill="auto"/>
            <w:noWrap/>
            <w:hideMark/>
          </w:tcPr>
          <w:p w14:paraId="21A5CB85" w14:textId="6028A392" w:rsidR="00AF66D4" w:rsidRPr="00AF66D4" w:rsidRDefault="00AF66D4" w:rsidP="00AF66D4">
            <w:pPr>
              <w:jc w:val="center"/>
              <w:rPr>
                <w:color w:val="000000"/>
                <w:lang w:val="el-GR" w:eastAsia="el-GR"/>
              </w:rPr>
            </w:pPr>
            <w:r w:rsidRPr="00AF66D4">
              <w:rPr>
                <w:color w:val="000000"/>
              </w:rPr>
              <w:t>26</w:t>
            </w:r>
          </w:p>
        </w:tc>
        <w:tc>
          <w:tcPr>
            <w:tcW w:w="784" w:type="dxa"/>
            <w:tcBorders>
              <w:top w:val="nil"/>
              <w:left w:val="nil"/>
              <w:bottom w:val="single" w:sz="4" w:space="0" w:color="auto"/>
              <w:right w:val="single" w:sz="4" w:space="0" w:color="auto"/>
            </w:tcBorders>
            <w:shd w:val="clear" w:color="auto" w:fill="auto"/>
            <w:noWrap/>
            <w:hideMark/>
          </w:tcPr>
          <w:p w14:paraId="707D7399" w14:textId="3FEB6544" w:rsidR="00AF66D4" w:rsidRPr="00AF66D4" w:rsidRDefault="00AF66D4" w:rsidP="00AF66D4">
            <w:pPr>
              <w:jc w:val="center"/>
              <w:rPr>
                <w:color w:val="000000"/>
                <w:lang w:val="el-GR" w:eastAsia="el-GR"/>
              </w:rPr>
            </w:pPr>
            <w:r w:rsidRPr="00AF66D4">
              <w:rPr>
                <w:color w:val="000000"/>
              </w:rPr>
              <w:t>32,1%</w:t>
            </w:r>
          </w:p>
        </w:tc>
        <w:tc>
          <w:tcPr>
            <w:tcW w:w="616" w:type="dxa"/>
            <w:gridSpan w:val="2"/>
            <w:tcBorders>
              <w:top w:val="nil"/>
              <w:left w:val="nil"/>
              <w:bottom w:val="single" w:sz="4" w:space="0" w:color="auto"/>
              <w:right w:val="single" w:sz="4" w:space="0" w:color="auto"/>
            </w:tcBorders>
            <w:shd w:val="clear" w:color="auto" w:fill="auto"/>
            <w:noWrap/>
            <w:hideMark/>
          </w:tcPr>
          <w:p w14:paraId="17C89CF6" w14:textId="3356CA0C" w:rsidR="00AF66D4" w:rsidRPr="00AF66D4" w:rsidRDefault="00AF66D4" w:rsidP="00AF66D4">
            <w:pPr>
              <w:jc w:val="center"/>
              <w:rPr>
                <w:color w:val="000000"/>
                <w:lang w:val="el-GR" w:eastAsia="el-GR"/>
              </w:rPr>
            </w:pPr>
            <w:r w:rsidRPr="00AF66D4">
              <w:rPr>
                <w:color w:val="000000"/>
              </w:rPr>
              <w:t>57</w:t>
            </w:r>
          </w:p>
        </w:tc>
        <w:tc>
          <w:tcPr>
            <w:tcW w:w="784" w:type="dxa"/>
            <w:tcBorders>
              <w:top w:val="nil"/>
              <w:left w:val="nil"/>
              <w:bottom w:val="single" w:sz="4" w:space="0" w:color="auto"/>
              <w:right w:val="single" w:sz="4" w:space="0" w:color="auto"/>
            </w:tcBorders>
            <w:shd w:val="clear" w:color="auto" w:fill="auto"/>
            <w:noWrap/>
            <w:hideMark/>
          </w:tcPr>
          <w:p w14:paraId="063A3DE5" w14:textId="32E16EC1" w:rsidR="00AF66D4" w:rsidRPr="00AF66D4" w:rsidRDefault="00AF66D4" w:rsidP="00AF66D4">
            <w:pPr>
              <w:jc w:val="center"/>
              <w:rPr>
                <w:color w:val="000000"/>
                <w:lang w:val="el-GR" w:eastAsia="el-GR"/>
              </w:rPr>
            </w:pPr>
            <w:r w:rsidRPr="00AF66D4">
              <w:rPr>
                <w:color w:val="000000"/>
              </w:rPr>
              <w:t>46,3%</w:t>
            </w:r>
          </w:p>
        </w:tc>
        <w:tc>
          <w:tcPr>
            <w:tcW w:w="1522" w:type="dxa"/>
            <w:vMerge/>
            <w:tcBorders>
              <w:top w:val="nil"/>
              <w:left w:val="single" w:sz="4" w:space="0" w:color="auto"/>
              <w:bottom w:val="single" w:sz="4" w:space="0" w:color="auto"/>
              <w:right w:val="single" w:sz="4" w:space="0" w:color="auto"/>
            </w:tcBorders>
            <w:vAlign w:val="center"/>
            <w:hideMark/>
          </w:tcPr>
          <w:p w14:paraId="03653A56" w14:textId="77777777" w:rsidR="00AF66D4" w:rsidRPr="004B22FD" w:rsidRDefault="00AF66D4" w:rsidP="00AF66D4">
            <w:pPr>
              <w:rPr>
                <w:color w:val="000000"/>
                <w:lang w:val="el-GR" w:eastAsia="el-GR"/>
              </w:rPr>
            </w:pPr>
          </w:p>
        </w:tc>
        <w:tc>
          <w:tcPr>
            <w:tcW w:w="9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90D8EA8" w14:textId="77777777" w:rsidR="00AF66D4" w:rsidRPr="004B22FD" w:rsidRDefault="00AF66D4" w:rsidP="00AF66D4">
            <w:pPr>
              <w:rPr>
                <w:color w:val="000000"/>
                <w:lang w:val="el-GR" w:eastAsia="el-GR"/>
              </w:rPr>
            </w:pPr>
          </w:p>
        </w:tc>
      </w:tr>
      <w:tr w:rsidR="00AF66D4" w:rsidRPr="004B22FD" w14:paraId="576759B4" w14:textId="77777777" w:rsidTr="00DF7A98">
        <w:trPr>
          <w:trHeight w:val="212"/>
        </w:trPr>
        <w:tc>
          <w:tcPr>
            <w:tcW w:w="4666" w:type="dxa"/>
            <w:tcBorders>
              <w:top w:val="nil"/>
              <w:left w:val="single" w:sz="4" w:space="0" w:color="auto"/>
              <w:bottom w:val="single" w:sz="4" w:space="0" w:color="auto"/>
              <w:right w:val="single" w:sz="4" w:space="0" w:color="auto"/>
            </w:tcBorders>
            <w:shd w:val="clear" w:color="auto" w:fill="auto"/>
            <w:hideMark/>
          </w:tcPr>
          <w:p w14:paraId="0E5C91AB" w14:textId="77777777" w:rsidR="00AF66D4" w:rsidRPr="004B22FD" w:rsidRDefault="00AF66D4" w:rsidP="00AF66D4">
            <w:pPr>
              <w:ind w:left="321"/>
              <w:rPr>
                <w:b/>
                <w:bCs/>
                <w:color w:val="000000"/>
                <w:lang w:val="el-GR" w:eastAsia="el-GR"/>
              </w:rPr>
            </w:pPr>
            <w:r w:rsidRPr="004B22FD">
              <w:rPr>
                <w:b/>
                <w:bCs/>
                <w:color w:val="000000"/>
                <w:lang w:val="el-GR" w:eastAsia="el-GR"/>
              </w:rPr>
              <w:t>Άνεργος/η</w:t>
            </w:r>
          </w:p>
        </w:tc>
        <w:tc>
          <w:tcPr>
            <w:tcW w:w="616" w:type="dxa"/>
            <w:tcBorders>
              <w:top w:val="nil"/>
              <w:left w:val="nil"/>
              <w:bottom w:val="single" w:sz="4" w:space="0" w:color="auto"/>
              <w:right w:val="single" w:sz="4" w:space="0" w:color="auto"/>
            </w:tcBorders>
            <w:shd w:val="clear" w:color="auto" w:fill="auto"/>
            <w:noWrap/>
            <w:hideMark/>
          </w:tcPr>
          <w:p w14:paraId="104CFB81" w14:textId="1E5022A5" w:rsidR="00AF66D4" w:rsidRPr="00AF66D4" w:rsidRDefault="00AF66D4" w:rsidP="00AF66D4">
            <w:pPr>
              <w:jc w:val="center"/>
              <w:rPr>
                <w:color w:val="000000"/>
                <w:lang w:val="el-GR" w:eastAsia="el-GR"/>
              </w:rPr>
            </w:pPr>
            <w:r w:rsidRPr="00AF66D4">
              <w:rPr>
                <w:color w:val="000000"/>
              </w:rPr>
              <w:t>20</w:t>
            </w:r>
          </w:p>
        </w:tc>
        <w:tc>
          <w:tcPr>
            <w:tcW w:w="784" w:type="dxa"/>
            <w:tcBorders>
              <w:top w:val="nil"/>
              <w:left w:val="nil"/>
              <w:bottom w:val="single" w:sz="4" w:space="0" w:color="auto"/>
              <w:right w:val="single" w:sz="4" w:space="0" w:color="auto"/>
            </w:tcBorders>
            <w:shd w:val="clear" w:color="auto" w:fill="auto"/>
            <w:noWrap/>
            <w:hideMark/>
          </w:tcPr>
          <w:p w14:paraId="7459480C" w14:textId="5C1B8C32" w:rsidR="00AF66D4" w:rsidRPr="00AF66D4" w:rsidRDefault="00AF66D4" w:rsidP="00AF66D4">
            <w:pPr>
              <w:jc w:val="center"/>
              <w:rPr>
                <w:color w:val="000000"/>
                <w:lang w:val="el-GR" w:eastAsia="el-GR"/>
              </w:rPr>
            </w:pPr>
            <w:r w:rsidRPr="00AF66D4">
              <w:rPr>
                <w:color w:val="000000"/>
              </w:rPr>
              <w:t>24,7%</w:t>
            </w:r>
          </w:p>
        </w:tc>
        <w:tc>
          <w:tcPr>
            <w:tcW w:w="616" w:type="dxa"/>
            <w:gridSpan w:val="2"/>
            <w:tcBorders>
              <w:top w:val="nil"/>
              <w:left w:val="nil"/>
              <w:bottom w:val="single" w:sz="4" w:space="0" w:color="auto"/>
              <w:right w:val="single" w:sz="4" w:space="0" w:color="auto"/>
            </w:tcBorders>
            <w:shd w:val="clear" w:color="auto" w:fill="auto"/>
            <w:noWrap/>
            <w:hideMark/>
          </w:tcPr>
          <w:p w14:paraId="202DD971" w14:textId="121C3770" w:rsidR="00AF66D4" w:rsidRPr="00AF66D4" w:rsidRDefault="00AF66D4" w:rsidP="00AF66D4">
            <w:pPr>
              <w:jc w:val="center"/>
              <w:rPr>
                <w:color w:val="000000"/>
                <w:lang w:val="el-GR" w:eastAsia="el-GR"/>
              </w:rPr>
            </w:pPr>
            <w:r w:rsidRPr="00AF66D4">
              <w:rPr>
                <w:color w:val="000000"/>
              </w:rPr>
              <w:t>26</w:t>
            </w:r>
          </w:p>
        </w:tc>
        <w:tc>
          <w:tcPr>
            <w:tcW w:w="784" w:type="dxa"/>
            <w:tcBorders>
              <w:top w:val="nil"/>
              <w:left w:val="nil"/>
              <w:bottom w:val="single" w:sz="4" w:space="0" w:color="auto"/>
              <w:right w:val="single" w:sz="4" w:space="0" w:color="auto"/>
            </w:tcBorders>
            <w:shd w:val="clear" w:color="auto" w:fill="auto"/>
            <w:noWrap/>
            <w:hideMark/>
          </w:tcPr>
          <w:p w14:paraId="19FB78E1" w14:textId="6D465D28" w:rsidR="00AF66D4" w:rsidRPr="00AF66D4" w:rsidRDefault="00AF66D4" w:rsidP="00AF66D4">
            <w:pPr>
              <w:jc w:val="center"/>
              <w:rPr>
                <w:color w:val="000000"/>
                <w:lang w:val="el-GR" w:eastAsia="el-GR"/>
              </w:rPr>
            </w:pPr>
            <w:r w:rsidRPr="00AF66D4">
              <w:rPr>
                <w:color w:val="000000"/>
              </w:rPr>
              <w:t>21,1%</w:t>
            </w:r>
          </w:p>
        </w:tc>
        <w:tc>
          <w:tcPr>
            <w:tcW w:w="1522" w:type="dxa"/>
            <w:vMerge/>
            <w:tcBorders>
              <w:top w:val="nil"/>
              <w:left w:val="single" w:sz="4" w:space="0" w:color="auto"/>
              <w:bottom w:val="single" w:sz="4" w:space="0" w:color="auto"/>
              <w:right w:val="single" w:sz="4" w:space="0" w:color="auto"/>
            </w:tcBorders>
            <w:vAlign w:val="center"/>
            <w:hideMark/>
          </w:tcPr>
          <w:p w14:paraId="5F590563" w14:textId="77777777" w:rsidR="00AF66D4" w:rsidRPr="004B22FD" w:rsidRDefault="00AF66D4" w:rsidP="00AF66D4">
            <w:pPr>
              <w:rPr>
                <w:color w:val="000000"/>
                <w:lang w:val="el-GR" w:eastAsia="el-GR"/>
              </w:rPr>
            </w:pPr>
          </w:p>
        </w:tc>
        <w:tc>
          <w:tcPr>
            <w:tcW w:w="9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11AACE3" w14:textId="77777777" w:rsidR="00AF66D4" w:rsidRPr="004B22FD" w:rsidRDefault="00AF66D4" w:rsidP="00AF66D4">
            <w:pPr>
              <w:rPr>
                <w:color w:val="000000"/>
                <w:lang w:val="el-GR" w:eastAsia="el-GR"/>
              </w:rPr>
            </w:pPr>
          </w:p>
        </w:tc>
      </w:tr>
      <w:tr w:rsidR="004B22FD" w:rsidRPr="004B22FD" w14:paraId="142F58F6" w14:textId="77777777" w:rsidTr="00AF66D4">
        <w:trPr>
          <w:trHeight w:val="425"/>
        </w:trPr>
        <w:tc>
          <w:tcPr>
            <w:tcW w:w="4666" w:type="dxa"/>
            <w:tcBorders>
              <w:top w:val="nil"/>
              <w:left w:val="single" w:sz="4" w:space="0" w:color="auto"/>
              <w:bottom w:val="single" w:sz="4" w:space="0" w:color="auto"/>
              <w:right w:val="single" w:sz="4" w:space="0" w:color="auto"/>
            </w:tcBorders>
            <w:shd w:val="clear" w:color="auto" w:fill="auto"/>
            <w:hideMark/>
          </w:tcPr>
          <w:p w14:paraId="32E9350B" w14:textId="77777777" w:rsidR="004B22FD" w:rsidRPr="004B22FD" w:rsidRDefault="004B22FD" w:rsidP="004B22FD">
            <w:pPr>
              <w:rPr>
                <w:b/>
                <w:bCs/>
                <w:color w:val="000000"/>
                <w:lang w:val="el-GR" w:eastAsia="el-GR"/>
              </w:rPr>
            </w:pPr>
            <w:r w:rsidRPr="004B22FD">
              <w:rPr>
                <w:b/>
                <w:bCs/>
                <w:color w:val="000000"/>
                <w:lang w:val="el-GR" w:eastAsia="el-GR"/>
              </w:rPr>
              <w:t>Κύρια επιχειρηματική δραστηριότητα του οργανισμού στον οποίο εργάζεστε</w:t>
            </w:r>
          </w:p>
        </w:tc>
        <w:tc>
          <w:tcPr>
            <w:tcW w:w="616" w:type="dxa"/>
            <w:tcBorders>
              <w:top w:val="nil"/>
              <w:left w:val="nil"/>
              <w:bottom w:val="single" w:sz="4" w:space="0" w:color="auto"/>
              <w:right w:val="single" w:sz="4" w:space="0" w:color="auto"/>
            </w:tcBorders>
            <w:shd w:val="clear" w:color="auto" w:fill="auto"/>
            <w:noWrap/>
            <w:vAlign w:val="center"/>
            <w:hideMark/>
          </w:tcPr>
          <w:p w14:paraId="37A4BAFE" w14:textId="77777777" w:rsidR="004B22FD" w:rsidRPr="00AF66D4" w:rsidRDefault="004B22FD" w:rsidP="004B22FD">
            <w:pPr>
              <w:jc w:val="center"/>
              <w:rPr>
                <w:color w:val="000000"/>
                <w:lang w:val="el-GR" w:eastAsia="el-GR"/>
              </w:rPr>
            </w:pPr>
            <w:r w:rsidRPr="00AF66D4">
              <w:rPr>
                <w:color w:val="000000"/>
                <w:lang w:val="el-GR" w:eastAsia="el-GR"/>
              </w:rPr>
              <w:t> </w:t>
            </w:r>
          </w:p>
        </w:tc>
        <w:tc>
          <w:tcPr>
            <w:tcW w:w="784" w:type="dxa"/>
            <w:tcBorders>
              <w:top w:val="nil"/>
              <w:left w:val="nil"/>
              <w:bottom w:val="single" w:sz="4" w:space="0" w:color="auto"/>
              <w:right w:val="single" w:sz="4" w:space="0" w:color="auto"/>
            </w:tcBorders>
            <w:shd w:val="clear" w:color="auto" w:fill="auto"/>
            <w:noWrap/>
            <w:vAlign w:val="center"/>
            <w:hideMark/>
          </w:tcPr>
          <w:p w14:paraId="45A66D80" w14:textId="77777777" w:rsidR="004B22FD" w:rsidRPr="00AF66D4" w:rsidRDefault="004B22FD" w:rsidP="004B22FD">
            <w:pPr>
              <w:jc w:val="center"/>
              <w:rPr>
                <w:color w:val="000000"/>
                <w:lang w:val="el-GR" w:eastAsia="el-GR"/>
              </w:rPr>
            </w:pPr>
            <w:r w:rsidRPr="00AF66D4">
              <w:rPr>
                <w:color w:val="000000"/>
                <w:lang w:val="el-GR" w:eastAsia="el-GR"/>
              </w:rPr>
              <w:t> </w:t>
            </w:r>
          </w:p>
        </w:tc>
        <w:tc>
          <w:tcPr>
            <w:tcW w:w="616" w:type="dxa"/>
            <w:gridSpan w:val="2"/>
            <w:tcBorders>
              <w:top w:val="nil"/>
              <w:left w:val="nil"/>
              <w:bottom w:val="single" w:sz="4" w:space="0" w:color="auto"/>
              <w:right w:val="single" w:sz="4" w:space="0" w:color="auto"/>
            </w:tcBorders>
            <w:shd w:val="clear" w:color="auto" w:fill="auto"/>
            <w:noWrap/>
            <w:vAlign w:val="center"/>
            <w:hideMark/>
          </w:tcPr>
          <w:p w14:paraId="1CC3AF6E" w14:textId="77777777" w:rsidR="004B22FD" w:rsidRPr="00AF66D4" w:rsidRDefault="004B22FD" w:rsidP="004B22FD">
            <w:pPr>
              <w:jc w:val="center"/>
              <w:rPr>
                <w:color w:val="000000"/>
                <w:lang w:val="el-GR" w:eastAsia="el-GR"/>
              </w:rPr>
            </w:pPr>
            <w:r w:rsidRPr="00AF66D4">
              <w:rPr>
                <w:color w:val="000000"/>
                <w:lang w:val="el-GR" w:eastAsia="el-GR"/>
              </w:rPr>
              <w:t> </w:t>
            </w:r>
          </w:p>
        </w:tc>
        <w:tc>
          <w:tcPr>
            <w:tcW w:w="784" w:type="dxa"/>
            <w:tcBorders>
              <w:top w:val="nil"/>
              <w:left w:val="nil"/>
              <w:bottom w:val="single" w:sz="4" w:space="0" w:color="auto"/>
              <w:right w:val="single" w:sz="4" w:space="0" w:color="auto"/>
            </w:tcBorders>
            <w:shd w:val="clear" w:color="auto" w:fill="auto"/>
            <w:noWrap/>
            <w:vAlign w:val="center"/>
            <w:hideMark/>
          </w:tcPr>
          <w:p w14:paraId="1A2DBFF7" w14:textId="77777777" w:rsidR="004B22FD" w:rsidRPr="00AF66D4" w:rsidRDefault="004B22FD" w:rsidP="004B22FD">
            <w:pPr>
              <w:jc w:val="center"/>
              <w:rPr>
                <w:color w:val="000000"/>
                <w:lang w:val="el-GR" w:eastAsia="el-GR"/>
              </w:rPr>
            </w:pPr>
            <w:r w:rsidRPr="00AF66D4">
              <w:rPr>
                <w:color w:val="000000"/>
                <w:lang w:val="el-GR" w:eastAsia="el-GR"/>
              </w:rPr>
              <w:t> </w:t>
            </w:r>
          </w:p>
        </w:tc>
        <w:tc>
          <w:tcPr>
            <w:tcW w:w="1522" w:type="dxa"/>
            <w:vMerge w:val="restart"/>
            <w:tcBorders>
              <w:top w:val="nil"/>
              <w:left w:val="single" w:sz="4" w:space="0" w:color="auto"/>
              <w:bottom w:val="single" w:sz="4" w:space="0" w:color="auto"/>
              <w:right w:val="single" w:sz="4" w:space="0" w:color="auto"/>
            </w:tcBorders>
            <w:shd w:val="clear" w:color="auto" w:fill="auto"/>
            <w:vAlign w:val="center"/>
            <w:hideMark/>
          </w:tcPr>
          <w:p w14:paraId="682A38A0" w14:textId="6FA5ACD8" w:rsidR="004B22FD" w:rsidRPr="00A9698E" w:rsidRDefault="00A9698E" w:rsidP="004B22FD">
            <w:pPr>
              <w:jc w:val="center"/>
              <w:rPr>
                <w:color w:val="000000"/>
                <w:lang w:eastAsia="el-GR"/>
              </w:rPr>
            </w:pPr>
            <w:proofErr w:type="spellStart"/>
            <w:r>
              <w:rPr>
                <w:color w:val="000000"/>
                <w:lang w:eastAsia="el-GR"/>
              </w:rPr>
              <w:t>na</w:t>
            </w:r>
            <w:proofErr w:type="spellEnd"/>
          </w:p>
        </w:tc>
        <w:tc>
          <w:tcPr>
            <w:tcW w:w="93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2E733119" w14:textId="6AA6B5B3" w:rsidR="004B22FD" w:rsidRPr="00A9698E" w:rsidRDefault="00A9698E" w:rsidP="004B22FD">
            <w:pPr>
              <w:jc w:val="center"/>
              <w:rPr>
                <w:color w:val="000000"/>
                <w:lang w:eastAsia="el-GR"/>
              </w:rPr>
            </w:pPr>
            <w:proofErr w:type="spellStart"/>
            <w:r>
              <w:rPr>
                <w:color w:val="000000"/>
                <w:lang w:eastAsia="el-GR"/>
              </w:rPr>
              <w:t>na</w:t>
            </w:r>
            <w:proofErr w:type="spellEnd"/>
          </w:p>
        </w:tc>
      </w:tr>
      <w:tr w:rsidR="00AF66D4" w:rsidRPr="004B22FD" w14:paraId="5064EA89" w14:textId="77777777" w:rsidTr="00E96A51">
        <w:trPr>
          <w:trHeight w:val="263"/>
        </w:trPr>
        <w:tc>
          <w:tcPr>
            <w:tcW w:w="4666" w:type="dxa"/>
            <w:tcBorders>
              <w:top w:val="nil"/>
              <w:left w:val="single" w:sz="4" w:space="0" w:color="auto"/>
              <w:bottom w:val="single" w:sz="4" w:space="0" w:color="auto"/>
              <w:right w:val="single" w:sz="4" w:space="0" w:color="auto"/>
            </w:tcBorders>
            <w:shd w:val="clear" w:color="auto" w:fill="auto"/>
            <w:hideMark/>
          </w:tcPr>
          <w:p w14:paraId="777496C7" w14:textId="77777777" w:rsidR="00AF66D4" w:rsidRPr="004B22FD" w:rsidRDefault="00AF66D4" w:rsidP="00AF66D4">
            <w:pPr>
              <w:ind w:left="321"/>
              <w:rPr>
                <w:b/>
                <w:bCs/>
                <w:color w:val="000000"/>
                <w:lang w:val="el-GR" w:eastAsia="el-GR"/>
              </w:rPr>
            </w:pPr>
            <w:r w:rsidRPr="004B22FD">
              <w:rPr>
                <w:b/>
                <w:bCs/>
                <w:color w:val="000000"/>
                <w:lang w:val="el-GR" w:eastAsia="el-GR"/>
              </w:rPr>
              <w:t>Εκπαίδευση</w:t>
            </w:r>
          </w:p>
        </w:tc>
        <w:tc>
          <w:tcPr>
            <w:tcW w:w="616" w:type="dxa"/>
            <w:tcBorders>
              <w:top w:val="nil"/>
              <w:left w:val="nil"/>
              <w:bottom w:val="single" w:sz="4" w:space="0" w:color="auto"/>
              <w:right w:val="single" w:sz="4" w:space="0" w:color="auto"/>
            </w:tcBorders>
            <w:shd w:val="clear" w:color="auto" w:fill="auto"/>
            <w:noWrap/>
            <w:hideMark/>
          </w:tcPr>
          <w:p w14:paraId="4EC94016" w14:textId="27A249F1" w:rsidR="00AF66D4" w:rsidRPr="00AF66D4" w:rsidRDefault="00AF66D4" w:rsidP="00AF66D4">
            <w:pPr>
              <w:jc w:val="center"/>
              <w:rPr>
                <w:color w:val="000000"/>
                <w:lang w:val="el-GR" w:eastAsia="el-GR"/>
              </w:rPr>
            </w:pPr>
            <w:r w:rsidRPr="00AF66D4">
              <w:rPr>
                <w:color w:val="000000"/>
              </w:rPr>
              <w:t>15</w:t>
            </w:r>
          </w:p>
        </w:tc>
        <w:tc>
          <w:tcPr>
            <w:tcW w:w="784" w:type="dxa"/>
            <w:tcBorders>
              <w:top w:val="nil"/>
              <w:left w:val="nil"/>
              <w:bottom w:val="single" w:sz="4" w:space="0" w:color="auto"/>
              <w:right w:val="single" w:sz="4" w:space="0" w:color="auto"/>
            </w:tcBorders>
            <w:shd w:val="clear" w:color="auto" w:fill="auto"/>
            <w:noWrap/>
            <w:hideMark/>
          </w:tcPr>
          <w:p w14:paraId="19AC6622" w14:textId="24B4E774" w:rsidR="00AF66D4" w:rsidRPr="00AF66D4" w:rsidRDefault="00AF66D4" w:rsidP="00AF66D4">
            <w:pPr>
              <w:jc w:val="center"/>
              <w:rPr>
                <w:color w:val="000000"/>
                <w:lang w:val="el-GR" w:eastAsia="el-GR"/>
              </w:rPr>
            </w:pPr>
            <w:r w:rsidRPr="00AF66D4">
              <w:rPr>
                <w:color w:val="000000"/>
              </w:rPr>
              <w:t>42,9%</w:t>
            </w:r>
          </w:p>
        </w:tc>
        <w:tc>
          <w:tcPr>
            <w:tcW w:w="616" w:type="dxa"/>
            <w:gridSpan w:val="2"/>
            <w:tcBorders>
              <w:top w:val="nil"/>
              <w:left w:val="nil"/>
              <w:bottom w:val="single" w:sz="4" w:space="0" w:color="auto"/>
              <w:right w:val="single" w:sz="4" w:space="0" w:color="auto"/>
            </w:tcBorders>
            <w:shd w:val="clear" w:color="auto" w:fill="auto"/>
            <w:noWrap/>
            <w:hideMark/>
          </w:tcPr>
          <w:p w14:paraId="05D6ED8A" w14:textId="26B03478" w:rsidR="00AF66D4" w:rsidRPr="00AF66D4" w:rsidRDefault="00AF66D4" w:rsidP="00AF66D4">
            <w:pPr>
              <w:jc w:val="center"/>
              <w:rPr>
                <w:color w:val="000000"/>
                <w:lang w:val="el-GR" w:eastAsia="el-GR"/>
              </w:rPr>
            </w:pPr>
            <w:r w:rsidRPr="00AF66D4">
              <w:rPr>
                <w:color w:val="000000"/>
              </w:rPr>
              <w:t>19</w:t>
            </w:r>
          </w:p>
        </w:tc>
        <w:tc>
          <w:tcPr>
            <w:tcW w:w="784" w:type="dxa"/>
            <w:tcBorders>
              <w:top w:val="nil"/>
              <w:left w:val="nil"/>
              <w:bottom w:val="single" w:sz="4" w:space="0" w:color="auto"/>
              <w:right w:val="single" w:sz="4" w:space="0" w:color="auto"/>
            </w:tcBorders>
            <w:shd w:val="clear" w:color="auto" w:fill="auto"/>
            <w:noWrap/>
            <w:hideMark/>
          </w:tcPr>
          <w:p w14:paraId="216369AD" w14:textId="46F45F50" w:rsidR="00AF66D4" w:rsidRPr="00AF66D4" w:rsidRDefault="00AF66D4" w:rsidP="00AF66D4">
            <w:pPr>
              <w:jc w:val="center"/>
              <w:rPr>
                <w:color w:val="000000"/>
                <w:lang w:val="el-GR" w:eastAsia="el-GR"/>
              </w:rPr>
            </w:pPr>
            <w:r w:rsidRPr="00AF66D4">
              <w:rPr>
                <w:color w:val="000000"/>
              </w:rPr>
              <w:t>47,5%</w:t>
            </w:r>
          </w:p>
        </w:tc>
        <w:tc>
          <w:tcPr>
            <w:tcW w:w="1522" w:type="dxa"/>
            <w:vMerge/>
            <w:tcBorders>
              <w:top w:val="nil"/>
              <w:left w:val="single" w:sz="4" w:space="0" w:color="auto"/>
              <w:bottom w:val="single" w:sz="4" w:space="0" w:color="auto"/>
              <w:right w:val="single" w:sz="4" w:space="0" w:color="auto"/>
            </w:tcBorders>
            <w:vAlign w:val="center"/>
            <w:hideMark/>
          </w:tcPr>
          <w:p w14:paraId="7DD9E191" w14:textId="77777777" w:rsidR="00AF66D4" w:rsidRPr="004B22FD" w:rsidRDefault="00AF66D4" w:rsidP="00AF66D4">
            <w:pPr>
              <w:rPr>
                <w:color w:val="000000"/>
                <w:lang w:val="el-GR" w:eastAsia="el-GR"/>
              </w:rPr>
            </w:pPr>
          </w:p>
        </w:tc>
        <w:tc>
          <w:tcPr>
            <w:tcW w:w="9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A1DB2E6" w14:textId="77777777" w:rsidR="00AF66D4" w:rsidRPr="004B22FD" w:rsidRDefault="00AF66D4" w:rsidP="00AF66D4">
            <w:pPr>
              <w:rPr>
                <w:color w:val="000000"/>
                <w:lang w:val="el-GR" w:eastAsia="el-GR"/>
              </w:rPr>
            </w:pPr>
          </w:p>
        </w:tc>
      </w:tr>
      <w:tr w:rsidR="00AF66D4" w:rsidRPr="004B22FD" w14:paraId="369C35E6" w14:textId="77777777" w:rsidTr="00E96A51">
        <w:trPr>
          <w:trHeight w:val="212"/>
        </w:trPr>
        <w:tc>
          <w:tcPr>
            <w:tcW w:w="4666" w:type="dxa"/>
            <w:tcBorders>
              <w:top w:val="nil"/>
              <w:left w:val="single" w:sz="4" w:space="0" w:color="auto"/>
              <w:bottom w:val="single" w:sz="4" w:space="0" w:color="auto"/>
              <w:right w:val="single" w:sz="4" w:space="0" w:color="auto"/>
            </w:tcBorders>
            <w:shd w:val="clear" w:color="auto" w:fill="auto"/>
            <w:hideMark/>
          </w:tcPr>
          <w:p w14:paraId="4A866076" w14:textId="77777777" w:rsidR="00AF66D4" w:rsidRPr="004B22FD" w:rsidRDefault="00AF66D4" w:rsidP="00AF66D4">
            <w:pPr>
              <w:ind w:left="321"/>
              <w:rPr>
                <w:b/>
                <w:bCs/>
                <w:color w:val="000000"/>
                <w:lang w:val="el-GR" w:eastAsia="el-GR"/>
              </w:rPr>
            </w:pPr>
            <w:r w:rsidRPr="004B22FD">
              <w:rPr>
                <w:b/>
                <w:bCs/>
                <w:color w:val="000000"/>
                <w:lang w:val="el-GR" w:eastAsia="el-GR"/>
              </w:rPr>
              <w:t>Δραστηριότητες ανθρώπινης υγείας</w:t>
            </w:r>
          </w:p>
        </w:tc>
        <w:tc>
          <w:tcPr>
            <w:tcW w:w="616" w:type="dxa"/>
            <w:tcBorders>
              <w:top w:val="nil"/>
              <w:left w:val="nil"/>
              <w:bottom w:val="single" w:sz="4" w:space="0" w:color="auto"/>
              <w:right w:val="single" w:sz="4" w:space="0" w:color="auto"/>
            </w:tcBorders>
            <w:shd w:val="clear" w:color="auto" w:fill="auto"/>
            <w:noWrap/>
            <w:hideMark/>
          </w:tcPr>
          <w:p w14:paraId="202F6EC7" w14:textId="2495FD9C" w:rsidR="00AF66D4" w:rsidRPr="00AF66D4" w:rsidRDefault="00AF66D4" w:rsidP="00AF66D4">
            <w:pPr>
              <w:jc w:val="center"/>
              <w:rPr>
                <w:color w:val="000000"/>
                <w:lang w:val="el-GR" w:eastAsia="el-GR"/>
              </w:rPr>
            </w:pPr>
            <w:r w:rsidRPr="00AF66D4">
              <w:rPr>
                <w:color w:val="000000"/>
              </w:rPr>
              <w:t>15</w:t>
            </w:r>
          </w:p>
        </w:tc>
        <w:tc>
          <w:tcPr>
            <w:tcW w:w="784" w:type="dxa"/>
            <w:tcBorders>
              <w:top w:val="nil"/>
              <w:left w:val="nil"/>
              <w:bottom w:val="single" w:sz="4" w:space="0" w:color="auto"/>
              <w:right w:val="single" w:sz="4" w:space="0" w:color="auto"/>
            </w:tcBorders>
            <w:shd w:val="clear" w:color="auto" w:fill="auto"/>
            <w:noWrap/>
            <w:hideMark/>
          </w:tcPr>
          <w:p w14:paraId="56B98EF3" w14:textId="0BC66011" w:rsidR="00AF66D4" w:rsidRPr="00AF66D4" w:rsidRDefault="00AF66D4" w:rsidP="00AF66D4">
            <w:pPr>
              <w:jc w:val="center"/>
              <w:rPr>
                <w:color w:val="000000"/>
                <w:lang w:val="el-GR" w:eastAsia="el-GR"/>
              </w:rPr>
            </w:pPr>
            <w:r w:rsidRPr="00AF66D4">
              <w:rPr>
                <w:color w:val="000000"/>
              </w:rPr>
              <w:t>42,9%</w:t>
            </w:r>
          </w:p>
        </w:tc>
        <w:tc>
          <w:tcPr>
            <w:tcW w:w="616" w:type="dxa"/>
            <w:gridSpan w:val="2"/>
            <w:tcBorders>
              <w:top w:val="nil"/>
              <w:left w:val="nil"/>
              <w:bottom w:val="single" w:sz="4" w:space="0" w:color="auto"/>
              <w:right w:val="single" w:sz="4" w:space="0" w:color="auto"/>
            </w:tcBorders>
            <w:shd w:val="clear" w:color="auto" w:fill="auto"/>
            <w:noWrap/>
            <w:hideMark/>
          </w:tcPr>
          <w:p w14:paraId="27ADE522" w14:textId="04CDF0D0" w:rsidR="00AF66D4" w:rsidRPr="00AF66D4" w:rsidRDefault="00AF66D4" w:rsidP="00AF66D4">
            <w:pPr>
              <w:jc w:val="center"/>
              <w:rPr>
                <w:color w:val="000000"/>
                <w:lang w:val="el-GR" w:eastAsia="el-GR"/>
              </w:rPr>
            </w:pPr>
            <w:r w:rsidRPr="00AF66D4">
              <w:rPr>
                <w:color w:val="000000"/>
              </w:rPr>
              <w:t>8</w:t>
            </w:r>
          </w:p>
        </w:tc>
        <w:tc>
          <w:tcPr>
            <w:tcW w:w="784" w:type="dxa"/>
            <w:tcBorders>
              <w:top w:val="nil"/>
              <w:left w:val="nil"/>
              <w:bottom w:val="single" w:sz="4" w:space="0" w:color="auto"/>
              <w:right w:val="single" w:sz="4" w:space="0" w:color="auto"/>
            </w:tcBorders>
            <w:shd w:val="clear" w:color="auto" w:fill="auto"/>
            <w:noWrap/>
            <w:hideMark/>
          </w:tcPr>
          <w:p w14:paraId="553C0F8F" w14:textId="5BF15034" w:rsidR="00AF66D4" w:rsidRPr="00AF66D4" w:rsidRDefault="00AF66D4" w:rsidP="00AF66D4">
            <w:pPr>
              <w:jc w:val="center"/>
              <w:rPr>
                <w:color w:val="000000"/>
                <w:lang w:val="el-GR" w:eastAsia="el-GR"/>
              </w:rPr>
            </w:pPr>
            <w:r w:rsidRPr="00AF66D4">
              <w:rPr>
                <w:color w:val="000000"/>
              </w:rPr>
              <w:t>20,0%</w:t>
            </w:r>
          </w:p>
        </w:tc>
        <w:tc>
          <w:tcPr>
            <w:tcW w:w="1522" w:type="dxa"/>
            <w:vMerge/>
            <w:tcBorders>
              <w:top w:val="nil"/>
              <w:left w:val="single" w:sz="4" w:space="0" w:color="auto"/>
              <w:bottom w:val="single" w:sz="4" w:space="0" w:color="auto"/>
              <w:right w:val="single" w:sz="4" w:space="0" w:color="auto"/>
            </w:tcBorders>
            <w:vAlign w:val="center"/>
            <w:hideMark/>
          </w:tcPr>
          <w:p w14:paraId="7C2DC25A" w14:textId="77777777" w:rsidR="00AF66D4" w:rsidRPr="004B22FD" w:rsidRDefault="00AF66D4" w:rsidP="00AF66D4">
            <w:pPr>
              <w:rPr>
                <w:color w:val="000000"/>
                <w:lang w:val="el-GR" w:eastAsia="el-GR"/>
              </w:rPr>
            </w:pPr>
          </w:p>
        </w:tc>
        <w:tc>
          <w:tcPr>
            <w:tcW w:w="9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9211E81" w14:textId="77777777" w:rsidR="00AF66D4" w:rsidRPr="004B22FD" w:rsidRDefault="00AF66D4" w:rsidP="00AF66D4">
            <w:pPr>
              <w:rPr>
                <w:color w:val="000000"/>
                <w:lang w:val="el-GR" w:eastAsia="el-GR"/>
              </w:rPr>
            </w:pPr>
          </w:p>
        </w:tc>
      </w:tr>
      <w:tr w:rsidR="00AF66D4" w:rsidRPr="004B22FD" w14:paraId="481DBB1B" w14:textId="77777777" w:rsidTr="00E96A51">
        <w:trPr>
          <w:trHeight w:val="425"/>
        </w:trPr>
        <w:tc>
          <w:tcPr>
            <w:tcW w:w="4666" w:type="dxa"/>
            <w:tcBorders>
              <w:top w:val="nil"/>
              <w:left w:val="single" w:sz="4" w:space="0" w:color="auto"/>
              <w:bottom w:val="single" w:sz="4" w:space="0" w:color="auto"/>
              <w:right w:val="single" w:sz="4" w:space="0" w:color="auto"/>
            </w:tcBorders>
            <w:shd w:val="clear" w:color="auto" w:fill="auto"/>
            <w:hideMark/>
          </w:tcPr>
          <w:p w14:paraId="21CC8CC7" w14:textId="77777777" w:rsidR="00AF66D4" w:rsidRPr="004B22FD" w:rsidRDefault="00AF66D4" w:rsidP="00AF66D4">
            <w:pPr>
              <w:ind w:left="321"/>
              <w:rPr>
                <w:b/>
                <w:bCs/>
                <w:color w:val="000000"/>
                <w:lang w:val="el-GR" w:eastAsia="el-GR"/>
              </w:rPr>
            </w:pPr>
            <w:r w:rsidRPr="004B22FD">
              <w:rPr>
                <w:b/>
                <w:bCs/>
                <w:color w:val="000000"/>
                <w:lang w:val="el-GR" w:eastAsia="el-GR"/>
              </w:rPr>
              <w:t>Δημόσια διοίκηση και άμυνα, υποχρεωτική κοινωνική ασφάλιση</w:t>
            </w:r>
          </w:p>
        </w:tc>
        <w:tc>
          <w:tcPr>
            <w:tcW w:w="616" w:type="dxa"/>
            <w:tcBorders>
              <w:top w:val="nil"/>
              <w:left w:val="nil"/>
              <w:bottom w:val="single" w:sz="4" w:space="0" w:color="auto"/>
              <w:right w:val="single" w:sz="4" w:space="0" w:color="auto"/>
            </w:tcBorders>
            <w:shd w:val="clear" w:color="auto" w:fill="auto"/>
            <w:noWrap/>
            <w:hideMark/>
          </w:tcPr>
          <w:p w14:paraId="3F416810" w14:textId="09D043E3" w:rsidR="00AF66D4" w:rsidRPr="00AF66D4" w:rsidRDefault="00AF66D4" w:rsidP="00AF66D4">
            <w:pPr>
              <w:jc w:val="center"/>
              <w:rPr>
                <w:color w:val="000000"/>
                <w:lang w:val="el-GR" w:eastAsia="el-GR"/>
              </w:rPr>
            </w:pPr>
            <w:r w:rsidRPr="00AF66D4">
              <w:rPr>
                <w:color w:val="000000"/>
              </w:rPr>
              <w:t>0</w:t>
            </w:r>
          </w:p>
        </w:tc>
        <w:tc>
          <w:tcPr>
            <w:tcW w:w="784" w:type="dxa"/>
            <w:tcBorders>
              <w:top w:val="nil"/>
              <w:left w:val="nil"/>
              <w:bottom w:val="single" w:sz="4" w:space="0" w:color="auto"/>
              <w:right w:val="single" w:sz="4" w:space="0" w:color="auto"/>
            </w:tcBorders>
            <w:shd w:val="clear" w:color="auto" w:fill="auto"/>
            <w:noWrap/>
            <w:hideMark/>
          </w:tcPr>
          <w:p w14:paraId="4B420960" w14:textId="5C85CE46" w:rsidR="00AF66D4" w:rsidRPr="00AF66D4" w:rsidRDefault="00AF66D4" w:rsidP="00AF66D4">
            <w:pPr>
              <w:jc w:val="center"/>
              <w:rPr>
                <w:color w:val="000000"/>
                <w:lang w:val="el-GR" w:eastAsia="el-GR"/>
              </w:rPr>
            </w:pPr>
            <w:r w:rsidRPr="00AF66D4">
              <w:rPr>
                <w:color w:val="000000"/>
              </w:rPr>
              <w:t>0,0%</w:t>
            </w:r>
          </w:p>
        </w:tc>
        <w:tc>
          <w:tcPr>
            <w:tcW w:w="616" w:type="dxa"/>
            <w:gridSpan w:val="2"/>
            <w:tcBorders>
              <w:top w:val="nil"/>
              <w:left w:val="nil"/>
              <w:bottom w:val="single" w:sz="4" w:space="0" w:color="auto"/>
              <w:right w:val="single" w:sz="4" w:space="0" w:color="auto"/>
            </w:tcBorders>
            <w:shd w:val="clear" w:color="auto" w:fill="auto"/>
            <w:noWrap/>
            <w:hideMark/>
          </w:tcPr>
          <w:p w14:paraId="3F6E805E" w14:textId="0C8BE01E" w:rsidR="00AF66D4" w:rsidRPr="00AF66D4" w:rsidRDefault="00AF66D4" w:rsidP="00AF66D4">
            <w:pPr>
              <w:jc w:val="center"/>
              <w:rPr>
                <w:color w:val="000000"/>
                <w:lang w:val="el-GR" w:eastAsia="el-GR"/>
              </w:rPr>
            </w:pPr>
            <w:r w:rsidRPr="00AF66D4">
              <w:rPr>
                <w:color w:val="000000"/>
              </w:rPr>
              <w:t>9</w:t>
            </w:r>
          </w:p>
        </w:tc>
        <w:tc>
          <w:tcPr>
            <w:tcW w:w="784" w:type="dxa"/>
            <w:tcBorders>
              <w:top w:val="nil"/>
              <w:left w:val="nil"/>
              <w:bottom w:val="single" w:sz="4" w:space="0" w:color="auto"/>
              <w:right w:val="single" w:sz="4" w:space="0" w:color="auto"/>
            </w:tcBorders>
            <w:shd w:val="clear" w:color="auto" w:fill="auto"/>
            <w:noWrap/>
            <w:hideMark/>
          </w:tcPr>
          <w:p w14:paraId="0D3F5D7C" w14:textId="3C4F7AAB" w:rsidR="00AF66D4" w:rsidRPr="00AF66D4" w:rsidRDefault="00AF66D4" w:rsidP="00AF66D4">
            <w:pPr>
              <w:jc w:val="center"/>
              <w:rPr>
                <w:color w:val="000000"/>
                <w:lang w:val="el-GR" w:eastAsia="el-GR"/>
              </w:rPr>
            </w:pPr>
            <w:r w:rsidRPr="00AF66D4">
              <w:rPr>
                <w:color w:val="000000"/>
              </w:rPr>
              <w:t>22,5%</w:t>
            </w:r>
          </w:p>
        </w:tc>
        <w:tc>
          <w:tcPr>
            <w:tcW w:w="1522" w:type="dxa"/>
            <w:vMerge/>
            <w:tcBorders>
              <w:top w:val="nil"/>
              <w:left w:val="single" w:sz="4" w:space="0" w:color="auto"/>
              <w:bottom w:val="single" w:sz="4" w:space="0" w:color="auto"/>
              <w:right w:val="single" w:sz="4" w:space="0" w:color="auto"/>
            </w:tcBorders>
            <w:vAlign w:val="center"/>
            <w:hideMark/>
          </w:tcPr>
          <w:p w14:paraId="52F20E86" w14:textId="77777777" w:rsidR="00AF66D4" w:rsidRPr="004B22FD" w:rsidRDefault="00AF66D4" w:rsidP="00AF66D4">
            <w:pPr>
              <w:rPr>
                <w:color w:val="000000"/>
                <w:lang w:val="el-GR" w:eastAsia="el-GR"/>
              </w:rPr>
            </w:pPr>
          </w:p>
        </w:tc>
        <w:tc>
          <w:tcPr>
            <w:tcW w:w="9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22CDB176" w14:textId="77777777" w:rsidR="00AF66D4" w:rsidRPr="004B22FD" w:rsidRDefault="00AF66D4" w:rsidP="00AF66D4">
            <w:pPr>
              <w:rPr>
                <w:color w:val="000000"/>
                <w:lang w:val="el-GR" w:eastAsia="el-GR"/>
              </w:rPr>
            </w:pPr>
          </w:p>
        </w:tc>
      </w:tr>
      <w:tr w:rsidR="00AF66D4" w:rsidRPr="004B22FD" w14:paraId="254D9949" w14:textId="77777777" w:rsidTr="00E96A51">
        <w:trPr>
          <w:trHeight w:val="263"/>
        </w:trPr>
        <w:tc>
          <w:tcPr>
            <w:tcW w:w="4666" w:type="dxa"/>
            <w:tcBorders>
              <w:top w:val="nil"/>
              <w:left w:val="single" w:sz="4" w:space="0" w:color="auto"/>
              <w:bottom w:val="single" w:sz="4" w:space="0" w:color="auto"/>
              <w:right w:val="single" w:sz="4" w:space="0" w:color="auto"/>
            </w:tcBorders>
            <w:shd w:val="clear" w:color="auto" w:fill="auto"/>
            <w:hideMark/>
          </w:tcPr>
          <w:p w14:paraId="379FE056" w14:textId="77777777" w:rsidR="00AF66D4" w:rsidRPr="004B22FD" w:rsidRDefault="00AF66D4" w:rsidP="00AF66D4">
            <w:pPr>
              <w:ind w:firstLineChars="200" w:firstLine="402"/>
              <w:rPr>
                <w:b/>
                <w:bCs/>
                <w:color w:val="000000"/>
                <w:lang w:val="el-GR" w:eastAsia="el-GR"/>
              </w:rPr>
            </w:pPr>
            <w:r w:rsidRPr="004B22FD">
              <w:rPr>
                <w:b/>
                <w:bCs/>
                <w:color w:val="000000"/>
                <w:lang w:val="el-GR" w:eastAsia="el-GR"/>
              </w:rPr>
              <w:t>Άλλο</w:t>
            </w:r>
          </w:p>
        </w:tc>
        <w:tc>
          <w:tcPr>
            <w:tcW w:w="616" w:type="dxa"/>
            <w:tcBorders>
              <w:top w:val="nil"/>
              <w:left w:val="nil"/>
              <w:bottom w:val="single" w:sz="4" w:space="0" w:color="auto"/>
              <w:right w:val="single" w:sz="4" w:space="0" w:color="auto"/>
            </w:tcBorders>
            <w:shd w:val="clear" w:color="auto" w:fill="auto"/>
            <w:noWrap/>
            <w:hideMark/>
          </w:tcPr>
          <w:p w14:paraId="0B6E21CE" w14:textId="3A417D8F" w:rsidR="00AF66D4" w:rsidRPr="00AF66D4" w:rsidRDefault="00AF66D4" w:rsidP="00AF66D4">
            <w:pPr>
              <w:jc w:val="center"/>
              <w:rPr>
                <w:color w:val="000000"/>
                <w:lang w:val="el-GR" w:eastAsia="el-GR"/>
              </w:rPr>
            </w:pPr>
            <w:r w:rsidRPr="00AF66D4">
              <w:rPr>
                <w:color w:val="000000"/>
              </w:rPr>
              <w:t>5</w:t>
            </w:r>
          </w:p>
        </w:tc>
        <w:tc>
          <w:tcPr>
            <w:tcW w:w="784" w:type="dxa"/>
            <w:tcBorders>
              <w:top w:val="nil"/>
              <w:left w:val="nil"/>
              <w:bottom w:val="single" w:sz="4" w:space="0" w:color="auto"/>
              <w:right w:val="single" w:sz="4" w:space="0" w:color="auto"/>
            </w:tcBorders>
            <w:shd w:val="clear" w:color="auto" w:fill="auto"/>
            <w:noWrap/>
            <w:hideMark/>
          </w:tcPr>
          <w:p w14:paraId="1B139828" w14:textId="662ACF12" w:rsidR="00AF66D4" w:rsidRPr="00AF66D4" w:rsidRDefault="00AF66D4" w:rsidP="00AF66D4">
            <w:pPr>
              <w:jc w:val="center"/>
              <w:rPr>
                <w:color w:val="000000"/>
                <w:lang w:val="el-GR" w:eastAsia="el-GR"/>
              </w:rPr>
            </w:pPr>
            <w:r w:rsidRPr="00AF66D4">
              <w:rPr>
                <w:color w:val="000000"/>
              </w:rPr>
              <w:t>14,3%</w:t>
            </w:r>
          </w:p>
        </w:tc>
        <w:tc>
          <w:tcPr>
            <w:tcW w:w="616" w:type="dxa"/>
            <w:gridSpan w:val="2"/>
            <w:tcBorders>
              <w:top w:val="nil"/>
              <w:left w:val="nil"/>
              <w:bottom w:val="single" w:sz="4" w:space="0" w:color="auto"/>
              <w:right w:val="single" w:sz="4" w:space="0" w:color="auto"/>
            </w:tcBorders>
            <w:shd w:val="clear" w:color="auto" w:fill="auto"/>
            <w:noWrap/>
            <w:hideMark/>
          </w:tcPr>
          <w:p w14:paraId="59C0F279" w14:textId="05B312FA" w:rsidR="00AF66D4" w:rsidRPr="00AF66D4" w:rsidRDefault="00AF66D4" w:rsidP="00AF66D4">
            <w:pPr>
              <w:jc w:val="center"/>
              <w:rPr>
                <w:color w:val="000000"/>
                <w:lang w:val="el-GR" w:eastAsia="el-GR"/>
              </w:rPr>
            </w:pPr>
            <w:r w:rsidRPr="00AF66D4">
              <w:rPr>
                <w:color w:val="000000"/>
              </w:rPr>
              <w:t>4</w:t>
            </w:r>
          </w:p>
        </w:tc>
        <w:tc>
          <w:tcPr>
            <w:tcW w:w="784" w:type="dxa"/>
            <w:tcBorders>
              <w:top w:val="nil"/>
              <w:left w:val="nil"/>
              <w:bottom w:val="single" w:sz="4" w:space="0" w:color="auto"/>
              <w:right w:val="single" w:sz="4" w:space="0" w:color="auto"/>
            </w:tcBorders>
            <w:shd w:val="clear" w:color="auto" w:fill="auto"/>
            <w:noWrap/>
            <w:hideMark/>
          </w:tcPr>
          <w:p w14:paraId="5A22F1C9" w14:textId="0C4DC3D1" w:rsidR="00AF66D4" w:rsidRPr="00AF66D4" w:rsidRDefault="00AF66D4" w:rsidP="00AF66D4">
            <w:pPr>
              <w:jc w:val="center"/>
              <w:rPr>
                <w:color w:val="000000"/>
                <w:lang w:val="el-GR" w:eastAsia="el-GR"/>
              </w:rPr>
            </w:pPr>
            <w:r w:rsidRPr="00AF66D4">
              <w:rPr>
                <w:color w:val="000000"/>
              </w:rPr>
              <w:t>10,0%</w:t>
            </w:r>
          </w:p>
        </w:tc>
        <w:tc>
          <w:tcPr>
            <w:tcW w:w="1522" w:type="dxa"/>
            <w:vMerge/>
            <w:tcBorders>
              <w:top w:val="nil"/>
              <w:left w:val="single" w:sz="4" w:space="0" w:color="auto"/>
              <w:bottom w:val="single" w:sz="4" w:space="0" w:color="auto"/>
              <w:right w:val="single" w:sz="4" w:space="0" w:color="auto"/>
            </w:tcBorders>
            <w:vAlign w:val="center"/>
            <w:hideMark/>
          </w:tcPr>
          <w:p w14:paraId="09A28018" w14:textId="77777777" w:rsidR="00AF66D4" w:rsidRPr="004B22FD" w:rsidRDefault="00AF66D4" w:rsidP="00AF66D4">
            <w:pPr>
              <w:rPr>
                <w:color w:val="000000"/>
                <w:lang w:val="el-GR" w:eastAsia="el-GR"/>
              </w:rPr>
            </w:pPr>
          </w:p>
        </w:tc>
        <w:tc>
          <w:tcPr>
            <w:tcW w:w="9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63393906" w14:textId="77777777" w:rsidR="00AF66D4" w:rsidRPr="004B22FD" w:rsidRDefault="00AF66D4" w:rsidP="00AF66D4">
            <w:pPr>
              <w:rPr>
                <w:color w:val="000000"/>
                <w:lang w:val="el-GR" w:eastAsia="el-GR"/>
              </w:rPr>
            </w:pPr>
          </w:p>
        </w:tc>
      </w:tr>
      <w:tr w:rsidR="004B22FD" w:rsidRPr="004B22FD" w14:paraId="791EB183" w14:textId="77777777" w:rsidTr="00AF66D4">
        <w:trPr>
          <w:trHeight w:val="212"/>
        </w:trPr>
        <w:tc>
          <w:tcPr>
            <w:tcW w:w="4666" w:type="dxa"/>
            <w:tcBorders>
              <w:top w:val="nil"/>
              <w:left w:val="single" w:sz="4" w:space="0" w:color="auto"/>
              <w:bottom w:val="single" w:sz="4" w:space="0" w:color="auto"/>
              <w:right w:val="single" w:sz="4" w:space="0" w:color="auto"/>
            </w:tcBorders>
            <w:shd w:val="clear" w:color="auto" w:fill="auto"/>
            <w:hideMark/>
          </w:tcPr>
          <w:p w14:paraId="2CFE53E5" w14:textId="77777777" w:rsidR="004B22FD" w:rsidRPr="004B22FD" w:rsidRDefault="004B22FD" w:rsidP="004B22FD">
            <w:pPr>
              <w:rPr>
                <w:b/>
                <w:bCs/>
                <w:color w:val="000000"/>
                <w:lang w:val="el-GR" w:eastAsia="el-GR"/>
              </w:rPr>
            </w:pPr>
            <w:r w:rsidRPr="004B22FD">
              <w:rPr>
                <w:b/>
                <w:bCs/>
                <w:color w:val="000000"/>
                <w:lang w:val="el-GR" w:eastAsia="el-GR"/>
              </w:rPr>
              <w:t>Εργασία στο δημόσιο τομέα</w:t>
            </w:r>
          </w:p>
        </w:tc>
        <w:tc>
          <w:tcPr>
            <w:tcW w:w="616" w:type="dxa"/>
            <w:tcBorders>
              <w:top w:val="nil"/>
              <w:left w:val="nil"/>
              <w:bottom w:val="single" w:sz="4" w:space="0" w:color="auto"/>
              <w:right w:val="single" w:sz="4" w:space="0" w:color="auto"/>
            </w:tcBorders>
            <w:shd w:val="clear" w:color="auto" w:fill="auto"/>
            <w:noWrap/>
            <w:vAlign w:val="center"/>
            <w:hideMark/>
          </w:tcPr>
          <w:p w14:paraId="33E551E2" w14:textId="77777777" w:rsidR="004B22FD" w:rsidRPr="00AF66D4" w:rsidRDefault="004B22FD" w:rsidP="004B22FD">
            <w:pPr>
              <w:jc w:val="center"/>
              <w:rPr>
                <w:color w:val="000000"/>
                <w:lang w:val="el-GR" w:eastAsia="el-GR"/>
              </w:rPr>
            </w:pPr>
            <w:r w:rsidRPr="00AF66D4">
              <w:rPr>
                <w:color w:val="000000"/>
                <w:lang w:val="el-GR" w:eastAsia="el-GR"/>
              </w:rPr>
              <w:t> </w:t>
            </w:r>
          </w:p>
        </w:tc>
        <w:tc>
          <w:tcPr>
            <w:tcW w:w="784" w:type="dxa"/>
            <w:tcBorders>
              <w:top w:val="nil"/>
              <w:left w:val="nil"/>
              <w:bottom w:val="single" w:sz="4" w:space="0" w:color="auto"/>
              <w:right w:val="single" w:sz="4" w:space="0" w:color="auto"/>
            </w:tcBorders>
            <w:shd w:val="clear" w:color="auto" w:fill="auto"/>
            <w:noWrap/>
            <w:vAlign w:val="center"/>
            <w:hideMark/>
          </w:tcPr>
          <w:p w14:paraId="7F830ED5" w14:textId="77777777" w:rsidR="004B22FD" w:rsidRPr="00AF66D4" w:rsidRDefault="004B22FD" w:rsidP="004B22FD">
            <w:pPr>
              <w:jc w:val="center"/>
              <w:rPr>
                <w:color w:val="000000"/>
                <w:lang w:val="el-GR" w:eastAsia="el-GR"/>
              </w:rPr>
            </w:pPr>
            <w:r w:rsidRPr="00AF66D4">
              <w:rPr>
                <w:color w:val="000000"/>
                <w:lang w:val="el-GR" w:eastAsia="el-GR"/>
              </w:rPr>
              <w:t> </w:t>
            </w:r>
          </w:p>
        </w:tc>
        <w:tc>
          <w:tcPr>
            <w:tcW w:w="616" w:type="dxa"/>
            <w:gridSpan w:val="2"/>
            <w:tcBorders>
              <w:top w:val="nil"/>
              <w:left w:val="nil"/>
              <w:bottom w:val="single" w:sz="4" w:space="0" w:color="auto"/>
              <w:right w:val="single" w:sz="4" w:space="0" w:color="auto"/>
            </w:tcBorders>
            <w:shd w:val="clear" w:color="auto" w:fill="auto"/>
            <w:noWrap/>
            <w:vAlign w:val="center"/>
            <w:hideMark/>
          </w:tcPr>
          <w:p w14:paraId="61DD095F" w14:textId="77777777" w:rsidR="004B22FD" w:rsidRPr="00AF66D4" w:rsidRDefault="004B22FD" w:rsidP="004B22FD">
            <w:pPr>
              <w:jc w:val="center"/>
              <w:rPr>
                <w:color w:val="000000"/>
                <w:lang w:val="el-GR" w:eastAsia="el-GR"/>
              </w:rPr>
            </w:pPr>
            <w:r w:rsidRPr="00AF66D4">
              <w:rPr>
                <w:color w:val="000000"/>
                <w:lang w:val="el-GR" w:eastAsia="el-GR"/>
              </w:rPr>
              <w:t> </w:t>
            </w:r>
          </w:p>
        </w:tc>
        <w:tc>
          <w:tcPr>
            <w:tcW w:w="784" w:type="dxa"/>
            <w:tcBorders>
              <w:top w:val="nil"/>
              <w:left w:val="nil"/>
              <w:bottom w:val="single" w:sz="4" w:space="0" w:color="auto"/>
              <w:right w:val="single" w:sz="4" w:space="0" w:color="auto"/>
            </w:tcBorders>
            <w:shd w:val="clear" w:color="auto" w:fill="auto"/>
            <w:noWrap/>
            <w:vAlign w:val="center"/>
            <w:hideMark/>
          </w:tcPr>
          <w:p w14:paraId="77BD756C" w14:textId="77777777" w:rsidR="004B22FD" w:rsidRPr="00AF66D4" w:rsidRDefault="004B22FD" w:rsidP="004B22FD">
            <w:pPr>
              <w:jc w:val="center"/>
              <w:rPr>
                <w:color w:val="000000"/>
                <w:lang w:val="el-GR" w:eastAsia="el-GR"/>
              </w:rPr>
            </w:pPr>
            <w:r w:rsidRPr="00AF66D4">
              <w:rPr>
                <w:color w:val="000000"/>
                <w:lang w:val="el-GR" w:eastAsia="el-GR"/>
              </w:rPr>
              <w:t> </w:t>
            </w:r>
          </w:p>
        </w:tc>
        <w:tc>
          <w:tcPr>
            <w:tcW w:w="1522" w:type="dxa"/>
            <w:vMerge w:val="restart"/>
            <w:tcBorders>
              <w:top w:val="nil"/>
              <w:left w:val="single" w:sz="4" w:space="0" w:color="auto"/>
              <w:bottom w:val="single" w:sz="4" w:space="0" w:color="auto"/>
              <w:right w:val="single" w:sz="4" w:space="0" w:color="auto"/>
            </w:tcBorders>
            <w:shd w:val="clear" w:color="auto" w:fill="auto"/>
            <w:vAlign w:val="center"/>
            <w:hideMark/>
          </w:tcPr>
          <w:p w14:paraId="3A4EB05D" w14:textId="271B4341" w:rsidR="004B22FD" w:rsidRPr="004B22FD" w:rsidRDefault="004B22FD" w:rsidP="004B22FD">
            <w:pPr>
              <w:jc w:val="center"/>
              <w:rPr>
                <w:color w:val="000000"/>
                <w:lang w:val="el-GR" w:eastAsia="el-GR"/>
              </w:rPr>
            </w:pPr>
            <w:r w:rsidRPr="00B477A6">
              <w:rPr>
                <w:color w:val="000000"/>
                <w:lang w:val="el-GR" w:eastAsia="el-GR"/>
              </w:rPr>
              <w:t>X</w:t>
            </w:r>
            <w:r w:rsidRPr="004B22FD">
              <w:rPr>
                <w:color w:val="000000"/>
                <w:vertAlign w:val="superscript"/>
                <w:lang w:val="el-GR" w:eastAsia="el-GR"/>
              </w:rPr>
              <w:t>2</w:t>
            </w:r>
            <w:r w:rsidRPr="00B477A6">
              <w:rPr>
                <w:color w:val="000000"/>
                <w:lang w:val="el-GR" w:eastAsia="el-GR"/>
              </w:rPr>
              <w:t xml:space="preserve">(1) = </w:t>
            </w:r>
            <w:r w:rsidR="00A9698E">
              <w:rPr>
                <w:color w:val="000000"/>
                <w:lang w:val="el-GR" w:eastAsia="el-GR"/>
              </w:rPr>
              <w:t>1,305</w:t>
            </w:r>
          </w:p>
        </w:tc>
        <w:tc>
          <w:tcPr>
            <w:tcW w:w="933"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14:paraId="1B2F1AAA" w14:textId="64ED7245" w:rsidR="004B22FD" w:rsidRPr="00A9698E" w:rsidRDefault="00A9698E" w:rsidP="004B22FD">
            <w:pPr>
              <w:jc w:val="center"/>
              <w:rPr>
                <w:color w:val="000000"/>
                <w:lang w:eastAsia="el-GR"/>
              </w:rPr>
            </w:pPr>
            <w:r>
              <w:rPr>
                <w:color w:val="000000"/>
                <w:lang w:val="el-GR" w:eastAsia="el-GR"/>
              </w:rPr>
              <w:t>0,253</w:t>
            </w:r>
          </w:p>
        </w:tc>
      </w:tr>
      <w:tr w:rsidR="00AF66D4" w:rsidRPr="004B22FD" w14:paraId="53165CB5" w14:textId="77777777" w:rsidTr="008C0275">
        <w:trPr>
          <w:trHeight w:val="212"/>
        </w:trPr>
        <w:tc>
          <w:tcPr>
            <w:tcW w:w="4666" w:type="dxa"/>
            <w:tcBorders>
              <w:top w:val="nil"/>
              <w:left w:val="single" w:sz="4" w:space="0" w:color="auto"/>
              <w:bottom w:val="single" w:sz="4" w:space="0" w:color="auto"/>
              <w:right w:val="single" w:sz="4" w:space="0" w:color="auto"/>
            </w:tcBorders>
            <w:shd w:val="clear" w:color="auto" w:fill="auto"/>
            <w:hideMark/>
          </w:tcPr>
          <w:p w14:paraId="298CF2EA" w14:textId="77777777" w:rsidR="00AF66D4" w:rsidRPr="004B22FD" w:rsidRDefault="00AF66D4" w:rsidP="00AF66D4">
            <w:pPr>
              <w:ind w:left="321"/>
              <w:rPr>
                <w:b/>
                <w:bCs/>
                <w:color w:val="000000"/>
                <w:lang w:val="el-GR" w:eastAsia="el-GR"/>
              </w:rPr>
            </w:pPr>
            <w:r w:rsidRPr="004B22FD">
              <w:rPr>
                <w:b/>
                <w:bCs/>
                <w:color w:val="000000"/>
                <w:lang w:val="el-GR" w:eastAsia="el-GR"/>
              </w:rPr>
              <w:t>Όχι</w:t>
            </w:r>
          </w:p>
        </w:tc>
        <w:tc>
          <w:tcPr>
            <w:tcW w:w="616" w:type="dxa"/>
            <w:tcBorders>
              <w:top w:val="nil"/>
              <w:left w:val="nil"/>
              <w:bottom w:val="single" w:sz="4" w:space="0" w:color="auto"/>
              <w:right w:val="single" w:sz="4" w:space="0" w:color="auto"/>
            </w:tcBorders>
            <w:shd w:val="clear" w:color="auto" w:fill="auto"/>
            <w:noWrap/>
            <w:hideMark/>
          </w:tcPr>
          <w:p w14:paraId="1F4FCC75" w14:textId="4FE8472B" w:rsidR="00AF66D4" w:rsidRPr="00AF66D4" w:rsidRDefault="00AF66D4" w:rsidP="00AF66D4">
            <w:pPr>
              <w:jc w:val="center"/>
              <w:rPr>
                <w:color w:val="000000"/>
                <w:lang w:val="el-GR" w:eastAsia="el-GR"/>
              </w:rPr>
            </w:pPr>
            <w:r w:rsidRPr="00AF66D4">
              <w:rPr>
                <w:color w:val="000000"/>
              </w:rPr>
              <w:t>25</w:t>
            </w:r>
          </w:p>
        </w:tc>
        <w:tc>
          <w:tcPr>
            <w:tcW w:w="784" w:type="dxa"/>
            <w:tcBorders>
              <w:top w:val="nil"/>
              <w:left w:val="nil"/>
              <w:bottom w:val="single" w:sz="4" w:space="0" w:color="auto"/>
              <w:right w:val="single" w:sz="4" w:space="0" w:color="auto"/>
            </w:tcBorders>
            <w:shd w:val="clear" w:color="auto" w:fill="auto"/>
            <w:noWrap/>
            <w:hideMark/>
          </w:tcPr>
          <w:p w14:paraId="536368FD" w14:textId="0191B898" w:rsidR="00AF66D4" w:rsidRPr="00AF66D4" w:rsidRDefault="00AF66D4" w:rsidP="00AF66D4">
            <w:pPr>
              <w:jc w:val="center"/>
              <w:rPr>
                <w:color w:val="000000"/>
                <w:lang w:val="el-GR" w:eastAsia="el-GR"/>
              </w:rPr>
            </w:pPr>
            <w:r w:rsidRPr="00AF66D4">
              <w:rPr>
                <w:color w:val="000000"/>
              </w:rPr>
              <w:t>71,4%</w:t>
            </w:r>
          </w:p>
        </w:tc>
        <w:tc>
          <w:tcPr>
            <w:tcW w:w="616" w:type="dxa"/>
            <w:gridSpan w:val="2"/>
            <w:tcBorders>
              <w:top w:val="nil"/>
              <w:left w:val="nil"/>
              <w:bottom w:val="single" w:sz="4" w:space="0" w:color="auto"/>
              <w:right w:val="single" w:sz="4" w:space="0" w:color="auto"/>
            </w:tcBorders>
            <w:shd w:val="clear" w:color="auto" w:fill="auto"/>
            <w:noWrap/>
            <w:hideMark/>
          </w:tcPr>
          <w:p w14:paraId="27BF8C80" w14:textId="53AD453B" w:rsidR="00AF66D4" w:rsidRPr="00AF66D4" w:rsidRDefault="00AF66D4" w:rsidP="00AF66D4">
            <w:pPr>
              <w:jc w:val="center"/>
              <w:rPr>
                <w:color w:val="000000"/>
                <w:lang w:val="el-GR" w:eastAsia="el-GR"/>
              </w:rPr>
            </w:pPr>
            <w:r w:rsidRPr="00AF66D4">
              <w:rPr>
                <w:color w:val="000000"/>
              </w:rPr>
              <w:t>33</w:t>
            </w:r>
          </w:p>
        </w:tc>
        <w:tc>
          <w:tcPr>
            <w:tcW w:w="784" w:type="dxa"/>
            <w:tcBorders>
              <w:top w:val="nil"/>
              <w:left w:val="nil"/>
              <w:bottom w:val="single" w:sz="4" w:space="0" w:color="auto"/>
              <w:right w:val="single" w:sz="4" w:space="0" w:color="auto"/>
            </w:tcBorders>
            <w:shd w:val="clear" w:color="auto" w:fill="auto"/>
            <w:noWrap/>
            <w:hideMark/>
          </w:tcPr>
          <w:p w14:paraId="7A7DD520" w14:textId="484E3A28" w:rsidR="00AF66D4" w:rsidRPr="00AF66D4" w:rsidRDefault="00AF66D4" w:rsidP="00AF66D4">
            <w:pPr>
              <w:jc w:val="center"/>
              <w:rPr>
                <w:color w:val="000000"/>
                <w:lang w:val="el-GR" w:eastAsia="el-GR"/>
              </w:rPr>
            </w:pPr>
            <w:r w:rsidRPr="00AF66D4">
              <w:rPr>
                <w:color w:val="000000"/>
              </w:rPr>
              <w:t>82,5%</w:t>
            </w:r>
          </w:p>
        </w:tc>
        <w:tc>
          <w:tcPr>
            <w:tcW w:w="1522" w:type="dxa"/>
            <w:vMerge/>
            <w:tcBorders>
              <w:top w:val="nil"/>
              <w:left w:val="single" w:sz="4" w:space="0" w:color="auto"/>
              <w:bottom w:val="single" w:sz="4" w:space="0" w:color="auto"/>
              <w:right w:val="single" w:sz="4" w:space="0" w:color="auto"/>
            </w:tcBorders>
            <w:vAlign w:val="center"/>
            <w:hideMark/>
          </w:tcPr>
          <w:p w14:paraId="48662988" w14:textId="77777777" w:rsidR="00AF66D4" w:rsidRPr="004B22FD" w:rsidRDefault="00AF66D4" w:rsidP="00AF66D4">
            <w:pPr>
              <w:rPr>
                <w:color w:val="000000"/>
                <w:lang w:val="el-GR" w:eastAsia="el-GR"/>
              </w:rPr>
            </w:pPr>
          </w:p>
        </w:tc>
        <w:tc>
          <w:tcPr>
            <w:tcW w:w="9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3F3AF002" w14:textId="77777777" w:rsidR="00AF66D4" w:rsidRPr="004B22FD" w:rsidRDefault="00AF66D4" w:rsidP="00AF66D4">
            <w:pPr>
              <w:rPr>
                <w:color w:val="000000"/>
                <w:lang w:val="el-GR" w:eastAsia="el-GR"/>
              </w:rPr>
            </w:pPr>
          </w:p>
        </w:tc>
      </w:tr>
      <w:tr w:rsidR="00AF66D4" w:rsidRPr="004B22FD" w14:paraId="6DCF3075" w14:textId="77777777" w:rsidTr="008C0275">
        <w:trPr>
          <w:trHeight w:val="212"/>
        </w:trPr>
        <w:tc>
          <w:tcPr>
            <w:tcW w:w="4666" w:type="dxa"/>
            <w:tcBorders>
              <w:top w:val="nil"/>
              <w:left w:val="single" w:sz="4" w:space="0" w:color="auto"/>
              <w:bottom w:val="single" w:sz="4" w:space="0" w:color="auto"/>
              <w:right w:val="single" w:sz="4" w:space="0" w:color="auto"/>
            </w:tcBorders>
            <w:shd w:val="clear" w:color="auto" w:fill="auto"/>
            <w:hideMark/>
          </w:tcPr>
          <w:p w14:paraId="1BEF7FBF" w14:textId="77777777" w:rsidR="00AF66D4" w:rsidRPr="004B22FD" w:rsidRDefault="00AF66D4" w:rsidP="00AF66D4">
            <w:pPr>
              <w:ind w:left="321"/>
              <w:rPr>
                <w:b/>
                <w:bCs/>
                <w:color w:val="000000"/>
                <w:lang w:val="el-GR" w:eastAsia="el-GR"/>
              </w:rPr>
            </w:pPr>
            <w:r w:rsidRPr="004B22FD">
              <w:rPr>
                <w:b/>
                <w:bCs/>
                <w:color w:val="000000"/>
                <w:lang w:val="el-GR" w:eastAsia="el-GR"/>
              </w:rPr>
              <w:t>Ναι</w:t>
            </w:r>
          </w:p>
        </w:tc>
        <w:tc>
          <w:tcPr>
            <w:tcW w:w="616" w:type="dxa"/>
            <w:tcBorders>
              <w:top w:val="nil"/>
              <w:left w:val="nil"/>
              <w:bottom w:val="single" w:sz="4" w:space="0" w:color="auto"/>
              <w:right w:val="single" w:sz="4" w:space="0" w:color="auto"/>
            </w:tcBorders>
            <w:shd w:val="clear" w:color="auto" w:fill="auto"/>
            <w:noWrap/>
            <w:hideMark/>
          </w:tcPr>
          <w:p w14:paraId="4E047CC1" w14:textId="09387093" w:rsidR="00AF66D4" w:rsidRPr="00AF66D4" w:rsidRDefault="00AF66D4" w:rsidP="00AF66D4">
            <w:pPr>
              <w:jc w:val="center"/>
              <w:rPr>
                <w:color w:val="000000"/>
                <w:lang w:val="el-GR" w:eastAsia="el-GR"/>
              </w:rPr>
            </w:pPr>
            <w:r w:rsidRPr="00AF66D4">
              <w:rPr>
                <w:color w:val="000000"/>
              </w:rPr>
              <w:t>10</w:t>
            </w:r>
          </w:p>
        </w:tc>
        <w:tc>
          <w:tcPr>
            <w:tcW w:w="784" w:type="dxa"/>
            <w:tcBorders>
              <w:top w:val="nil"/>
              <w:left w:val="nil"/>
              <w:bottom w:val="single" w:sz="4" w:space="0" w:color="auto"/>
              <w:right w:val="single" w:sz="4" w:space="0" w:color="auto"/>
            </w:tcBorders>
            <w:shd w:val="clear" w:color="auto" w:fill="auto"/>
            <w:noWrap/>
            <w:hideMark/>
          </w:tcPr>
          <w:p w14:paraId="1D32E510" w14:textId="1833F6B9" w:rsidR="00AF66D4" w:rsidRPr="00AF66D4" w:rsidRDefault="00AF66D4" w:rsidP="00AF66D4">
            <w:pPr>
              <w:jc w:val="center"/>
              <w:rPr>
                <w:color w:val="000000"/>
                <w:lang w:val="el-GR" w:eastAsia="el-GR"/>
              </w:rPr>
            </w:pPr>
            <w:r w:rsidRPr="00AF66D4">
              <w:rPr>
                <w:color w:val="000000"/>
              </w:rPr>
              <w:t>28,6%</w:t>
            </w:r>
          </w:p>
        </w:tc>
        <w:tc>
          <w:tcPr>
            <w:tcW w:w="616" w:type="dxa"/>
            <w:gridSpan w:val="2"/>
            <w:tcBorders>
              <w:top w:val="nil"/>
              <w:left w:val="nil"/>
              <w:bottom w:val="single" w:sz="4" w:space="0" w:color="auto"/>
              <w:right w:val="single" w:sz="4" w:space="0" w:color="auto"/>
            </w:tcBorders>
            <w:shd w:val="clear" w:color="auto" w:fill="auto"/>
            <w:noWrap/>
            <w:hideMark/>
          </w:tcPr>
          <w:p w14:paraId="448A4E56" w14:textId="5F233A70" w:rsidR="00AF66D4" w:rsidRPr="00AF66D4" w:rsidRDefault="00AF66D4" w:rsidP="00AF66D4">
            <w:pPr>
              <w:jc w:val="center"/>
              <w:rPr>
                <w:color w:val="000000"/>
                <w:lang w:val="el-GR" w:eastAsia="el-GR"/>
              </w:rPr>
            </w:pPr>
            <w:r w:rsidRPr="00AF66D4">
              <w:rPr>
                <w:color w:val="000000"/>
              </w:rPr>
              <w:t>7</w:t>
            </w:r>
          </w:p>
        </w:tc>
        <w:tc>
          <w:tcPr>
            <w:tcW w:w="784" w:type="dxa"/>
            <w:tcBorders>
              <w:top w:val="nil"/>
              <w:left w:val="nil"/>
              <w:bottom w:val="single" w:sz="4" w:space="0" w:color="auto"/>
              <w:right w:val="single" w:sz="4" w:space="0" w:color="auto"/>
            </w:tcBorders>
            <w:shd w:val="clear" w:color="auto" w:fill="auto"/>
            <w:noWrap/>
            <w:hideMark/>
          </w:tcPr>
          <w:p w14:paraId="08EC0393" w14:textId="551AF456" w:rsidR="00AF66D4" w:rsidRPr="00AF66D4" w:rsidRDefault="00AF66D4" w:rsidP="00AF66D4">
            <w:pPr>
              <w:jc w:val="center"/>
              <w:rPr>
                <w:color w:val="000000"/>
                <w:lang w:val="el-GR" w:eastAsia="el-GR"/>
              </w:rPr>
            </w:pPr>
            <w:r w:rsidRPr="00AF66D4">
              <w:rPr>
                <w:color w:val="000000"/>
              </w:rPr>
              <w:t>17,5%</w:t>
            </w:r>
          </w:p>
        </w:tc>
        <w:tc>
          <w:tcPr>
            <w:tcW w:w="1522" w:type="dxa"/>
            <w:vMerge/>
            <w:tcBorders>
              <w:top w:val="nil"/>
              <w:left w:val="single" w:sz="4" w:space="0" w:color="auto"/>
              <w:bottom w:val="single" w:sz="4" w:space="0" w:color="auto"/>
              <w:right w:val="single" w:sz="4" w:space="0" w:color="auto"/>
            </w:tcBorders>
            <w:vAlign w:val="center"/>
            <w:hideMark/>
          </w:tcPr>
          <w:p w14:paraId="6151D912" w14:textId="77777777" w:rsidR="00AF66D4" w:rsidRPr="004B22FD" w:rsidRDefault="00AF66D4" w:rsidP="00AF66D4">
            <w:pPr>
              <w:rPr>
                <w:color w:val="000000"/>
                <w:lang w:val="el-GR" w:eastAsia="el-GR"/>
              </w:rPr>
            </w:pPr>
          </w:p>
        </w:tc>
        <w:tc>
          <w:tcPr>
            <w:tcW w:w="933" w:type="dxa"/>
            <w:vMerge/>
            <w:tcBorders>
              <w:top w:val="nil"/>
              <w:left w:val="single" w:sz="4" w:space="0" w:color="auto"/>
              <w:bottom w:val="single" w:sz="4" w:space="0" w:color="auto"/>
              <w:right w:val="single" w:sz="4" w:space="0" w:color="auto"/>
            </w:tcBorders>
            <w:shd w:val="clear" w:color="auto" w:fill="FFFFFF" w:themeFill="background1"/>
            <w:vAlign w:val="center"/>
            <w:hideMark/>
          </w:tcPr>
          <w:p w14:paraId="7D4C2909" w14:textId="77777777" w:rsidR="00AF66D4" w:rsidRPr="004B22FD" w:rsidRDefault="00AF66D4" w:rsidP="00AF66D4">
            <w:pPr>
              <w:rPr>
                <w:color w:val="000000"/>
                <w:lang w:val="el-GR" w:eastAsia="el-GR"/>
              </w:rPr>
            </w:pPr>
          </w:p>
        </w:tc>
      </w:tr>
    </w:tbl>
    <w:p w14:paraId="50E660BC" w14:textId="6F47D6A0" w:rsidR="004B22FD" w:rsidRPr="001E4E57" w:rsidRDefault="004B22FD" w:rsidP="004B22FD">
      <w:pPr>
        <w:spacing w:before="120" w:after="120" w:line="360" w:lineRule="auto"/>
        <w:jc w:val="both"/>
        <w:rPr>
          <w:color w:val="FF0000"/>
          <w:sz w:val="24"/>
          <w:szCs w:val="24"/>
          <w:lang w:val="el-GR"/>
        </w:rPr>
      </w:pPr>
    </w:p>
    <w:sectPr w:rsidR="004B22FD" w:rsidRPr="001E4E57" w:rsidSect="00C30C36">
      <w:type w:val="continuous"/>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A96C31" w14:textId="77777777" w:rsidR="00145213" w:rsidRDefault="00145213">
      <w:r>
        <w:separator/>
      </w:r>
    </w:p>
  </w:endnote>
  <w:endnote w:type="continuationSeparator" w:id="0">
    <w:p w14:paraId="71F03955" w14:textId="77777777" w:rsidR="00145213" w:rsidRDefault="00145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0896499"/>
      <w:docPartObj>
        <w:docPartGallery w:val="Page Numbers (Bottom of Page)"/>
        <w:docPartUnique/>
      </w:docPartObj>
    </w:sdtPr>
    <w:sdtEndPr>
      <w:rPr>
        <w:noProof/>
      </w:rPr>
    </w:sdtEndPr>
    <w:sdtContent>
      <w:p w14:paraId="380B2C9C" w14:textId="77C3C0FD" w:rsidR="004973A3" w:rsidRDefault="004973A3">
        <w:pPr>
          <w:pStyle w:val="a5"/>
          <w:jc w:val="right"/>
        </w:pPr>
        <w:r>
          <w:fldChar w:fldCharType="begin"/>
        </w:r>
        <w:r>
          <w:instrText xml:space="preserve"> PAGE   \* MERGEFORMAT </w:instrText>
        </w:r>
        <w:r>
          <w:fldChar w:fldCharType="separate"/>
        </w:r>
        <w:r>
          <w:rPr>
            <w:noProof/>
          </w:rPr>
          <w:t>12</w:t>
        </w:r>
        <w:r>
          <w:rPr>
            <w:noProof/>
          </w:rPr>
          <w:fldChar w:fldCharType="end"/>
        </w:r>
      </w:p>
    </w:sdtContent>
  </w:sdt>
  <w:p w14:paraId="1FBB2CD9" w14:textId="77777777" w:rsidR="004973A3" w:rsidRDefault="004973A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6E784" w14:textId="77777777" w:rsidR="00145213" w:rsidRDefault="00145213">
      <w:r>
        <w:separator/>
      </w:r>
    </w:p>
  </w:footnote>
  <w:footnote w:type="continuationSeparator" w:id="0">
    <w:p w14:paraId="67C3DF6C" w14:textId="77777777" w:rsidR="00145213" w:rsidRDefault="00145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D3CEE" w14:textId="77777777" w:rsidR="004973A3" w:rsidRPr="00EA66CD" w:rsidRDefault="004973A3" w:rsidP="00FD44AB">
    <w:pPr>
      <w:pStyle w:val="a4"/>
      <w:jc w:val="right"/>
      <w:rPr>
        <w:sz w:val="24"/>
        <w:szCs w:val="24"/>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C4ED2"/>
    <w:multiLevelType w:val="hybridMultilevel"/>
    <w:tmpl w:val="1810697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71D19BA"/>
    <w:multiLevelType w:val="hybridMultilevel"/>
    <w:tmpl w:val="56C2D518"/>
    <w:lvl w:ilvl="0" w:tplc="3A5640FA">
      <w:start w:val="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846123C"/>
    <w:multiLevelType w:val="hybridMultilevel"/>
    <w:tmpl w:val="510EF28A"/>
    <w:lvl w:ilvl="0" w:tplc="0408000F">
      <w:start w:val="1"/>
      <w:numFmt w:val="decimal"/>
      <w:lvlText w:val="%1."/>
      <w:lvlJc w:val="left"/>
      <w:pPr>
        <w:ind w:left="1287" w:hanging="360"/>
      </w:pPr>
    </w:lvl>
    <w:lvl w:ilvl="1" w:tplc="04080019" w:tentative="1">
      <w:start w:val="1"/>
      <w:numFmt w:val="lowerLetter"/>
      <w:lvlText w:val="%2."/>
      <w:lvlJc w:val="left"/>
      <w:pPr>
        <w:ind w:left="2007" w:hanging="360"/>
      </w:pPr>
    </w:lvl>
    <w:lvl w:ilvl="2" w:tplc="0408001B" w:tentative="1">
      <w:start w:val="1"/>
      <w:numFmt w:val="lowerRoman"/>
      <w:lvlText w:val="%3."/>
      <w:lvlJc w:val="right"/>
      <w:pPr>
        <w:ind w:left="2727" w:hanging="180"/>
      </w:pPr>
    </w:lvl>
    <w:lvl w:ilvl="3" w:tplc="0408000F" w:tentative="1">
      <w:start w:val="1"/>
      <w:numFmt w:val="decimal"/>
      <w:lvlText w:val="%4."/>
      <w:lvlJc w:val="left"/>
      <w:pPr>
        <w:ind w:left="3447" w:hanging="360"/>
      </w:pPr>
    </w:lvl>
    <w:lvl w:ilvl="4" w:tplc="04080019" w:tentative="1">
      <w:start w:val="1"/>
      <w:numFmt w:val="lowerLetter"/>
      <w:lvlText w:val="%5."/>
      <w:lvlJc w:val="left"/>
      <w:pPr>
        <w:ind w:left="4167" w:hanging="360"/>
      </w:pPr>
    </w:lvl>
    <w:lvl w:ilvl="5" w:tplc="0408001B" w:tentative="1">
      <w:start w:val="1"/>
      <w:numFmt w:val="lowerRoman"/>
      <w:lvlText w:val="%6."/>
      <w:lvlJc w:val="right"/>
      <w:pPr>
        <w:ind w:left="4887" w:hanging="180"/>
      </w:pPr>
    </w:lvl>
    <w:lvl w:ilvl="6" w:tplc="0408000F" w:tentative="1">
      <w:start w:val="1"/>
      <w:numFmt w:val="decimal"/>
      <w:lvlText w:val="%7."/>
      <w:lvlJc w:val="left"/>
      <w:pPr>
        <w:ind w:left="5607" w:hanging="360"/>
      </w:pPr>
    </w:lvl>
    <w:lvl w:ilvl="7" w:tplc="04080019" w:tentative="1">
      <w:start w:val="1"/>
      <w:numFmt w:val="lowerLetter"/>
      <w:lvlText w:val="%8."/>
      <w:lvlJc w:val="left"/>
      <w:pPr>
        <w:ind w:left="6327" w:hanging="360"/>
      </w:pPr>
    </w:lvl>
    <w:lvl w:ilvl="8" w:tplc="0408001B" w:tentative="1">
      <w:start w:val="1"/>
      <w:numFmt w:val="lowerRoman"/>
      <w:lvlText w:val="%9."/>
      <w:lvlJc w:val="right"/>
      <w:pPr>
        <w:ind w:left="7047" w:hanging="180"/>
      </w:pPr>
    </w:lvl>
  </w:abstractNum>
  <w:abstractNum w:abstractNumId="3" w15:restartNumberingAfterBreak="0">
    <w:nsid w:val="0AE234A3"/>
    <w:multiLevelType w:val="hybridMultilevel"/>
    <w:tmpl w:val="1854A402"/>
    <w:lvl w:ilvl="0" w:tplc="04080001">
      <w:start w:val="1"/>
      <w:numFmt w:val="bullet"/>
      <w:lvlText w:val=""/>
      <w:lvlJc w:val="left"/>
      <w:pPr>
        <w:ind w:left="1854" w:hanging="360"/>
      </w:pPr>
      <w:rPr>
        <w:rFonts w:ascii="Symbol" w:hAnsi="Symbol" w:hint="default"/>
      </w:rPr>
    </w:lvl>
    <w:lvl w:ilvl="1" w:tplc="04080003" w:tentative="1">
      <w:start w:val="1"/>
      <w:numFmt w:val="bullet"/>
      <w:lvlText w:val="o"/>
      <w:lvlJc w:val="left"/>
      <w:pPr>
        <w:ind w:left="2574" w:hanging="360"/>
      </w:pPr>
      <w:rPr>
        <w:rFonts w:ascii="Courier New" w:hAnsi="Courier New" w:cs="Courier New" w:hint="default"/>
      </w:rPr>
    </w:lvl>
    <w:lvl w:ilvl="2" w:tplc="04080005" w:tentative="1">
      <w:start w:val="1"/>
      <w:numFmt w:val="bullet"/>
      <w:lvlText w:val=""/>
      <w:lvlJc w:val="left"/>
      <w:pPr>
        <w:ind w:left="3294" w:hanging="360"/>
      </w:pPr>
      <w:rPr>
        <w:rFonts w:ascii="Wingdings" w:hAnsi="Wingdings" w:hint="default"/>
      </w:rPr>
    </w:lvl>
    <w:lvl w:ilvl="3" w:tplc="04080001" w:tentative="1">
      <w:start w:val="1"/>
      <w:numFmt w:val="bullet"/>
      <w:lvlText w:val=""/>
      <w:lvlJc w:val="left"/>
      <w:pPr>
        <w:ind w:left="4014" w:hanging="360"/>
      </w:pPr>
      <w:rPr>
        <w:rFonts w:ascii="Symbol" w:hAnsi="Symbol" w:hint="default"/>
      </w:rPr>
    </w:lvl>
    <w:lvl w:ilvl="4" w:tplc="04080003" w:tentative="1">
      <w:start w:val="1"/>
      <w:numFmt w:val="bullet"/>
      <w:lvlText w:val="o"/>
      <w:lvlJc w:val="left"/>
      <w:pPr>
        <w:ind w:left="4734" w:hanging="360"/>
      </w:pPr>
      <w:rPr>
        <w:rFonts w:ascii="Courier New" w:hAnsi="Courier New" w:cs="Courier New" w:hint="default"/>
      </w:rPr>
    </w:lvl>
    <w:lvl w:ilvl="5" w:tplc="04080005" w:tentative="1">
      <w:start w:val="1"/>
      <w:numFmt w:val="bullet"/>
      <w:lvlText w:val=""/>
      <w:lvlJc w:val="left"/>
      <w:pPr>
        <w:ind w:left="5454" w:hanging="360"/>
      </w:pPr>
      <w:rPr>
        <w:rFonts w:ascii="Wingdings" w:hAnsi="Wingdings" w:hint="default"/>
      </w:rPr>
    </w:lvl>
    <w:lvl w:ilvl="6" w:tplc="04080001" w:tentative="1">
      <w:start w:val="1"/>
      <w:numFmt w:val="bullet"/>
      <w:lvlText w:val=""/>
      <w:lvlJc w:val="left"/>
      <w:pPr>
        <w:ind w:left="6174" w:hanging="360"/>
      </w:pPr>
      <w:rPr>
        <w:rFonts w:ascii="Symbol" w:hAnsi="Symbol" w:hint="default"/>
      </w:rPr>
    </w:lvl>
    <w:lvl w:ilvl="7" w:tplc="04080003" w:tentative="1">
      <w:start w:val="1"/>
      <w:numFmt w:val="bullet"/>
      <w:lvlText w:val="o"/>
      <w:lvlJc w:val="left"/>
      <w:pPr>
        <w:ind w:left="6894" w:hanging="360"/>
      </w:pPr>
      <w:rPr>
        <w:rFonts w:ascii="Courier New" w:hAnsi="Courier New" w:cs="Courier New" w:hint="default"/>
      </w:rPr>
    </w:lvl>
    <w:lvl w:ilvl="8" w:tplc="04080005" w:tentative="1">
      <w:start w:val="1"/>
      <w:numFmt w:val="bullet"/>
      <w:lvlText w:val=""/>
      <w:lvlJc w:val="left"/>
      <w:pPr>
        <w:ind w:left="7614" w:hanging="360"/>
      </w:pPr>
      <w:rPr>
        <w:rFonts w:ascii="Wingdings" w:hAnsi="Wingdings" w:hint="default"/>
      </w:rPr>
    </w:lvl>
  </w:abstractNum>
  <w:abstractNum w:abstractNumId="4" w15:restartNumberingAfterBreak="0">
    <w:nsid w:val="13B237D4"/>
    <w:multiLevelType w:val="hybridMultilevel"/>
    <w:tmpl w:val="C2222B94"/>
    <w:lvl w:ilvl="0" w:tplc="9A7C223A">
      <w:start w:val="1"/>
      <w:numFmt w:val="lowerRoman"/>
      <w:lvlText w:val="%1"/>
      <w:lvlJc w:val="left"/>
      <w:pPr>
        <w:ind w:left="1287" w:hanging="360"/>
      </w:pPr>
      <w:rPr>
        <w:rFonts w:hint="default"/>
        <w:sz w:val="24"/>
        <w:szCs w:val="24"/>
      </w:rPr>
    </w:lvl>
    <w:lvl w:ilvl="1" w:tplc="04080019" w:tentative="1">
      <w:start w:val="1"/>
      <w:numFmt w:val="lowerLetter"/>
      <w:lvlText w:val="%2."/>
      <w:lvlJc w:val="left"/>
      <w:pPr>
        <w:ind w:left="2007" w:hanging="360"/>
      </w:pPr>
    </w:lvl>
    <w:lvl w:ilvl="2" w:tplc="0408001B" w:tentative="1">
      <w:start w:val="1"/>
      <w:numFmt w:val="lowerRoman"/>
      <w:lvlText w:val="%3."/>
      <w:lvlJc w:val="right"/>
      <w:pPr>
        <w:ind w:left="2727" w:hanging="180"/>
      </w:pPr>
    </w:lvl>
    <w:lvl w:ilvl="3" w:tplc="0408000F" w:tentative="1">
      <w:start w:val="1"/>
      <w:numFmt w:val="decimal"/>
      <w:lvlText w:val="%4."/>
      <w:lvlJc w:val="left"/>
      <w:pPr>
        <w:ind w:left="3447" w:hanging="360"/>
      </w:pPr>
    </w:lvl>
    <w:lvl w:ilvl="4" w:tplc="04080019" w:tentative="1">
      <w:start w:val="1"/>
      <w:numFmt w:val="lowerLetter"/>
      <w:lvlText w:val="%5."/>
      <w:lvlJc w:val="left"/>
      <w:pPr>
        <w:ind w:left="4167" w:hanging="360"/>
      </w:pPr>
    </w:lvl>
    <w:lvl w:ilvl="5" w:tplc="0408001B" w:tentative="1">
      <w:start w:val="1"/>
      <w:numFmt w:val="lowerRoman"/>
      <w:lvlText w:val="%6."/>
      <w:lvlJc w:val="right"/>
      <w:pPr>
        <w:ind w:left="4887" w:hanging="180"/>
      </w:pPr>
    </w:lvl>
    <w:lvl w:ilvl="6" w:tplc="0408000F" w:tentative="1">
      <w:start w:val="1"/>
      <w:numFmt w:val="decimal"/>
      <w:lvlText w:val="%7."/>
      <w:lvlJc w:val="left"/>
      <w:pPr>
        <w:ind w:left="5607" w:hanging="360"/>
      </w:pPr>
    </w:lvl>
    <w:lvl w:ilvl="7" w:tplc="04080019" w:tentative="1">
      <w:start w:val="1"/>
      <w:numFmt w:val="lowerLetter"/>
      <w:lvlText w:val="%8."/>
      <w:lvlJc w:val="left"/>
      <w:pPr>
        <w:ind w:left="6327" w:hanging="360"/>
      </w:pPr>
    </w:lvl>
    <w:lvl w:ilvl="8" w:tplc="0408001B" w:tentative="1">
      <w:start w:val="1"/>
      <w:numFmt w:val="lowerRoman"/>
      <w:lvlText w:val="%9."/>
      <w:lvlJc w:val="right"/>
      <w:pPr>
        <w:ind w:left="7047" w:hanging="180"/>
      </w:pPr>
    </w:lvl>
  </w:abstractNum>
  <w:abstractNum w:abstractNumId="5" w15:restartNumberingAfterBreak="0">
    <w:nsid w:val="226B0B33"/>
    <w:multiLevelType w:val="hybridMultilevel"/>
    <w:tmpl w:val="C2222B94"/>
    <w:lvl w:ilvl="0" w:tplc="9A7C223A">
      <w:start w:val="1"/>
      <w:numFmt w:val="lowerRoman"/>
      <w:lvlText w:val="%1"/>
      <w:lvlJc w:val="left"/>
      <w:pPr>
        <w:ind w:left="1287" w:hanging="360"/>
      </w:pPr>
      <w:rPr>
        <w:rFonts w:hint="default"/>
        <w:sz w:val="24"/>
        <w:szCs w:val="24"/>
      </w:rPr>
    </w:lvl>
    <w:lvl w:ilvl="1" w:tplc="04080019" w:tentative="1">
      <w:start w:val="1"/>
      <w:numFmt w:val="lowerLetter"/>
      <w:lvlText w:val="%2."/>
      <w:lvlJc w:val="left"/>
      <w:pPr>
        <w:ind w:left="2007" w:hanging="360"/>
      </w:pPr>
    </w:lvl>
    <w:lvl w:ilvl="2" w:tplc="0408001B" w:tentative="1">
      <w:start w:val="1"/>
      <w:numFmt w:val="lowerRoman"/>
      <w:lvlText w:val="%3."/>
      <w:lvlJc w:val="right"/>
      <w:pPr>
        <w:ind w:left="2727" w:hanging="180"/>
      </w:pPr>
    </w:lvl>
    <w:lvl w:ilvl="3" w:tplc="0408000F" w:tentative="1">
      <w:start w:val="1"/>
      <w:numFmt w:val="decimal"/>
      <w:lvlText w:val="%4."/>
      <w:lvlJc w:val="left"/>
      <w:pPr>
        <w:ind w:left="3447" w:hanging="360"/>
      </w:pPr>
    </w:lvl>
    <w:lvl w:ilvl="4" w:tplc="04080019" w:tentative="1">
      <w:start w:val="1"/>
      <w:numFmt w:val="lowerLetter"/>
      <w:lvlText w:val="%5."/>
      <w:lvlJc w:val="left"/>
      <w:pPr>
        <w:ind w:left="4167" w:hanging="360"/>
      </w:pPr>
    </w:lvl>
    <w:lvl w:ilvl="5" w:tplc="0408001B" w:tentative="1">
      <w:start w:val="1"/>
      <w:numFmt w:val="lowerRoman"/>
      <w:lvlText w:val="%6."/>
      <w:lvlJc w:val="right"/>
      <w:pPr>
        <w:ind w:left="4887" w:hanging="180"/>
      </w:pPr>
    </w:lvl>
    <w:lvl w:ilvl="6" w:tplc="0408000F" w:tentative="1">
      <w:start w:val="1"/>
      <w:numFmt w:val="decimal"/>
      <w:lvlText w:val="%7."/>
      <w:lvlJc w:val="left"/>
      <w:pPr>
        <w:ind w:left="5607" w:hanging="360"/>
      </w:pPr>
    </w:lvl>
    <w:lvl w:ilvl="7" w:tplc="04080019" w:tentative="1">
      <w:start w:val="1"/>
      <w:numFmt w:val="lowerLetter"/>
      <w:lvlText w:val="%8."/>
      <w:lvlJc w:val="left"/>
      <w:pPr>
        <w:ind w:left="6327" w:hanging="360"/>
      </w:pPr>
    </w:lvl>
    <w:lvl w:ilvl="8" w:tplc="0408001B" w:tentative="1">
      <w:start w:val="1"/>
      <w:numFmt w:val="lowerRoman"/>
      <w:lvlText w:val="%9."/>
      <w:lvlJc w:val="right"/>
      <w:pPr>
        <w:ind w:left="7047" w:hanging="180"/>
      </w:pPr>
    </w:lvl>
  </w:abstractNum>
  <w:abstractNum w:abstractNumId="6" w15:restartNumberingAfterBreak="0">
    <w:nsid w:val="25E568F4"/>
    <w:multiLevelType w:val="hybridMultilevel"/>
    <w:tmpl w:val="5E14AAAA"/>
    <w:lvl w:ilvl="0" w:tplc="36908470">
      <w:start w:val="1"/>
      <w:numFmt w:val="lowerRoman"/>
      <w:lvlText w:val="%1"/>
      <w:lvlJc w:val="left"/>
      <w:pPr>
        <w:ind w:left="1287" w:hanging="360"/>
      </w:pPr>
      <w:rPr>
        <w:rFonts w:hint="default"/>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2ED97D77"/>
    <w:multiLevelType w:val="hybridMultilevel"/>
    <w:tmpl w:val="2E921512"/>
    <w:lvl w:ilvl="0" w:tplc="04080001">
      <w:start w:val="1"/>
      <w:numFmt w:val="bullet"/>
      <w:lvlText w:val=""/>
      <w:lvlJc w:val="left"/>
      <w:pPr>
        <w:ind w:left="1287" w:hanging="360"/>
      </w:pPr>
      <w:rPr>
        <w:rFonts w:ascii="Symbol" w:hAnsi="Symbol" w:hint="default"/>
      </w:rPr>
    </w:lvl>
    <w:lvl w:ilvl="1" w:tplc="04080003" w:tentative="1">
      <w:start w:val="1"/>
      <w:numFmt w:val="bullet"/>
      <w:lvlText w:val="o"/>
      <w:lvlJc w:val="left"/>
      <w:pPr>
        <w:ind w:left="2007" w:hanging="360"/>
      </w:pPr>
      <w:rPr>
        <w:rFonts w:ascii="Courier New" w:hAnsi="Courier New" w:cs="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cs="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cs="Courier New" w:hint="default"/>
      </w:rPr>
    </w:lvl>
    <w:lvl w:ilvl="8" w:tplc="04080005" w:tentative="1">
      <w:start w:val="1"/>
      <w:numFmt w:val="bullet"/>
      <w:lvlText w:val=""/>
      <w:lvlJc w:val="left"/>
      <w:pPr>
        <w:ind w:left="7047" w:hanging="360"/>
      </w:pPr>
      <w:rPr>
        <w:rFonts w:ascii="Wingdings" w:hAnsi="Wingdings" w:hint="default"/>
      </w:rPr>
    </w:lvl>
  </w:abstractNum>
  <w:abstractNum w:abstractNumId="8" w15:restartNumberingAfterBreak="0">
    <w:nsid w:val="3A5B6D33"/>
    <w:multiLevelType w:val="hybridMultilevel"/>
    <w:tmpl w:val="365CF876"/>
    <w:lvl w:ilvl="0" w:tplc="5E8EC1D4">
      <w:start w:val="1"/>
      <w:numFmt w:val="lowerRoman"/>
      <w:lvlText w:val="%1)"/>
      <w:lvlJc w:val="left"/>
      <w:pPr>
        <w:ind w:left="1287" w:hanging="360"/>
      </w:pPr>
      <w:rPr>
        <w:rFonts w:hint="default"/>
        <w:b w:val="0"/>
        <w:i w:val="0"/>
        <w:sz w:val="24"/>
      </w:rPr>
    </w:lvl>
    <w:lvl w:ilvl="1" w:tplc="04080019" w:tentative="1">
      <w:start w:val="1"/>
      <w:numFmt w:val="lowerLetter"/>
      <w:lvlText w:val="%2."/>
      <w:lvlJc w:val="left"/>
      <w:pPr>
        <w:ind w:left="2007" w:hanging="360"/>
      </w:pPr>
    </w:lvl>
    <w:lvl w:ilvl="2" w:tplc="0408001B" w:tentative="1">
      <w:start w:val="1"/>
      <w:numFmt w:val="lowerRoman"/>
      <w:lvlText w:val="%3."/>
      <w:lvlJc w:val="right"/>
      <w:pPr>
        <w:ind w:left="2727" w:hanging="180"/>
      </w:pPr>
    </w:lvl>
    <w:lvl w:ilvl="3" w:tplc="0408000F" w:tentative="1">
      <w:start w:val="1"/>
      <w:numFmt w:val="decimal"/>
      <w:lvlText w:val="%4."/>
      <w:lvlJc w:val="left"/>
      <w:pPr>
        <w:ind w:left="3447" w:hanging="360"/>
      </w:pPr>
    </w:lvl>
    <w:lvl w:ilvl="4" w:tplc="04080019" w:tentative="1">
      <w:start w:val="1"/>
      <w:numFmt w:val="lowerLetter"/>
      <w:lvlText w:val="%5."/>
      <w:lvlJc w:val="left"/>
      <w:pPr>
        <w:ind w:left="4167" w:hanging="360"/>
      </w:pPr>
    </w:lvl>
    <w:lvl w:ilvl="5" w:tplc="0408001B" w:tentative="1">
      <w:start w:val="1"/>
      <w:numFmt w:val="lowerRoman"/>
      <w:lvlText w:val="%6."/>
      <w:lvlJc w:val="right"/>
      <w:pPr>
        <w:ind w:left="4887" w:hanging="180"/>
      </w:pPr>
    </w:lvl>
    <w:lvl w:ilvl="6" w:tplc="0408000F" w:tentative="1">
      <w:start w:val="1"/>
      <w:numFmt w:val="decimal"/>
      <w:lvlText w:val="%7."/>
      <w:lvlJc w:val="left"/>
      <w:pPr>
        <w:ind w:left="5607" w:hanging="360"/>
      </w:pPr>
    </w:lvl>
    <w:lvl w:ilvl="7" w:tplc="04080019" w:tentative="1">
      <w:start w:val="1"/>
      <w:numFmt w:val="lowerLetter"/>
      <w:lvlText w:val="%8."/>
      <w:lvlJc w:val="left"/>
      <w:pPr>
        <w:ind w:left="6327" w:hanging="360"/>
      </w:pPr>
    </w:lvl>
    <w:lvl w:ilvl="8" w:tplc="0408001B" w:tentative="1">
      <w:start w:val="1"/>
      <w:numFmt w:val="lowerRoman"/>
      <w:lvlText w:val="%9."/>
      <w:lvlJc w:val="right"/>
      <w:pPr>
        <w:ind w:left="7047" w:hanging="180"/>
      </w:pPr>
    </w:lvl>
  </w:abstractNum>
  <w:abstractNum w:abstractNumId="9" w15:restartNumberingAfterBreak="0">
    <w:nsid w:val="3AAA5BF1"/>
    <w:multiLevelType w:val="hybridMultilevel"/>
    <w:tmpl w:val="DD185ABE"/>
    <w:lvl w:ilvl="0" w:tplc="32A0875C">
      <w:start w:val="5"/>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3F376521"/>
    <w:multiLevelType w:val="hybridMultilevel"/>
    <w:tmpl w:val="DEB20410"/>
    <w:lvl w:ilvl="0" w:tplc="4A0C2F24">
      <w:start w:val="1"/>
      <w:numFmt w:val="decimal"/>
      <w:lvlText w:val="%1."/>
      <w:lvlJc w:val="left"/>
      <w:pPr>
        <w:ind w:left="780" w:hanging="360"/>
      </w:pPr>
    </w:lvl>
    <w:lvl w:ilvl="1" w:tplc="04080019" w:tentative="1">
      <w:start w:val="1"/>
      <w:numFmt w:val="lowerLetter"/>
      <w:lvlText w:val="%2."/>
      <w:lvlJc w:val="left"/>
      <w:pPr>
        <w:ind w:left="1500" w:hanging="360"/>
      </w:pPr>
    </w:lvl>
    <w:lvl w:ilvl="2" w:tplc="0408001B" w:tentative="1">
      <w:start w:val="1"/>
      <w:numFmt w:val="lowerRoman"/>
      <w:lvlText w:val="%3."/>
      <w:lvlJc w:val="right"/>
      <w:pPr>
        <w:ind w:left="2220" w:hanging="180"/>
      </w:pPr>
    </w:lvl>
    <w:lvl w:ilvl="3" w:tplc="0408000F" w:tentative="1">
      <w:start w:val="1"/>
      <w:numFmt w:val="decimal"/>
      <w:lvlText w:val="%4."/>
      <w:lvlJc w:val="left"/>
      <w:pPr>
        <w:ind w:left="2940" w:hanging="360"/>
      </w:pPr>
    </w:lvl>
    <w:lvl w:ilvl="4" w:tplc="04080019" w:tentative="1">
      <w:start w:val="1"/>
      <w:numFmt w:val="lowerLetter"/>
      <w:lvlText w:val="%5."/>
      <w:lvlJc w:val="left"/>
      <w:pPr>
        <w:ind w:left="3660" w:hanging="360"/>
      </w:pPr>
    </w:lvl>
    <w:lvl w:ilvl="5" w:tplc="0408001B" w:tentative="1">
      <w:start w:val="1"/>
      <w:numFmt w:val="lowerRoman"/>
      <w:lvlText w:val="%6."/>
      <w:lvlJc w:val="right"/>
      <w:pPr>
        <w:ind w:left="4380" w:hanging="180"/>
      </w:pPr>
    </w:lvl>
    <w:lvl w:ilvl="6" w:tplc="0408000F" w:tentative="1">
      <w:start w:val="1"/>
      <w:numFmt w:val="decimal"/>
      <w:lvlText w:val="%7."/>
      <w:lvlJc w:val="left"/>
      <w:pPr>
        <w:ind w:left="5100" w:hanging="360"/>
      </w:pPr>
    </w:lvl>
    <w:lvl w:ilvl="7" w:tplc="04080019" w:tentative="1">
      <w:start w:val="1"/>
      <w:numFmt w:val="lowerLetter"/>
      <w:lvlText w:val="%8."/>
      <w:lvlJc w:val="left"/>
      <w:pPr>
        <w:ind w:left="5820" w:hanging="360"/>
      </w:pPr>
    </w:lvl>
    <w:lvl w:ilvl="8" w:tplc="0408001B" w:tentative="1">
      <w:start w:val="1"/>
      <w:numFmt w:val="lowerRoman"/>
      <w:lvlText w:val="%9."/>
      <w:lvlJc w:val="right"/>
      <w:pPr>
        <w:ind w:left="6540" w:hanging="180"/>
      </w:pPr>
    </w:lvl>
  </w:abstractNum>
  <w:abstractNum w:abstractNumId="11" w15:restartNumberingAfterBreak="0">
    <w:nsid w:val="423B1227"/>
    <w:multiLevelType w:val="hybridMultilevel"/>
    <w:tmpl w:val="13A4E264"/>
    <w:lvl w:ilvl="0" w:tplc="2310916C">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CA3590F"/>
    <w:multiLevelType w:val="hybridMultilevel"/>
    <w:tmpl w:val="A2622128"/>
    <w:lvl w:ilvl="0" w:tplc="4B6841EC">
      <w:start w:val="1"/>
      <w:numFmt w:val="bullet"/>
      <w:lvlText w:val="•"/>
      <w:lvlJc w:val="left"/>
      <w:pPr>
        <w:tabs>
          <w:tab w:val="num" w:pos="720"/>
        </w:tabs>
        <w:ind w:left="720" w:hanging="360"/>
      </w:pPr>
      <w:rPr>
        <w:rFonts w:ascii="Times New Roman" w:hAnsi="Times New Roman" w:hint="default"/>
      </w:rPr>
    </w:lvl>
    <w:lvl w:ilvl="1" w:tplc="65DAF4BA" w:tentative="1">
      <w:start w:val="1"/>
      <w:numFmt w:val="bullet"/>
      <w:lvlText w:val="•"/>
      <w:lvlJc w:val="left"/>
      <w:pPr>
        <w:tabs>
          <w:tab w:val="num" w:pos="1440"/>
        </w:tabs>
        <w:ind w:left="1440" w:hanging="360"/>
      </w:pPr>
      <w:rPr>
        <w:rFonts w:ascii="Times New Roman" w:hAnsi="Times New Roman" w:hint="default"/>
      </w:rPr>
    </w:lvl>
    <w:lvl w:ilvl="2" w:tplc="4CEA1B8A" w:tentative="1">
      <w:start w:val="1"/>
      <w:numFmt w:val="bullet"/>
      <w:lvlText w:val="•"/>
      <w:lvlJc w:val="left"/>
      <w:pPr>
        <w:tabs>
          <w:tab w:val="num" w:pos="2160"/>
        </w:tabs>
        <w:ind w:left="2160" w:hanging="360"/>
      </w:pPr>
      <w:rPr>
        <w:rFonts w:ascii="Times New Roman" w:hAnsi="Times New Roman" w:hint="default"/>
      </w:rPr>
    </w:lvl>
    <w:lvl w:ilvl="3" w:tplc="D0BE9258" w:tentative="1">
      <w:start w:val="1"/>
      <w:numFmt w:val="bullet"/>
      <w:lvlText w:val="•"/>
      <w:lvlJc w:val="left"/>
      <w:pPr>
        <w:tabs>
          <w:tab w:val="num" w:pos="2880"/>
        </w:tabs>
        <w:ind w:left="2880" w:hanging="360"/>
      </w:pPr>
      <w:rPr>
        <w:rFonts w:ascii="Times New Roman" w:hAnsi="Times New Roman" w:hint="default"/>
      </w:rPr>
    </w:lvl>
    <w:lvl w:ilvl="4" w:tplc="D2602422" w:tentative="1">
      <w:start w:val="1"/>
      <w:numFmt w:val="bullet"/>
      <w:lvlText w:val="•"/>
      <w:lvlJc w:val="left"/>
      <w:pPr>
        <w:tabs>
          <w:tab w:val="num" w:pos="3600"/>
        </w:tabs>
        <w:ind w:left="3600" w:hanging="360"/>
      </w:pPr>
      <w:rPr>
        <w:rFonts w:ascii="Times New Roman" w:hAnsi="Times New Roman" w:hint="default"/>
      </w:rPr>
    </w:lvl>
    <w:lvl w:ilvl="5" w:tplc="7B3C1CC6" w:tentative="1">
      <w:start w:val="1"/>
      <w:numFmt w:val="bullet"/>
      <w:lvlText w:val="•"/>
      <w:lvlJc w:val="left"/>
      <w:pPr>
        <w:tabs>
          <w:tab w:val="num" w:pos="4320"/>
        </w:tabs>
        <w:ind w:left="4320" w:hanging="360"/>
      </w:pPr>
      <w:rPr>
        <w:rFonts w:ascii="Times New Roman" w:hAnsi="Times New Roman" w:hint="default"/>
      </w:rPr>
    </w:lvl>
    <w:lvl w:ilvl="6" w:tplc="3A6EF90C" w:tentative="1">
      <w:start w:val="1"/>
      <w:numFmt w:val="bullet"/>
      <w:lvlText w:val="•"/>
      <w:lvlJc w:val="left"/>
      <w:pPr>
        <w:tabs>
          <w:tab w:val="num" w:pos="5040"/>
        </w:tabs>
        <w:ind w:left="5040" w:hanging="360"/>
      </w:pPr>
      <w:rPr>
        <w:rFonts w:ascii="Times New Roman" w:hAnsi="Times New Roman" w:hint="default"/>
      </w:rPr>
    </w:lvl>
    <w:lvl w:ilvl="7" w:tplc="E7CE6A36" w:tentative="1">
      <w:start w:val="1"/>
      <w:numFmt w:val="bullet"/>
      <w:lvlText w:val="•"/>
      <w:lvlJc w:val="left"/>
      <w:pPr>
        <w:tabs>
          <w:tab w:val="num" w:pos="5760"/>
        </w:tabs>
        <w:ind w:left="5760" w:hanging="360"/>
      </w:pPr>
      <w:rPr>
        <w:rFonts w:ascii="Times New Roman" w:hAnsi="Times New Roman" w:hint="default"/>
      </w:rPr>
    </w:lvl>
    <w:lvl w:ilvl="8" w:tplc="1F2073B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01D2F99"/>
    <w:multiLevelType w:val="hybridMultilevel"/>
    <w:tmpl w:val="8904C412"/>
    <w:lvl w:ilvl="0" w:tplc="0408000D">
      <w:start w:val="1"/>
      <w:numFmt w:val="bullet"/>
      <w:lvlText w:val=""/>
      <w:lvlJc w:val="left"/>
      <w:pPr>
        <w:ind w:left="1287" w:hanging="360"/>
      </w:pPr>
      <w:rPr>
        <w:rFonts w:ascii="Wingdings" w:hAnsi="Wingdings" w:hint="default"/>
      </w:rPr>
    </w:lvl>
    <w:lvl w:ilvl="1" w:tplc="04080003" w:tentative="1">
      <w:start w:val="1"/>
      <w:numFmt w:val="bullet"/>
      <w:lvlText w:val="o"/>
      <w:lvlJc w:val="left"/>
      <w:pPr>
        <w:ind w:left="2007" w:hanging="360"/>
      </w:pPr>
      <w:rPr>
        <w:rFonts w:ascii="Courier New" w:hAnsi="Courier New" w:cs="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cs="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cs="Courier New" w:hint="default"/>
      </w:rPr>
    </w:lvl>
    <w:lvl w:ilvl="8" w:tplc="04080005" w:tentative="1">
      <w:start w:val="1"/>
      <w:numFmt w:val="bullet"/>
      <w:lvlText w:val=""/>
      <w:lvlJc w:val="left"/>
      <w:pPr>
        <w:ind w:left="7047" w:hanging="360"/>
      </w:pPr>
      <w:rPr>
        <w:rFonts w:ascii="Wingdings" w:hAnsi="Wingdings" w:hint="default"/>
      </w:rPr>
    </w:lvl>
  </w:abstractNum>
  <w:abstractNum w:abstractNumId="14" w15:restartNumberingAfterBreak="0">
    <w:nsid w:val="53633545"/>
    <w:multiLevelType w:val="hybridMultilevel"/>
    <w:tmpl w:val="B60EAD7E"/>
    <w:lvl w:ilvl="0" w:tplc="5E8EC1D4">
      <w:start w:val="1"/>
      <w:numFmt w:val="lowerRoman"/>
      <w:lvlText w:val="%1)"/>
      <w:lvlJc w:val="left"/>
      <w:pPr>
        <w:ind w:left="1350" w:hanging="360"/>
      </w:pPr>
      <w:rPr>
        <w:rFonts w:hint="default"/>
        <w:b w:val="0"/>
        <w:i w:val="0"/>
        <w:sz w:val="24"/>
      </w:rPr>
    </w:lvl>
    <w:lvl w:ilvl="1" w:tplc="04080019" w:tentative="1">
      <w:start w:val="1"/>
      <w:numFmt w:val="lowerLetter"/>
      <w:lvlText w:val="%2."/>
      <w:lvlJc w:val="left"/>
      <w:pPr>
        <w:ind w:left="2070" w:hanging="360"/>
      </w:pPr>
    </w:lvl>
    <w:lvl w:ilvl="2" w:tplc="0408001B" w:tentative="1">
      <w:start w:val="1"/>
      <w:numFmt w:val="lowerRoman"/>
      <w:lvlText w:val="%3."/>
      <w:lvlJc w:val="right"/>
      <w:pPr>
        <w:ind w:left="2790" w:hanging="180"/>
      </w:pPr>
    </w:lvl>
    <w:lvl w:ilvl="3" w:tplc="0408000F" w:tentative="1">
      <w:start w:val="1"/>
      <w:numFmt w:val="decimal"/>
      <w:lvlText w:val="%4."/>
      <w:lvlJc w:val="left"/>
      <w:pPr>
        <w:ind w:left="3510" w:hanging="360"/>
      </w:pPr>
    </w:lvl>
    <w:lvl w:ilvl="4" w:tplc="04080019" w:tentative="1">
      <w:start w:val="1"/>
      <w:numFmt w:val="lowerLetter"/>
      <w:lvlText w:val="%5."/>
      <w:lvlJc w:val="left"/>
      <w:pPr>
        <w:ind w:left="4230" w:hanging="360"/>
      </w:pPr>
    </w:lvl>
    <w:lvl w:ilvl="5" w:tplc="0408001B" w:tentative="1">
      <w:start w:val="1"/>
      <w:numFmt w:val="lowerRoman"/>
      <w:lvlText w:val="%6."/>
      <w:lvlJc w:val="right"/>
      <w:pPr>
        <w:ind w:left="4950" w:hanging="180"/>
      </w:pPr>
    </w:lvl>
    <w:lvl w:ilvl="6" w:tplc="0408000F" w:tentative="1">
      <w:start w:val="1"/>
      <w:numFmt w:val="decimal"/>
      <w:lvlText w:val="%7."/>
      <w:lvlJc w:val="left"/>
      <w:pPr>
        <w:ind w:left="5670" w:hanging="360"/>
      </w:pPr>
    </w:lvl>
    <w:lvl w:ilvl="7" w:tplc="04080019" w:tentative="1">
      <w:start w:val="1"/>
      <w:numFmt w:val="lowerLetter"/>
      <w:lvlText w:val="%8."/>
      <w:lvlJc w:val="left"/>
      <w:pPr>
        <w:ind w:left="6390" w:hanging="360"/>
      </w:pPr>
    </w:lvl>
    <w:lvl w:ilvl="8" w:tplc="0408001B" w:tentative="1">
      <w:start w:val="1"/>
      <w:numFmt w:val="lowerRoman"/>
      <w:lvlText w:val="%9."/>
      <w:lvlJc w:val="right"/>
      <w:pPr>
        <w:ind w:left="7110" w:hanging="180"/>
      </w:pPr>
    </w:lvl>
  </w:abstractNum>
  <w:abstractNum w:abstractNumId="15" w15:restartNumberingAfterBreak="0">
    <w:nsid w:val="57F773EC"/>
    <w:multiLevelType w:val="hybridMultilevel"/>
    <w:tmpl w:val="EF705998"/>
    <w:lvl w:ilvl="0" w:tplc="04080001">
      <w:start w:val="1"/>
      <w:numFmt w:val="bullet"/>
      <w:lvlText w:val=""/>
      <w:lvlJc w:val="left"/>
      <w:pPr>
        <w:ind w:left="1287" w:hanging="360"/>
      </w:pPr>
      <w:rPr>
        <w:rFonts w:ascii="Symbol" w:hAnsi="Symbol" w:hint="default"/>
      </w:rPr>
    </w:lvl>
    <w:lvl w:ilvl="1" w:tplc="04080003" w:tentative="1">
      <w:start w:val="1"/>
      <w:numFmt w:val="bullet"/>
      <w:lvlText w:val="o"/>
      <w:lvlJc w:val="left"/>
      <w:pPr>
        <w:ind w:left="2007" w:hanging="360"/>
      </w:pPr>
      <w:rPr>
        <w:rFonts w:ascii="Courier New" w:hAnsi="Courier New" w:cs="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cs="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cs="Courier New" w:hint="default"/>
      </w:rPr>
    </w:lvl>
    <w:lvl w:ilvl="8" w:tplc="04080005" w:tentative="1">
      <w:start w:val="1"/>
      <w:numFmt w:val="bullet"/>
      <w:lvlText w:val=""/>
      <w:lvlJc w:val="left"/>
      <w:pPr>
        <w:ind w:left="7047" w:hanging="360"/>
      </w:pPr>
      <w:rPr>
        <w:rFonts w:ascii="Wingdings" w:hAnsi="Wingdings" w:hint="default"/>
      </w:rPr>
    </w:lvl>
  </w:abstractNum>
  <w:abstractNum w:abstractNumId="16" w15:restartNumberingAfterBreak="0">
    <w:nsid w:val="58EF09D4"/>
    <w:multiLevelType w:val="hybridMultilevel"/>
    <w:tmpl w:val="648CEE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60DC149F"/>
    <w:multiLevelType w:val="hybridMultilevel"/>
    <w:tmpl w:val="8A38F63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664E026F"/>
    <w:multiLevelType w:val="hybridMultilevel"/>
    <w:tmpl w:val="9DC29370"/>
    <w:lvl w:ilvl="0" w:tplc="26C6FB7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753B19D6"/>
    <w:multiLevelType w:val="hybridMultilevel"/>
    <w:tmpl w:val="CF103F8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75E11C83"/>
    <w:multiLevelType w:val="hybridMultilevel"/>
    <w:tmpl w:val="EF1EE502"/>
    <w:lvl w:ilvl="0" w:tplc="04080005">
      <w:start w:val="1"/>
      <w:numFmt w:val="bullet"/>
      <w:lvlText w:val=""/>
      <w:lvlJc w:val="left"/>
      <w:pPr>
        <w:ind w:left="1287" w:hanging="360"/>
      </w:pPr>
      <w:rPr>
        <w:rFonts w:ascii="Wingdings" w:hAnsi="Wingdings" w:hint="default"/>
      </w:rPr>
    </w:lvl>
    <w:lvl w:ilvl="1" w:tplc="04080003" w:tentative="1">
      <w:start w:val="1"/>
      <w:numFmt w:val="bullet"/>
      <w:lvlText w:val="o"/>
      <w:lvlJc w:val="left"/>
      <w:pPr>
        <w:ind w:left="2007" w:hanging="360"/>
      </w:pPr>
      <w:rPr>
        <w:rFonts w:ascii="Courier New" w:hAnsi="Courier New" w:cs="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cs="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cs="Courier New" w:hint="default"/>
      </w:rPr>
    </w:lvl>
    <w:lvl w:ilvl="8" w:tplc="04080005" w:tentative="1">
      <w:start w:val="1"/>
      <w:numFmt w:val="bullet"/>
      <w:lvlText w:val=""/>
      <w:lvlJc w:val="left"/>
      <w:pPr>
        <w:ind w:left="7047" w:hanging="360"/>
      </w:pPr>
      <w:rPr>
        <w:rFonts w:ascii="Wingdings" w:hAnsi="Wingdings" w:hint="default"/>
      </w:rPr>
    </w:lvl>
  </w:abstractNum>
  <w:abstractNum w:abstractNumId="21" w15:restartNumberingAfterBreak="0">
    <w:nsid w:val="79C5580A"/>
    <w:multiLevelType w:val="hybridMultilevel"/>
    <w:tmpl w:val="99A86416"/>
    <w:lvl w:ilvl="0" w:tplc="21DC630A">
      <w:start w:val="1"/>
      <w:numFmt w:val="bullet"/>
      <w:lvlText w:val=""/>
      <w:lvlJc w:val="left"/>
      <w:pPr>
        <w:ind w:left="720" w:hanging="360"/>
      </w:pPr>
      <w:rPr>
        <w:rFonts w:ascii="Symbol" w:hAnsi="Symbol" w:hint="default"/>
        <w:color w:val="FF000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7A990298"/>
    <w:multiLevelType w:val="hybridMultilevel"/>
    <w:tmpl w:val="C85268EC"/>
    <w:lvl w:ilvl="0" w:tplc="A336EABA">
      <w:start w:val="1"/>
      <w:numFmt w:val="bullet"/>
      <w:lvlText w:val=""/>
      <w:lvlJc w:val="left"/>
      <w:pPr>
        <w:ind w:left="1287" w:hanging="360"/>
      </w:pPr>
      <w:rPr>
        <w:rFonts w:ascii="Symbol" w:hAnsi="Symbol" w:hint="default"/>
        <w:color w:val="FF0000"/>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7AD75ACA"/>
    <w:multiLevelType w:val="hybridMultilevel"/>
    <w:tmpl w:val="9B84C24C"/>
    <w:lvl w:ilvl="0" w:tplc="04080001">
      <w:start w:val="1"/>
      <w:numFmt w:val="bullet"/>
      <w:lvlText w:val=""/>
      <w:lvlJc w:val="left"/>
      <w:pPr>
        <w:ind w:left="1854" w:hanging="360"/>
      </w:pPr>
      <w:rPr>
        <w:rFonts w:ascii="Symbol" w:hAnsi="Symbol" w:hint="default"/>
      </w:rPr>
    </w:lvl>
    <w:lvl w:ilvl="1" w:tplc="04080003" w:tentative="1">
      <w:start w:val="1"/>
      <w:numFmt w:val="bullet"/>
      <w:lvlText w:val="o"/>
      <w:lvlJc w:val="left"/>
      <w:pPr>
        <w:ind w:left="2574" w:hanging="360"/>
      </w:pPr>
      <w:rPr>
        <w:rFonts w:ascii="Courier New" w:hAnsi="Courier New" w:cs="Courier New" w:hint="default"/>
      </w:rPr>
    </w:lvl>
    <w:lvl w:ilvl="2" w:tplc="04080005" w:tentative="1">
      <w:start w:val="1"/>
      <w:numFmt w:val="bullet"/>
      <w:lvlText w:val=""/>
      <w:lvlJc w:val="left"/>
      <w:pPr>
        <w:ind w:left="3294" w:hanging="360"/>
      </w:pPr>
      <w:rPr>
        <w:rFonts w:ascii="Wingdings" w:hAnsi="Wingdings" w:hint="default"/>
      </w:rPr>
    </w:lvl>
    <w:lvl w:ilvl="3" w:tplc="04080001" w:tentative="1">
      <w:start w:val="1"/>
      <w:numFmt w:val="bullet"/>
      <w:lvlText w:val=""/>
      <w:lvlJc w:val="left"/>
      <w:pPr>
        <w:ind w:left="4014" w:hanging="360"/>
      </w:pPr>
      <w:rPr>
        <w:rFonts w:ascii="Symbol" w:hAnsi="Symbol" w:hint="default"/>
      </w:rPr>
    </w:lvl>
    <w:lvl w:ilvl="4" w:tplc="04080003" w:tentative="1">
      <w:start w:val="1"/>
      <w:numFmt w:val="bullet"/>
      <w:lvlText w:val="o"/>
      <w:lvlJc w:val="left"/>
      <w:pPr>
        <w:ind w:left="4734" w:hanging="360"/>
      </w:pPr>
      <w:rPr>
        <w:rFonts w:ascii="Courier New" w:hAnsi="Courier New" w:cs="Courier New" w:hint="default"/>
      </w:rPr>
    </w:lvl>
    <w:lvl w:ilvl="5" w:tplc="04080005" w:tentative="1">
      <w:start w:val="1"/>
      <w:numFmt w:val="bullet"/>
      <w:lvlText w:val=""/>
      <w:lvlJc w:val="left"/>
      <w:pPr>
        <w:ind w:left="5454" w:hanging="360"/>
      </w:pPr>
      <w:rPr>
        <w:rFonts w:ascii="Wingdings" w:hAnsi="Wingdings" w:hint="default"/>
      </w:rPr>
    </w:lvl>
    <w:lvl w:ilvl="6" w:tplc="04080001" w:tentative="1">
      <w:start w:val="1"/>
      <w:numFmt w:val="bullet"/>
      <w:lvlText w:val=""/>
      <w:lvlJc w:val="left"/>
      <w:pPr>
        <w:ind w:left="6174" w:hanging="360"/>
      </w:pPr>
      <w:rPr>
        <w:rFonts w:ascii="Symbol" w:hAnsi="Symbol" w:hint="default"/>
      </w:rPr>
    </w:lvl>
    <w:lvl w:ilvl="7" w:tplc="04080003" w:tentative="1">
      <w:start w:val="1"/>
      <w:numFmt w:val="bullet"/>
      <w:lvlText w:val="o"/>
      <w:lvlJc w:val="left"/>
      <w:pPr>
        <w:ind w:left="6894" w:hanging="360"/>
      </w:pPr>
      <w:rPr>
        <w:rFonts w:ascii="Courier New" w:hAnsi="Courier New" w:cs="Courier New" w:hint="default"/>
      </w:rPr>
    </w:lvl>
    <w:lvl w:ilvl="8" w:tplc="04080005" w:tentative="1">
      <w:start w:val="1"/>
      <w:numFmt w:val="bullet"/>
      <w:lvlText w:val=""/>
      <w:lvlJc w:val="left"/>
      <w:pPr>
        <w:ind w:left="7614" w:hanging="360"/>
      </w:pPr>
      <w:rPr>
        <w:rFonts w:ascii="Wingdings" w:hAnsi="Wingdings" w:hint="default"/>
      </w:rPr>
    </w:lvl>
  </w:abstractNum>
  <w:abstractNum w:abstractNumId="24" w15:restartNumberingAfterBreak="0">
    <w:nsid w:val="7E345E1B"/>
    <w:multiLevelType w:val="hybridMultilevel"/>
    <w:tmpl w:val="556202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47965043">
    <w:abstractNumId w:val="10"/>
  </w:num>
  <w:num w:numId="2" w16cid:durableId="169301936">
    <w:abstractNumId w:val="0"/>
  </w:num>
  <w:num w:numId="3" w16cid:durableId="853228795">
    <w:abstractNumId w:val="19"/>
  </w:num>
  <w:num w:numId="4" w16cid:durableId="1921404926">
    <w:abstractNumId w:val="7"/>
  </w:num>
  <w:num w:numId="5" w16cid:durableId="1849831924">
    <w:abstractNumId w:val="12"/>
  </w:num>
  <w:num w:numId="6" w16cid:durableId="765078219">
    <w:abstractNumId w:val="15"/>
  </w:num>
  <w:num w:numId="7" w16cid:durableId="693460238">
    <w:abstractNumId w:val="14"/>
  </w:num>
  <w:num w:numId="8" w16cid:durableId="1957561307">
    <w:abstractNumId w:val="8"/>
  </w:num>
  <w:num w:numId="9" w16cid:durableId="304743537">
    <w:abstractNumId w:val="5"/>
  </w:num>
  <w:num w:numId="10" w16cid:durableId="425885446">
    <w:abstractNumId w:val="2"/>
  </w:num>
  <w:num w:numId="11" w16cid:durableId="1278561906">
    <w:abstractNumId w:val="6"/>
  </w:num>
  <w:num w:numId="12" w16cid:durableId="620309069">
    <w:abstractNumId w:val="3"/>
  </w:num>
  <w:num w:numId="13" w16cid:durableId="399983499">
    <w:abstractNumId w:val="18"/>
  </w:num>
  <w:num w:numId="14" w16cid:durableId="522979890">
    <w:abstractNumId w:val="4"/>
  </w:num>
  <w:num w:numId="15" w16cid:durableId="340280144">
    <w:abstractNumId w:val="23"/>
  </w:num>
  <w:num w:numId="16" w16cid:durableId="1569148897">
    <w:abstractNumId w:val="11"/>
  </w:num>
  <w:num w:numId="17" w16cid:durableId="1026057446">
    <w:abstractNumId w:val="21"/>
  </w:num>
  <w:num w:numId="18" w16cid:durableId="118038743">
    <w:abstractNumId w:val="9"/>
  </w:num>
  <w:num w:numId="19" w16cid:durableId="707343023">
    <w:abstractNumId w:val="13"/>
  </w:num>
  <w:num w:numId="20" w16cid:durableId="1666517267">
    <w:abstractNumId w:val="20"/>
  </w:num>
  <w:num w:numId="21" w16cid:durableId="957832197">
    <w:abstractNumId w:val="24"/>
  </w:num>
  <w:num w:numId="22" w16cid:durableId="764770781">
    <w:abstractNumId w:val="1"/>
  </w:num>
  <w:num w:numId="23" w16cid:durableId="29887708">
    <w:abstractNumId w:val="22"/>
  </w:num>
  <w:num w:numId="24" w16cid:durableId="703871791">
    <w:abstractNumId w:val="17"/>
  </w:num>
  <w:num w:numId="25" w16cid:durableId="1459256101">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41F"/>
    <w:rsid w:val="0000005F"/>
    <w:rsid w:val="00002190"/>
    <w:rsid w:val="00012579"/>
    <w:rsid w:val="000174CE"/>
    <w:rsid w:val="00020B72"/>
    <w:rsid w:val="00023E9E"/>
    <w:rsid w:val="000251A5"/>
    <w:rsid w:val="0002559C"/>
    <w:rsid w:val="00027A81"/>
    <w:rsid w:val="00046C16"/>
    <w:rsid w:val="00060BA8"/>
    <w:rsid w:val="00064BBE"/>
    <w:rsid w:val="00071433"/>
    <w:rsid w:val="0007421B"/>
    <w:rsid w:val="00075CA8"/>
    <w:rsid w:val="0008339D"/>
    <w:rsid w:val="000866DC"/>
    <w:rsid w:val="000916A4"/>
    <w:rsid w:val="00094E57"/>
    <w:rsid w:val="0009527B"/>
    <w:rsid w:val="000A3D10"/>
    <w:rsid w:val="000B0C89"/>
    <w:rsid w:val="000B2BD9"/>
    <w:rsid w:val="000B6278"/>
    <w:rsid w:val="000B6B3B"/>
    <w:rsid w:val="000D3DE6"/>
    <w:rsid w:val="000D641F"/>
    <w:rsid w:val="000E5E8F"/>
    <w:rsid w:val="000F01D9"/>
    <w:rsid w:val="000F0658"/>
    <w:rsid w:val="000F3A9D"/>
    <w:rsid w:val="000F4728"/>
    <w:rsid w:val="00105D6F"/>
    <w:rsid w:val="00106B6A"/>
    <w:rsid w:val="001140C1"/>
    <w:rsid w:val="001216F6"/>
    <w:rsid w:val="0012723C"/>
    <w:rsid w:val="00131C23"/>
    <w:rsid w:val="00133495"/>
    <w:rsid w:val="00135786"/>
    <w:rsid w:val="001415FF"/>
    <w:rsid w:val="00141D65"/>
    <w:rsid w:val="001439FD"/>
    <w:rsid w:val="00145213"/>
    <w:rsid w:val="00146CCF"/>
    <w:rsid w:val="001527B9"/>
    <w:rsid w:val="00152B13"/>
    <w:rsid w:val="0016127F"/>
    <w:rsid w:val="00165CC6"/>
    <w:rsid w:val="001665B8"/>
    <w:rsid w:val="001667D8"/>
    <w:rsid w:val="00166B82"/>
    <w:rsid w:val="00177B8C"/>
    <w:rsid w:val="001802E8"/>
    <w:rsid w:val="00192169"/>
    <w:rsid w:val="00193E0F"/>
    <w:rsid w:val="00193F89"/>
    <w:rsid w:val="001A4BB3"/>
    <w:rsid w:val="001A6BCA"/>
    <w:rsid w:val="001B18EC"/>
    <w:rsid w:val="001B1CE1"/>
    <w:rsid w:val="001C0620"/>
    <w:rsid w:val="001C733D"/>
    <w:rsid w:val="001D1658"/>
    <w:rsid w:val="001D19E8"/>
    <w:rsid w:val="001D4B6A"/>
    <w:rsid w:val="001D6A53"/>
    <w:rsid w:val="001E0A23"/>
    <w:rsid w:val="001E4E57"/>
    <w:rsid w:val="001E4F73"/>
    <w:rsid w:val="001E7B40"/>
    <w:rsid w:val="00203146"/>
    <w:rsid w:val="00210894"/>
    <w:rsid w:val="002162A3"/>
    <w:rsid w:val="0022637E"/>
    <w:rsid w:val="00230E40"/>
    <w:rsid w:val="00237AE8"/>
    <w:rsid w:val="00244AF1"/>
    <w:rsid w:val="00247421"/>
    <w:rsid w:val="0026187A"/>
    <w:rsid w:val="00261E68"/>
    <w:rsid w:val="00265638"/>
    <w:rsid w:val="002674E2"/>
    <w:rsid w:val="00271BA1"/>
    <w:rsid w:val="0027409D"/>
    <w:rsid w:val="002776AD"/>
    <w:rsid w:val="00280904"/>
    <w:rsid w:val="0028123B"/>
    <w:rsid w:val="00284A21"/>
    <w:rsid w:val="00287755"/>
    <w:rsid w:val="002955D5"/>
    <w:rsid w:val="00296B1F"/>
    <w:rsid w:val="002A0E89"/>
    <w:rsid w:val="002A3B16"/>
    <w:rsid w:val="002A5A72"/>
    <w:rsid w:val="002B1CEE"/>
    <w:rsid w:val="002B2695"/>
    <w:rsid w:val="002C2EC9"/>
    <w:rsid w:val="002C3F1D"/>
    <w:rsid w:val="002C5872"/>
    <w:rsid w:val="002D17F1"/>
    <w:rsid w:val="002D2995"/>
    <w:rsid w:val="002D50FB"/>
    <w:rsid w:val="002D6A84"/>
    <w:rsid w:val="002E4085"/>
    <w:rsid w:val="002E4AB2"/>
    <w:rsid w:val="002E5749"/>
    <w:rsid w:val="002E7BEB"/>
    <w:rsid w:val="00300C50"/>
    <w:rsid w:val="003062CA"/>
    <w:rsid w:val="0030641F"/>
    <w:rsid w:val="003066A6"/>
    <w:rsid w:val="00311D7F"/>
    <w:rsid w:val="00320EB7"/>
    <w:rsid w:val="00322F3C"/>
    <w:rsid w:val="00326952"/>
    <w:rsid w:val="00327E41"/>
    <w:rsid w:val="00332001"/>
    <w:rsid w:val="00346857"/>
    <w:rsid w:val="003506DB"/>
    <w:rsid w:val="00361D45"/>
    <w:rsid w:val="00364771"/>
    <w:rsid w:val="003669CC"/>
    <w:rsid w:val="00367968"/>
    <w:rsid w:val="00370A28"/>
    <w:rsid w:val="00374C95"/>
    <w:rsid w:val="00376420"/>
    <w:rsid w:val="00377800"/>
    <w:rsid w:val="00380D82"/>
    <w:rsid w:val="00385356"/>
    <w:rsid w:val="00387FC6"/>
    <w:rsid w:val="00390495"/>
    <w:rsid w:val="00390E38"/>
    <w:rsid w:val="00392141"/>
    <w:rsid w:val="0039525C"/>
    <w:rsid w:val="003A31F7"/>
    <w:rsid w:val="003A5801"/>
    <w:rsid w:val="003B0844"/>
    <w:rsid w:val="003B75F2"/>
    <w:rsid w:val="003C2DA8"/>
    <w:rsid w:val="003C606F"/>
    <w:rsid w:val="003E0604"/>
    <w:rsid w:val="003E2F87"/>
    <w:rsid w:val="003E422D"/>
    <w:rsid w:val="003F2E99"/>
    <w:rsid w:val="003F5BF9"/>
    <w:rsid w:val="003F68ED"/>
    <w:rsid w:val="004006AD"/>
    <w:rsid w:val="00404819"/>
    <w:rsid w:val="00421A6D"/>
    <w:rsid w:val="004252E0"/>
    <w:rsid w:val="0043255D"/>
    <w:rsid w:val="00435CC2"/>
    <w:rsid w:val="0044026E"/>
    <w:rsid w:val="0044067D"/>
    <w:rsid w:val="004464E3"/>
    <w:rsid w:val="00446BCB"/>
    <w:rsid w:val="00446CF9"/>
    <w:rsid w:val="00446F40"/>
    <w:rsid w:val="00456DA4"/>
    <w:rsid w:val="00461AB7"/>
    <w:rsid w:val="00462C73"/>
    <w:rsid w:val="00480D2C"/>
    <w:rsid w:val="0048271F"/>
    <w:rsid w:val="00483EA4"/>
    <w:rsid w:val="004867CB"/>
    <w:rsid w:val="0048760E"/>
    <w:rsid w:val="00493044"/>
    <w:rsid w:val="00493D1E"/>
    <w:rsid w:val="004973A3"/>
    <w:rsid w:val="0049785D"/>
    <w:rsid w:val="004A1A61"/>
    <w:rsid w:val="004A4A8A"/>
    <w:rsid w:val="004A4C3A"/>
    <w:rsid w:val="004B1836"/>
    <w:rsid w:val="004B22FD"/>
    <w:rsid w:val="004C315B"/>
    <w:rsid w:val="004C36E4"/>
    <w:rsid w:val="004C3D25"/>
    <w:rsid w:val="004C6B59"/>
    <w:rsid w:val="004D77AA"/>
    <w:rsid w:val="004E3FEE"/>
    <w:rsid w:val="004E4712"/>
    <w:rsid w:val="004E6CD8"/>
    <w:rsid w:val="004F2394"/>
    <w:rsid w:val="004F4150"/>
    <w:rsid w:val="004F4D81"/>
    <w:rsid w:val="004F556B"/>
    <w:rsid w:val="004F5BC6"/>
    <w:rsid w:val="004F68EA"/>
    <w:rsid w:val="0050134D"/>
    <w:rsid w:val="0050639E"/>
    <w:rsid w:val="00510C52"/>
    <w:rsid w:val="00512D80"/>
    <w:rsid w:val="005159B6"/>
    <w:rsid w:val="00523C4E"/>
    <w:rsid w:val="005266EB"/>
    <w:rsid w:val="00541DB2"/>
    <w:rsid w:val="005458EB"/>
    <w:rsid w:val="0054771F"/>
    <w:rsid w:val="00547BC4"/>
    <w:rsid w:val="005518EC"/>
    <w:rsid w:val="0056159D"/>
    <w:rsid w:val="00564177"/>
    <w:rsid w:val="00564522"/>
    <w:rsid w:val="00571643"/>
    <w:rsid w:val="005734E2"/>
    <w:rsid w:val="00575FE1"/>
    <w:rsid w:val="005768A4"/>
    <w:rsid w:val="005863E0"/>
    <w:rsid w:val="00590189"/>
    <w:rsid w:val="00593ECF"/>
    <w:rsid w:val="005944E8"/>
    <w:rsid w:val="0059641E"/>
    <w:rsid w:val="005A3667"/>
    <w:rsid w:val="005A498C"/>
    <w:rsid w:val="005A5950"/>
    <w:rsid w:val="005B20E1"/>
    <w:rsid w:val="005B6CCE"/>
    <w:rsid w:val="005B7B92"/>
    <w:rsid w:val="005C4DB0"/>
    <w:rsid w:val="005D2C66"/>
    <w:rsid w:val="005E0303"/>
    <w:rsid w:val="005E5A04"/>
    <w:rsid w:val="005E6AC1"/>
    <w:rsid w:val="005F06F1"/>
    <w:rsid w:val="005F1878"/>
    <w:rsid w:val="005F3D59"/>
    <w:rsid w:val="005F7206"/>
    <w:rsid w:val="00604D0C"/>
    <w:rsid w:val="006110A5"/>
    <w:rsid w:val="00612113"/>
    <w:rsid w:val="006124B2"/>
    <w:rsid w:val="006174EE"/>
    <w:rsid w:val="00617B68"/>
    <w:rsid w:val="0062196D"/>
    <w:rsid w:val="00621AD8"/>
    <w:rsid w:val="00624C15"/>
    <w:rsid w:val="00637DC5"/>
    <w:rsid w:val="00650878"/>
    <w:rsid w:val="006517D5"/>
    <w:rsid w:val="00657B7A"/>
    <w:rsid w:val="006607E9"/>
    <w:rsid w:val="006616FE"/>
    <w:rsid w:val="006625D9"/>
    <w:rsid w:val="006645CD"/>
    <w:rsid w:val="0067167A"/>
    <w:rsid w:val="00672D89"/>
    <w:rsid w:val="00681CDD"/>
    <w:rsid w:val="006837B5"/>
    <w:rsid w:val="006B4BC6"/>
    <w:rsid w:val="006B6D33"/>
    <w:rsid w:val="006C23DB"/>
    <w:rsid w:val="006C28E1"/>
    <w:rsid w:val="006C7DD6"/>
    <w:rsid w:val="00700465"/>
    <w:rsid w:val="00703621"/>
    <w:rsid w:val="00710209"/>
    <w:rsid w:val="00720398"/>
    <w:rsid w:val="007340E5"/>
    <w:rsid w:val="00735283"/>
    <w:rsid w:val="00736006"/>
    <w:rsid w:val="00740D18"/>
    <w:rsid w:val="007414EF"/>
    <w:rsid w:val="00743C34"/>
    <w:rsid w:val="007469EA"/>
    <w:rsid w:val="007476AB"/>
    <w:rsid w:val="007508D8"/>
    <w:rsid w:val="0075230B"/>
    <w:rsid w:val="00755B94"/>
    <w:rsid w:val="007632F3"/>
    <w:rsid w:val="0076610A"/>
    <w:rsid w:val="00767073"/>
    <w:rsid w:val="00773067"/>
    <w:rsid w:val="007737FE"/>
    <w:rsid w:val="00773AA0"/>
    <w:rsid w:val="0077482D"/>
    <w:rsid w:val="00777882"/>
    <w:rsid w:val="00786F77"/>
    <w:rsid w:val="00787B60"/>
    <w:rsid w:val="00790226"/>
    <w:rsid w:val="007A72FE"/>
    <w:rsid w:val="007B1CF5"/>
    <w:rsid w:val="007C0EF0"/>
    <w:rsid w:val="007C3981"/>
    <w:rsid w:val="007C7123"/>
    <w:rsid w:val="007C7334"/>
    <w:rsid w:val="007D1A58"/>
    <w:rsid w:val="007D20F1"/>
    <w:rsid w:val="007D2B78"/>
    <w:rsid w:val="007F3E3C"/>
    <w:rsid w:val="0080238D"/>
    <w:rsid w:val="0080407F"/>
    <w:rsid w:val="00807937"/>
    <w:rsid w:val="0081442D"/>
    <w:rsid w:val="00816425"/>
    <w:rsid w:val="00821973"/>
    <w:rsid w:val="008312B8"/>
    <w:rsid w:val="008327DC"/>
    <w:rsid w:val="00835A0A"/>
    <w:rsid w:val="00836263"/>
    <w:rsid w:val="008365BB"/>
    <w:rsid w:val="008405A8"/>
    <w:rsid w:val="0084486E"/>
    <w:rsid w:val="008524EF"/>
    <w:rsid w:val="00855A9E"/>
    <w:rsid w:val="00860210"/>
    <w:rsid w:val="008617DB"/>
    <w:rsid w:val="00861C70"/>
    <w:rsid w:val="00866D50"/>
    <w:rsid w:val="0086776E"/>
    <w:rsid w:val="008723CC"/>
    <w:rsid w:val="00885381"/>
    <w:rsid w:val="00890388"/>
    <w:rsid w:val="00892ACF"/>
    <w:rsid w:val="00894E9E"/>
    <w:rsid w:val="008A3EFE"/>
    <w:rsid w:val="008A62AB"/>
    <w:rsid w:val="008A75DE"/>
    <w:rsid w:val="008B33A6"/>
    <w:rsid w:val="008B5CA4"/>
    <w:rsid w:val="008C3F3E"/>
    <w:rsid w:val="008D04C0"/>
    <w:rsid w:val="008D351B"/>
    <w:rsid w:val="008D6737"/>
    <w:rsid w:val="008F08C8"/>
    <w:rsid w:val="008F5CCC"/>
    <w:rsid w:val="008F7BE6"/>
    <w:rsid w:val="00902805"/>
    <w:rsid w:val="0090296F"/>
    <w:rsid w:val="00913081"/>
    <w:rsid w:val="00913A2F"/>
    <w:rsid w:val="009169BF"/>
    <w:rsid w:val="009170F1"/>
    <w:rsid w:val="00920B68"/>
    <w:rsid w:val="00924396"/>
    <w:rsid w:val="0093418C"/>
    <w:rsid w:val="00936672"/>
    <w:rsid w:val="00942CD3"/>
    <w:rsid w:val="00954927"/>
    <w:rsid w:val="00955A67"/>
    <w:rsid w:val="00956972"/>
    <w:rsid w:val="00961976"/>
    <w:rsid w:val="00971124"/>
    <w:rsid w:val="00975330"/>
    <w:rsid w:val="009800ED"/>
    <w:rsid w:val="00982478"/>
    <w:rsid w:val="009867B1"/>
    <w:rsid w:val="00990572"/>
    <w:rsid w:val="00991282"/>
    <w:rsid w:val="00994449"/>
    <w:rsid w:val="009962CC"/>
    <w:rsid w:val="00996751"/>
    <w:rsid w:val="009A362F"/>
    <w:rsid w:val="009A6327"/>
    <w:rsid w:val="009B0593"/>
    <w:rsid w:val="009B31B0"/>
    <w:rsid w:val="009C1296"/>
    <w:rsid w:val="009C7DF7"/>
    <w:rsid w:val="009D09F5"/>
    <w:rsid w:val="009D189C"/>
    <w:rsid w:val="009E30E8"/>
    <w:rsid w:val="009F06BA"/>
    <w:rsid w:val="009F625A"/>
    <w:rsid w:val="009F71ED"/>
    <w:rsid w:val="009F7845"/>
    <w:rsid w:val="00A03030"/>
    <w:rsid w:val="00A14FD2"/>
    <w:rsid w:val="00A25F93"/>
    <w:rsid w:val="00A26B64"/>
    <w:rsid w:val="00A26C85"/>
    <w:rsid w:val="00A27173"/>
    <w:rsid w:val="00A30BBD"/>
    <w:rsid w:val="00A32154"/>
    <w:rsid w:val="00A358B6"/>
    <w:rsid w:val="00A4360D"/>
    <w:rsid w:val="00A45296"/>
    <w:rsid w:val="00A47BE4"/>
    <w:rsid w:val="00A5071C"/>
    <w:rsid w:val="00A512C5"/>
    <w:rsid w:val="00A5388D"/>
    <w:rsid w:val="00A54C45"/>
    <w:rsid w:val="00A5542B"/>
    <w:rsid w:val="00A56EDD"/>
    <w:rsid w:val="00A757C2"/>
    <w:rsid w:val="00A81538"/>
    <w:rsid w:val="00A81930"/>
    <w:rsid w:val="00A82DBB"/>
    <w:rsid w:val="00A82E5A"/>
    <w:rsid w:val="00A831A7"/>
    <w:rsid w:val="00A835E5"/>
    <w:rsid w:val="00A839A3"/>
    <w:rsid w:val="00A94D21"/>
    <w:rsid w:val="00A9698E"/>
    <w:rsid w:val="00AA0A81"/>
    <w:rsid w:val="00AA427F"/>
    <w:rsid w:val="00AB3E83"/>
    <w:rsid w:val="00AB7028"/>
    <w:rsid w:val="00AC7FB3"/>
    <w:rsid w:val="00AD1038"/>
    <w:rsid w:val="00AD3948"/>
    <w:rsid w:val="00AF1718"/>
    <w:rsid w:val="00AF663B"/>
    <w:rsid w:val="00AF66D4"/>
    <w:rsid w:val="00AF79A7"/>
    <w:rsid w:val="00B047D2"/>
    <w:rsid w:val="00B0770F"/>
    <w:rsid w:val="00B11B69"/>
    <w:rsid w:val="00B1229D"/>
    <w:rsid w:val="00B12D71"/>
    <w:rsid w:val="00B15EFE"/>
    <w:rsid w:val="00B16642"/>
    <w:rsid w:val="00B1714C"/>
    <w:rsid w:val="00B2035E"/>
    <w:rsid w:val="00B2223B"/>
    <w:rsid w:val="00B24878"/>
    <w:rsid w:val="00B33C91"/>
    <w:rsid w:val="00B3538A"/>
    <w:rsid w:val="00B477A6"/>
    <w:rsid w:val="00B5092E"/>
    <w:rsid w:val="00B512FB"/>
    <w:rsid w:val="00B53662"/>
    <w:rsid w:val="00B54873"/>
    <w:rsid w:val="00B567DD"/>
    <w:rsid w:val="00B635CD"/>
    <w:rsid w:val="00B63C51"/>
    <w:rsid w:val="00B7297D"/>
    <w:rsid w:val="00B776D2"/>
    <w:rsid w:val="00B81BB2"/>
    <w:rsid w:val="00B84882"/>
    <w:rsid w:val="00B915B4"/>
    <w:rsid w:val="00B92969"/>
    <w:rsid w:val="00B935DA"/>
    <w:rsid w:val="00B94E2E"/>
    <w:rsid w:val="00BA491E"/>
    <w:rsid w:val="00BB6114"/>
    <w:rsid w:val="00BC3B49"/>
    <w:rsid w:val="00BC4E2A"/>
    <w:rsid w:val="00BC5727"/>
    <w:rsid w:val="00BD467C"/>
    <w:rsid w:val="00BE5188"/>
    <w:rsid w:val="00BF3EFE"/>
    <w:rsid w:val="00C0094A"/>
    <w:rsid w:val="00C00C69"/>
    <w:rsid w:val="00C01FED"/>
    <w:rsid w:val="00C0328B"/>
    <w:rsid w:val="00C04709"/>
    <w:rsid w:val="00C15662"/>
    <w:rsid w:val="00C15754"/>
    <w:rsid w:val="00C258A7"/>
    <w:rsid w:val="00C25F3B"/>
    <w:rsid w:val="00C273C3"/>
    <w:rsid w:val="00C30C36"/>
    <w:rsid w:val="00C4517F"/>
    <w:rsid w:val="00C47740"/>
    <w:rsid w:val="00C50DCD"/>
    <w:rsid w:val="00C52B22"/>
    <w:rsid w:val="00C558F3"/>
    <w:rsid w:val="00C641B9"/>
    <w:rsid w:val="00C64C99"/>
    <w:rsid w:val="00C65574"/>
    <w:rsid w:val="00C74E2C"/>
    <w:rsid w:val="00C76B91"/>
    <w:rsid w:val="00C82650"/>
    <w:rsid w:val="00C84E72"/>
    <w:rsid w:val="00C96682"/>
    <w:rsid w:val="00C9712B"/>
    <w:rsid w:val="00C975A8"/>
    <w:rsid w:val="00CA03B8"/>
    <w:rsid w:val="00CA3AAA"/>
    <w:rsid w:val="00CA45D6"/>
    <w:rsid w:val="00CA4D47"/>
    <w:rsid w:val="00CB184A"/>
    <w:rsid w:val="00CB669F"/>
    <w:rsid w:val="00CD0409"/>
    <w:rsid w:val="00CD1C8B"/>
    <w:rsid w:val="00CD532D"/>
    <w:rsid w:val="00CD5F89"/>
    <w:rsid w:val="00CD603B"/>
    <w:rsid w:val="00CE0C8F"/>
    <w:rsid w:val="00CE7BEB"/>
    <w:rsid w:val="00CF0A4B"/>
    <w:rsid w:val="00CF0E89"/>
    <w:rsid w:val="00CF2249"/>
    <w:rsid w:val="00D01295"/>
    <w:rsid w:val="00D01F66"/>
    <w:rsid w:val="00D0307D"/>
    <w:rsid w:val="00D075CA"/>
    <w:rsid w:val="00D11D58"/>
    <w:rsid w:val="00D13AEB"/>
    <w:rsid w:val="00D152D4"/>
    <w:rsid w:val="00D338EB"/>
    <w:rsid w:val="00D36EEE"/>
    <w:rsid w:val="00D37757"/>
    <w:rsid w:val="00D40005"/>
    <w:rsid w:val="00D40692"/>
    <w:rsid w:val="00D44DC4"/>
    <w:rsid w:val="00D639A9"/>
    <w:rsid w:val="00D66640"/>
    <w:rsid w:val="00D81000"/>
    <w:rsid w:val="00D8119C"/>
    <w:rsid w:val="00D838AE"/>
    <w:rsid w:val="00D868C0"/>
    <w:rsid w:val="00D87C50"/>
    <w:rsid w:val="00D951AD"/>
    <w:rsid w:val="00DA44F2"/>
    <w:rsid w:val="00DA6C3E"/>
    <w:rsid w:val="00DA7E47"/>
    <w:rsid w:val="00DB1140"/>
    <w:rsid w:val="00DB4D09"/>
    <w:rsid w:val="00DD09E3"/>
    <w:rsid w:val="00DD17D9"/>
    <w:rsid w:val="00DE136A"/>
    <w:rsid w:val="00DF2963"/>
    <w:rsid w:val="00E007E9"/>
    <w:rsid w:val="00E028E8"/>
    <w:rsid w:val="00E040B3"/>
    <w:rsid w:val="00E05052"/>
    <w:rsid w:val="00E16B06"/>
    <w:rsid w:val="00E20610"/>
    <w:rsid w:val="00E21896"/>
    <w:rsid w:val="00E2310A"/>
    <w:rsid w:val="00E23B48"/>
    <w:rsid w:val="00E26BD4"/>
    <w:rsid w:val="00E32AB8"/>
    <w:rsid w:val="00E35104"/>
    <w:rsid w:val="00E37EDF"/>
    <w:rsid w:val="00E41919"/>
    <w:rsid w:val="00E45E5A"/>
    <w:rsid w:val="00E465AE"/>
    <w:rsid w:val="00E50484"/>
    <w:rsid w:val="00E60B71"/>
    <w:rsid w:val="00E66756"/>
    <w:rsid w:val="00E72F69"/>
    <w:rsid w:val="00E86375"/>
    <w:rsid w:val="00E95E13"/>
    <w:rsid w:val="00EA35B7"/>
    <w:rsid w:val="00EA66CD"/>
    <w:rsid w:val="00EA785D"/>
    <w:rsid w:val="00EA7E3C"/>
    <w:rsid w:val="00EB3BAE"/>
    <w:rsid w:val="00EB4155"/>
    <w:rsid w:val="00EC10BC"/>
    <w:rsid w:val="00EC17B2"/>
    <w:rsid w:val="00EC1DB1"/>
    <w:rsid w:val="00EC4AE5"/>
    <w:rsid w:val="00ED1142"/>
    <w:rsid w:val="00ED1BC5"/>
    <w:rsid w:val="00ED3C41"/>
    <w:rsid w:val="00ED5C26"/>
    <w:rsid w:val="00EE4B87"/>
    <w:rsid w:val="00EF31A3"/>
    <w:rsid w:val="00EF4BB5"/>
    <w:rsid w:val="00F00A83"/>
    <w:rsid w:val="00F02E84"/>
    <w:rsid w:val="00F07ED1"/>
    <w:rsid w:val="00F16C1D"/>
    <w:rsid w:val="00F22903"/>
    <w:rsid w:val="00F313A0"/>
    <w:rsid w:val="00F34123"/>
    <w:rsid w:val="00F503FE"/>
    <w:rsid w:val="00F56391"/>
    <w:rsid w:val="00F60D60"/>
    <w:rsid w:val="00F61B73"/>
    <w:rsid w:val="00F7125E"/>
    <w:rsid w:val="00F7621C"/>
    <w:rsid w:val="00F77935"/>
    <w:rsid w:val="00F77E54"/>
    <w:rsid w:val="00F8247A"/>
    <w:rsid w:val="00F83659"/>
    <w:rsid w:val="00F90623"/>
    <w:rsid w:val="00F92AC7"/>
    <w:rsid w:val="00F97E66"/>
    <w:rsid w:val="00FA4C9F"/>
    <w:rsid w:val="00FA53E5"/>
    <w:rsid w:val="00FB037F"/>
    <w:rsid w:val="00FC7A88"/>
    <w:rsid w:val="00FD1F84"/>
    <w:rsid w:val="00FD2A04"/>
    <w:rsid w:val="00FD3609"/>
    <w:rsid w:val="00FD44AB"/>
    <w:rsid w:val="00FE196E"/>
    <w:rsid w:val="00FE6844"/>
    <w:rsid w:val="00FE68BB"/>
    <w:rsid w:val="00FE71A0"/>
    <w:rsid w:val="00FF40CF"/>
    <w:rsid w:val="00FF4E03"/>
    <w:rsid w:val="00FF59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23C2E"/>
  <w15:chartTrackingRefBased/>
  <w15:docId w15:val="{409F55A5-8F7C-401A-96E2-DC50169B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77935"/>
    <w:rPr>
      <w:lang w:val="en-US" w:eastAsia="en-US"/>
    </w:rPr>
  </w:style>
  <w:style w:type="paragraph" w:styleId="1">
    <w:name w:val="heading 1"/>
    <w:basedOn w:val="a"/>
    <w:next w:val="a"/>
    <w:link w:val="1Char"/>
    <w:qFormat/>
    <w:rsid w:val="005B6CCE"/>
    <w:pPr>
      <w:keepNext/>
      <w:keepLines/>
      <w:spacing w:before="120" w:after="120" w:line="360" w:lineRule="auto"/>
      <w:jc w:val="both"/>
      <w:outlineLvl w:val="0"/>
    </w:pPr>
    <w:rPr>
      <w:rFonts w:eastAsiaTheme="majorEastAsia" w:cstheme="majorBidi"/>
      <w:b/>
      <w:sz w:val="24"/>
      <w:szCs w:val="32"/>
    </w:rPr>
  </w:style>
  <w:style w:type="paragraph" w:styleId="3">
    <w:name w:val="heading 3"/>
    <w:basedOn w:val="a"/>
    <w:next w:val="a"/>
    <w:link w:val="3Char"/>
    <w:semiHidden/>
    <w:unhideWhenUsed/>
    <w:qFormat/>
    <w:rsid w:val="00361D4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semiHidden/>
    <w:unhideWhenUsed/>
    <w:qFormat/>
    <w:rsid w:val="00361D45"/>
    <w:pPr>
      <w:keepNext/>
      <w:keepLines/>
      <w:spacing w:before="40"/>
      <w:outlineLvl w:val="3"/>
    </w:pPr>
    <w:rPr>
      <w:rFonts w:asciiTheme="majorHAnsi" w:eastAsiaTheme="majorEastAsia" w:hAnsiTheme="majorHAnsi" w:cstheme="majorBidi"/>
      <w:i/>
      <w:iCs/>
      <w:color w:val="2E74B5" w:themeColor="accent1" w:themeShade="BF"/>
    </w:rPr>
  </w:style>
  <w:style w:type="paragraph" w:styleId="9">
    <w:name w:val="heading 9"/>
    <w:basedOn w:val="a"/>
    <w:next w:val="a"/>
    <w:qFormat/>
    <w:rsid w:val="00F77935"/>
    <w:pPr>
      <w:keepNext/>
      <w:widowControl w:val="0"/>
      <w:jc w:val="center"/>
      <w:outlineLvl w:val="8"/>
    </w:pPr>
    <w:rPr>
      <w:b/>
      <w:spacing w:val="60"/>
      <w:sz w:val="32"/>
      <w:lang w:val="el-G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9D189C"/>
    <w:pPr>
      <w:widowControl w:val="0"/>
      <w:jc w:val="both"/>
    </w:pPr>
    <w:rPr>
      <w:sz w:val="24"/>
      <w:lang w:val="el-GR"/>
    </w:rPr>
  </w:style>
  <w:style w:type="paragraph" w:customStyle="1" w:styleId="Style13ptBoldUnderlineBefore24ptAfter4pt">
    <w:name w:val="Style 13 pt Bold Underline Before:  24 pt After:  4 pt"/>
    <w:basedOn w:val="a"/>
    <w:rsid w:val="00320EB7"/>
    <w:pPr>
      <w:keepNext/>
      <w:spacing w:before="600" w:after="240"/>
      <w:jc w:val="both"/>
    </w:pPr>
    <w:rPr>
      <w:rFonts w:ascii="Arial" w:hAnsi="Arial"/>
      <w:b/>
      <w:bCs/>
      <w:sz w:val="24"/>
      <w:szCs w:val="24"/>
      <w:u w:val="single"/>
      <w:lang w:val="el-GR" w:eastAsia="el-GR"/>
    </w:rPr>
  </w:style>
  <w:style w:type="paragraph" w:styleId="a4">
    <w:name w:val="header"/>
    <w:basedOn w:val="a"/>
    <w:link w:val="Char"/>
    <w:uiPriority w:val="99"/>
    <w:rsid w:val="00376420"/>
    <w:pPr>
      <w:tabs>
        <w:tab w:val="center" w:pos="4153"/>
        <w:tab w:val="right" w:pos="8306"/>
      </w:tabs>
    </w:pPr>
  </w:style>
  <w:style w:type="paragraph" w:styleId="a5">
    <w:name w:val="footer"/>
    <w:basedOn w:val="a"/>
    <w:link w:val="Char0"/>
    <w:uiPriority w:val="99"/>
    <w:rsid w:val="00376420"/>
    <w:pPr>
      <w:tabs>
        <w:tab w:val="center" w:pos="4153"/>
        <w:tab w:val="right" w:pos="8306"/>
      </w:tabs>
    </w:pPr>
  </w:style>
  <w:style w:type="table" w:styleId="a6">
    <w:name w:val="Table Grid"/>
    <w:basedOn w:val="a1"/>
    <w:rsid w:val="00CB18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CA45D6"/>
    <w:rPr>
      <w:color w:val="808080"/>
    </w:rPr>
  </w:style>
  <w:style w:type="character" w:customStyle="1" w:styleId="Char">
    <w:name w:val="Κεφαλίδα Char"/>
    <w:basedOn w:val="a0"/>
    <w:link w:val="a4"/>
    <w:uiPriority w:val="99"/>
    <w:rsid w:val="00C25F3B"/>
    <w:rPr>
      <w:lang w:val="en-US" w:eastAsia="en-US"/>
    </w:rPr>
  </w:style>
  <w:style w:type="paragraph" w:styleId="a8">
    <w:name w:val="List Paragraph"/>
    <w:basedOn w:val="a"/>
    <w:uiPriority w:val="34"/>
    <w:qFormat/>
    <w:rsid w:val="00FD44AB"/>
    <w:pPr>
      <w:ind w:left="720"/>
      <w:contextualSpacing/>
    </w:pPr>
  </w:style>
  <w:style w:type="paragraph" w:styleId="Web">
    <w:name w:val="Normal (Web)"/>
    <w:basedOn w:val="a"/>
    <w:uiPriority w:val="99"/>
    <w:unhideWhenUsed/>
    <w:rsid w:val="006837B5"/>
    <w:pPr>
      <w:spacing w:before="100" w:beforeAutospacing="1" w:after="100" w:afterAutospacing="1"/>
    </w:pPr>
    <w:rPr>
      <w:sz w:val="24"/>
      <w:szCs w:val="24"/>
      <w:lang w:val="el-GR" w:eastAsia="el-GR"/>
    </w:rPr>
  </w:style>
  <w:style w:type="character" w:customStyle="1" w:styleId="3Char">
    <w:name w:val="Επικεφαλίδα 3 Char"/>
    <w:basedOn w:val="a0"/>
    <w:link w:val="3"/>
    <w:semiHidden/>
    <w:rsid w:val="00361D45"/>
    <w:rPr>
      <w:rFonts w:asciiTheme="majorHAnsi" w:eastAsiaTheme="majorEastAsia" w:hAnsiTheme="majorHAnsi" w:cstheme="majorBidi"/>
      <w:color w:val="1F4D78" w:themeColor="accent1" w:themeShade="7F"/>
      <w:sz w:val="24"/>
      <w:szCs w:val="24"/>
      <w:lang w:val="en-US" w:eastAsia="en-US"/>
    </w:rPr>
  </w:style>
  <w:style w:type="character" w:customStyle="1" w:styleId="4Char">
    <w:name w:val="Επικεφαλίδα 4 Char"/>
    <w:basedOn w:val="a0"/>
    <w:link w:val="4"/>
    <w:semiHidden/>
    <w:rsid w:val="00361D45"/>
    <w:rPr>
      <w:rFonts w:asciiTheme="majorHAnsi" w:eastAsiaTheme="majorEastAsia" w:hAnsiTheme="majorHAnsi" w:cstheme="majorBidi"/>
      <w:i/>
      <w:iCs/>
      <w:color w:val="2E74B5" w:themeColor="accent1" w:themeShade="BF"/>
      <w:lang w:val="en-US" w:eastAsia="en-US"/>
    </w:rPr>
  </w:style>
  <w:style w:type="character" w:customStyle="1" w:styleId="Char0">
    <w:name w:val="Υποσέλιδο Char"/>
    <w:basedOn w:val="a0"/>
    <w:link w:val="a5"/>
    <w:uiPriority w:val="99"/>
    <w:rsid w:val="00D81000"/>
    <w:rPr>
      <w:lang w:val="en-US" w:eastAsia="en-US"/>
    </w:rPr>
  </w:style>
  <w:style w:type="character" w:customStyle="1" w:styleId="1Char">
    <w:name w:val="Επικεφαλίδα 1 Char"/>
    <w:basedOn w:val="a0"/>
    <w:link w:val="1"/>
    <w:rsid w:val="005B6CCE"/>
    <w:rPr>
      <w:rFonts w:eastAsiaTheme="majorEastAsia" w:cstheme="majorBidi"/>
      <w:b/>
      <w:sz w:val="24"/>
      <w:szCs w:val="32"/>
      <w:lang w:val="en-US" w:eastAsia="en-US"/>
    </w:rPr>
  </w:style>
  <w:style w:type="paragraph" w:styleId="a9">
    <w:name w:val="TOC Heading"/>
    <w:basedOn w:val="1"/>
    <w:next w:val="a"/>
    <w:uiPriority w:val="39"/>
    <w:unhideWhenUsed/>
    <w:qFormat/>
    <w:rsid w:val="00D81000"/>
    <w:pPr>
      <w:spacing w:before="240" w:after="0" w:line="259" w:lineRule="auto"/>
      <w:outlineLvl w:val="9"/>
    </w:pPr>
    <w:rPr>
      <w:rFonts w:asciiTheme="majorHAnsi" w:hAnsiTheme="majorHAnsi"/>
      <w:b w:val="0"/>
      <w:color w:val="2E74B5" w:themeColor="accent1" w:themeShade="BF"/>
      <w:sz w:val="32"/>
    </w:rPr>
  </w:style>
  <w:style w:type="paragraph" w:styleId="10">
    <w:name w:val="toc 1"/>
    <w:basedOn w:val="a"/>
    <w:next w:val="a"/>
    <w:autoRedefine/>
    <w:uiPriority w:val="39"/>
    <w:rsid w:val="00D81000"/>
    <w:pPr>
      <w:spacing w:after="100"/>
    </w:pPr>
    <w:rPr>
      <w:b/>
      <w:sz w:val="24"/>
    </w:rPr>
  </w:style>
  <w:style w:type="character" w:styleId="-">
    <w:name w:val="Hyperlink"/>
    <w:basedOn w:val="a0"/>
    <w:uiPriority w:val="99"/>
    <w:unhideWhenUsed/>
    <w:rsid w:val="00D81000"/>
    <w:rPr>
      <w:color w:val="0563C1" w:themeColor="hyperlink"/>
      <w:u w:val="single"/>
    </w:rPr>
  </w:style>
  <w:style w:type="paragraph" w:styleId="aa">
    <w:name w:val="caption"/>
    <w:basedOn w:val="a"/>
    <w:next w:val="a"/>
    <w:unhideWhenUsed/>
    <w:qFormat/>
    <w:rsid w:val="00322F3C"/>
    <w:pPr>
      <w:spacing w:before="120" w:after="120"/>
      <w:jc w:val="both"/>
    </w:pPr>
    <w:rPr>
      <w:b/>
      <w:iCs/>
      <w:szCs w:val="18"/>
    </w:rPr>
  </w:style>
  <w:style w:type="paragraph" w:styleId="ab">
    <w:name w:val="table of figures"/>
    <w:basedOn w:val="a"/>
    <w:next w:val="a"/>
    <w:uiPriority w:val="99"/>
    <w:rsid w:val="002E4085"/>
    <w:rPr>
      <w:b/>
      <w:sz w:val="24"/>
    </w:rPr>
  </w:style>
  <w:style w:type="paragraph" w:styleId="ac">
    <w:name w:val="footnote text"/>
    <w:basedOn w:val="a"/>
    <w:link w:val="Char1"/>
    <w:rsid w:val="00A27173"/>
  </w:style>
  <w:style w:type="character" w:customStyle="1" w:styleId="Char1">
    <w:name w:val="Κείμενο υποσημείωσης Char"/>
    <w:basedOn w:val="a0"/>
    <w:link w:val="ac"/>
    <w:rsid w:val="00A27173"/>
    <w:rPr>
      <w:lang w:val="en-US" w:eastAsia="en-US"/>
    </w:rPr>
  </w:style>
  <w:style w:type="character" w:styleId="ad">
    <w:name w:val="footnote reference"/>
    <w:basedOn w:val="a0"/>
    <w:rsid w:val="00A27173"/>
    <w:rPr>
      <w:vertAlign w:val="superscript"/>
    </w:rPr>
  </w:style>
  <w:style w:type="paragraph" w:styleId="ae">
    <w:name w:val="Bibliography"/>
    <w:basedOn w:val="a"/>
    <w:next w:val="a"/>
    <w:uiPriority w:val="37"/>
    <w:unhideWhenUsed/>
    <w:rsid w:val="00A27173"/>
    <w:pPr>
      <w:spacing w:after="160" w:line="259" w:lineRule="auto"/>
    </w:pPr>
    <w:rPr>
      <w:rFonts w:eastAsiaTheme="minorHAnsi"/>
      <w:sz w:val="24"/>
      <w:szCs w:val="24"/>
      <w:lang w:val="el-GR"/>
    </w:rPr>
  </w:style>
  <w:style w:type="paragraph" w:styleId="af">
    <w:name w:val="Balloon Text"/>
    <w:basedOn w:val="a"/>
    <w:link w:val="Char2"/>
    <w:semiHidden/>
    <w:unhideWhenUsed/>
    <w:rsid w:val="001E4E57"/>
    <w:rPr>
      <w:rFonts w:ascii="Segoe UI" w:hAnsi="Segoe UI" w:cs="Segoe UI"/>
      <w:sz w:val="18"/>
      <w:szCs w:val="18"/>
    </w:rPr>
  </w:style>
  <w:style w:type="character" w:customStyle="1" w:styleId="Char2">
    <w:name w:val="Κείμενο πλαισίου Char"/>
    <w:basedOn w:val="a0"/>
    <w:link w:val="af"/>
    <w:semiHidden/>
    <w:rsid w:val="001E4E57"/>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1425">
      <w:bodyDiv w:val="1"/>
      <w:marLeft w:val="0"/>
      <w:marRight w:val="0"/>
      <w:marTop w:val="0"/>
      <w:marBottom w:val="0"/>
      <w:divBdr>
        <w:top w:val="none" w:sz="0" w:space="0" w:color="auto"/>
        <w:left w:val="none" w:sz="0" w:space="0" w:color="auto"/>
        <w:bottom w:val="none" w:sz="0" w:space="0" w:color="auto"/>
        <w:right w:val="none" w:sz="0" w:space="0" w:color="auto"/>
      </w:divBdr>
    </w:div>
    <w:div w:id="72551347">
      <w:bodyDiv w:val="1"/>
      <w:marLeft w:val="0"/>
      <w:marRight w:val="0"/>
      <w:marTop w:val="0"/>
      <w:marBottom w:val="0"/>
      <w:divBdr>
        <w:top w:val="none" w:sz="0" w:space="0" w:color="auto"/>
        <w:left w:val="none" w:sz="0" w:space="0" w:color="auto"/>
        <w:bottom w:val="none" w:sz="0" w:space="0" w:color="auto"/>
        <w:right w:val="none" w:sz="0" w:space="0" w:color="auto"/>
      </w:divBdr>
    </w:div>
    <w:div w:id="85149456">
      <w:bodyDiv w:val="1"/>
      <w:marLeft w:val="0"/>
      <w:marRight w:val="0"/>
      <w:marTop w:val="0"/>
      <w:marBottom w:val="0"/>
      <w:divBdr>
        <w:top w:val="none" w:sz="0" w:space="0" w:color="auto"/>
        <w:left w:val="none" w:sz="0" w:space="0" w:color="auto"/>
        <w:bottom w:val="none" w:sz="0" w:space="0" w:color="auto"/>
        <w:right w:val="none" w:sz="0" w:space="0" w:color="auto"/>
      </w:divBdr>
    </w:div>
    <w:div w:id="96609244">
      <w:bodyDiv w:val="1"/>
      <w:marLeft w:val="0"/>
      <w:marRight w:val="0"/>
      <w:marTop w:val="0"/>
      <w:marBottom w:val="0"/>
      <w:divBdr>
        <w:top w:val="none" w:sz="0" w:space="0" w:color="auto"/>
        <w:left w:val="none" w:sz="0" w:space="0" w:color="auto"/>
        <w:bottom w:val="none" w:sz="0" w:space="0" w:color="auto"/>
        <w:right w:val="none" w:sz="0" w:space="0" w:color="auto"/>
      </w:divBdr>
    </w:div>
    <w:div w:id="108012070">
      <w:bodyDiv w:val="1"/>
      <w:marLeft w:val="0"/>
      <w:marRight w:val="0"/>
      <w:marTop w:val="0"/>
      <w:marBottom w:val="0"/>
      <w:divBdr>
        <w:top w:val="none" w:sz="0" w:space="0" w:color="auto"/>
        <w:left w:val="none" w:sz="0" w:space="0" w:color="auto"/>
        <w:bottom w:val="none" w:sz="0" w:space="0" w:color="auto"/>
        <w:right w:val="none" w:sz="0" w:space="0" w:color="auto"/>
      </w:divBdr>
    </w:div>
    <w:div w:id="114759312">
      <w:bodyDiv w:val="1"/>
      <w:marLeft w:val="0"/>
      <w:marRight w:val="0"/>
      <w:marTop w:val="0"/>
      <w:marBottom w:val="0"/>
      <w:divBdr>
        <w:top w:val="none" w:sz="0" w:space="0" w:color="auto"/>
        <w:left w:val="none" w:sz="0" w:space="0" w:color="auto"/>
        <w:bottom w:val="none" w:sz="0" w:space="0" w:color="auto"/>
        <w:right w:val="none" w:sz="0" w:space="0" w:color="auto"/>
      </w:divBdr>
    </w:div>
    <w:div w:id="123738772">
      <w:bodyDiv w:val="1"/>
      <w:marLeft w:val="0"/>
      <w:marRight w:val="0"/>
      <w:marTop w:val="0"/>
      <w:marBottom w:val="0"/>
      <w:divBdr>
        <w:top w:val="none" w:sz="0" w:space="0" w:color="auto"/>
        <w:left w:val="none" w:sz="0" w:space="0" w:color="auto"/>
        <w:bottom w:val="none" w:sz="0" w:space="0" w:color="auto"/>
        <w:right w:val="none" w:sz="0" w:space="0" w:color="auto"/>
      </w:divBdr>
    </w:div>
    <w:div w:id="160782674">
      <w:bodyDiv w:val="1"/>
      <w:marLeft w:val="0"/>
      <w:marRight w:val="0"/>
      <w:marTop w:val="0"/>
      <w:marBottom w:val="0"/>
      <w:divBdr>
        <w:top w:val="none" w:sz="0" w:space="0" w:color="auto"/>
        <w:left w:val="none" w:sz="0" w:space="0" w:color="auto"/>
        <w:bottom w:val="none" w:sz="0" w:space="0" w:color="auto"/>
        <w:right w:val="none" w:sz="0" w:space="0" w:color="auto"/>
      </w:divBdr>
    </w:div>
    <w:div w:id="168759025">
      <w:bodyDiv w:val="1"/>
      <w:marLeft w:val="0"/>
      <w:marRight w:val="0"/>
      <w:marTop w:val="0"/>
      <w:marBottom w:val="0"/>
      <w:divBdr>
        <w:top w:val="none" w:sz="0" w:space="0" w:color="auto"/>
        <w:left w:val="none" w:sz="0" w:space="0" w:color="auto"/>
        <w:bottom w:val="none" w:sz="0" w:space="0" w:color="auto"/>
        <w:right w:val="none" w:sz="0" w:space="0" w:color="auto"/>
      </w:divBdr>
      <w:divsChild>
        <w:div w:id="250284456">
          <w:marLeft w:val="0"/>
          <w:marRight w:val="108"/>
          <w:marTop w:val="18"/>
          <w:marBottom w:val="108"/>
          <w:divBdr>
            <w:top w:val="none" w:sz="0" w:space="0" w:color="auto"/>
            <w:left w:val="none" w:sz="0" w:space="0" w:color="auto"/>
            <w:bottom w:val="none" w:sz="0" w:space="0" w:color="auto"/>
            <w:right w:val="none" w:sz="0" w:space="0" w:color="auto"/>
          </w:divBdr>
          <w:divsChild>
            <w:div w:id="924655952">
              <w:marLeft w:val="0"/>
              <w:marRight w:val="0"/>
              <w:marTop w:val="0"/>
              <w:marBottom w:val="0"/>
              <w:divBdr>
                <w:top w:val="none" w:sz="0" w:space="0" w:color="auto"/>
                <w:left w:val="none" w:sz="0" w:space="0" w:color="auto"/>
                <w:bottom w:val="none" w:sz="0" w:space="0" w:color="auto"/>
                <w:right w:val="none" w:sz="0" w:space="0" w:color="auto"/>
              </w:divBdr>
              <w:divsChild>
                <w:div w:id="992098760">
                  <w:marLeft w:val="0"/>
                  <w:marRight w:val="0"/>
                  <w:marTop w:val="0"/>
                  <w:marBottom w:val="0"/>
                  <w:divBdr>
                    <w:top w:val="none" w:sz="0" w:space="0" w:color="auto"/>
                    <w:left w:val="none" w:sz="0" w:space="0" w:color="auto"/>
                    <w:bottom w:val="none" w:sz="0" w:space="0" w:color="auto"/>
                    <w:right w:val="none" w:sz="0" w:space="0" w:color="auto"/>
                  </w:divBdr>
                  <w:divsChild>
                    <w:div w:id="613633403">
                      <w:marLeft w:val="0"/>
                      <w:marRight w:val="0"/>
                      <w:marTop w:val="0"/>
                      <w:marBottom w:val="0"/>
                      <w:divBdr>
                        <w:top w:val="none" w:sz="0" w:space="0" w:color="auto"/>
                        <w:left w:val="none" w:sz="0" w:space="0" w:color="auto"/>
                        <w:bottom w:val="none" w:sz="0" w:space="0" w:color="auto"/>
                        <w:right w:val="none" w:sz="0" w:space="0" w:color="auto"/>
                      </w:divBdr>
                      <w:divsChild>
                        <w:div w:id="15163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713647">
      <w:bodyDiv w:val="1"/>
      <w:marLeft w:val="0"/>
      <w:marRight w:val="0"/>
      <w:marTop w:val="0"/>
      <w:marBottom w:val="0"/>
      <w:divBdr>
        <w:top w:val="none" w:sz="0" w:space="0" w:color="auto"/>
        <w:left w:val="none" w:sz="0" w:space="0" w:color="auto"/>
        <w:bottom w:val="none" w:sz="0" w:space="0" w:color="auto"/>
        <w:right w:val="none" w:sz="0" w:space="0" w:color="auto"/>
      </w:divBdr>
    </w:div>
    <w:div w:id="247424636">
      <w:bodyDiv w:val="1"/>
      <w:marLeft w:val="0"/>
      <w:marRight w:val="0"/>
      <w:marTop w:val="0"/>
      <w:marBottom w:val="0"/>
      <w:divBdr>
        <w:top w:val="none" w:sz="0" w:space="0" w:color="auto"/>
        <w:left w:val="none" w:sz="0" w:space="0" w:color="auto"/>
        <w:bottom w:val="none" w:sz="0" w:space="0" w:color="auto"/>
        <w:right w:val="none" w:sz="0" w:space="0" w:color="auto"/>
      </w:divBdr>
    </w:div>
    <w:div w:id="269315072">
      <w:bodyDiv w:val="1"/>
      <w:marLeft w:val="0"/>
      <w:marRight w:val="0"/>
      <w:marTop w:val="0"/>
      <w:marBottom w:val="0"/>
      <w:divBdr>
        <w:top w:val="none" w:sz="0" w:space="0" w:color="auto"/>
        <w:left w:val="none" w:sz="0" w:space="0" w:color="auto"/>
        <w:bottom w:val="none" w:sz="0" w:space="0" w:color="auto"/>
        <w:right w:val="none" w:sz="0" w:space="0" w:color="auto"/>
      </w:divBdr>
    </w:div>
    <w:div w:id="286743351">
      <w:bodyDiv w:val="1"/>
      <w:marLeft w:val="0"/>
      <w:marRight w:val="0"/>
      <w:marTop w:val="0"/>
      <w:marBottom w:val="0"/>
      <w:divBdr>
        <w:top w:val="none" w:sz="0" w:space="0" w:color="auto"/>
        <w:left w:val="none" w:sz="0" w:space="0" w:color="auto"/>
        <w:bottom w:val="none" w:sz="0" w:space="0" w:color="auto"/>
        <w:right w:val="none" w:sz="0" w:space="0" w:color="auto"/>
      </w:divBdr>
    </w:div>
    <w:div w:id="309288666">
      <w:bodyDiv w:val="1"/>
      <w:marLeft w:val="0"/>
      <w:marRight w:val="0"/>
      <w:marTop w:val="0"/>
      <w:marBottom w:val="0"/>
      <w:divBdr>
        <w:top w:val="none" w:sz="0" w:space="0" w:color="auto"/>
        <w:left w:val="none" w:sz="0" w:space="0" w:color="auto"/>
        <w:bottom w:val="none" w:sz="0" w:space="0" w:color="auto"/>
        <w:right w:val="none" w:sz="0" w:space="0" w:color="auto"/>
      </w:divBdr>
    </w:div>
    <w:div w:id="316761314">
      <w:bodyDiv w:val="1"/>
      <w:marLeft w:val="0"/>
      <w:marRight w:val="0"/>
      <w:marTop w:val="0"/>
      <w:marBottom w:val="0"/>
      <w:divBdr>
        <w:top w:val="none" w:sz="0" w:space="0" w:color="auto"/>
        <w:left w:val="none" w:sz="0" w:space="0" w:color="auto"/>
        <w:bottom w:val="none" w:sz="0" w:space="0" w:color="auto"/>
        <w:right w:val="none" w:sz="0" w:space="0" w:color="auto"/>
      </w:divBdr>
      <w:divsChild>
        <w:div w:id="1151364744">
          <w:marLeft w:val="0"/>
          <w:marRight w:val="108"/>
          <w:marTop w:val="18"/>
          <w:marBottom w:val="108"/>
          <w:divBdr>
            <w:top w:val="none" w:sz="0" w:space="0" w:color="auto"/>
            <w:left w:val="none" w:sz="0" w:space="0" w:color="auto"/>
            <w:bottom w:val="none" w:sz="0" w:space="0" w:color="auto"/>
            <w:right w:val="none" w:sz="0" w:space="0" w:color="auto"/>
          </w:divBdr>
          <w:divsChild>
            <w:div w:id="1117141121">
              <w:marLeft w:val="0"/>
              <w:marRight w:val="0"/>
              <w:marTop w:val="0"/>
              <w:marBottom w:val="0"/>
              <w:divBdr>
                <w:top w:val="none" w:sz="0" w:space="0" w:color="auto"/>
                <w:left w:val="none" w:sz="0" w:space="0" w:color="auto"/>
                <w:bottom w:val="none" w:sz="0" w:space="0" w:color="auto"/>
                <w:right w:val="none" w:sz="0" w:space="0" w:color="auto"/>
              </w:divBdr>
              <w:divsChild>
                <w:div w:id="334262912">
                  <w:marLeft w:val="0"/>
                  <w:marRight w:val="0"/>
                  <w:marTop w:val="0"/>
                  <w:marBottom w:val="0"/>
                  <w:divBdr>
                    <w:top w:val="none" w:sz="0" w:space="0" w:color="auto"/>
                    <w:left w:val="none" w:sz="0" w:space="0" w:color="auto"/>
                    <w:bottom w:val="none" w:sz="0" w:space="0" w:color="auto"/>
                    <w:right w:val="none" w:sz="0" w:space="0" w:color="auto"/>
                  </w:divBdr>
                  <w:divsChild>
                    <w:div w:id="720133267">
                      <w:marLeft w:val="0"/>
                      <w:marRight w:val="0"/>
                      <w:marTop w:val="0"/>
                      <w:marBottom w:val="0"/>
                      <w:divBdr>
                        <w:top w:val="none" w:sz="0" w:space="0" w:color="auto"/>
                        <w:left w:val="none" w:sz="0" w:space="0" w:color="auto"/>
                        <w:bottom w:val="none" w:sz="0" w:space="0" w:color="auto"/>
                        <w:right w:val="none" w:sz="0" w:space="0" w:color="auto"/>
                      </w:divBdr>
                      <w:divsChild>
                        <w:div w:id="755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976780">
      <w:bodyDiv w:val="1"/>
      <w:marLeft w:val="0"/>
      <w:marRight w:val="0"/>
      <w:marTop w:val="0"/>
      <w:marBottom w:val="0"/>
      <w:divBdr>
        <w:top w:val="none" w:sz="0" w:space="0" w:color="auto"/>
        <w:left w:val="none" w:sz="0" w:space="0" w:color="auto"/>
        <w:bottom w:val="none" w:sz="0" w:space="0" w:color="auto"/>
        <w:right w:val="none" w:sz="0" w:space="0" w:color="auto"/>
      </w:divBdr>
    </w:div>
    <w:div w:id="350450228">
      <w:bodyDiv w:val="1"/>
      <w:marLeft w:val="0"/>
      <w:marRight w:val="0"/>
      <w:marTop w:val="0"/>
      <w:marBottom w:val="0"/>
      <w:divBdr>
        <w:top w:val="none" w:sz="0" w:space="0" w:color="auto"/>
        <w:left w:val="none" w:sz="0" w:space="0" w:color="auto"/>
        <w:bottom w:val="none" w:sz="0" w:space="0" w:color="auto"/>
        <w:right w:val="none" w:sz="0" w:space="0" w:color="auto"/>
      </w:divBdr>
    </w:div>
    <w:div w:id="356976802">
      <w:bodyDiv w:val="1"/>
      <w:marLeft w:val="0"/>
      <w:marRight w:val="0"/>
      <w:marTop w:val="0"/>
      <w:marBottom w:val="0"/>
      <w:divBdr>
        <w:top w:val="none" w:sz="0" w:space="0" w:color="auto"/>
        <w:left w:val="none" w:sz="0" w:space="0" w:color="auto"/>
        <w:bottom w:val="none" w:sz="0" w:space="0" w:color="auto"/>
        <w:right w:val="none" w:sz="0" w:space="0" w:color="auto"/>
      </w:divBdr>
    </w:div>
    <w:div w:id="367218707">
      <w:bodyDiv w:val="1"/>
      <w:marLeft w:val="0"/>
      <w:marRight w:val="0"/>
      <w:marTop w:val="0"/>
      <w:marBottom w:val="0"/>
      <w:divBdr>
        <w:top w:val="none" w:sz="0" w:space="0" w:color="auto"/>
        <w:left w:val="none" w:sz="0" w:space="0" w:color="auto"/>
        <w:bottom w:val="none" w:sz="0" w:space="0" w:color="auto"/>
        <w:right w:val="none" w:sz="0" w:space="0" w:color="auto"/>
      </w:divBdr>
      <w:divsChild>
        <w:div w:id="4984914">
          <w:marLeft w:val="0"/>
          <w:marRight w:val="108"/>
          <w:marTop w:val="18"/>
          <w:marBottom w:val="108"/>
          <w:divBdr>
            <w:top w:val="none" w:sz="0" w:space="0" w:color="auto"/>
            <w:left w:val="none" w:sz="0" w:space="0" w:color="auto"/>
            <w:bottom w:val="none" w:sz="0" w:space="0" w:color="auto"/>
            <w:right w:val="none" w:sz="0" w:space="0" w:color="auto"/>
          </w:divBdr>
          <w:divsChild>
            <w:div w:id="1991520323">
              <w:marLeft w:val="0"/>
              <w:marRight w:val="0"/>
              <w:marTop w:val="0"/>
              <w:marBottom w:val="0"/>
              <w:divBdr>
                <w:top w:val="none" w:sz="0" w:space="0" w:color="auto"/>
                <w:left w:val="none" w:sz="0" w:space="0" w:color="auto"/>
                <w:bottom w:val="none" w:sz="0" w:space="0" w:color="auto"/>
                <w:right w:val="none" w:sz="0" w:space="0" w:color="auto"/>
              </w:divBdr>
              <w:divsChild>
                <w:div w:id="1298299408">
                  <w:marLeft w:val="0"/>
                  <w:marRight w:val="0"/>
                  <w:marTop w:val="0"/>
                  <w:marBottom w:val="0"/>
                  <w:divBdr>
                    <w:top w:val="none" w:sz="0" w:space="0" w:color="auto"/>
                    <w:left w:val="none" w:sz="0" w:space="0" w:color="auto"/>
                    <w:bottom w:val="none" w:sz="0" w:space="0" w:color="auto"/>
                    <w:right w:val="none" w:sz="0" w:space="0" w:color="auto"/>
                  </w:divBdr>
                  <w:divsChild>
                    <w:div w:id="266890437">
                      <w:marLeft w:val="0"/>
                      <w:marRight w:val="0"/>
                      <w:marTop w:val="0"/>
                      <w:marBottom w:val="0"/>
                      <w:divBdr>
                        <w:top w:val="none" w:sz="0" w:space="0" w:color="auto"/>
                        <w:left w:val="none" w:sz="0" w:space="0" w:color="auto"/>
                        <w:bottom w:val="none" w:sz="0" w:space="0" w:color="auto"/>
                        <w:right w:val="none" w:sz="0" w:space="0" w:color="auto"/>
                      </w:divBdr>
                      <w:divsChild>
                        <w:div w:id="6439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146799">
      <w:bodyDiv w:val="1"/>
      <w:marLeft w:val="0"/>
      <w:marRight w:val="0"/>
      <w:marTop w:val="0"/>
      <w:marBottom w:val="0"/>
      <w:divBdr>
        <w:top w:val="none" w:sz="0" w:space="0" w:color="auto"/>
        <w:left w:val="none" w:sz="0" w:space="0" w:color="auto"/>
        <w:bottom w:val="none" w:sz="0" w:space="0" w:color="auto"/>
        <w:right w:val="none" w:sz="0" w:space="0" w:color="auto"/>
      </w:divBdr>
      <w:divsChild>
        <w:div w:id="386806798">
          <w:marLeft w:val="0"/>
          <w:marRight w:val="108"/>
          <w:marTop w:val="18"/>
          <w:marBottom w:val="108"/>
          <w:divBdr>
            <w:top w:val="none" w:sz="0" w:space="0" w:color="auto"/>
            <w:left w:val="none" w:sz="0" w:space="0" w:color="auto"/>
            <w:bottom w:val="none" w:sz="0" w:space="0" w:color="auto"/>
            <w:right w:val="none" w:sz="0" w:space="0" w:color="auto"/>
          </w:divBdr>
          <w:divsChild>
            <w:div w:id="1514539690">
              <w:marLeft w:val="0"/>
              <w:marRight w:val="0"/>
              <w:marTop w:val="0"/>
              <w:marBottom w:val="0"/>
              <w:divBdr>
                <w:top w:val="none" w:sz="0" w:space="0" w:color="auto"/>
                <w:left w:val="none" w:sz="0" w:space="0" w:color="auto"/>
                <w:bottom w:val="none" w:sz="0" w:space="0" w:color="auto"/>
                <w:right w:val="none" w:sz="0" w:space="0" w:color="auto"/>
              </w:divBdr>
              <w:divsChild>
                <w:div w:id="15906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12510">
      <w:bodyDiv w:val="1"/>
      <w:marLeft w:val="0"/>
      <w:marRight w:val="0"/>
      <w:marTop w:val="0"/>
      <w:marBottom w:val="0"/>
      <w:divBdr>
        <w:top w:val="none" w:sz="0" w:space="0" w:color="auto"/>
        <w:left w:val="none" w:sz="0" w:space="0" w:color="auto"/>
        <w:bottom w:val="none" w:sz="0" w:space="0" w:color="auto"/>
        <w:right w:val="none" w:sz="0" w:space="0" w:color="auto"/>
      </w:divBdr>
    </w:div>
    <w:div w:id="378210914">
      <w:bodyDiv w:val="1"/>
      <w:marLeft w:val="0"/>
      <w:marRight w:val="0"/>
      <w:marTop w:val="0"/>
      <w:marBottom w:val="0"/>
      <w:divBdr>
        <w:top w:val="none" w:sz="0" w:space="0" w:color="auto"/>
        <w:left w:val="none" w:sz="0" w:space="0" w:color="auto"/>
        <w:bottom w:val="none" w:sz="0" w:space="0" w:color="auto"/>
        <w:right w:val="none" w:sz="0" w:space="0" w:color="auto"/>
      </w:divBdr>
    </w:div>
    <w:div w:id="383795665">
      <w:bodyDiv w:val="1"/>
      <w:marLeft w:val="0"/>
      <w:marRight w:val="0"/>
      <w:marTop w:val="0"/>
      <w:marBottom w:val="0"/>
      <w:divBdr>
        <w:top w:val="none" w:sz="0" w:space="0" w:color="auto"/>
        <w:left w:val="none" w:sz="0" w:space="0" w:color="auto"/>
        <w:bottom w:val="none" w:sz="0" w:space="0" w:color="auto"/>
        <w:right w:val="none" w:sz="0" w:space="0" w:color="auto"/>
      </w:divBdr>
    </w:div>
    <w:div w:id="389423718">
      <w:bodyDiv w:val="1"/>
      <w:marLeft w:val="0"/>
      <w:marRight w:val="0"/>
      <w:marTop w:val="0"/>
      <w:marBottom w:val="0"/>
      <w:divBdr>
        <w:top w:val="none" w:sz="0" w:space="0" w:color="auto"/>
        <w:left w:val="none" w:sz="0" w:space="0" w:color="auto"/>
        <w:bottom w:val="none" w:sz="0" w:space="0" w:color="auto"/>
        <w:right w:val="none" w:sz="0" w:space="0" w:color="auto"/>
      </w:divBdr>
      <w:divsChild>
        <w:div w:id="440875216">
          <w:marLeft w:val="0"/>
          <w:marRight w:val="108"/>
          <w:marTop w:val="18"/>
          <w:marBottom w:val="108"/>
          <w:divBdr>
            <w:top w:val="none" w:sz="0" w:space="0" w:color="auto"/>
            <w:left w:val="none" w:sz="0" w:space="0" w:color="auto"/>
            <w:bottom w:val="none" w:sz="0" w:space="0" w:color="auto"/>
            <w:right w:val="none" w:sz="0" w:space="0" w:color="auto"/>
          </w:divBdr>
          <w:divsChild>
            <w:div w:id="1436247818">
              <w:marLeft w:val="0"/>
              <w:marRight w:val="0"/>
              <w:marTop w:val="0"/>
              <w:marBottom w:val="0"/>
              <w:divBdr>
                <w:top w:val="none" w:sz="0" w:space="0" w:color="auto"/>
                <w:left w:val="none" w:sz="0" w:space="0" w:color="auto"/>
                <w:bottom w:val="none" w:sz="0" w:space="0" w:color="auto"/>
                <w:right w:val="none" w:sz="0" w:space="0" w:color="auto"/>
              </w:divBdr>
              <w:divsChild>
                <w:div w:id="994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0437">
      <w:bodyDiv w:val="1"/>
      <w:marLeft w:val="0"/>
      <w:marRight w:val="0"/>
      <w:marTop w:val="0"/>
      <w:marBottom w:val="0"/>
      <w:divBdr>
        <w:top w:val="none" w:sz="0" w:space="0" w:color="auto"/>
        <w:left w:val="none" w:sz="0" w:space="0" w:color="auto"/>
        <w:bottom w:val="none" w:sz="0" w:space="0" w:color="auto"/>
        <w:right w:val="none" w:sz="0" w:space="0" w:color="auto"/>
      </w:divBdr>
    </w:div>
    <w:div w:id="479856609">
      <w:bodyDiv w:val="1"/>
      <w:marLeft w:val="0"/>
      <w:marRight w:val="0"/>
      <w:marTop w:val="0"/>
      <w:marBottom w:val="0"/>
      <w:divBdr>
        <w:top w:val="none" w:sz="0" w:space="0" w:color="auto"/>
        <w:left w:val="none" w:sz="0" w:space="0" w:color="auto"/>
        <w:bottom w:val="none" w:sz="0" w:space="0" w:color="auto"/>
        <w:right w:val="none" w:sz="0" w:space="0" w:color="auto"/>
      </w:divBdr>
      <w:divsChild>
        <w:div w:id="1750149117">
          <w:marLeft w:val="0"/>
          <w:marRight w:val="108"/>
          <w:marTop w:val="108"/>
          <w:marBottom w:val="108"/>
          <w:divBdr>
            <w:top w:val="none" w:sz="0" w:space="0" w:color="auto"/>
            <w:left w:val="none" w:sz="0" w:space="0" w:color="auto"/>
            <w:bottom w:val="none" w:sz="0" w:space="0" w:color="auto"/>
            <w:right w:val="none" w:sz="0" w:space="0" w:color="auto"/>
          </w:divBdr>
          <w:divsChild>
            <w:div w:id="670644711">
              <w:marLeft w:val="0"/>
              <w:marRight w:val="0"/>
              <w:marTop w:val="0"/>
              <w:marBottom w:val="0"/>
              <w:divBdr>
                <w:top w:val="none" w:sz="0" w:space="0" w:color="auto"/>
                <w:left w:val="none" w:sz="0" w:space="0" w:color="auto"/>
                <w:bottom w:val="none" w:sz="0" w:space="0" w:color="auto"/>
                <w:right w:val="none" w:sz="0" w:space="0" w:color="auto"/>
              </w:divBdr>
              <w:divsChild>
                <w:div w:id="790786022">
                  <w:marLeft w:val="0"/>
                  <w:marRight w:val="0"/>
                  <w:marTop w:val="0"/>
                  <w:marBottom w:val="0"/>
                  <w:divBdr>
                    <w:top w:val="none" w:sz="0" w:space="0" w:color="auto"/>
                    <w:left w:val="none" w:sz="0" w:space="0" w:color="auto"/>
                    <w:bottom w:val="none" w:sz="0" w:space="0" w:color="auto"/>
                    <w:right w:val="none" w:sz="0" w:space="0" w:color="auto"/>
                  </w:divBdr>
                </w:div>
                <w:div w:id="481582955">
                  <w:marLeft w:val="0"/>
                  <w:marRight w:val="108"/>
                  <w:marTop w:val="18"/>
                  <w:marBottom w:val="108"/>
                  <w:divBdr>
                    <w:top w:val="none" w:sz="0" w:space="0" w:color="auto"/>
                    <w:left w:val="none" w:sz="0" w:space="0" w:color="auto"/>
                    <w:bottom w:val="none" w:sz="0" w:space="0" w:color="auto"/>
                    <w:right w:val="none" w:sz="0" w:space="0" w:color="auto"/>
                  </w:divBdr>
                  <w:divsChild>
                    <w:div w:id="1130128215">
                      <w:marLeft w:val="0"/>
                      <w:marRight w:val="0"/>
                      <w:marTop w:val="0"/>
                      <w:marBottom w:val="0"/>
                      <w:divBdr>
                        <w:top w:val="none" w:sz="0" w:space="0" w:color="auto"/>
                        <w:left w:val="none" w:sz="0" w:space="0" w:color="auto"/>
                        <w:bottom w:val="none" w:sz="0" w:space="0" w:color="auto"/>
                        <w:right w:val="none" w:sz="0" w:space="0" w:color="auto"/>
                      </w:divBdr>
                      <w:divsChild>
                        <w:div w:id="169989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295550">
      <w:bodyDiv w:val="1"/>
      <w:marLeft w:val="0"/>
      <w:marRight w:val="0"/>
      <w:marTop w:val="0"/>
      <w:marBottom w:val="0"/>
      <w:divBdr>
        <w:top w:val="none" w:sz="0" w:space="0" w:color="auto"/>
        <w:left w:val="none" w:sz="0" w:space="0" w:color="auto"/>
        <w:bottom w:val="none" w:sz="0" w:space="0" w:color="auto"/>
        <w:right w:val="none" w:sz="0" w:space="0" w:color="auto"/>
      </w:divBdr>
    </w:div>
    <w:div w:id="499850846">
      <w:bodyDiv w:val="1"/>
      <w:marLeft w:val="0"/>
      <w:marRight w:val="0"/>
      <w:marTop w:val="0"/>
      <w:marBottom w:val="0"/>
      <w:divBdr>
        <w:top w:val="none" w:sz="0" w:space="0" w:color="auto"/>
        <w:left w:val="none" w:sz="0" w:space="0" w:color="auto"/>
        <w:bottom w:val="none" w:sz="0" w:space="0" w:color="auto"/>
        <w:right w:val="none" w:sz="0" w:space="0" w:color="auto"/>
      </w:divBdr>
    </w:div>
    <w:div w:id="521895761">
      <w:bodyDiv w:val="1"/>
      <w:marLeft w:val="0"/>
      <w:marRight w:val="0"/>
      <w:marTop w:val="0"/>
      <w:marBottom w:val="0"/>
      <w:divBdr>
        <w:top w:val="none" w:sz="0" w:space="0" w:color="auto"/>
        <w:left w:val="none" w:sz="0" w:space="0" w:color="auto"/>
        <w:bottom w:val="none" w:sz="0" w:space="0" w:color="auto"/>
        <w:right w:val="none" w:sz="0" w:space="0" w:color="auto"/>
      </w:divBdr>
    </w:div>
    <w:div w:id="527529548">
      <w:bodyDiv w:val="1"/>
      <w:marLeft w:val="0"/>
      <w:marRight w:val="0"/>
      <w:marTop w:val="0"/>
      <w:marBottom w:val="0"/>
      <w:divBdr>
        <w:top w:val="none" w:sz="0" w:space="0" w:color="auto"/>
        <w:left w:val="none" w:sz="0" w:space="0" w:color="auto"/>
        <w:bottom w:val="none" w:sz="0" w:space="0" w:color="auto"/>
        <w:right w:val="none" w:sz="0" w:space="0" w:color="auto"/>
      </w:divBdr>
    </w:div>
    <w:div w:id="556016158">
      <w:bodyDiv w:val="1"/>
      <w:marLeft w:val="0"/>
      <w:marRight w:val="0"/>
      <w:marTop w:val="0"/>
      <w:marBottom w:val="0"/>
      <w:divBdr>
        <w:top w:val="none" w:sz="0" w:space="0" w:color="auto"/>
        <w:left w:val="none" w:sz="0" w:space="0" w:color="auto"/>
        <w:bottom w:val="none" w:sz="0" w:space="0" w:color="auto"/>
        <w:right w:val="none" w:sz="0" w:space="0" w:color="auto"/>
      </w:divBdr>
    </w:div>
    <w:div w:id="599993324">
      <w:bodyDiv w:val="1"/>
      <w:marLeft w:val="0"/>
      <w:marRight w:val="0"/>
      <w:marTop w:val="0"/>
      <w:marBottom w:val="0"/>
      <w:divBdr>
        <w:top w:val="none" w:sz="0" w:space="0" w:color="auto"/>
        <w:left w:val="none" w:sz="0" w:space="0" w:color="auto"/>
        <w:bottom w:val="none" w:sz="0" w:space="0" w:color="auto"/>
        <w:right w:val="none" w:sz="0" w:space="0" w:color="auto"/>
      </w:divBdr>
    </w:div>
    <w:div w:id="627467840">
      <w:bodyDiv w:val="1"/>
      <w:marLeft w:val="0"/>
      <w:marRight w:val="0"/>
      <w:marTop w:val="0"/>
      <w:marBottom w:val="0"/>
      <w:divBdr>
        <w:top w:val="none" w:sz="0" w:space="0" w:color="auto"/>
        <w:left w:val="none" w:sz="0" w:space="0" w:color="auto"/>
        <w:bottom w:val="none" w:sz="0" w:space="0" w:color="auto"/>
        <w:right w:val="none" w:sz="0" w:space="0" w:color="auto"/>
      </w:divBdr>
    </w:div>
    <w:div w:id="657617706">
      <w:bodyDiv w:val="1"/>
      <w:marLeft w:val="0"/>
      <w:marRight w:val="0"/>
      <w:marTop w:val="0"/>
      <w:marBottom w:val="0"/>
      <w:divBdr>
        <w:top w:val="none" w:sz="0" w:space="0" w:color="auto"/>
        <w:left w:val="none" w:sz="0" w:space="0" w:color="auto"/>
        <w:bottom w:val="none" w:sz="0" w:space="0" w:color="auto"/>
        <w:right w:val="none" w:sz="0" w:space="0" w:color="auto"/>
      </w:divBdr>
      <w:divsChild>
        <w:div w:id="797573549">
          <w:marLeft w:val="994"/>
          <w:marRight w:val="0"/>
          <w:marTop w:val="0"/>
          <w:marBottom w:val="0"/>
          <w:divBdr>
            <w:top w:val="none" w:sz="0" w:space="0" w:color="auto"/>
            <w:left w:val="none" w:sz="0" w:space="0" w:color="auto"/>
            <w:bottom w:val="none" w:sz="0" w:space="0" w:color="auto"/>
            <w:right w:val="none" w:sz="0" w:space="0" w:color="auto"/>
          </w:divBdr>
        </w:div>
      </w:divsChild>
    </w:div>
    <w:div w:id="664746211">
      <w:bodyDiv w:val="1"/>
      <w:marLeft w:val="0"/>
      <w:marRight w:val="0"/>
      <w:marTop w:val="0"/>
      <w:marBottom w:val="0"/>
      <w:divBdr>
        <w:top w:val="none" w:sz="0" w:space="0" w:color="auto"/>
        <w:left w:val="none" w:sz="0" w:space="0" w:color="auto"/>
        <w:bottom w:val="none" w:sz="0" w:space="0" w:color="auto"/>
        <w:right w:val="none" w:sz="0" w:space="0" w:color="auto"/>
      </w:divBdr>
    </w:div>
    <w:div w:id="725840647">
      <w:bodyDiv w:val="1"/>
      <w:marLeft w:val="0"/>
      <w:marRight w:val="0"/>
      <w:marTop w:val="0"/>
      <w:marBottom w:val="0"/>
      <w:divBdr>
        <w:top w:val="none" w:sz="0" w:space="0" w:color="auto"/>
        <w:left w:val="none" w:sz="0" w:space="0" w:color="auto"/>
        <w:bottom w:val="none" w:sz="0" w:space="0" w:color="auto"/>
        <w:right w:val="none" w:sz="0" w:space="0" w:color="auto"/>
      </w:divBdr>
    </w:div>
    <w:div w:id="739326574">
      <w:bodyDiv w:val="1"/>
      <w:marLeft w:val="0"/>
      <w:marRight w:val="0"/>
      <w:marTop w:val="0"/>
      <w:marBottom w:val="0"/>
      <w:divBdr>
        <w:top w:val="none" w:sz="0" w:space="0" w:color="auto"/>
        <w:left w:val="none" w:sz="0" w:space="0" w:color="auto"/>
        <w:bottom w:val="none" w:sz="0" w:space="0" w:color="auto"/>
        <w:right w:val="none" w:sz="0" w:space="0" w:color="auto"/>
      </w:divBdr>
    </w:div>
    <w:div w:id="747339095">
      <w:bodyDiv w:val="1"/>
      <w:marLeft w:val="0"/>
      <w:marRight w:val="0"/>
      <w:marTop w:val="0"/>
      <w:marBottom w:val="0"/>
      <w:divBdr>
        <w:top w:val="none" w:sz="0" w:space="0" w:color="auto"/>
        <w:left w:val="none" w:sz="0" w:space="0" w:color="auto"/>
        <w:bottom w:val="none" w:sz="0" w:space="0" w:color="auto"/>
        <w:right w:val="none" w:sz="0" w:space="0" w:color="auto"/>
      </w:divBdr>
    </w:div>
    <w:div w:id="762577146">
      <w:bodyDiv w:val="1"/>
      <w:marLeft w:val="0"/>
      <w:marRight w:val="0"/>
      <w:marTop w:val="0"/>
      <w:marBottom w:val="0"/>
      <w:divBdr>
        <w:top w:val="none" w:sz="0" w:space="0" w:color="auto"/>
        <w:left w:val="none" w:sz="0" w:space="0" w:color="auto"/>
        <w:bottom w:val="none" w:sz="0" w:space="0" w:color="auto"/>
        <w:right w:val="none" w:sz="0" w:space="0" w:color="auto"/>
      </w:divBdr>
    </w:div>
    <w:div w:id="770665012">
      <w:bodyDiv w:val="1"/>
      <w:marLeft w:val="0"/>
      <w:marRight w:val="0"/>
      <w:marTop w:val="0"/>
      <w:marBottom w:val="0"/>
      <w:divBdr>
        <w:top w:val="none" w:sz="0" w:space="0" w:color="auto"/>
        <w:left w:val="none" w:sz="0" w:space="0" w:color="auto"/>
        <w:bottom w:val="none" w:sz="0" w:space="0" w:color="auto"/>
        <w:right w:val="none" w:sz="0" w:space="0" w:color="auto"/>
      </w:divBdr>
    </w:div>
    <w:div w:id="784541331">
      <w:bodyDiv w:val="1"/>
      <w:marLeft w:val="0"/>
      <w:marRight w:val="0"/>
      <w:marTop w:val="0"/>
      <w:marBottom w:val="0"/>
      <w:divBdr>
        <w:top w:val="none" w:sz="0" w:space="0" w:color="auto"/>
        <w:left w:val="none" w:sz="0" w:space="0" w:color="auto"/>
        <w:bottom w:val="none" w:sz="0" w:space="0" w:color="auto"/>
        <w:right w:val="none" w:sz="0" w:space="0" w:color="auto"/>
      </w:divBdr>
    </w:div>
    <w:div w:id="786435134">
      <w:bodyDiv w:val="1"/>
      <w:marLeft w:val="0"/>
      <w:marRight w:val="0"/>
      <w:marTop w:val="0"/>
      <w:marBottom w:val="0"/>
      <w:divBdr>
        <w:top w:val="none" w:sz="0" w:space="0" w:color="auto"/>
        <w:left w:val="none" w:sz="0" w:space="0" w:color="auto"/>
        <w:bottom w:val="none" w:sz="0" w:space="0" w:color="auto"/>
        <w:right w:val="none" w:sz="0" w:space="0" w:color="auto"/>
      </w:divBdr>
    </w:div>
    <w:div w:id="789515107">
      <w:bodyDiv w:val="1"/>
      <w:marLeft w:val="0"/>
      <w:marRight w:val="0"/>
      <w:marTop w:val="0"/>
      <w:marBottom w:val="0"/>
      <w:divBdr>
        <w:top w:val="none" w:sz="0" w:space="0" w:color="auto"/>
        <w:left w:val="none" w:sz="0" w:space="0" w:color="auto"/>
        <w:bottom w:val="none" w:sz="0" w:space="0" w:color="auto"/>
        <w:right w:val="none" w:sz="0" w:space="0" w:color="auto"/>
      </w:divBdr>
    </w:div>
    <w:div w:id="815995636">
      <w:bodyDiv w:val="1"/>
      <w:marLeft w:val="0"/>
      <w:marRight w:val="0"/>
      <w:marTop w:val="0"/>
      <w:marBottom w:val="0"/>
      <w:divBdr>
        <w:top w:val="none" w:sz="0" w:space="0" w:color="auto"/>
        <w:left w:val="none" w:sz="0" w:space="0" w:color="auto"/>
        <w:bottom w:val="none" w:sz="0" w:space="0" w:color="auto"/>
        <w:right w:val="none" w:sz="0" w:space="0" w:color="auto"/>
      </w:divBdr>
    </w:div>
    <w:div w:id="823861890">
      <w:bodyDiv w:val="1"/>
      <w:marLeft w:val="0"/>
      <w:marRight w:val="0"/>
      <w:marTop w:val="0"/>
      <w:marBottom w:val="0"/>
      <w:divBdr>
        <w:top w:val="none" w:sz="0" w:space="0" w:color="auto"/>
        <w:left w:val="none" w:sz="0" w:space="0" w:color="auto"/>
        <w:bottom w:val="none" w:sz="0" w:space="0" w:color="auto"/>
        <w:right w:val="none" w:sz="0" w:space="0" w:color="auto"/>
      </w:divBdr>
    </w:div>
    <w:div w:id="834226360">
      <w:bodyDiv w:val="1"/>
      <w:marLeft w:val="0"/>
      <w:marRight w:val="0"/>
      <w:marTop w:val="0"/>
      <w:marBottom w:val="0"/>
      <w:divBdr>
        <w:top w:val="none" w:sz="0" w:space="0" w:color="auto"/>
        <w:left w:val="none" w:sz="0" w:space="0" w:color="auto"/>
        <w:bottom w:val="none" w:sz="0" w:space="0" w:color="auto"/>
        <w:right w:val="none" w:sz="0" w:space="0" w:color="auto"/>
      </w:divBdr>
    </w:div>
    <w:div w:id="838151723">
      <w:bodyDiv w:val="1"/>
      <w:marLeft w:val="0"/>
      <w:marRight w:val="0"/>
      <w:marTop w:val="0"/>
      <w:marBottom w:val="0"/>
      <w:divBdr>
        <w:top w:val="none" w:sz="0" w:space="0" w:color="auto"/>
        <w:left w:val="none" w:sz="0" w:space="0" w:color="auto"/>
        <w:bottom w:val="none" w:sz="0" w:space="0" w:color="auto"/>
        <w:right w:val="none" w:sz="0" w:space="0" w:color="auto"/>
      </w:divBdr>
      <w:divsChild>
        <w:div w:id="26180911">
          <w:marLeft w:val="1267"/>
          <w:marRight w:val="0"/>
          <w:marTop w:val="0"/>
          <w:marBottom w:val="0"/>
          <w:divBdr>
            <w:top w:val="none" w:sz="0" w:space="0" w:color="auto"/>
            <w:left w:val="none" w:sz="0" w:space="0" w:color="auto"/>
            <w:bottom w:val="none" w:sz="0" w:space="0" w:color="auto"/>
            <w:right w:val="none" w:sz="0" w:space="0" w:color="auto"/>
          </w:divBdr>
        </w:div>
        <w:div w:id="1455322516">
          <w:marLeft w:val="1267"/>
          <w:marRight w:val="0"/>
          <w:marTop w:val="0"/>
          <w:marBottom w:val="0"/>
          <w:divBdr>
            <w:top w:val="none" w:sz="0" w:space="0" w:color="auto"/>
            <w:left w:val="none" w:sz="0" w:space="0" w:color="auto"/>
            <w:bottom w:val="none" w:sz="0" w:space="0" w:color="auto"/>
            <w:right w:val="none" w:sz="0" w:space="0" w:color="auto"/>
          </w:divBdr>
        </w:div>
        <w:div w:id="226115868">
          <w:marLeft w:val="1267"/>
          <w:marRight w:val="0"/>
          <w:marTop w:val="0"/>
          <w:marBottom w:val="0"/>
          <w:divBdr>
            <w:top w:val="none" w:sz="0" w:space="0" w:color="auto"/>
            <w:left w:val="none" w:sz="0" w:space="0" w:color="auto"/>
            <w:bottom w:val="none" w:sz="0" w:space="0" w:color="auto"/>
            <w:right w:val="none" w:sz="0" w:space="0" w:color="auto"/>
          </w:divBdr>
        </w:div>
        <w:div w:id="1720590796">
          <w:marLeft w:val="1267"/>
          <w:marRight w:val="0"/>
          <w:marTop w:val="0"/>
          <w:marBottom w:val="0"/>
          <w:divBdr>
            <w:top w:val="none" w:sz="0" w:space="0" w:color="auto"/>
            <w:left w:val="none" w:sz="0" w:space="0" w:color="auto"/>
            <w:bottom w:val="none" w:sz="0" w:space="0" w:color="auto"/>
            <w:right w:val="none" w:sz="0" w:space="0" w:color="auto"/>
          </w:divBdr>
        </w:div>
        <w:div w:id="1114059500">
          <w:marLeft w:val="1267"/>
          <w:marRight w:val="0"/>
          <w:marTop w:val="0"/>
          <w:marBottom w:val="0"/>
          <w:divBdr>
            <w:top w:val="none" w:sz="0" w:space="0" w:color="auto"/>
            <w:left w:val="none" w:sz="0" w:space="0" w:color="auto"/>
            <w:bottom w:val="none" w:sz="0" w:space="0" w:color="auto"/>
            <w:right w:val="none" w:sz="0" w:space="0" w:color="auto"/>
          </w:divBdr>
        </w:div>
      </w:divsChild>
    </w:div>
    <w:div w:id="840897698">
      <w:bodyDiv w:val="1"/>
      <w:marLeft w:val="0"/>
      <w:marRight w:val="0"/>
      <w:marTop w:val="0"/>
      <w:marBottom w:val="0"/>
      <w:divBdr>
        <w:top w:val="none" w:sz="0" w:space="0" w:color="auto"/>
        <w:left w:val="none" w:sz="0" w:space="0" w:color="auto"/>
        <w:bottom w:val="none" w:sz="0" w:space="0" w:color="auto"/>
        <w:right w:val="none" w:sz="0" w:space="0" w:color="auto"/>
      </w:divBdr>
    </w:div>
    <w:div w:id="855388892">
      <w:bodyDiv w:val="1"/>
      <w:marLeft w:val="0"/>
      <w:marRight w:val="0"/>
      <w:marTop w:val="0"/>
      <w:marBottom w:val="0"/>
      <w:divBdr>
        <w:top w:val="none" w:sz="0" w:space="0" w:color="auto"/>
        <w:left w:val="none" w:sz="0" w:space="0" w:color="auto"/>
        <w:bottom w:val="none" w:sz="0" w:space="0" w:color="auto"/>
        <w:right w:val="none" w:sz="0" w:space="0" w:color="auto"/>
      </w:divBdr>
    </w:div>
    <w:div w:id="937522475">
      <w:bodyDiv w:val="1"/>
      <w:marLeft w:val="0"/>
      <w:marRight w:val="0"/>
      <w:marTop w:val="0"/>
      <w:marBottom w:val="0"/>
      <w:divBdr>
        <w:top w:val="none" w:sz="0" w:space="0" w:color="auto"/>
        <w:left w:val="none" w:sz="0" w:space="0" w:color="auto"/>
        <w:bottom w:val="none" w:sz="0" w:space="0" w:color="auto"/>
        <w:right w:val="none" w:sz="0" w:space="0" w:color="auto"/>
      </w:divBdr>
    </w:div>
    <w:div w:id="954408827">
      <w:bodyDiv w:val="1"/>
      <w:marLeft w:val="0"/>
      <w:marRight w:val="0"/>
      <w:marTop w:val="0"/>
      <w:marBottom w:val="0"/>
      <w:divBdr>
        <w:top w:val="none" w:sz="0" w:space="0" w:color="auto"/>
        <w:left w:val="none" w:sz="0" w:space="0" w:color="auto"/>
        <w:bottom w:val="none" w:sz="0" w:space="0" w:color="auto"/>
        <w:right w:val="none" w:sz="0" w:space="0" w:color="auto"/>
      </w:divBdr>
      <w:divsChild>
        <w:div w:id="1031150914">
          <w:marLeft w:val="1094"/>
          <w:marRight w:val="0"/>
          <w:marTop w:val="120"/>
          <w:marBottom w:val="120"/>
          <w:divBdr>
            <w:top w:val="none" w:sz="0" w:space="0" w:color="auto"/>
            <w:left w:val="none" w:sz="0" w:space="0" w:color="auto"/>
            <w:bottom w:val="none" w:sz="0" w:space="0" w:color="auto"/>
            <w:right w:val="none" w:sz="0" w:space="0" w:color="auto"/>
          </w:divBdr>
        </w:div>
        <w:div w:id="11736099">
          <w:marLeft w:val="1094"/>
          <w:marRight w:val="0"/>
          <w:marTop w:val="120"/>
          <w:marBottom w:val="120"/>
          <w:divBdr>
            <w:top w:val="none" w:sz="0" w:space="0" w:color="auto"/>
            <w:left w:val="none" w:sz="0" w:space="0" w:color="auto"/>
            <w:bottom w:val="none" w:sz="0" w:space="0" w:color="auto"/>
            <w:right w:val="none" w:sz="0" w:space="0" w:color="auto"/>
          </w:divBdr>
        </w:div>
        <w:div w:id="547763237">
          <w:marLeft w:val="1094"/>
          <w:marRight w:val="0"/>
          <w:marTop w:val="120"/>
          <w:marBottom w:val="120"/>
          <w:divBdr>
            <w:top w:val="none" w:sz="0" w:space="0" w:color="auto"/>
            <w:left w:val="none" w:sz="0" w:space="0" w:color="auto"/>
            <w:bottom w:val="none" w:sz="0" w:space="0" w:color="auto"/>
            <w:right w:val="none" w:sz="0" w:space="0" w:color="auto"/>
          </w:divBdr>
        </w:div>
        <w:div w:id="1066995281">
          <w:marLeft w:val="1094"/>
          <w:marRight w:val="0"/>
          <w:marTop w:val="120"/>
          <w:marBottom w:val="120"/>
          <w:divBdr>
            <w:top w:val="none" w:sz="0" w:space="0" w:color="auto"/>
            <w:left w:val="none" w:sz="0" w:space="0" w:color="auto"/>
            <w:bottom w:val="none" w:sz="0" w:space="0" w:color="auto"/>
            <w:right w:val="none" w:sz="0" w:space="0" w:color="auto"/>
          </w:divBdr>
        </w:div>
        <w:div w:id="818812407">
          <w:marLeft w:val="1094"/>
          <w:marRight w:val="0"/>
          <w:marTop w:val="120"/>
          <w:marBottom w:val="120"/>
          <w:divBdr>
            <w:top w:val="none" w:sz="0" w:space="0" w:color="auto"/>
            <w:left w:val="none" w:sz="0" w:space="0" w:color="auto"/>
            <w:bottom w:val="none" w:sz="0" w:space="0" w:color="auto"/>
            <w:right w:val="none" w:sz="0" w:space="0" w:color="auto"/>
          </w:divBdr>
        </w:div>
      </w:divsChild>
    </w:div>
    <w:div w:id="960571918">
      <w:bodyDiv w:val="1"/>
      <w:marLeft w:val="0"/>
      <w:marRight w:val="0"/>
      <w:marTop w:val="0"/>
      <w:marBottom w:val="0"/>
      <w:divBdr>
        <w:top w:val="none" w:sz="0" w:space="0" w:color="auto"/>
        <w:left w:val="none" w:sz="0" w:space="0" w:color="auto"/>
        <w:bottom w:val="none" w:sz="0" w:space="0" w:color="auto"/>
        <w:right w:val="none" w:sz="0" w:space="0" w:color="auto"/>
      </w:divBdr>
    </w:div>
    <w:div w:id="1005715536">
      <w:bodyDiv w:val="1"/>
      <w:marLeft w:val="0"/>
      <w:marRight w:val="0"/>
      <w:marTop w:val="0"/>
      <w:marBottom w:val="0"/>
      <w:divBdr>
        <w:top w:val="none" w:sz="0" w:space="0" w:color="auto"/>
        <w:left w:val="none" w:sz="0" w:space="0" w:color="auto"/>
        <w:bottom w:val="none" w:sz="0" w:space="0" w:color="auto"/>
        <w:right w:val="none" w:sz="0" w:space="0" w:color="auto"/>
      </w:divBdr>
    </w:div>
    <w:div w:id="1008101266">
      <w:bodyDiv w:val="1"/>
      <w:marLeft w:val="0"/>
      <w:marRight w:val="0"/>
      <w:marTop w:val="0"/>
      <w:marBottom w:val="0"/>
      <w:divBdr>
        <w:top w:val="none" w:sz="0" w:space="0" w:color="auto"/>
        <w:left w:val="none" w:sz="0" w:space="0" w:color="auto"/>
        <w:bottom w:val="none" w:sz="0" w:space="0" w:color="auto"/>
        <w:right w:val="none" w:sz="0" w:space="0" w:color="auto"/>
      </w:divBdr>
    </w:div>
    <w:div w:id="1035934066">
      <w:bodyDiv w:val="1"/>
      <w:marLeft w:val="0"/>
      <w:marRight w:val="0"/>
      <w:marTop w:val="0"/>
      <w:marBottom w:val="0"/>
      <w:divBdr>
        <w:top w:val="none" w:sz="0" w:space="0" w:color="auto"/>
        <w:left w:val="none" w:sz="0" w:space="0" w:color="auto"/>
        <w:bottom w:val="none" w:sz="0" w:space="0" w:color="auto"/>
        <w:right w:val="none" w:sz="0" w:space="0" w:color="auto"/>
      </w:divBdr>
    </w:div>
    <w:div w:id="1040058702">
      <w:bodyDiv w:val="1"/>
      <w:marLeft w:val="0"/>
      <w:marRight w:val="0"/>
      <w:marTop w:val="0"/>
      <w:marBottom w:val="0"/>
      <w:divBdr>
        <w:top w:val="none" w:sz="0" w:space="0" w:color="auto"/>
        <w:left w:val="none" w:sz="0" w:space="0" w:color="auto"/>
        <w:bottom w:val="none" w:sz="0" w:space="0" w:color="auto"/>
        <w:right w:val="none" w:sz="0" w:space="0" w:color="auto"/>
      </w:divBdr>
    </w:div>
    <w:div w:id="1056587642">
      <w:bodyDiv w:val="1"/>
      <w:marLeft w:val="0"/>
      <w:marRight w:val="0"/>
      <w:marTop w:val="0"/>
      <w:marBottom w:val="0"/>
      <w:divBdr>
        <w:top w:val="none" w:sz="0" w:space="0" w:color="auto"/>
        <w:left w:val="none" w:sz="0" w:space="0" w:color="auto"/>
        <w:bottom w:val="none" w:sz="0" w:space="0" w:color="auto"/>
        <w:right w:val="none" w:sz="0" w:space="0" w:color="auto"/>
      </w:divBdr>
      <w:divsChild>
        <w:div w:id="1504080565">
          <w:marLeft w:val="0"/>
          <w:marRight w:val="108"/>
          <w:marTop w:val="18"/>
          <w:marBottom w:val="108"/>
          <w:divBdr>
            <w:top w:val="none" w:sz="0" w:space="0" w:color="auto"/>
            <w:left w:val="none" w:sz="0" w:space="0" w:color="auto"/>
            <w:bottom w:val="none" w:sz="0" w:space="0" w:color="auto"/>
            <w:right w:val="none" w:sz="0" w:space="0" w:color="auto"/>
          </w:divBdr>
          <w:divsChild>
            <w:div w:id="390005746">
              <w:marLeft w:val="0"/>
              <w:marRight w:val="0"/>
              <w:marTop w:val="0"/>
              <w:marBottom w:val="0"/>
              <w:divBdr>
                <w:top w:val="none" w:sz="0" w:space="0" w:color="auto"/>
                <w:left w:val="none" w:sz="0" w:space="0" w:color="auto"/>
                <w:bottom w:val="none" w:sz="0" w:space="0" w:color="auto"/>
                <w:right w:val="none" w:sz="0" w:space="0" w:color="auto"/>
              </w:divBdr>
              <w:divsChild>
                <w:div w:id="139151516">
                  <w:marLeft w:val="0"/>
                  <w:marRight w:val="0"/>
                  <w:marTop w:val="0"/>
                  <w:marBottom w:val="0"/>
                  <w:divBdr>
                    <w:top w:val="none" w:sz="0" w:space="0" w:color="auto"/>
                    <w:left w:val="none" w:sz="0" w:space="0" w:color="auto"/>
                    <w:bottom w:val="none" w:sz="0" w:space="0" w:color="auto"/>
                    <w:right w:val="none" w:sz="0" w:space="0" w:color="auto"/>
                  </w:divBdr>
                  <w:divsChild>
                    <w:div w:id="2066417336">
                      <w:marLeft w:val="0"/>
                      <w:marRight w:val="0"/>
                      <w:marTop w:val="0"/>
                      <w:marBottom w:val="0"/>
                      <w:divBdr>
                        <w:top w:val="none" w:sz="0" w:space="0" w:color="auto"/>
                        <w:left w:val="none" w:sz="0" w:space="0" w:color="auto"/>
                        <w:bottom w:val="none" w:sz="0" w:space="0" w:color="auto"/>
                        <w:right w:val="none" w:sz="0" w:space="0" w:color="auto"/>
                      </w:divBdr>
                      <w:divsChild>
                        <w:div w:id="7819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503564">
      <w:bodyDiv w:val="1"/>
      <w:marLeft w:val="0"/>
      <w:marRight w:val="0"/>
      <w:marTop w:val="0"/>
      <w:marBottom w:val="0"/>
      <w:divBdr>
        <w:top w:val="none" w:sz="0" w:space="0" w:color="auto"/>
        <w:left w:val="none" w:sz="0" w:space="0" w:color="auto"/>
        <w:bottom w:val="none" w:sz="0" w:space="0" w:color="auto"/>
        <w:right w:val="none" w:sz="0" w:space="0" w:color="auto"/>
      </w:divBdr>
    </w:div>
    <w:div w:id="1081682260">
      <w:bodyDiv w:val="1"/>
      <w:marLeft w:val="0"/>
      <w:marRight w:val="0"/>
      <w:marTop w:val="0"/>
      <w:marBottom w:val="0"/>
      <w:divBdr>
        <w:top w:val="none" w:sz="0" w:space="0" w:color="auto"/>
        <w:left w:val="none" w:sz="0" w:space="0" w:color="auto"/>
        <w:bottom w:val="none" w:sz="0" w:space="0" w:color="auto"/>
        <w:right w:val="none" w:sz="0" w:space="0" w:color="auto"/>
      </w:divBdr>
    </w:div>
    <w:div w:id="1099374396">
      <w:bodyDiv w:val="1"/>
      <w:marLeft w:val="0"/>
      <w:marRight w:val="0"/>
      <w:marTop w:val="0"/>
      <w:marBottom w:val="0"/>
      <w:divBdr>
        <w:top w:val="none" w:sz="0" w:space="0" w:color="auto"/>
        <w:left w:val="none" w:sz="0" w:space="0" w:color="auto"/>
        <w:bottom w:val="none" w:sz="0" w:space="0" w:color="auto"/>
        <w:right w:val="none" w:sz="0" w:space="0" w:color="auto"/>
      </w:divBdr>
      <w:divsChild>
        <w:div w:id="1087192540">
          <w:marLeft w:val="0"/>
          <w:marRight w:val="108"/>
          <w:marTop w:val="18"/>
          <w:marBottom w:val="108"/>
          <w:divBdr>
            <w:top w:val="none" w:sz="0" w:space="0" w:color="auto"/>
            <w:left w:val="none" w:sz="0" w:space="0" w:color="auto"/>
            <w:bottom w:val="none" w:sz="0" w:space="0" w:color="auto"/>
            <w:right w:val="none" w:sz="0" w:space="0" w:color="auto"/>
          </w:divBdr>
          <w:divsChild>
            <w:div w:id="1128864138">
              <w:marLeft w:val="0"/>
              <w:marRight w:val="0"/>
              <w:marTop w:val="0"/>
              <w:marBottom w:val="0"/>
              <w:divBdr>
                <w:top w:val="none" w:sz="0" w:space="0" w:color="auto"/>
                <w:left w:val="none" w:sz="0" w:space="0" w:color="auto"/>
                <w:bottom w:val="none" w:sz="0" w:space="0" w:color="auto"/>
                <w:right w:val="none" w:sz="0" w:space="0" w:color="auto"/>
              </w:divBdr>
              <w:divsChild>
                <w:div w:id="11756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30873">
      <w:bodyDiv w:val="1"/>
      <w:marLeft w:val="0"/>
      <w:marRight w:val="0"/>
      <w:marTop w:val="0"/>
      <w:marBottom w:val="0"/>
      <w:divBdr>
        <w:top w:val="none" w:sz="0" w:space="0" w:color="auto"/>
        <w:left w:val="none" w:sz="0" w:space="0" w:color="auto"/>
        <w:bottom w:val="none" w:sz="0" w:space="0" w:color="auto"/>
        <w:right w:val="none" w:sz="0" w:space="0" w:color="auto"/>
      </w:divBdr>
      <w:divsChild>
        <w:div w:id="1663771307">
          <w:marLeft w:val="806"/>
          <w:marRight w:val="0"/>
          <w:marTop w:val="120"/>
          <w:marBottom w:val="120"/>
          <w:divBdr>
            <w:top w:val="none" w:sz="0" w:space="0" w:color="auto"/>
            <w:left w:val="none" w:sz="0" w:space="0" w:color="auto"/>
            <w:bottom w:val="none" w:sz="0" w:space="0" w:color="auto"/>
            <w:right w:val="none" w:sz="0" w:space="0" w:color="auto"/>
          </w:divBdr>
        </w:div>
      </w:divsChild>
    </w:div>
    <w:div w:id="1136722242">
      <w:bodyDiv w:val="1"/>
      <w:marLeft w:val="0"/>
      <w:marRight w:val="0"/>
      <w:marTop w:val="0"/>
      <w:marBottom w:val="0"/>
      <w:divBdr>
        <w:top w:val="none" w:sz="0" w:space="0" w:color="auto"/>
        <w:left w:val="none" w:sz="0" w:space="0" w:color="auto"/>
        <w:bottom w:val="none" w:sz="0" w:space="0" w:color="auto"/>
        <w:right w:val="none" w:sz="0" w:space="0" w:color="auto"/>
      </w:divBdr>
      <w:divsChild>
        <w:div w:id="2022009742">
          <w:marLeft w:val="0"/>
          <w:marRight w:val="108"/>
          <w:marTop w:val="108"/>
          <w:marBottom w:val="108"/>
          <w:divBdr>
            <w:top w:val="none" w:sz="0" w:space="0" w:color="auto"/>
            <w:left w:val="none" w:sz="0" w:space="0" w:color="auto"/>
            <w:bottom w:val="none" w:sz="0" w:space="0" w:color="auto"/>
            <w:right w:val="none" w:sz="0" w:space="0" w:color="auto"/>
          </w:divBdr>
          <w:divsChild>
            <w:div w:id="782579529">
              <w:marLeft w:val="0"/>
              <w:marRight w:val="0"/>
              <w:marTop w:val="0"/>
              <w:marBottom w:val="0"/>
              <w:divBdr>
                <w:top w:val="none" w:sz="0" w:space="0" w:color="auto"/>
                <w:left w:val="none" w:sz="0" w:space="0" w:color="auto"/>
                <w:bottom w:val="none" w:sz="0" w:space="0" w:color="auto"/>
                <w:right w:val="none" w:sz="0" w:space="0" w:color="auto"/>
              </w:divBdr>
              <w:divsChild>
                <w:div w:id="753631216">
                  <w:marLeft w:val="0"/>
                  <w:marRight w:val="0"/>
                  <w:marTop w:val="0"/>
                  <w:marBottom w:val="0"/>
                  <w:divBdr>
                    <w:top w:val="none" w:sz="0" w:space="0" w:color="auto"/>
                    <w:left w:val="none" w:sz="0" w:space="0" w:color="auto"/>
                    <w:bottom w:val="none" w:sz="0" w:space="0" w:color="auto"/>
                    <w:right w:val="none" w:sz="0" w:space="0" w:color="auto"/>
                  </w:divBdr>
                </w:div>
                <w:div w:id="524558146">
                  <w:marLeft w:val="0"/>
                  <w:marRight w:val="108"/>
                  <w:marTop w:val="18"/>
                  <w:marBottom w:val="108"/>
                  <w:divBdr>
                    <w:top w:val="none" w:sz="0" w:space="0" w:color="auto"/>
                    <w:left w:val="none" w:sz="0" w:space="0" w:color="auto"/>
                    <w:bottom w:val="none" w:sz="0" w:space="0" w:color="auto"/>
                    <w:right w:val="none" w:sz="0" w:space="0" w:color="auto"/>
                  </w:divBdr>
                  <w:divsChild>
                    <w:div w:id="687488335">
                      <w:marLeft w:val="0"/>
                      <w:marRight w:val="0"/>
                      <w:marTop w:val="0"/>
                      <w:marBottom w:val="0"/>
                      <w:divBdr>
                        <w:top w:val="none" w:sz="0" w:space="0" w:color="auto"/>
                        <w:left w:val="none" w:sz="0" w:space="0" w:color="auto"/>
                        <w:bottom w:val="none" w:sz="0" w:space="0" w:color="auto"/>
                        <w:right w:val="none" w:sz="0" w:space="0" w:color="auto"/>
                      </w:divBdr>
                      <w:divsChild>
                        <w:div w:id="9611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547103">
      <w:bodyDiv w:val="1"/>
      <w:marLeft w:val="0"/>
      <w:marRight w:val="0"/>
      <w:marTop w:val="0"/>
      <w:marBottom w:val="0"/>
      <w:divBdr>
        <w:top w:val="none" w:sz="0" w:space="0" w:color="auto"/>
        <w:left w:val="none" w:sz="0" w:space="0" w:color="auto"/>
        <w:bottom w:val="none" w:sz="0" w:space="0" w:color="auto"/>
        <w:right w:val="none" w:sz="0" w:space="0" w:color="auto"/>
      </w:divBdr>
    </w:div>
    <w:div w:id="1154638216">
      <w:bodyDiv w:val="1"/>
      <w:marLeft w:val="0"/>
      <w:marRight w:val="0"/>
      <w:marTop w:val="0"/>
      <w:marBottom w:val="0"/>
      <w:divBdr>
        <w:top w:val="none" w:sz="0" w:space="0" w:color="auto"/>
        <w:left w:val="none" w:sz="0" w:space="0" w:color="auto"/>
        <w:bottom w:val="none" w:sz="0" w:space="0" w:color="auto"/>
        <w:right w:val="none" w:sz="0" w:space="0" w:color="auto"/>
      </w:divBdr>
      <w:divsChild>
        <w:div w:id="653266644">
          <w:marLeft w:val="806"/>
          <w:marRight w:val="0"/>
          <w:marTop w:val="120"/>
          <w:marBottom w:val="120"/>
          <w:divBdr>
            <w:top w:val="none" w:sz="0" w:space="0" w:color="auto"/>
            <w:left w:val="none" w:sz="0" w:space="0" w:color="auto"/>
            <w:bottom w:val="none" w:sz="0" w:space="0" w:color="auto"/>
            <w:right w:val="none" w:sz="0" w:space="0" w:color="auto"/>
          </w:divBdr>
        </w:div>
      </w:divsChild>
    </w:div>
    <w:div w:id="1161963760">
      <w:bodyDiv w:val="1"/>
      <w:marLeft w:val="0"/>
      <w:marRight w:val="0"/>
      <w:marTop w:val="0"/>
      <w:marBottom w:val="0"/>
      <w:divBdr>
        <w:top w:val="none" w:sz="0" w:space="0" w:color="auto"/>
        <w:left w:val="none" w:sz="0" w:space="0" w:color="auto"/>
        <w:bottom w:val="none" w:sz="0" w:space="0" w:color="auto"/>
        <w:right w:val="none" w:sz="0" w:space="0" w:color="auto"/>
      </w:divBdr>
    </w:div>
    <w:div w:id="1265191766">
      <w:bodyDiv w:val="1"/>
      <w:marLeft w:val="0"/>
      <w:marRight w:val="0"/>
      <w:marTop w:val="0"/>
      <w:marBottom w:val="0"/>
      <w:divBdr>
        <w:top w:val="none" w:sz="0" w:space="0" w:color="auto"/>
        <w:left w:val="none" w:sz="0" w:space="0" w:color="auto"/>
        <w:bottom w:val="none" w:sz="0" w:space="0" w:color="auto"/>
        <w:right w:val="none" w:sz="0" w:space="0" w:color="auto"/>
      </w:divBdr>
    </w:div>
    <w:div w:id="1291932231">
      <w:bodyDiv w:val="1"/>
      <w:marLeft w:val="0"/>
      <w:marRight w:val="0"/>
      <w:marTop w:val="0"/>
      <w:marBottom w:val="0"/>
      <w:divBdr>
        <w:top w:val="none" w:sz="0" w:space="0" w:color="auto"/>
        <w:left w:val="none" w:sz="0" w:space="0" w:color="auto"/>
        <w:bottom w:val="none" w:sz="0" w:space="0" w:color="auto"/>
        <w:right w:val="none" w:sz="0" w:space="0" w:color="auto"/>
      </w:divBdr>
    </w:div>
    <w:div w:id="1332106400">
      <w:bodyDiv w:val="1"/>
      <w:marLeft w:val="0"/>
      <w:marRight w:val="0"/>
      <w:marTop w:val="0"/>
      <w:marBottom w:val="0"/>
      <w:divBdr>
        <w:top w:val="none" w:sz="0" w:space="0" w:color="auto"/>
        <w:left w:val="none" w:sz="0" w:space="0" w:color="auto"/>
        <w:bottom w:val="none" w:sz="0" w:space="0" w:color="auto"/>
        <w:right w:val="none" w:sz="0" w:space="0" w:color="auto"/>
      </w:divBdr>
    </w:div>
    <w:div w:id="1337073843">
      <w:bodyDiv w:val="1"/>
      <w:marLeft w:val="0"/>
      <w:marRight w:val="0"/>
      <w:marTop w:val="0"/>
      <w:marBottom w:val="0"/>
      <w:divBdr>
        <w:top w:val="none" w:sz="0" w:space="0" w:color="auto"/>
        <w:left w:val="none" w:sz="0" w:space="0" w:color="auto"/>
        <w:bottom w:val="none" w:sz="0" w:space="0" w:color="auto"/>
        <w:right w:val="none" w:sz="0" w:space="0" w:color="auto"/>
      </w:divBdr>
    </w:div>
    <w:div w:id="1387218185">
      <w:bodyDiv w:val="1"/>
      <w:marLeft w:val="0"/>
      <w:marRight w:val="0"/>
      <w:marTop w:val="0"/>
      <w:marBottom w:val="0"/>
      <w:divBdr>
        <w:top w:val="none" w:sz="0" w:space="0" w:color="auto"/>
        <w:left w:val="none" w:sz="0" w:space="0" w:color="auto"/>
        <w:bottom w:val="none" w:sz="0" w:space="0" w:color="auto"/>
        <w:right w:val="none" w:sz="0" w:space="0" w:color="auto"/>
      </w:divBdr>
    </w:div>
    <w:div w:id="1393310130">
      <w:bodyDiv w:val="1"/>
      <w:marLeft w:val="0"/>
      <w:marRight w:val="0"/>
      <w:marTop w:val="0"/>
      <w:marBottom w:val="0"/>
      <w:divBdr>
        <w:top w:val="none" w:sz="0" w:space="0" w:color="auto"/>
        <w:left w:val="none" w:sz="0" w:space="0" w:color="auto"/>
        <w:bottom w:val="none" w:sz="0" w:space="0" w:color="auto"/>
        <w:right w:val="none" w:sz="0" w:space="0" w:color="auto"/>
      </w:divBdr>
    </w:div>
    <w:div w:id="1396129531">
      <w:bodyDiv w:val="1"/>
      <w:marLeft w:val="0"/>
      <w:marRight w:val="0"/>
      <w:marTop w:val="0"/>
      <w:marBottom w:val="0"/>
      <w:divBdr>
        <w:top w:val="none" w:sz="0" w:space="0" w:color="auto"/>
        <w:left w:val="none" w:sz="0" w:space="0" w:color="auto"/>
        <w:bottom w:val="none" w:sz="0" w:space="0" w:color="auto"/>
        <w:right w:val="none" w:sz="0" w:space="0" w:color="auto"/>
      </w:divBdr>
    </w:div>
    <w:div w:id="1462071448">
      <w:bodyDiv w:val="1"/>
      <w:marLeft w:val="0"/>
      <w:marRight w:val="0"/>
      <w:marTop w:val="0"/>
      <w:marBottom w:val="0"/>
      <w:divBdr>
        <w:top w:val="none" w:sz="0" w:space="0" w:color="auto"/>
        <w:left w:val="none" w:sz="0" w:space="0" w:color="auto"/>
        <w:bottom w:val="none" w:sz="0" w:space="0" w:color="auto"/>
        <w:right w:val="none" w:sz="0" w:space="0" w:color="auto"/>
      </w:divBdr>
    </w:div>
    <w:div w:id="1492601992">
      <w:bodyDiv w:val="1"/>
      <w:marLeft w:val="0"/>
      <w:marRight w:val="0"/>
      <w:marTop w:val="0"/>
      <w:marBottom w:val="0"/>
      <w:divBdr>
        <w:top w:val="none" w:sz="0" w:space="0" w:color="auto"/>
        <w:left w:val="none" w:sz="0" w:space="0" w:color="auto"/>
        <w:bottom w:val="none" w:sz="0" w:space="0" w:color="auto"/>
        <w:right w:val="none" w:sz="0" w:space="0" w:color="auto"/>
      </w:divBdr>
      <w:divsChild>
        <w:div w:id="1956907558">
          <w:marLeft w:val="0"/>
          <w:marRight w:val="108"/>
          <w:marTop w:val="18"/>
          <w:marBottom w:val="108"/>
          <w:divBdr>
            <w:top w:val="none" w:sz="0" w:space="0" w:color="auto"/>
            <w:left w:val="none" w:sz="0" w:space="0" w:color="auto"/>
            <w:bottom w:val="none" w:sz="0" w:space="0" w:color="auto"/>
            <w:right w:val="none" w:sz="0" w:space="0" w:color="auto"/>
          </w:divBdr>
          <w:divsChild>
            <w:div w:id="194582759">
              <w:marLeft w:val="0"/>
              <w:marRight w:val="0"/>
              <w:marTop w:val="0"/>
              <w:marBottom w:val="0"/>
              <w:divBdr>
                <w:top w:val="none" w:sz="0" w:space="0" w:color="auto"/>
                <w:left w:val="none" w:sz="0" w:space="0" w:color="auto"/>
                <w:bottom w:val="none" w:sz="0" w:space="0" w:color="auto"/>
                <w:right w:val="none" w:sz="0" w:space="0" w:color="auto"/>
              </w:divBdr>
              <w:divsChild>
                <w:div w:id="20398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82103">
      <w:bodyDiv w:val="1"/>
      <w:marLeft w:val="0"/>
      <w:marRight w:val="0"/>
      <w:marTop w:val="0"/>
      <w:marBottom w:val="0"/>
      <w:divBdr>
        <w:top w:val="none" w:sz="0" w:space="0" w:color="auto"/>
        <w:left w:val="none" w:sz="0" w:space="0" w:color="auto"/>
        <w:bottom w:val="none" w:sz="0" w:space="0" w:color="auto"/>
        <w:right w:val="none" w:sz="0" w:space="0" w:color="auto"/>
      </w:divBdr>
    </w:div>
    <w:div w:id="1529954386">
      <w:bodyDiv w:val="1"/>
      <w:marLeft w:val="0"/>
      <w:marRight w:val="0"/>
      <w:marTop w:val="0"/>
      <w:marBottom w:val="0"/>
      <w:divBdr>
        <w:top w:val="none" w:sz="0" w:space="0" w:color="auto"/>
        <w:left w:val="none" w:sz="0" w:space="0" w:color="auto"/>
        <w:bottom w:val="none" w:sz="0" w:space="0" w:color="auto"/>
        <w:right w:val="none" w:sz="0" w:space="0" w:color="auto"/>
      </w:divBdr>
    </w:div>
    <w:div w:id="1588685049">
      <w:bodyDiv w:val="1"/>
      <w:marLeft w:val="0"/>
      <w:marRight w:val="0"/>
      <w:marTop w:val="0"/>
      <w:marBottom w:val="0"/>
      <w:divBdr>
        <w:top w:val="none" w:sz="0" w:space="0" w:color="auto"/>
        <w:left w:val="none" w:sz="0" w:space="0" w:color="auto"/>
        <w:bottom w:val="none" w:sz="0" w:space="0" w:color="auto"/>
        <w:right w:val="none" w:sz="0" w:space="0" w:color="auto"/>
      </w:divBdr>
    </w:div>
    <w:div w:id="1590046604">
      <w:bodyDiv w:val="1"/>
      <w:marLeft w:val="0"/>
      <w:marRight w:val="0"/>
      <w:marTop w:val="0"/>
      <w:marBottom w:val="0"/>
      <w:divBdr>
        <w:top w:val="none" w:sz="0" w:space="0" w:color="auto"/>
        <w:left w:val="none" w:sz="0" w:space="0" w:color="auto"/>
        <w:bottom w:val="none" w:sz="0" w:space="0" w:color="auto"/>
        <w:right w:val="none" w:sz="0" w:space="0" w:color="auto"/>
      </w:divBdr>
      <w:divsChild>
        <w:div w:id="1268462314">
          <w:marLeft w:val="0"/>
          <w:marRight w:val="108"/>
          <w:marTop w:val="18"/>
          <w:marBottom w:val="108"/>
          <w:divBdr>
            <w:top w:val="none" w:sz="0" w:space="0" w:color="auto"/>
            <w:left w:val="none" w:sz="0" w:space="0" w:color="auto"/>
            <w:bottom w:val="none" w:sz="0" w:space="0" w:color="auto"/>
            <w:right w:val="none" w:sz="0" w:space="0" w:color="auto"/>
          </w:divBdr>
          <w:divsChild>
            <w:div w:id="1052997392">
              <w:marLeft w:val="0"/>
              <w:marRight w:val="0"/>
              <w:marTop w:val="0"/>
              <w:marBottom w:val="0"/>
              <w:divBdr>
                <w:top w:val="none" w:sz="0" w:space="0" w:color="auto"/>
                <w:left w:val="none" w:sz="0" w:space="0" w:color="auto"/>
                <w:bottom w:val="none" w:sz="0" w:space="0" w:color="auto"/>
                <w:right w:val="none" w:sz="0" w:space="0" w:color="auto"/>
              </w:divBdr>
              <w:divsChild>
                <w:div w:id="240917838">
                  <w:marLeft w:val="0"/>
                  <w:marRight w:val="0"/>
                  <w:marTop w:val="0"/>
                  <w:marBottom w:val="0"/>
                  <w:divBdr>
                    <w:top w:val="none" w:sz="0" w:space="0" w:color="auto"/>
                    <w:left w:val="none" w:sz="0" w:space="0" w:color="auto"/>
                    <w:bottom w:val="none" w:sz="0" w:space="0" w:color="auto"/>
                    <w:right w:val="none" w:sz="0" w:space="0" w:color="auto"/>
                  </w:divBdr>
                  <w:divsChild>
                    <w:div w:id="722295996">
                      <w:marLeft w:val="0"/>
                      <w:marRight w:val="0"/>
                      <w:marTop w:val="0"/>
                      <w:marBottom w:val="0"/>
                      <w:divBdr>
                        <w:top w:val="none" w:sz="0" w:space="0" w:color="auto"/>
                        <w:left w:val="none" w:sz="0" w:space="0" w:color="auto"/>
                        <w:bottom w:val="none" w:sz="0" w:space="0" w:color="auto"/>
                        <w:right w:val="none" w:sz="0" w:space="0" w:color="auto"/>
                      </w:divBdr>
                      <w:divsChild>
                        <w:div w:id="10453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48045">
      <w:bodyDiv w:val="1"/>
      <w:marLeft w:val="0"/>
      <w:marRight w:val="0"/>
      <w:marTop w:val="0"/>
      <w:marBottom w:val="0"/>
      <w:divBdr>
        <w:top w:val="none" w:sz="0" w:space="0" w:color="auto"/>
        <w:left w:val="none" w:sz="0" w:space="0" w:color="auto"/>
        <w:bottom w:val="none" w:sz="0" w:space="0" w:color="auto"/>
        <w:right w:val="none" w:sz="0" w:space="0" w:color="auto"/>
      </w:divBdr>
      <w:divsChild>
        <w:div w:id="1234587125">
          <w:marLeft w:val="562"/>
          <w:marRight w:val="0"/>
          <w:marTop w:val="40"/>
          <w:marBottom w:val="120"/>
          <w:divBdr>
            <w:top w:val="none" w:sz="0" w:space="0" w:color="auto"/>
            <w:left w:val="none" w:sz="0" w:space="0" w:color="auto"/>
            <w:bottom w:val="none" w:sz="0" w:space="0" w:color="auto"/>
            <w:right w:val="none" w:sz="0" w:space="0" w:color="auto"/>
          </w:divBdr>
        </w:div>
        <w:div w:id="1789154621">
          <w:marLeft w:val="562"/>
          <w:marRight w:val="0"/>
          <w:marTop w:val="40"/>
          <w:marBottom w:val="120"/>
          <w:divBdr>
            <w:top w:val="none" w:sz="0" w:space="0" w:color="auto"/>
            <w:left w:val="none" w:sz="0" w:space="0" w:color="auto"/>
            <w:bottom w:val="none" w:sz="0" w:space="0" w:color="auto"/>
            <w:right w:val="none" w:sz="0" w:space="0" w:color="auto"/>
          </w:divBdr>
        </w:div>
        <w:div w:id="896746510">
          <w:marLeft w:val="562"/>
          <w:marRight w:val="0"/>
          <w:marTop w:val="40"/>
          <w:marBottom w:val="120"/>
          <w:divBdr>
            <w:top w:val="none" w:sz="0" w:space="0" w:color="auto"/>
            <w:left w:val="none" w:sz="0" w:space="0" w:color="auto"/>
            <w:bottom w:val="none" w:sz="0" w:space="0" w:color="auto"/>
            <w:right w:val="none" w:sz="0" w:space="0" w:color="auto"/>
          </w:divBdr>
        </w:div>
        <w:div w:id="763570619">
          <w:marLeft w:val="562"/>
          <w:marRight w:val="0"/>
          <w:marTop w:val="40"/>
          <w:marBottom w:val="120"/>
          <w:divBdr>
            <w:top w:val="none" w:sz="0" w:space="0" w:color="auto"/>
            <w:left w:val="none" w:sz="0" w:space="0" w:color="auto"/>
            <w:bottom w:val="none" w:sz="0" w:space="0" w:color="auto"/>
            <w:right w:val="none" w:sz="0" w:space="0" w:color="auto"/>
          </w:divBdr>
        </w:div>
        <w:div w:id="705180698">
          <w:marLeft w:val="562"/>
          <w:marRight w:val="0"/>
          <w:marTop w:val="40"/>
          <w:marBottom w:val="120"/>
          <w:divBdr>
            <w:top w:val="none" w:sz="0" w:space="0" w:color="auto"/>
            <w:left w:val="none" w:sz="0" w:space="0" w:color="auto"/>
            <w:bottom w:val="none" w:sz="0" w:space="0" w:color="auto"/>
            <w:right w:val="none" w:sz="0" w:space="0" w:color="auto"/>
          </w:divBdr>
        </w:div>
      </w:divsChild>
    </w:div>
    <w:div w:id="1637174724">
      <w:bodyDiv w:val="1"/>
      <w:marLeft w:val="0"/>
      <w:marRight w:val="0"/>
      <w:marTop w:val="0"/>
      <w:marBottom w:val="0"/>
      <w:divBdr>
        <w:top w:val="none" w:sz="0" w:space="0" w:color="auto"/>
        <w:left w:val="none" w:sz="0" w:space="0" w:color="auto"/>
        <w:bottom w:val="none" w:sz="0" w:space="0" w:color="auto"/>
        <w:right w:val="none" w:sz="0" w:space="0" w:color="auto"/>
      </w:divBdr>
      <w:divsChild>
        <w:div w:id="34353675">
          <w:marLeft w:val="0"/>
          <w:marRight w:val="108"/>
          <w:marTop w:val="18"/>
          <w:marBottom w:val="108"/>
          <w:divBdr>
            <w:top w:val="none" w:sz="0" w:space="0" w:color="auto"/>
            <w:left w:val="none" w:sz="0" w:space="0" w:color="auto"/>
            <w:bottom w:val="none" w:sz="0" w:space="0" w:color="auto"/>
            <w:right w:val="none" w:sz="0" w:space="0" w:color="auto"/>
          </w:divBdr>
          <w:divsChild>
            <w:div w:id="1040589870">
              <w:marLeft w:val="0"/>
              <w:marRight w:val="0"/>
              <w:marTop w:val="0"/>
              <w:marBottom w:val="0"/>
              <w:divBdr>
                <w:top w:val="none" w:sz="0" w:space="0" w:color="auto"/>
                <w:left w:val="none" w:sz="0" w:space="0" w:color="auto"/>
                <w:bottom w:val="none" w:sz="0" w:space="0" w:color="auto"/>
                <w:right w:val="none" w:sz="0" w:space="0" w:color="auto"/>
              </w:divBdr>
              <w:divsChild>
                <w:div w:id="13065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57808">
      <w:bodyDiv w:val="1"/>
      <w:marLeft w:val="0"/>
      <w:marRight w:val="0"/>
      <w:marTop w:val="0"/>
      <w:marBottom w:val="0"/>
      <w:divBdr>
        <w:top w:val="none" w:sz="0" w:space="0" w:color="auto"/>
        <w:left w:val="none" w:sz="0" w:space="0" w:color="auto"/>
        <w:bottom w:val="none" w:sz="0" w:space="0" w:color="auto"/>
        <w:right w:val="none" w:sz="0" w:space="0" w:color="auto"/>
      </w:divBdr>
    </w:div>
    <w:div w:id="1659068993">
      <w:bodyDiv w:val="1"/>
      <w:marLeft w:val="0"/>
      <w:marRight w:val="0"/>
      <w:marTop w:val="0"/>
      <w:marBottom w:val="0"/>
      <w:divBdr>
        <w:top w:val="none" w:sz="0" w:space="0" w:color="auto"/>
        <w:left w:val="none" w:sz="0" w:space="0" w:color="auto"/>
        <w:bottom w:val="none" w:sz="0" w:space="0" w:color="auto"/>
        <w:right w:val="none" w:sz="0" w:space="0" w:color="auto"/>
      </w:divBdr>
    </w:div>
    <w:div w:id="1660766759">
      <w:bodyDiv w:val="1"/>
      <w:marLeft w:val="0"/>
      <w:marRight w:val="0"/>
      <w:marTop w:val="0"/>
      <w:marBottom w:val="0"/>
      <w:divBdr>
        <w:top w:val="none" w:sz="0" w:space="0" w:color="auto"/>
        <w:left w:val="none" w:sz="0" w:space="0" w:color="auto"/>
        <w:bottom w:val="none" w:sz="0" w:space="0" w:color="auto"/>
        <w:right w:val="none" w:sz="0" w:space="0" w:color="auto"/>
      </w:divBdr>
    </w:div>
    <w:div w:id="1677995583">
      <w:bodyDiv w:val="1"/>
      <w:marLeft w:val="0"/>
      <w:marRight w:val="0"/>
      <w:marTop w:val="0"/>
      <w:marBottom w:val="0"/>
      <w:divBdr>
        <w:top w:val="none" w:sz="0" w:space="0" w:color="auto"/>
        <w:left w:val="none" w:sz="0" w:space="0" w:color="auto"/>
        <w:bottom w:val="none" w:sz="0" w:space="0" w:color="auto"/>
        <w:right w:val="none" w:sz="0" w:space="0" w:color="auto"/>
      </w:divBdr>
      <w:divsChild>
        <w:div w:id="1782455247">
          <w:marLeft w:val="0"/>
          <w:marRight w:val="108"/>
          <w:marTop w:val="108"/>
          <w:marBottom w:val="108"/>
          <w:divBdr>
            <w:top w:val="none" w:sz="0" w:space="0" w:color="auto"/>
            <w:left w:val="none" w:sz="0" w:space="0" w:color="auto"/>
            <w:bottom w:val="none" w:sz="0" w:space="0" w:color="auto"/>
            <w:right w:val="none" w:sz="0" w:space="0" w:color="auto"/>
          </w:divBdr>
          <w:divsChild>
            <w:div w:id="563757197">
              <w:marLeft w:val="0"/>
              <w:marRight w:val="0"/>
              <w:marTop w:val="0"/>
              <w:marBottom w:val="0"/>
              <w:divBdr>
                <w:top w:val="none" w:sz="0" w:space="0" w:color="auto"/>
                <w:left w:val="none" w:sz="0" w:space="0" w:color="auto"/>
                <w:bottom w:val="none" w:sz="0" w:space="0" w:color="auto"/>
                <w:right w:val="none" w:sz="0" w:space="0" w:color="auto"/>
              </w:divBdr>
              <w:divsChild>
                <w:div w:id="824786413">
                  <w:marLeft w:val="0"/>
                  <w:marRight w:val="0"/>
                  <w:marTop w:val="0"/>
                  <w:marBottom w:val="0"/>
                  <w:divBdr>
                    <w:top w:val="none" w:sz="0" w:space="0" w:color="auto"/>
                    <w:left w:val="none" w:sz="0" w:space="0" w:color="auto"/>
                    <w:bottom w:val="none" w:sz="0" w:space="0" w:color="auto"/>
                    <w:right w:val="none" w:sz="0" w:space="0" w:color="auto"/>
                  </w:divBdr>
                </w:div>
                <w:div w:id="677000613">
                  <w:marLeft w:val="0"/>
                  <w:marRight w:val="108"/>
                  <w:marTop w:val="18"/>
                  <w:marBottom w:val="108"/>
                  <w:divBdr>
                    <w:top w:val="none" w:sz="0" w:space="0" w:color="auto"/>
                    <w:left w:val="none" w:sz="0" w:space="0" w:color="auto"/>
                    <w:bottom w:val="none" w:sz="0" w:space="0" w:color="auto"/>
                    <w:right w:val="none" w:sz="0" w:space="0" w:color="auto"/>
                  </w:divBdr>
                  <w:divsChild>
                    <w:div w:id="119152643">
                      <w:marLeft w:val="0"/>
                      <w:marRight w:val="0"/>
                      <w:marTop w:val="0"/>
                      <w:marBottom w:val="0"/>
                      <w:divBdr>
                        <w:top w:val="none" w:sz="0" w:space="0" w:color="auto"/>
                        <w:left w:val="none" w:sz="0" w:space="0" w:color="auto"/>
                        <w:bottom w:val="none" w:sz="0" w:space="0" w:color="auto"/>
                        <w:right w:val="none" w:sz="0" w:space="0" w:color="auto"/>
                      </w:divBdr>
                      <w:divsChild>
                        <w:div w:id="56169016">
                          <w:marLeft w:val="0"/>
                          <w:marRight w:val="0"/>
                          <w:marTop w:val="0"/>
                          <w:marBottom w:val="0"/>
                          <w:divBdr>
                            <w:top w:val="none" w:sz="0" w:space="0" w:color="auto"/>
                            <w:left w:val="none" w:sz="0" w:space="0" w:color="auto"/>
                            <w:bottom w:val="none" w:sz="0" w:space="0" w:color="auto"/>
                            <w:right w:val="none" w:sz="0" w:space="0" w:color="auto"/>
                          </w:divBdr>
                          <w:divsChild>
                            <w:div w:id="1171868353">
                              <w:marLeft w:val="0"/>
                              <w:marRight w:val="0"/>
                              <w:marTop w:val="0"/>
                              <w:marBottom w:val="0"/>
                              <w:divBdr>
                                <w:top w:val="none" w:sz="0" w:space="0" w:color="auto"/>
                                <w:left w:val="none" w:sz="0" w:space="0" w:color="auto"/>
                                <w:bottom w:val="none" w:sz="0" w:space="0" w:color="auto"/>
                                <w:right w:val="none" w:sz="0" w:space="0" w:color="auto"/>
                              </w:divBdr>
                              <w:divsChild>
                                <w:div w:id="12034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336881">
      <w:bodyDiv w:val="1"/>
      <w:marLeft w:val="0"/>
      <w:marRight w:val="0"/>
      <w:marTop w:val="0"/>
      <w:marBottom w:val="0"/>
      <w:divBdr>
        <w:top w:val="none" w:sz="0" w:space="0" w:color="auto"/>
        <w:left w:val="none" w:sz="0" w:space="0" w:color="auto"/>
        <w:bottom w:val="none" w:sz="0" w:space="0" w:color="auto"/>
        <w:right w:val="none" w:sz="0" w:space="0" w:color="auto"/>
      </w:divBdr>
      <w:divsChild>
        <w:div w:id="736590068">
          <w:marLeft w:val="0"/>
          <w:marRight w:val="108"/>
          <w:marTop w:val="108"/>
          <w:marBottom w:val="108"/>
          <w:divBdr>
            <w:top w:val="none" w:sz="0" w:space="0" w:color="auto"/>
            <w:left w:val="none" w:sz="0" w:space="0" w:color="auto"/>
            <w:bottom w:val="none" w:sz="0" w:space="0" w:color="auto"/>
            <w:right w:val="none" w:sz="0" w:space="0" w:color="auto"/>
          </w:divBdr>
          <w:divsChild>
            <w:div w:id="659038391">
              <w:marLeft w:val="0"/>
              <w:marRight w:val="0"/>
              <w:marTop w:val="0"/>
              <w:marBottom w:val="0"/>
              <w:divBdr>
                <w:top w:val="none" w:sz="0" w:space="0" w:color="auto"/>
                <w:left w:val="none" w:sz="0" w:space="0" w:color="auto"/>
                <w:bottom w:val="none" w:sz="0" w:space="0" w:color="auto"/>
                <w:right w:val="none" w:sz="0" w:space="0" w:color="auto"/>
              </w:divBdr>
              <w:divsChild>
                <w:div w:id="552736913">
                  <w:marLeft w:val="0"/>
                  <w:marRight w:val="0"/>
                  <w:marTop w:val="0"/>
                  <w:marBottom w:val="0"/>
                  <w:divBdr>
                    <w:top w:val="none" w:sz="0" w:space="0" w:color="auto"/>
                    <w:left w:val="none" w:sz="0" w:space="0" w:color="auto"/>
                    <w:bottom w:val="none" w:sz="0" w:space="0" w:color="auto"/>
                    <w:right w:val="none" w:sz="0" w:space="0" w:color="auto"/>
                  </w:divBdr>
                </w:div>
                <w:div w:id="706952054">
                  <w:marLeft w:val="0"/>
                  <w:marRight w:val="108"/>
                  <w:marTop w:val="18"/>
                  <w:marBottom w:val="108"/>
                  <w:divBdr>
                    <w:top w:val="none" w:sz="0" w:space="0" w:color="auto"/>
                    <w:left w:val="none" w:sz="0" w:space="0" w:color="auto"/>
                    <w:bottom w:val="none" w:sz="0" w:space="0" w:color="auto"/>
                    <w:right w:val="none" w:sz="0" w:space="0" w:color="auto"/>
                  </w:divBdr>
                  <w:divsChild>
                    <w:div w:id="1936816591">
                      <w:marLeft w:val="0"/>
                      <w:marRight w:val="0"/>
                      <w:marTop w:val="0"/>
                      <w:marBottom w:val="0"/>
                      <w:divBdr>
                        <w:top w:val="none" w:sz="0" w:space="0" w:color="auto"/>
                        <w:left w:val="none" w:sz="0" w:space="0" w:color="auto"/>
                        <w:bottom w:val="none" w:sz="0" w:space="0" w:color="auto"/>
                        <w:right w:val="none" w:sz="0" w:space="0" w:color="auto"/>
                      </w:divBdr>
                      <w:divsChild>
                        <w:div w:id="603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664756">
      <w:bodyDiv w:val="1"/>
      <w:marLeft w:val="0"/>
      <w:marRight w:val="0"/>
      <w:marTop w:val="0"/>
      <w:marBottom w:val="0"/>
      <w:divBdr>
        <w:top w:val="none" w:sz="0" w:space="0" w:color="auto"/>
        <w:left w:val="none" w:sz="0" w:space="0" w:color="auto"/>
        <w:bottom w:val="none" w:sz="0" w:space="0" w:color="auto"/>
        <w:right w:val="none" w:sz="0" w:space="0" w:color="auto"/>
      </w:divBdr>
    </w:div>
    <w:div w:id="1706982000">
      <w:bodyDiv w:val="1"/>
      <w:marLeft w:val="0"/>
      <w:marRight w:val="0"/>
      <w:marTop w:val="0"/>
      <w:marBottom w:val="0"/>
      <w:divBdr>
        <w:top w:val="none" w:sz="0" w:space="0" w:color="auto"/>
        <w:left w:val="none" w:sz="0" w:space="0" w:color="auto"/>
        <w:bottom w:val="none" w:sz="0" w:space="0" w:color="auto"/>
        <w:right w:val="none" w:sz="0" w:space="0" w:color="auto"/>
      </w:divBdr>
      <w:divsChild>
        <w:div w:id="426197569">
          <w:marLeft w:val="490"/>
          <w:marRight w:val="0"/>
          <w:marTop w:val="115"/>
          <w:marBottom w:val="0"/>
          <w:divBdr>
            <w:top w:val="none" w:sz="0" w:space="0" w:color="auto"/>
            <w:left w:val="none" w:sz="0" w:space="0" w:color="auto"/>
            <w:bottom w:val="none" w:sz="0" w:space="0" w:color="auto"/>
            <w:right w:val="none" w:sz="0" w:space="0" w:color="auto"/>
          </w:divBdr>
        </w:div>
      </w:divsChild>
    </w:div>
    <w:div w:id="1707489048">
      <w:bodyDiv w:val="1"/>
      <w:marLeft w:val="0"/>
      <w:marRight w:val="0"/>
      <w:marTop w:val="0"/>
      <w:marBottom w:val="0"/>
      <w:divBdr>
        <w:top w:val="none" w:sz="0" w:space="0" w:color="auto"/>
        <w:left w:val="none" w:sz="0" w:space="0" w:color="auto"/>
        <w:bottom w:val="none" w:sz="0" w:space="0" w:color="auto"/>
        <w:right w:val="none" w:sz="0" w:space="0" w:color="auto"/>
      </w:divBdr>
    </w:div>
    <w:div w:id="1713380423">
      <w:bodyDiv w:val="1"/>
      <w:marLeft w:val="0"/>
      <w:marRight w:val="0"/>
      <w:marTop w:val="0"/>
      <w:marBottom w:val="0"/>
      <w:divBdr>
        <w:top w:val="none" w:sz="0" w:space="0" w:color="auto"/>
        <w:left w:val="none" w:sz="0" w:space="0" w:color="auto"/>
        <w:bottom w:val="none" w:sz="0" w:space="0" w:color="auto"/>
        <w:right w:val="none" w:sz="0" w:space="0" w:color="auto"/>
      </w:divBdr>
    </w:div>
    <w:div w:id="1755786161">
      <w:bodyDiv w:val="1"/>
      <w:marLeft w:val="0"/>
      <w:marRight w:val="0"/>
      <w:marTop w:val="0"/>
      <w:marBottom w:val="0"/>
      <w:divBdr>
        <w:top w:val="none" w:sz="0" w:space="0" w:color="auto"/>
        <w:left w:val="none" w:sz="0" w:space="0" w:color="auto"/>
        <w:bottom w:val="none" w:sz="0" w:space="0" w:color="auto"/>
        <w:right w:val="none" w:sz="0" w:space="0" w:color="auto"/>
      </w:divBdr>
      <w:divsChild>
        <w:div w:id="179590089">
          <w:marLeft w:val="0"/>
          <w:marRight w:val="108"/>
          <w:marTop w:val="108"/>
          <w:marBottom w:val="108"/>
          <w:divBdr>
            <w:top w:val="none" w:sz="0" w:space="0" w:color="auto"/>
            <w:left w:val="none" w:sz="0" w:space="0" w:color="auto"/>
            <w:bottom w:val="none" w:sz="0" w:space="0" w:color="auto"/>
            <w:right w:val="none" w:sz="0" w:space="0" w:color="auto"/>
          </w:divBdr>
          <w:divsChild>
            <w:div w:id="2055881206">
              <w:marLeft w:val="0"/>
              <w:marRight w:val="0"/>
              <w:marTop w:val="0"/>
              <w:marBottom w:val="0"/>
              <w:divBdr>
                <w:top w:val="none" w:sz="0" w:space="0" w:color="auto"/>
                <w:left w:val="none" w:sz="0" w:space="0" w:color="auto"/>
                <w:bottom w:val="none" w:sz="0" w:space="0" w:color="auto"/>
                <w:right w:val="none" w:sz="0" w:space="0" w:color="auto"/>
              </w:divBdr>
              <w:divsChild>
                <w:div w:id="2048067690">
                  <w:marLeft w:val="0"/>
                  <w:marRight w:val="0"/>
                  <w:marTop w:val="0"/>
                  <w:marBottom w:val="0"/>
                  <w:divBdr>
                    <w:top w:val="none" w:sz="0" w:space="0" w:color="auto"/>
                    <w:left w:val="none" w:sz="0" w:space="0" w:color="auto"/>
                    <w:bottom w:val="none" w:sz="0" w:space="0" w:color="auto"/>
                    <w:right w:val="none" w:sz="0" w:space="0" w:color="auto"/>
                  </w:divBdr>
                </w:div>
                <w:div w:id="2105101894">
                  <w:marLeft w:val="0"/>
                  <w:marRight w:val="108"/>
                  <w:marTop w:val="18"/>
                  <w:marBottom w:val="108"/>
                  <w:divBdr>
                    <w:top w:val="none" w:sz="0" w:space="0" w:color="auto"/>
                    <w:left w:val="none" w:sz="0" w:space="0" w:color="auto"/>
                    <w:bottom w:val="none" w:sz="0" w:space="0" w:color="auto"/>
                    <w:right w:val="none" w:sz="0" w:space="0" w:color="auto"/>
                  </w:divBdr>
                  <w:divsChild>
                    <w:div w:id="663242817">
                      <w:marLeft w:val="0"/>
                      <w:marRight w:val="0"/>
                      <w:marTop w:val="0"/>
                      <w:marBottom w:val="0"/>
                      <w:divBdr>
                        <w:top w:val="none" w:sz="0" w:space="0" w:color="auto"/>
                        <w:left w:val="none" w:sz="0" w:space="0" w:color="auto"/>
                        <w:bottom w:val="none" w:sz="0" w:space="0" w:color="auto"/>
                        <w:right w:val="none" w:sz="0" w:space="0" w:color="auto"/>
                      </w:divBdr>
                      <w:divsChild>
                        <w:div w:id="404298775">
                          <w:marLeft w:val="0"/>
                          <w:marRight w:val="0"/>
                          <w:marTop w:val="0"/>
                          <w:marBottom w:val="0"/>
                          <w:divBdr>
                            <w:top w:val="none" w:sz="0" w:space="0" w:color="auto"/>
                            <w:left w:val="none" w:sz="0" w:space="0" w:color="auto"/>
                            <w:bottom w:val="none" w:sz="0" w:space="0" w:color="auto"/>
                            <w:right w:val="none" w:sz="0" w:space="0" w:color="auto"/>
                          </w:divBdr>
                          <w:divsChild>
                            <w:div w:id="2077118783">
                              <w:marLeft w:val="0"/>
                              <w:marRight w:val="0"/>
                              <w:marTop w:val="0"/>
                              <w:marBottom w:val="0"/>
                              <w:divBdr>
                                <w:top w:val="none" w:sz="0" w:space="0" w:color="auto"/>
                                <w:left w:val="none" w:sz="0" w:space="0" w:color="auto"/>
                                <w:bottom w:val="none" w:sz="0" w:space="0" w:color="auto"/>
                                <w:right w:val="none" w:sz="0" w:space="0" w:color="auto"/>
                              </w:divBdr>
                              <w:divsChild>
                                <w:div w:id="135045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709555">
      <w:bodyDiv w:val="1"/>
      <w:marLeft w:val="0"/>
      <w:marRight w:val="0"/>
      <w:marTop w:val="0"/>
      <w:marBottom w:val="0"/>
      <w:divBdr>
        <w:top w:val="none" w:sz="0" w:space="0" w:color="auto"/>
        <w:left w:val="none" w:sz="0" w:space="0" w:color="auto"/>
        <w:bottom w:val="none" w:sz="0" w:space="0" w:color="auto"/>
        <w:right w:val="none" w:sz="0" w:space="0" w:color="auto"/>
      </w:divBdr>
    </w:div>
    <w:div w:id="1760060900">
      <w:bodyDiv w:val="1"/>
      <w:marLeft w:val="0"/>
      <w:marRight w:val="0"/>
      <w:marTop w:val="0"/>
      <w:marBottom w:val="0"/>
      <w:divBdr>
        <w:top w:val="none" w:sz="0" w:space="0" w:color="auto"/>
        <w:left w:val="none" w:sz="0" w:space="0" w:color="auto"/>
        <w:bottom w:val="none" w:sz="0" w:space="0" w:color="auto"/>
        <w:right w:val="none" w:sz="0" w:space="0" w:color="auto"/>
      </w:divBdr>
      <w:divsChild>
        <w:div w:id="245847119">
          <w:marLeft w:val="0"/>
          <w:marRight w:val="108"/>
          <w:marTop w:val="108"/>
          <w:marBottom w:val="108"/>
          <w:divBdr>
            <w:top w:val="none" w:sz="0" w:space="0" w:color="auto"/>
            <w:left w:val="none" w:sz="0" w:space="0" w:color="auto"/>
            <w:bottom w:val="none" w:sz="0" w:space="0" w:color="auto"/>
            <w:right w:val="none" w:sz="0" w:space="0" w:color="auto"/>
          </w:divBdr>
          <w:divsChild>
            <w:div w:id="203297186">
              <w:marLeft w:val="0"/>
              <w:marRight w:val="0"/>
              <w:marTop w:val="0"/>
              <w:marBottom w:val="0"/>
              <w:divBdr>
                <w:top w:val="none" w:sz="0" w:space="0" w:color="auto"/>
                <w:left w:val="none" w:sz="0" w:space="0" w:color="auto"/>
                <w:bottom w:val="none" w:sz="0" w:space="0" w:color="auto"/>
                <w:right w:val="none" w:sz="0" w:space="0" w:color="auto"/>
              </w:divBdr>
              <w:divsChild>
                <w:div w:id="1270161282">
                  <w:marLeft w:val="0"/>
                  <w:marRight w:val="0"/>
                  <w:marTop w:val="0"/>
                  <w:marBottom w:val="0"/>
                  <w:divBdr>
                    <w:top w:val="none" w:sz="0" w:space="0" w:color="auto"/>
                    <w:left w:val="none" w:sz="0" w:space="0" w:color="auto"/>
                    <w:bottom w:val="none" w:sz="0" w:space="0" w:color="auto"/>
                    <w:right w:val="none" w:sz="0" w:space="0" w:color="auto"/>
                  </w:divBdr>
                </w:div>
                <w:div w:id="1028870937">
                  <w:marLeft w:val="0"/>
                  <w:marRight w:val="108"/>
                  <w:marTop w:val="18"/>
                  <w:marBottom w:val="108"/>
                  <w:divBdr>
                    <w:top w:val="none" w:sz="0" w:space="0" w:color="auto"/>
                    <w:left w:val="none" w:sz="0" w:space="0" w:color="auto"/>
                    <w:bottom w:val="none" w:sz="0" w:space="0" w:color="auto"/>
                    <w:right w:val="none" w:sz="0" w:space="0" w:color="auto"/>
                  </w:divBdr>
                  <w:divsChild>
                    <w:div w:id="79327618">
                      <w:marLeft w:val="0"/>
                      <w:marRight w:val="0"/>
                      <w:marTop w:val="0"/>
                      <w:marBottom w:val="0"/>
                      <w:divBdr>
                        <w:top w:val="none" w:sz="0" w:space="0" w:color="auto"/>
                        <w:left w:val="none" w:sz="0" w:space="0" w:color="auto"/>
                        <w:bottom w:val="none" w:sz="0" w:space="0" w:color="auto"/>
                        <w:right w:val="none" w:sz="0" w:space="0" w:color="auto"/>
                      </w:divBdr>
                      <w:divsChild>
                        <w:div w:id="13766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450664">
      <w:bodyDiv w:val="1"/>
      <w:marLeft w:val="0"/>
      <w:marRight w:val="0"/>
      <w:marTop w:val="0"/>
      <w:marBottom w:val="0"/>
      <w:divBdr>
        <w:top w:val="none" w:sz="0" w:space="0" w:color="auto"/>
        <w:left w:val="none" w:sz="0" w:space="0" w:color="auto"/>
        <w:bottom w:val="none" w:sz="0" w:space="0" w:color="auto"/>
        <w:right w:val="none" w:sz="0" w:space="0" w:color="auto"/>
      </w:divBdr>
      <w:divsChild>
        <w:div w:id="125970614">
          <w:marLeft w:val="0"/>
          <w:marRight w:val="108"/>
          <w:marTop w:val="18"/>
          <w:marBottom w:val="108"/>
          <w:divBdr>
            <w:top w:val="none" w:sz="0" w:space="0" w:color="auto"/>
            <w:left w:val="none" w:sz="0" w:space="0" w:color="auto"/>
            <w:bottom w:val="none" w:sz="0" w:space="0" w:color="auto"/>
            <w:right w:val="none" w:sz="0" w:space="0" w:color="auto"/>
          </w:divBdr>
          <w:divsChild>
            <w:div w:id="1797597407">
              <w:marLeft w:val="0"/>
              <w:marRight w:val="0"/>
              <w:marTop w:val="0"/>
              <w:marBottom w:val="0"/>
              <w:divBdr>
                <w:top w:val="none" w:sz="0" w:space="0" w:color="auto"/>
                <w:left w:val="none" w:sz="0" w:space="0" w:color="auto"/>
                <w:bottom w:val="none" w:sz="0" w:space="0" w:color="auto"/>
                <w:right w:val="none" w:sz="0" w:space="0" w:color="auto"/>
              </w:divBdr>
              <w:divsChild>
                <w:div w:id="20849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04735">
      <w:bodyDiv w:val="1"/>
      <w:marLeft w:val="0"/>
      <w:marRight w:val="0"/>
      <w:marTop w:val="0"/>
      <w:marBottom w:val="0"/>
      <w:divBdr>
        <w:top w:val="none" w:sz="0" w:space="0" w:color="auto"/>
        <w:left w:val="none" w:sz="0" w:space="0" w:color="auto"/>
        <w:bottom w:val="none" w:sz="0" w:space="0" w:color="auto"/>
        <w:right w:val="none" w:sz="0" w:space="0" w:color="auto"/>
      </w:divBdr>
    </w:div>
    <w:div w:id="1774478338">
      <w:bodyDiv w:val="1"/>
      <w:marLeft w:val="0"/>
      <w:marRight w:val="0"/>
      <w:marTop w:val="0"/>
      <w:marBottom w:val="0"/>
      <w:divBdr>
        <w:top w:val="none" w:sz="0" w:space="0" w:color="auto"/>
        <w:left w:val="none" w:sz="0" w:space="0" w:color="auto"/>
        <w:bottom w:val="none" w:sz="0" w:space="0" w:color="auto"/>
        <w:right w:val="none" w:sz="0" w:space="0" w:color="auto"/>
      </w:divBdr>
    </w:div>
    <w:div w:id="1819765278">
      <w:bodyDiv w:val="1"/>
      <w:marLeft w:val="0"/>
      <w:marRight w:val="0"/>
      <w:marTop w:val="0"/>
      <w:marBottom w:val="0"/>
      <w:divBdr>
        <w:top w:val="none" w:sz="0" w:space="0" w:color="auto"/>
        <w:left w:val="none" w:sz="0" w:space="0" w:color="auto"/>
        <w:bottom w:val="none" w:sz="0" w:space="0" w:color="auto"/>
        <w:right w:val="none" w:sz="0" w:space="0" w:color="auto"/>
      </w:divBdr>
    </w:div>
    <w:div w:id="1819876780">
      <w:bodyDiv w:val="1"/>
      <w:marLeft w:val="0"/>
      <w:marRight w:val="0"/>
      <w:marTop w:val="0"/>
      <w:marBottom w:val="0"/>
      <w:divBdr>
        <w:top w:val="none" w:sz="0" w:space="0" w:color="auto"/>
        <w:left w:val="none" w:sz="0" w:space="0" w:color="auto"/>
        <w:bottom w:val="none" w:sz="0" w:space="0" w:color="auto"/>
        <w:right w:val="none" w:sz="0" w:space="0" w:color="auto"/>
      </w:divBdr>
    </w:div>
    <w:div w:id="1850024794">
      <w:bodyDiv w:val="1"/>
      <w:marLeft w:val="0"/>
      <w:marRight w:val="0"/>
      <w:marTop w:val="0"/>
      <w:marBottom w:val="0"/>
      <w:divBdr>
        <w:top w:val="none" w:sz="0" w:space="0" w:color="auto"/>
        <w:left w:val="none" w:sz="0" w:space="0" w:color="auto"/>
        <w:bottom w:val="none" w:sz="0" w:space="0" w:color="auto"/>
        <w:right w:val="none" w:sz="0" w:space="0" w:color="auto"/>
      </w:divBdr>
    </w:div>
    <w:div w:id="1861236584">
      <w:bodyDiv w:val="1"/>
      <w:marLeft w:val="0"/>
      <w:marRight w:val="0"/>
      <w:marTop w:val="0"/>
      <w:marBottom w:val="0"/>
      <w:divBdr>
        <w:top w:val="none" w:sz="0" w:space="0" w:color="auto"/>
        <w:left w:val="none" w:sz="0" w:space="0" w:color="auto"/>
        <w:bottom w:val="none" w:sz="0" w:space="0" w:color="auto"/>
        <w:right w:val="none" w:sz="0" w:space="0" w:color="auto"/>
      </w:divBdr>
    </w:div>
    <w:div w:id="1875147023">
      <w:bodyDiv w:val="1"/>
      <w:marLeft w:val="0"/>
      <w:marRight w:val="0"/>
      <w:marTop w:val="0"/>
      <w:marBottom w:val="0"/>
      <w:divBdr>
        <w:top w:val="none" w:sz="0" w:space="0" w:color="auto"/>
        <w:left w:val="none" w:sz="0" w:space="0" w:color="auto"/>
        <w:bottom w:val="none" w:sz="0" w:space="0" w:color="auto"/>
        <w:right w:val="none" w:sz="0" w:space="0" w:color="auto"/>
      </w:divBdr>
    </w:div>
    <w:div w:id="1879194186">
      <w:bodyDiv w:val="1"/>
      <w:marLeft w:val="0"/>
      <w:marRight w:val="0"/>
      <w:marTop w:val="0"/>
      <w:marBottom w:val="0"/>
      <w:divBdr>
        <w:top w:val="none" w:sz="0" w:space="0" w:color="auto"/>
        <w:left w:val="none" w:sz="0" w:space="0" w:color="auto"/>
        <w:bottom w:val="none" w:sz="0" w:space="0" w:color="auto"/>
        <w:right w:val="none" w:sz="0" w:space="0" w:color="auto"/>
      </w:divBdr>
      <w:divsChild>
        <w:div w:id="1447038613">
          <w:marLeft w:val="0"/>
          <w:marRight w:val="108"/>
          <w:marTop w:val="18"/>
          <w:marBottom w:val="108"/>
          <w:divBdr>
            <w:top w:val="none" w:sz="0" w:space="0" w:color="auto"/>
            <w:left w:val="none" w:sz="0" w:space="0" w:color="auto"/>
            <w:bottom w:val="none" w:sz="0" w:space="0" w:color="auto"/>
            <w:right w:val="none" w:sz="0" w:space="0" w:color="auto"/>
          </w:divBdr>
          <w:divsChild>
            <w:div w:id="591861884">
              <w:marLeft w:val="0"/>
              <w:marRight w:val="0"/>
              <w:marTop w:val="0"/>
              <w:marBottom w:val="0"/>
              <w:divBdr>
                <w:top w:val="none" w:sz="0" w:space="0" w:color="auto"/>
                <w:left w:val="none" w:sz="0" w:space="0" w:color="auto"/>
                <w:bottom w:val="none" w:sz="0" w:space="0" w:color="auto"/>
                <w:right w:val="none" w:sz="0" w:space="0" w:color="auto"/>
              </w:divBdr>
              <w:divsChild>
                <w:div w:id="184756037">
                  <w:marLeft w:val="0"/>
                  <w:marRight w:val="0"/>
                  <w:marTop w:val="0"/>
                  <w:marBottom w:val="0"/>
                  <w:divBdr>
                    <w:top w:val="none" w:sz="0" w:space="0" w:color="auto"/>
                    <w:left w:val="none" w:sz="0" w:space="0" w:color="auto"/>
                    <w:bottom w:val="none" w:sz="0" w:space="0" w:color="auto"/>
                    <w:right w:val="none" w:sz="0" w:space="0" w:color="auto"/>
                  </w:divBdr>
                  <w:divsChild>
                    <w:div w:id="207034141">
                      <w:marLeft w:val="0"/>
                      <w:marRight w:val="0"/>
                      <w:marTop w:val="0"/>
                      <w:marBottom w:val="0"/>
                      <w:divBdr>
                        <w:top w:val="none" w:sz="0" w:space="0" w:color="auto"/>
                        <w:left w:val="none" w:sz="0" w:space="0" w:color="auto"/>
                        <w:bottom w:val="none" w:sz="0" w:space="0" w:color="auto"/>
                        <w:right w:val="none" w:sz="0" w:space="0" w:color="auto"/>
                      </w:divBdr>
                      <w:divsChild>
                        <w:div w:id="16625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509203">
      <w:bodyDiv w:val="1"/>
      <w:marLeft w:val="0"/>
      <w:marRight w:val="0"/>
      <w:marTop w:val="0"/>
      <w:marBottom w:val="0"/>
      <w:divBdr>
        <w:top w:val="none" w:sz="0" w:space="0" w:color="auto"/>
        <w:left w:val="none" w:sz="0" w:space="0" w:color="auto"/>
        <w:bottom w:val="none" w:sz="0" w:space="0" w:color="auto"/>
        <w:right w:val="none" w:sz="0" w:space="0" w:color="auto"/>
      </w:divBdr>
    </w:div>
    <w:div w:id="1980644858">
      <w:bodyDiv w:val="1"/>
      <w:marLeft w:val="0"/>
      <w:marRight w:val="0"/>
      <w:marTop w:val="0"/>
      <w:marBottom w:val="0"/>
      <w:divBdr>
        <w:top w:val="none" w:sz="0" w:space="0" w:color="auto"/>
        <w:left w:val="none" w:sz="0" w:space="0" w:color="auto"/>
        <w:bottom w:val="none" w:sz="0" w:space="0" w:color="auto"/>
        <w:right w:val="none" w:sz="0" w:space="0" w:color="auto"/>
      </w:divBdr>
    </w:div>
    <w:div w:id="1989283776">
      <w:bodyDiv w:val="1"/>
      <w:marLeft w:val="0"/>
      <w:marRight w:val="0"/>
      <w:marTop w:val="0"/>
      <w:marBottom w:val="0"/>
      <w:divBdr>
        <w:top w:val="none" w:sz="0" w:space="0" w:color="auto"/>
        <w:left w:val="none" w:sz="0" w:space="0" w:color="auto"/>
        <w:bottom w:val="none" w:sz="0" w:space="0" w:color="auto"/>
        <w:right w:val="none" w:sz="0" w:space="0" w:color="auto"/>
      </w:divBdr>
      <w:divsChild>
        <w:div w:id="67045072">
          <w:marLeft w:val="0"/>
          <w:marRight w:val="108"/>
          <w:marTop w:val="18"/>
          <w:marBottom w:val="108"/>
          <w:divBdr>
            <w:top w:val="none" w:sz="0" w:space="0" w:color="auto"/>
            <w:left w:val="none" w:sz="0" w:space="0" w:color="auto"/>
            <w:bottom w:val="none" w:sz="0" w:space="0" w:color="auto"/>
            <w:right w:val="none" w:sz="0" w:space="0" w:color="auto"/>
          </w:divBdr>
          <w:divsChild>
            <w:div w:id="1042168512">
              <w:marLeft w:val="0"/>
              <w:marRight w:val="0"/>
              <w:marTop w:val="0"/>
              <w:marBottom w:val="0"/>
              <w:divBdr>
                <w:top w:val="none" w:sz="0" w:space="0" w:color="auto"/>
                <w:left w:val="none" w:sz="0" w:space="0" w:color="auto"/>
                <w:bottom w:val="none" w:sz="0" w:space="0" w:color="auto"/>
                <w:right w:val="none" w:sz="0" w:space="0" w:color="auto"/>
              </w:divBdr>
              <w:divsChild>
                <w:div w:id="994333190">
                  <w:marLeft w:val="0"/>
                  <w:marRight w:val="0"/>
                  <w:marTop w:val="0"/>
                  <w:marBottom w:val="0"/>
                  <w:divBdr>
                    <w:top w:val="none" w:sz="0" w:space="0" w:color="auto"/>
                    <w:left w:val="none" w:sz="0" w:space="0" w:color="auto"/>
                    <w:bottom w:val="none" w:sz="0" w:space="0" w:color="auto"/>
                    <w:right w:val="none" w:sz="0" w:space="0" w:color="auto"/>
                  </w:divBdr>
                  <w:divsChild>
                    <w:div w:id="355156798">
                      <w:marLeft w:val="0"/>
                      <w:marRight w:val="0"/>
                      <w:marTop w:val="0"/>
                      <w:marBottom w:val="0"/>
                      <w:divBdr>
                        <w:top w:val="none" w:sz="0" w:space="0" w:color="auto"/>
                        <w:left w:val="none" w:sz="0" w:space="0" w:color="auto"/>
                        <w:bottom w:val="none" w:sz="0" w:space="0" w:color="auto"/>
                        <w:right w:val="none" w:sz="0" w:space="0" w:color="auto"/>
                      </w:divBdr>
                      <w:divsChild>
                        <w:div w:id="3822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529773">
      <w:bodyDiv w:val="1"/>
      <w:marLeft w:val="0"/>
      <w:marRight w:val="0"/>
      <w:marTop w:val="0"/>
      <w:marBottom w:val="0"/>
      <w:divBdr>
        <w:top w:val="none" w:sz="0" w:space="0" w:color="auto"/>
        <w:left w:val="none" w:sz="0" w:space="0" w:color="auto"/>
        <w:bottom w:val="none" w:sz="0" w:space="0" w:color="auto"/>
        <w:right w:val="none" w:sz="0" w:space="0" w:color="auto"/>
      </w:divBdr>
      <w:divsChild>
        <w:div w:id="677734957">
          <w:marLeft w:val="0"/>
          <w:marRight w:val="108"/>
          <w:marTop w:val="18"/>
          <w:marBottom w:val="108"/>
          <w:divBdr>
            <w:top w:val="none" w:sz="0" w:space="0" w:color="auto"/>
            <w:left w:val="none" w:sz="0" w:space="0" w:color="auto"/>
            <w:bottom w:val="none" w:sz="0" w:space="0" w:color="auto"/>
            <w:right w:val="none" w:sz="0" w:space="0" w:color="auto"/>
          </w:divBdr>
          <w:divsChild>
            <w:div w:id="1592928056">
              <w:marLeft w:val="0"/>
              <w:marRight w:val="0"/>
              <w:marTop w:val="0"/>
              <w:marBottom w:val="0"/>
              <w:divBdr>
                <w:top w:val="none" w:sz="0" w:space="0" w:color="auto"/>
                <w:left w:val="none" w:sz="0" w:space="0" w:color="auto"/>
                <w:bottom w:val="none" w:sz="0" w:space="0" w:color="auto"/>
                <w:right w:val="none" w:sz="0" w:space="0" w:color="auto"/>
              </w:divBdr>
              <w:divsChild>
                <w:div w:id="9482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92440">
      <w:bodyDiv w:val="1"/>
      <w:marLeft w:val="0"/>
      <w:marRight w:val="0"/>
      <w:marTop w:val="0"/>
      <w:marBottom w:val="0"/>
      <w:divBdr>
        <w:top w:val="none" w:sz="0" w:space="0" w:color="auto"/>
        <w:left w:val="none" w:sz="0" w:space="0" w:color="auto"/>
        <w:bottom w:val="none" w:sz="0" w:space="0" w:color="auto"/>
        <w:right w:val="none" w:sz="0" w:space="0" w:color="auto"/>
      </w:divBdr>
      <w:divsChild>
        <w:div w:id="1906719267">
          <w:marLeft w:val="0"/>
          <w:marRight w:val="108"/>
          <w:marTop w:val="18"/>
          <w:marBottom w:val="108"/>
          <w:divBdr>
            <w:top w:val="none" w:sz="0" w:space="0" w:color="auto"/>
            <w:left w:val="none" w:sz="0" w:space="0" w:color="auto"/>
            <w:bottom w:val="none" w:sz="0" w:space="0" w:color="auto"/>
            <w:right w:val="none" w:sz="0" w:space="0" w:color="auto"/>
          </w:divBdr>
          <w:divsChild>
            <w:div w:id="170801119">
              <w:marLeft w:val="0"/>
              <w:marRight w:val="0"/>
              <w:marTop w:val="0"/>
              <w:marBottom w:val="0"/>
              <w:divBdr>
                <w:top w:val="none" w:sz="0" w:space="0" w:color="auto"/>
                <w:left w:val="none" w:sz="0" w:space="0" w:color="auto"/>
                <w:bottom w:val="none" w:sz="0" w:space="0" w:color="auto"/>
                <w:right w:val="none" w:sz="0" w:space="0" w:color="auto"/>
              </w:divBdr>
              <w:divsChild>
                <w:div w:id="20239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44975">
      <w:bodyDiv w:val="1"/>
      <w:marLeft w:val="0"/>
      <w:marRight w:val="0"/>
      <w:marTop w:val="0"/>
      <w:marBottom w:val="0"/>
      <w:divBdr>
        <w:top w:val="none" w:sz="0" w:space="0" w:color="auto"/>
        <w:left w:val="none" w:sz="0" w:space="0" w:color="auto"/>
        <w:bottom w:val="none" w:sz="0" w:space="0" w:color="auto"/>
        <w:right w:val="none" w:sz="0" w:space="0" w:color="auto"/>
      </w:divBdr>
    </w:div>
    <w:div w:id="2092967309">
      <w:bodyDiv w:val="1"/>
      <w:marLeft w:val="0"/>
      <w:marRight w:val="0"/>
      <w:marTop w:val="0"/>
      <w:marBottom w:val="0"/>
      <w:divBdr>
        <w:top w:val="none" w:sz="0" w:space="0" w:color="auto"/>
        <w:left w:val="none" w:sz="0" w:space="0" w:color="auto"/>
        <w:bottom w:val="none" w:sz="0" w:space="0" w:color="auto"/>
        <w:right w:val="none" w:sz="0" w:space="0" w:color="auto"/>
      </w:divBdr>
    </w:div>
    <w:div w:id="2102791572">
      <w:bodyDiv w:val="1"/>
      <w:marLeft w:val="0"/>
      <w:marRight w:val="0"/>
      <w:marTop w:val="0"/>
      <w:marBottom w:val="0"/>
      <w:divBdr>
        <w:top w:val="none" w:sz="0" w:space="0" w:color="auto"/>
        <w:left w:val="none" w:sz="0" w:space="0" w:color="auto"/>
        <w:bottom w:val="none" w:sz="0" w:space="0" w:color="auto"/>
        <w:right w:val="none" w:sz="0" w:space="0" w:color="auto"/>
      </w:divBdr>
    </w:div>
    <w:div w:id="2119182897">
      <w:bodyDiv w:val="1"/>
      <w:marLeft w:val="0"/>
      <w:marRight w:val="0"/>
      <w:marTop w:val="0"/>
      <w:marBottom w:val="0"/>
      <w:divBdr>
        <w:top w:val="none" w:sz="0" w:space="0" w:color="auto"/>
        <w:left w:val="none" w:sz="0" w:space="0" w:color="auto"/>
        <w:bottom w:val="none" w:sz="0" w:space="0" w:color="auto"/>
        <w:right w:val="none" w:sz="0" w:space="0" w:color="auto"/>
      </w:divBdr>
    </w:div>
    <w:div w:id="214427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F19A6-26E7-489D-801A-D5A35BEA0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13</Pages>
  <Words>3474</Words>
  <Characters>19802</Characters>
  <Application>Microsoft Office Word</Application>
  <DocSecurity>0</DocSecurity>
  <Lines>165</Lines>
  <Paragraphs>46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ΟΝΟΜΑΤΕΠΩΝΥΜΟ: …………………………</vt:lpstr>
      <vt:lpstr>ΟΝΟΜΑΤΕΠΩΝΥΜΟ: …………………………</vt:lpstr>
    </vt:vector>
  </TitlesOfParts>
  <Company/>
  <LinksUpToDate>false</LinksUpToDate>
  <CharactersWithSpaces>23230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ΟΝΟΜΑΤΕΠΩΝΥΜΟ: …………………………</dc:title>
  <dc:subject/>
  <dc:creator>Stavros Chatzopoulos</dc:creator>
  <cp:keywords/>
  <dc:description/>
  <cp:lastModifiedBy>Ioannis Konstantinidis</cp:lastModifiedBy>
  <cp:revision>25</cp:revision>
  <cp:lastPrinted>2024-03-28T09:44:00Z</cp:lastPrinted>
  <dcterms:created xsi:type="dcterms:W3CDTF">2024-04-21T17:59:00Z</dcterms:created>
  <dcterms:modified xsi:type="dcterms:W3CDTF">2024-05-18T12:55:00Z</dcterms:modified>
</cp:coreProperties>
</file>