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89" w:rsidRPr="00E555F7" w:rsidRDefault="00E555F7" w:rsidP="00E555F7">
      <w:pPr>
        <w:pStyle w:val="Heading1"/>
        <w:spacing w:line="276" w:lineRule="auto"/>
        <w:rPr>
          <w:rFonts w:asciiTheme="minorHAnsi" w:hAnsiTheme="minorHAnsi"/>
          <w:sz w:val="22"/>
          <w:szCs w:val="22"/>
        </w:rPr>
      </w:pPr>
      <w:r w:rsidRPr="00E555F7">
        <w:rPr>
          <w:rFonts w:asciiTheme="minorHAnsi" w:hAnsiTheme="minorHAnsi"/>
          <w:sz w:val="22"/>
          <w:szCs w:val="22"/>
        </w:rPr>
        <w:t>Related Work</w:t>
      </w:r>
    </w:p>
    <w:p w:rsidR="00E555F7" w:rsidRDefault="00004F22" w:rsidP="00E555F7">
      <w:pPr>
        <w:spacing w:line="276" w:lineRule="auto"/>
      </w:pPr>
      <w:r>
        <w:t xml:space="preserve">The importance of personalized search when using popular search engines can be quantified with the number of studies that have targeted this issue. </w:t>
      </w:r>
      <w:r w:rsidR="00E555F7">
        <w:t>Authors in [Coll11] and [Jat12] argue for the need to personalize search results. While the former demonstrate, based on the results of an extensive query-log analysis, that readability is valuable signal for relevance of retrieved resources, the latter highlights the need for suitable readability levels on resources retrieved as a result of queries on complex topic formulated by non-experts.</w:t>
      </w:r>
      <w:r>
        <w:t xml:space="preserve"> </w:t>
      </w:r>
      <w:r w:rsidR="00E555F7" w:rsidRPr="00E555F7">
        <w:t>Wang et al. [Wasn13] introduce a ranking model adaptation framework th</w:t>
      </w:r>
      <w:r w:rsidR="00E555F7">
        <w:t xml:space="preserve">at facilitates the retrieval of </w:t>
      </w:r>
      <w:r w:rsidR="00E555F7" w:rsidRPr="00E555F7">
        <w:t>personalized relevant resources when conducting online searches</w:t>
      </w:r>
      <w:r w:rsidR="00E555F7">
        <w:t xml:space="preserve">, whereas </w:t>
      </w:r>
      <w:proofErr w:type="spellStart"/>
      <w:r w:rsidR="00E555F7">
        <w:t>Eickhoff</w:t>
      </w:r>
      <w:proofErr w:type="spellEnd"/>
      <w:r w:rsidR="00E555F7">
        <w:t xml:space="preserve"> and Collins-</w:t>
      </w:r>
      <w:r w:rsidR="00E555F7" w:rsidRPr="00E555F7">
        <w:t>Thompson [Eic13] discuss the results of examining large-scale qu</w:t>
      </w:r>
      <w:r w:rsidR="00E555F7">
        <w:t xml:space="preserve">ery logs to further enhance the </w:t>
      </w:r>
      <w:r w:rsidR="00E555F7" w:rsidRPr="00E555F7">
        <w:t>personalization task. Similar to our claims, the authors in [Wan1</w:t>
      </w:r>
      <w:r w:rsidR="00E555F7">
        <w:t>3, Eic13] argue for the need to personalize</w:t>
      </w:r>
      <w:r w:rsidR="00E555F7" w:rsidRPr="00E555F7">
        <w:t xml:space="preserve"> search results to satisfy diverse users’ needs and preferen</w:t>
      </w:r>
      <w:r w:rsidR="00E555F7">
        <w:t xml:space="preserve">ces. However, while the authors </w:t>
      </w:r>
      <w:r w:rsidR="00E555F7" w:rsidRPr="00E555F7">
        <w:t>in [Wan13, Eic13] focus the personalization strategy on parameters su</w:t>
      </w:r>
      <w:r w:rsidR="00E555F7">
        <w:t xml:space="preserve">ch as authority of web pages or </w:t>
      </w:r>
      <w:r w:rsidR="00E555F7" w:rsidRPr="00E555F7">
        <w:t>atypical search sessions, respectively, we initially focus on param</w:t>
      </w:r>
      <w:r w:rsidR="00E555F7">
        <w:t xml:space="preserve">eters that can aid the learning </w:t>
      </w:r>
      <w:r w:rsidR="00E555F7" w:rsidRPr="00E555F7">
        <w:t>acquisition process, i.e., re</w:t>
      </w:r>
      <w:r w:rsidR="00E555F7">
        <w:t xml:space="preserve">adability of retrieved results. </w:t>
      </w:r>
    </w:p>
    <w:p w:rsidR="00004F22" w:rsidRDefault="00E555F7" w:rsidP="00E555F7">
      <w:pPr>
        <w:spacing w:line="276" w:lineRule="auto"/>
      </w:pPr>
      <w:proofErr w:type="spellStart"/>
      <w:r w:rsidRPr="00E555F7">
        <w:t>Huumerdeman</w:t>
      </w:r>
      <w:proofErr w:type="spellEnd"/>
      <w:r w:rsidRPr="00E555F7">
        <w:t xml:space="preserve"> and </w:t>
      </w:r>
      <w:proofErr w:type="spellStart"/>
      <w:r w:rsidRPr="00E555F7">
        <w:t>Kamps</w:t>
      </w:r>
      <w:proofErr w:type="spellEnd"/>
      <w:r w:rsidRPr="00E555F7">
        <w:t xml:space="preserve"> [Huu15] discuss the importance of conn</w:t>
      </w:r>
      <w:r>
        <w:t xml:space="preserve">ecting information literacy and </w:t>
      </w:r>
      <w:r w:rsidRPr="00E555F7">
        <w:t xml:space="preserve">search engines, given that search engines have become indispensable for </w:t>
      </w:r>
      <w:r>
        <w:t xml:space="preserve">all types of users, from novice </w:t>
      </w:r>
      <w:r w:rsidRPr="00E555F7">
        <w:t>to experts and from children to scholars, to perform infor</w:t>
      </w:r>
      <w:r w:rsidR="00004F22">
        <w:t xml:space="preserve">mation-related tasks [Huu15]. </w:t>
      </w:r>
    </w:p>
    <w:p w:rsidR="000B45BB" w:rsidRPr="00FD5387" w:rsidRDefault="00BD4515" w:rsidP="00E555F7">
      <w:pPr>
        <w:spacing w:line="276" w:lineRule="auto"/>
      </w:pPr>
      <w:r>
        <w:t>Many search engines</w:t>
      </w:r>
      <w:r>
        <w:rPr>
          <w:rStyle w:val="FootnoteReference"/>
        </w:rPr>
        <w:footnoteReference w:id="1"/>
      </w:r>
      <w:r>
        <w:t xml:space="preserve"> have been designed to help children in browsing the internet. However</w:t>
      </w:r>
      <w:r w:rsidR="00240113">
        <w:t xml:space="preserve">, </w:t>
      </w:r>
      <w:r w:rsidR="00FD5387">
        <w:t>they</w:t>
      </w:r>
      <w:r w:rsidR="00240113">
        <w:t xml:space="preserve"> </w:t>
      </w:r>
      <w:r w:rsidR="00240113">
        <w:t>either do not offer suggestions or</w:t>
      </w:r>
      <w:r w:rsidR="00240113">
        <w:t xml:space="preserve"> if they do are not necessarily child-friendly or designed to try to narrow down searches to children content.</w:t>
      </w:r>
      <w:r>
        <w:t xml:space="preserve"> </w:t>
      </w:r>
      <w:r w:rsidR="00FD5387">
        <w:t>Furthermore, m</w:t>
      </w:r>
      <w:r w:rsidR="00240113">
        <w:t>ajorit</w:t>
      </w:r>
      <w:r>
        <w:t>y of searches are powered by Goo</w:t>
      </w:r>
      <w:r w:rsidR="00240113">
        <w:t>gle (and Google safe search), but ads are seen quite often and results, although filtered for “adult” content are not necessarily targeting children</w:t>
      </w:r>
      <w:r w:rsidR="00240113">
        <w:t>-friendly</w:t>
      </w:r>
      <w:r w:rsidR="00240113">
        <w:t xml:space="preserve"> topics.</w:t>
      </w:r>
      <w:r>
        <w:t xml:space="preserve"> </w:t>
      </w:r>
      <w:r w:rsidR="00240113">
        <w:t xml:space="preserve">“Safe search” refers to eliminating from retrieved resources </w:t>
      </w:r>
      <w:r w:rsidR="00240113">
        <w:t>ones</w:t>
      </w:r>
      <w:r w:rsidR="00240113">
        <w:t xml:space="preserve"> considered to be explicit, include profane vocabulary, or are illicit. While useful, it is not enough, since material cannot be comprehended by the respective user is not relevant, even if it doesn’t include explicit or rude vocabulary.</w:t>
      </w:r>
      <w:r>
        <w:t xml:space="preserve"> </w:t>
      </w:r>
      <w:r w:rsidR="000B45BB">
        <w:t xml:space="preserve">To the best of our knowledge, </w:t>
      </w:r>
      <w:proofErr w:type="spellStart"/>
      <w:r w:rsidR="000B45BB" w:rsidRPr="000B45BB">
        <w:rPr>
          <w:i/>
        </w:rPr>
        <w:t>YUm</w:t>
      </w:r>
      <w:proofErr w:type="spellEnd"/>
      <w:r w:rsidR="000B45BB">
        <w:rPr>
          <w:i/>
        </w:rPr>
        <w:t xml:space="preserve"> </w:t>
      </w:r>
      <w:r w:rsidR="000B45BB">
        <w:t xml:space="preserve">is the only environment specifically tailored towards children that </w:t>
      </w:r>
      <w:r w:rsidR="00FD5387">
        <w:t xml:space="preserve">targets the issue of reading resource retrieval by considering search intent of the generated queries, provides query suggestions, and filters retrieved resources based on the readability levels of users. We also believe that </w:t>
      </w:r>
      <w:proofErr w:type="spellStart"/>
      <w:r w:rsidR="00FD5387" w:rsidRPr="00FD5387">
        <w:rPr>
          <w:i/>
        </w:rPr>
        <w:t>YUm</w:t>
      </w:r>
      <w:proofErr w:type="spellEnd"/>
      <w:r w:rsidR="00FD5387">
        <w:t xml:space="preserve"> is the first tool specifically designed for educational environments that simultaneously helps both teachers and students dealing with personalized online searches. </w:t>
      </w:r>
    </w:p>
    <w:p w:rsidR="00E555F7" w:rsidRDefault="00E555F7" w:rsidP="00E555F7">
      <w:pPr>
        <w:spacing w:line="276" w:lineRule="auto"/>
      </w:pPr>
    </w:p>
    <w:p w:rsidR="00E555F7" w:rsidRDefault="00E555F7" w:rsidP="00E555F7">
      <w:pPr>
        <w:spacing w:line="276" w:lineRule="auto"/>
      </w:pPr>
    </w:p>
    <w:p w:rsidR="00E555F7" w:rsidRDefault="00E555F7" w:rsidP="00E555F7">
      <w:pPr>
        <w:spacing w:line="276" w:lineRule="auto"/>
      </w:pPr>
      <w:proofErr w:type="gramStart"/>
      <w:r>
        <w:t>@</w:t>
      </w:r>
      <w:proofErr w:type="spellStart"/>
      <w:r>
        <w:t>inproceedings</w:t>
      </w:r>
      <w:proofErr w:type="spellEnd"/>
      <w:r>
        <w:t>{</w:t>
      </w:r>
      <w:proofErr w:type="gramEnd"/>
      <w:r>
        <w:t xml:space="preserve">Wang13, </w:t>
      </w:r>
    </w:p>
    <w:p w:rsidR="00E555F7" w:rsidRDefault="00E555F7" w:rsidP="00E555F7">
      <w:pPr>
        <w:spacing w:line="276" w:lineRule="auto"/>
      </w:pPr>
      <w:proofErr w:type="gramStart"/>
      <w:r>
        <w:t>author</w:t>
      </w:r>
      <w:proofErr w:type="gramEnd"/>
      <w:r>
        <w:t xml:space="preserve"> = {Wang, </w:t>
      </w:r>
      <w:proofErr w:type="spellStart"/>
      <w:r>
        <w:t>Hongning</w:t>
      </w:r>
      <w:proofErr w:type="spellEnd"/>
      <w:r>
        <w:t xml:space="preserve"> and He, </w:t>
      </w:r>
      <w:proofErr w:type="spellStart"/>
      <w:r>
        <w:t>Xiaodong</w:t>
      </w:r>
      <w:proofErr w:type="spellEnd"/>
      <w:r>
        <w:t xml:space="preserve"> and Chang, Ming-Wei and Song, Yang</w:t>
      </w:r>
    </w:p>
    <w:p w:rsidR="00E555F7" w:rsidRDefault="00E555F7" w:rsidP="00E555F7">
      <w:pPr>
        <w:spacing w:line="276" w:lineRule="auto"/>
      </w:pPr>
      <w:proofErr w:type="gramStart"/>
      <w:r>
        <w:lastRenderedPageBreak/>
        <w:t>and</w:t>
      </w:r>
      <w:proofErr w:type="gramEnd"/>
      <w:r>
        <w:t xml:space="preserve"> White, </w:t>
      </w:r>
      <w:proofErr w:type="spellStart"/>
      <w:r>
        <w:t>Ryen</w:t>
      </w:r>
      <w:proofErr w:type="spellEnd"/>
      <w:r>
        <w:t xml:space="preserve"> W. and Chu, Wei},</w:t>
      </w:r>
    </w:p>
    <w:p w:rsidR="00E555F7" w:rsidRDefault="00E555F7" w:rsidP="00E555F7">
      <w:pPr>
        <w:spacing w:line="276" w:lineRule="auto"/>
      </w:pPr>
      <w:proofErr w:type="gramStart"/>
      <w:r>
        <w:t>title</w:t>
      </w:r>
      <w:proofErr w:type="gramEnd"/>
      <w:r>
        <w:t xml:space="preserve"> = {Personalized Ranking Model Adaptation for Web Search},</w:t>
      </w:r>
    </w:p>
    <w:p w:rsidR="00E555F7" w:rsidRDefault="00E555F7" w:rsidP="00E555F7">
      <w:pPr>
        <w:spacing w:line="276" w:lineRule="auto"/>
      </w:pPr>
      <w:proofErr w:type="spellStart"/>
      <w:proofErr w:type="gramStart"/>
      <w:r>
        <w:t>booktitle</w:t>
      </w:r>
      <w:proofErr w:type="spellEnd"/>
      <w:proofErr w:type="gramEnd"/>
      <w:r>
        <w:t xml:space="preserve"> = {Proceedings of the 36th International ACM SIGIR Conference on</w:t>
      </w:r>
    </w:p>
    <w:p w:rsidR="00E555F7" w:rsidRDefault="00E555F7" w:rsidP="00E555F7">
      <w:pPr>
        <w:spacing w:line="276" w:lineRule="auto"/>
      </w:pPr>
      <w:r>
        <w:t>Research and Development in Information Retrieval},</w:t>
      </w:r>
    </w:p>
    <w:p w:rsidR="00E555F7" w:rsidRDefault="00E555F7" w:rsidP="00E555F7">
      <w:pPr>
        <w:spacing w:line="276" w:lineRule="auto"/>
      </w:pPr>
      <w:proofErr w:type="gramStart"/>
      <w:r>
        <w:t>series</w:t>
      </w:r>
      <w:proofErr w:type="gramEnd"/>
      <w:r>
        <w:t xml:space="preserve"> = {SIGIR &amp;#39;13},</w:t>
      </w:r>
    </w:p>
    <w:p w:rsidR="00E555F7" w:rsidRDefault="00E555F7" w:rsidP="00E555F7">
      <w:pPr>
        <w:spacing w:line="276" w:lineRule="auto"/>
      </w:pPr>
      <w:proofErr w:type="gramStart"/>
      <w:r>
        <w:t>year</w:t>
      </w:r>
      <w:proofErr w:type="gramEnd"/>
      <w:r>
        <w:t xml:space="preserve"> = {2013},</w:t>
      </w:r>
    </w:p>
    <w:p w:rsidR="00E555F7" w:rsidRDefault="00E555F7" w:rsidP="00E555F7">
      <w:pPr>
        <w:spacing w:line="276" w:lineRule="auto"/>
      </w:pPr>
      <w:proofErr w:type="spellStart"/>
      <w:proofErr w:type="gramStart"/>
      <w:r>
        <w:t>isbn</w:t>
      </w:r>
      <w:proofErr w:type="spellEnd"/>
      <w:proofErr w:type="gramEnd"/>
      <w:r>
        <w:t xml:space="preserve"> = {978-1- 4503-2034- 4},</w:t>
      </w:r>
    </w:p>
    <w:p w:rsidR="00E555F7" w:rsidRDefault="00E555F7" w:rsidP="00E555F7">
      <w:pPr>
        <w:spacing w:line="276" w:lineRule="auto"/>
      </w:pPr>
      <w:proofErr w:type="gramStart"/>
      <w:r>
        <w:t>location</w:t>
      </w:r>
      <w:proofErr w:type="gramEnd"/>
      <w:r>
        <w:t xml:space="preserve"> = {Dublin, Ireland},</w:t>
      </w:r>
    </w:p>
    <w:p w:rsidR="00E555F7" w:rsidRDefault="00E555F7" w:rsidP="00E555F7">
      <w:pPr>
        <w:spacing w:line="276" w:lineRule="auto"/>
      </w:pPr>
      <w:proofErr w:type="gramStart"/>
      <w:r>
        <w:t>pages</w:t>
      </w:r>
      <w:proofErr w:type="gramEnd"/>
      <w:r>
        <w:t xml:space="preserve"> = {323-- 332},</w:t>
      </w:r>
    </w:p>
    <w:p w:rsidR="00E555F7" w:rsidRDefault="00E555F7" w:rsidP="00E555F7">
      <w:pPr>
        <w:spacing w:line="276" w:lineRule="auto"/>
      </w:pPr>
      <w:proofErr w:type="spellStart"/>
      <w:proofErr w:type="gramStart"/>
      <w:r>
        <w:t>numpages</w:t>
      </w:r>
      <w:proofErr w:type="spellEnd"/>
      <w:proofErr w:type="gramEnd"/>
      <w:r>
        <w:t xml:space="preserve"> = {10},</w:t>
      </w:r>
    </w:p>
    <w:p w:rsidR="00E555F7" w:rsidRDefault="00E555F7" w:rsidP="00E555F7">
      <w:pPr>
        <w:spacing w:line="276" w:lineRule="auto"/>
      </w:pPr>
      <w:proofErr w:type="spellStart"/>
      <w:proofErr w:type="gramStart"/>
      <w:r>
        <w:t>url</w:t>
      </w:r>
      <w:proofErr w:type="spellEnd"/>
      <w:proofErr w:type="gramEnd"/>
      <w:r>
        <w:t xml:space="preserve"> = {http://doi.acm.org/10.1145/2484028.2484068},</w:t>
      </w:r>
    </w:p>
    <w:p w:rsidR="00E555F7" w:rsidRDefault="00E555F7" w:rsidP="00E555F7">
      <w:pPr>
        <w:spacing w:line="276" w:lineRule="auto"/>
      </w:pPr>
      <w:proofErr w:type="spellStart"/>
      <w:proofErr w:type="gramStart"/>
      <w:r>
        <w:t>doi</w:t>
      </w:r>
      <w:proofErr w:type="spellEnd"/>
      <w:proofErr w:type="gramEnd"/>
      <w:r>
        <w:t xml:space="preserve"> = {10.1145/2484028.2484068},</w:t>
      </w:r>
    </w:p>
    <w:p w:rsidR="00E555F7" w:rsidRDefault="00E555F7" w:rsidP="00E555F7">
      <w:pPr>
        <w:spacing w:line="276" w:lineRule="auto"/>
      </w:pPr>
      <w:proofErr w:type="spellStart"/>
      <w:proofErr w:type="gramStart"/>
      <w:r>
        <w:t>acmid</w:t>
      </w:r>
      <w:proofErr w:type="spellEnd"/>
      <w:proofErr w:type="gramEnd"/>
      <w:r>
        <w:t xml:space="preserve"> = {2484068},</w:t>
      </w:r>
    </w:p>
    <w:p w:rsidR="00E555F7" w:rsidRDefault="00E555F7" w:rsidP="00E555F7">
      <w:pPr>
        <w:spacing w:line="276" w:lineRule="auto"/>
      </w:pPr>
      <w:proofErr w:type="gramStart"/>
      <w:r>
        <w:t>publisher</w:t>
      </w:r>
      <w:proofErr w:type="gramEnd"/>
      <w:r>
        <w:t xml:space="preserve"> = {ACM},</w:t>
      </w:r>
    </w:p>
    <w:p w:rsidR="00E555F7" w:rsidRDefault="00E555F7" w:rsidP="00E555F7">
      <w:pPr>
        <w:spacing w:line="276" w:lineRule="auto"/>
      </w:pPr>
      <w:proofErr w:type="gramStart"/>
      <w:r>
        <w:t>address</w:t>
      </w:r>
      <w:proofErr w:type="gramEnd"/>
      <w:r>
        <w:t xml:space="preserve"> = {New York, NY, USA},</w:t>
      </w:r>
    </w:p>
    <w:p w:rsidR="00E555F7" w:rsidRDefault="00E555F7" w:rsidP="00E555F7">
      <w:pPr>
        <w:spacing w:line="276" w:lineRule="auto"/>
      </w:pPr>
      <w:proofErr w:type="gramStart"/>
      <w:r>
        <w:t>keywords</w:t>
      </w:r>
      <w:proofErr w:type="gramEnd"/>
      <w:r>
        <w:t xml:space="preserve"> = {learning to rank, model adaptation, personalization},</w:t>
      </w:r>
    </w:p>
    <w:p w:rsidR="00E555F7" w:rsidRDefault="00E555F7" w:rsidP="00E555F7">
      <w:pPr>
        <w:spacing w:line="276" w:lineRule="auto"/>
      </w:pPr>
      <w:r>
        <w:t>}</w:t>
      </w:r>
    </w:p>
    <w:p w:rsidR="00E555F7" w:rsidRDefault="00E555F7" w:rsidP="00E555F7">
      <w:pPr>
        <w:spacing w:line="276" w:lineRule="auto"/>
      </w:pPr>
      <w:proofErr w:type="gramStart"/>
      <w:r>
        <w:t>@</w:t>
      </w:r>
      <w:proofErr w:type="spellStart"/>
      <w:r>
        <w:t>inproceedings</w:t>
      </w:r>
      <w:proofErr w:type="spellEnd"/>
      <w:r>
        <w:t>{</w:t>
      </w:r>
      <w:proofErr w:type="gramEnd"/>
      <w:r>
        <w:t>Eic13,</w:t>
      </w:r>
    </w:p>
    <w:p w:rsidR="00E555F7" w:rsidRDefault="00E555F7" w:rsidP="00E555F7">
      <w:pPr>
        <w:spacing w:line="276" w:lineRule="auto"/>
      </w:pPr>
      <w:proofErr w:type="gramStart"/>
      <w:r>
        <w:t>author</w:t>
      </w:r>
      <w:proofErr w:type="gramEnd"/>
      <w:r>
        <w:t xml:space="preserve"> = {</w:t>
      </w:r>
      <w:proofErr w:type="spellStart"/>
      <w:r>
        <w:t>Eickhoff</w:t>
      </w:r>
      <w:proofErr w:type="spellEnd"/>
      <w:r>
        <w:t xml:space="preserve">, Carsten and Collins-Thompson, </w:t>
      </w:r>
      <w:proofErr w:type="spellStart"/>
      <w:r>
        <w:t>Kevyn</w:t>
      </w:r>
      <w:proofErr w:type="spellEnd"/>
      <w:r>
        <w:t xml:space="preserve"> and Bennett, Paul N.</w:t>
      </w:r>
    </w:p>
    <w:p w:rsidR="00E555F7" w:rsidRDefault="00E555F7" w:rsidP="00E555F7">
      <w:pPr>
        <w:spacing w:line="276" w:lineRule="auto"/>
      </w:pPr>
      <w:proofErr w:type="gramStart"/>
      <w:r>
        <w:t>and</w:t>
      </w:r>
      <w:proofErr w:type="gramEnd"/>
      <w:r>
        <w:t xml:space="preserve"> </w:t>
      </w:r>
      <w:proofErr w:type="spellStart"/>
      <w:r>
        <w:t>Dumais</w:t>
      </w:r>
      <w:proofErr w:type="spellEnd"/>
      <w:r>
        <w:t>, Susan},</w:t>
      </w:r>
    </w:p>
    <w:p w:rsidR="00E555F7" w:rsidRDefault="00E555F7" w:rsidP="00E555F7">
      <w:pPr>
        <w:spacing w:line="276" w:lineRule="auto"/>
      </w:pPr>
      <w:proofErr w:type="gramStart"/>
      <w:r>
        <w:t>title</w:t>
      </w:r>
      <w:proofErr w:type="gramEnd"/>
      <w:r>
        <w:t xml:space="preserve"> = {Personalizing Atypical Web Search Sessions},</w:t>
      </w:r>
    </w:p>
    <w:p w:rsidR="00E555F7" w:rsidRDefault="00E555F7" w:rsidP="00E555F7">
      <w:pPr>
        <w:spacing w:line="276" w:lineRule="auto"/>
      </w:pPr>
      <w:proofErr w:type="spellStart"/>
      <w:proofErr w:type="gramStart"/>
      <w:r>
        <w:t>booktitle</w:t>
      </w:r>
      <w:proofErr w:type="spellEnd"/>
      <w:proofErr w:type="gramEnd"/>
      <w:r>
        <w:t xml:space="preserve"> = {Proceedings of the Sixth ACM International Conference on Web</w:t>
      </w:r>
    </w:p>
    <w:p w:rsidR="00E555F7" w:rsidRDefault="00E555F7" w:rsidP="00E555F7">
      <w:pPr>
        <w:spacing w:line="276" w:lineRule="auto"/>
      </w:pPr>
      <w:r>
        <w:t>Search and Data Mining},</w:t>
      </w:r>
    </w:p>
    <w:p w:rsidR="00E555F7" w:rsidRDefault="00E555F7" w:rsidP="00E555F7">
      <w:pPr>
        <w:spacing w:line="276" w:lineRule="auto"/>
      </w:pPr>
      <w:proofErr w:type="gramStart"/>
      <w:r>
        <w:t>series</w:t>
      </w:r>
      <w:proofErr w:type="gramEnd"/>
      <w:r>
        <w:t xml:space="preserve"> = {WSDM &amp;#39;13},</w:t>
      </w:r>
    </w:p>
    <w:p w:rsidR="00E555F7" w:rsidRDefault="00E555F7" w:rsidP="00E555F7">
      <w:pPr>
        <w:spacing w:line="276" w:lineRule="auto"/>
      </w:pPr>
      <w:proofErr w:type="gramStart"/>
      <w:r>
        <w:t>year</w:t>
      </w:r>
      <w:proofErr w:type="gramEnd"/>
      <w:r>
        <w:t xml:space="preserve"> = {2013},</w:t>
      </w:r>
    </w:p>
    <w:p w:rsidR="00E555F7" w:rsidRDefault="00E555F7" w:rsidP="00E555F7">
      <w:pPr>
        <w:spacing w:line="276" w:lineRule="auto"/>
      </w:pPr>
      <w:proofErr w:type="spellStart"/>
      <w:proofErr w:type="gramStart"/>
      <w:r>
        <w:t>isbn</w:t>
      </w:r>
      <w:proofErr w:type="spellEnd"/>
      <w:proofErr w:type="gramEnd"/>
      <w:r>
        <w:t xml:space="preserve"> = {978-1- 4503-1869- 3},</w:t>
      </w:r>
    </w:p>
    <w:p w:rsidR="00E555F7" w:rsidRDefault="00E555F7" w:rsidP="00E555F7">
      <w:pPr>
        <w:spacing w:line="276" w:lineRule="auto"/>
      </w:pPr>
      <w:proofErr w:type="gramStart"/>
      <w:r>
        <w:t>location</w:t>
      </w:r>
      <w:proofErr w:type="gramEnd"/>
      <w:r>
        <w:t xml:space="preserve"> = {Rome, Italy},</w:t>
      </w:r>
    </w:p>
    <w:p w:rsidR="00E555F7" w:rsidRDefault="00E555F7" w:rsidP="00E555F7">
      <w:pPr>
        <w:spacing w:line="276" w:lineRule="auto"/>
      </w:pPr>
      <w:proofErr w:type="gramStart"/>
      <w:r>
        <w:t>pages</w:t>
      </w:r>
      <w:proofErr w:type="gramEnd"/>
      <w:r>
        <w:t xml:space="preserve"> = {285-- 294},</w:t>
      </w:r>
    </w:p>
    <w:p w:rsidR="00E555F7" w:rsidRDefault="00E555F7" w:rsidP="00E555F7">
      <w:pPr>
        <w:spacing w:line="276" w:lineRule="auto"/>
      </w:pPr>
      <w:proofErr w:type="spellStart"/>
      <w:proofErr w:type="gramStart"/>
      <w:r>
        <w:lastRenderedPageBreak/>
        <w:t>numpages</w:t>
      </w:r>
      <w:proofErr w:type="spellEnd"/>
      <w:proofErr w:type="gramEnd"/>
      <w:r>
        <w:t xml:space="preserve"> = {10},</w:t>
      </w:r>
    </w:p>
    <w:p w:rsidR="00E555F7" w:rsidRDefault="00E555F7" w:rsidP="00E555F7">
      <w:pPr>
        <w:spacing w:line="276" w:lineRule="auto"/>
      </w:pPr>
      <w:proofErr w:type="spellStart"/>
      <w:proofErr w:type="gramStart"/>
      <w:r>
        <w:t>url</w:t>
      </w:r>
      <w:proofErr w:type="spellEnd"/>
      <w:proofErr w:type="gramEnd"/>
      <w:r>
        <w:t xml:space="preserve"> = {http://doi.acm.org/10.1145/2433396.2433434},</w:t>
      </w:r>
    </w:p>
    <w:p w:rsidR="00E555F7" w:rsidRDefault="00E555F7" w:rsidP="00E555F7">
      <w:pPr>
        <w:spacing w:line="276" w:lineRule="auto"/>
      </w:pPr>
      <w:proofErr w:type="spellStart"/>
      <w:proofErr w:type="gramStart"/>
      <w:r>
        <w:t>doi</w:t>
      </w:r>
      <w:proofErr w:type="spellEnd"/>
      <w:proofErr w:type="gramEnd"/>
      <w:r>
        <w:t xml:space="preserve"> = {10.1145/2433396.2433434},</w:t>
      </w:r>
    </w:p>
    <w:p w:rsidR="00E555F7" w:rsidRDefault="00E555F7" w:rsidP="00E555F7">
      <w:pPr>
        <w:spacing w:line="276" w:lineRule="auto"/>
      </w:pPr>
      <w:proofErr w:type="spellStart"/>
      <w:proofErr w:type="gramStart"/>
      <w:r>
        <w:t>acmid</w:t>
      </w:r>
      <w:proofErr w:type="spellEnd"/>
      <w:proofErr w:type="gramEnd"/>
      <w:r>
        <w:t xml:space="preserve"> = {2433434},</w:t>
      </w:r>
    </w:p>
    <w:p w:rsidR="00E555F7" w:rsidRDefault="00E555F7" w:rsidP="00E555F7">
      <w:pPr>
        <w:spacing w:line="276" w:lineRule="auto"/>
      </w:pPr>
      <w:proofErr w:type="gramStart"/>
      <w:r>
        <w:t>publisher</w:t>
      </w:r>
      <w:proofErr w:type="gramEnd"/>
      <w:r>
        <w:t xml:space="preserve"> = {ACM},</w:t>
      </w:r>
    </w:p>
    <w:p w:rsidR="00E555F7" w:rsidRDefault="00E555F7" w:rsidP="00E555F7">
      <w:pPr>
        <w:spacing w:line="276" w:lineRule="auto"/>
      </w:pPr>
      <w:proofErr w:type="gramStart"/>
      <w:r>
        <w:t>address</w:t>
      </w:r>
      <w:proofErr w:type="gramEnd"/>
      <w:r>
        <w:t xml:space="preserve"> = {New York, NY, USA},</w:t>
      </w:r>
    </w:p>
    <w:p w:rsidR="00E555F7" w:rsidRDefault="00E555F7" w:rsidP="00E555F7">
      <w:pPr>
        <w:spacing w:line="276" w:lineRule="auto"/>
      </w:pPr>
      <w:proofErr w:type="gramStart"/>
      <w:r>
        <w:t>keywords</w:t>
      </w:r>
      <w:proofErr w:type="gramEnd"/>
      <w:r>
        <w:t xml:space="preserve"> = {adaptive interfaces, domain expertise, personalized search, user</w:t>
      </w:r>
    </w:p>
    <w:p w:rsidR="00E555F7" w:rsidRDefault="00E555F7" w:rsidP="00E555F7">
      <w:pPr>
        <w:spacing w:line="276" w:lineRule="auto"/>
      </w:pPr>
      <w:proofErr w:type="gramStart"/>
      <w:r>
        <w:t>modeling</w:t>
      </w:r>
      <w:proofErr w:type="gramEnd"/>
      <w:r>
        <w:t>},</w:t>
      </w:r>
    </w:p>
    <w:p w:rsidR="00E555F7" w:rsidRDefault="00E555F7" w:rsidP="00E555F7">
      <w:pPr>
        <w:spacing w:line="276" w:lineRule="auto"/>
      </w:pPr>
      <w:r>
        <w:t>}</w:t>
      </w:r>
    </w:p>
    <w:p w:rsidR="00E555F7" w:rsidRDefault="00E555F7" w:rsidP="00E555F7">
      <w:pPr>
        <w:spacing w:line="276" w:lineRule="auto"/>
      </w:pPr>
      <w:proofErr w:type="gramStart"/>
      <w:r>
        <w:t>@</w:t>
      </w:r>
      <w:proofErr w:type="spellStart"/>
      <w:r>
        <w:t>incollection</w:t>
      </w:r>
      <w:proofErr w:type="spellEnd"/>
      <w:r>
        <w:t>{</w:t>
      </w:r>
      <w:proofErr w:type="gramEnd"/>
      <w:r>
        <w:t>Huu15,</w:t>
      </w:r>
    </w:p>
    <w:p w:rsidR="00E555F7" w:rsidRDefault="00E555F7" w:rsidP="00E555F7">
      <w:pPr>
        <w:spacing w:line="276" w:lineRule="auto"/>
      </w:pPr>
      <w:proofErr w:type="gramStart"/>
      <w:r>
        <w:t>title</w:t>
      </w:r>
      <w:proofErr w:type="gramEnd"/>
      <w:r>
        <w:t>={Supporting the Process: Adapting Search Systems to Search Stages},</w:t>
      </w:r>
    </w:p>
    <w:p w:rsidR="00E555F7" w:rsidRDefault="00E555F7" w:rsidP="00E555F7">
      <w:pPr>
        <w:spacing w:line="276" w:lineRule="auto"/>
      </w:pPr>
      <w:proofErr w:type="gramStart"/>
      <w:r>
        <w:t>author</w:t>
      </w:r>
      <w:proofErr w:type="gramEnd"/>
      <w:r>
        <w:t>={</w:t>
      </w:r>
      <w:proofErr w:type="spellStart"/>
      <w:r>
        <w:t>Huurdeman</w:t>
      </w:r>
      <w:proofErr w:type="spellEnd"/>
      <w:r>
        <w:t xml:space="preserve">, Hugo C and </w:t>
      </w:r>
      <w:proofErr w:type="spellStart"/>
      <w:r>
        <w:t>Kamps</w:t>
      </w:r>
      <w:proofErr w:type="spellEnd"/>
      <w:r>
        <w:t xml:space="preserve">, </w:t>
      </w:r>
      <w:proofErr w:type="spellStart"/>
      <w:r>
        <w:t>Jaap</w:t>
      </w:r>
      <w:proofErr w:type="spellEnd"/>
      <w:r>
        <w:t>},</w:t>
      </w:r>
    </w:p>
    <w:p w:rsidR="00E555F7" w:rsidRDefault="00E555F7" w:rsidP="00E555F7">
      <w:pPr>
        <w:spacing w:line="276" w:lineRule="auto"/>
      </w:pPr>
      <w:proofErr w:type="spellStart"/>
      <w:proofErr w:type="gramStart"/>
      <w:r>
        <w:t>booktitle</w:t>
      </w:r>
      <w:proofErr w:type="spellEnd"/>
      <w:proofErr w:type="gramEnd"/>
      <w:r>
        <w:t>={Information Literacy: Moving Toward Sustainability},</w:t>
      </w:r>
    </w:p>
    <w:p w:rsidR="00E555F7" w:rsidRDefault="00E555F7" w:rsidP="00E555F7">
      <w:pPr>
        <w:spacing w:line="276" w:lineRule="auto"/>
      </w:pPr>
      <w:proofErr w:type="gramStart"/>
      <w:r>
        <w:t>pages</w:t>
      </w:r>
      <w:proofErr w:type="gramEnd"/>
      <w:r>
        <w:t>={394-- 404},</w:t>
      </w:r>
    </w:p>
    <w:p w:rsidR="00E555F7" w:rsidRDefault="00E555F7" w:rsidP="00E555F7">
      <w:pPr>
        <w:spacing w:line="276" w:lineRule="auto"/>
      </w:pPr>
      <w:proofErr w:type="gramStart"/>
      <w:r>
        <w:t>year</w:t>
      </w:r>
      <w:proofErr w:type="gramEnd"/>
      <w:r>
        <w:t>={2015},</w:t>
      </w:r>
    </w:p>
    <w:p w:rsidR="00E555F7" w:rsidRPr="00E555F7" w:rsidRDefault="00E555F7" w:rsidP="00E555F7">
      <w:pPr>
        <w:spacing w:line="276" w:lineRule="auto"/>
      </w:pPr>
      <w:proofErr w:type="gramStart"/>
      <w:r>
        <w:t>publisher</w:t>
      </w:r>
      <w:proofErr w:type="gramEnd"/>
      <w:r>
        <w:t>={Springer}</w:t>
      </w:r>
    </w:p>
    <w:sectPr w:rsidR="00E555F7" w:rsidRPr="00E555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3EB" w:rsidRDefault="002033EB" w:rsidP="00BD4515">
      <w:pPr>
        <w:spacing w:after="0" w:line="240" w:lineRule="auto"/>
      </w:pPr>
      <w:r>
        <w:separator/>
      </w:r>
    </w:p>
  </w:endnote>
  <w:endnote w:type="continuationSeparator" w:id="0">
    <w:p w:rsidR="002033EB" w:rsidRDefault="002033EB" w:rsidP="00BD4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3EB" w:rsidRDefault="002033EB" w:rsidP="00BD4515">
      <w:pPr>
        <w:spacing w:after="0" w:line="240" w:lineRule="auto"/>
      </w:pPr>
      <w:r>
        <w:separator/>
      </w:r>
    </w:p>
  </w:footnote>
  <w:footnote w:type="continuationSeparator" w:id="0">
    <w:p w:rsidR="002033EB" w:rsidRDefault="002033EB" w:rsidP="00BD4515">
      <w:pPr>
        <w:spacing w:after="0" w:line="240" w:lineRule="auto"/>
      </w:pPr>
      <w:r>
        <w:continuationSeparator/>
      </w:r>
    </w:p>
  </w:footnote>
  <w:footnote w:id="1">
    <w:p w:rsidR="00BD4515" w:rsidRDefault="00BD4515">
      <w:pPr>
        <w:pStyle w:val="FootnoteText"/>
      </w:pPr>
      <w:r>
        <w:rPr>
          <w:rStyle w:val="FootnoteReference"/>
        </w:rPr>
        <w:footnoteRef/>
      </w:r>
      <w:r>
        <w:t xml:space="preserve"> </w:t>
      </w:r>
      <w:r>
        <w:t>SearchyPants.com</w:t>
      </w:r>
      <w:r>
        <w:t xml:space="preserve">, </w:t>
      </w:r>
      <w:r>
        <w:t>Kidrex.org</w:t>
      </w:r>
      <w:r>
        <w:t xml:space="preserve">, </w:t>
      </w:r>
      <w:r>
        <w:t>KidzSearch.com</w:t>
      </w:r>
      <w:r>
        <w:t xml:space="preserve">, </w:t>
      </w:r>
      <w:r>
        <w:t>GoGooligans.com</w:t>
      </w:r>
      <w:r>
        <w:t xml:space="preserve">, </w:t>
      </w:r>
      <w:r>
        <w:t>SafeSearchKids.com</w:t>
      </w:r>
      <w:r>
        <w:t xml:space="preserve">, </w:t>
      </w:r>
      <w:r>
        <w:t>Kidtopia.info</w:t>
      </w:r>
      <w:r>
        <w:t xml:space="preserve">, </w:t>
      </w:r>
      <w:r>
        <w:t>KidsClick.org</w:t>
      </w:r>
      <w:r w:rsidR="00FD5387">
        <w:t>,</w:t>
      </w:r>
      <w:bookmarkStart w:id="0" w:name="_GoBack"/>
      <w:bookmarkEnd w:id="0"/>
      <w:r>
        <w:t xml:space="preserve"> </w:t>
      </w:r>
      <w:r>
        <w:t>Mymunka.com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2B1"/>
    <w:rsid w:val="00004F22"/>
    <w:rsid w:val="000952B1"/>
    <w:rsid w:val="000B45BB"/>
    <w:rsid w:val="002033EB"/>
    <w:rsid w:val="00240113"/>
    <w:rsid w:val="00497789"/>
    <w:rsid w:val="00BD4515"/>
    <w:rsid w:val="00DA59F5"/>
    <w:rsid w:val="00E555F7"/>
    <w:rsid w:val="00FD5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B5497-489A-4D1E-82A7-BFF58B98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55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5F7"/>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BD45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4515"/>
    <w:rPr>
      <w:sz w:val="20"/>
      <w:szCs w:val="20"/>
    </w:rPr>
  </w:style>
  <w:style w:type="character" w:styleId="FootnoteReference">
    <w:name w:val="footnote reference"/>
    <w:basedOn w:val="DefaultParagraphFont"/>
    <w:uiPriority w:val="99"/>
    <w:semiHidden/>
    <w:unhideWhenUsed/>
    <w:rsid w:val="00BD45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1057A-FB6D-4AE8-8965-BFBD939D9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Nevena Dragovic</dc:creator>
  <cp:keywords/>
  <dc:description/>
  <cp:lastModifiedBy>Nevena Dragovic</cp:lastModifiedBy>
  <cp:revision>3</cp:revision>
  <dcterms:created xsi:type="dcterms:W3CDTF">2016-05-10T18:23:00Z</dcterms:created>
  <dcterms:modified xsi:type="dcterms:W3CDTF">2016-05-10T21:21:00Z</dcterms:modified>
</cp:coreProperties>
</file>