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FB4E2" w14:textId="77777777" w:rsidR="00150273" w:rsidRPr="00150273" w:rsidRDefault="00150273" w:rsidP="00150273">
      <w:pPr>
        <w:widowControl w:val="0"/>
        <w:autoSpaceDE w:val="0"/>
        <w:autoSpaceDN w:val="0"/>
        <w:adjustRightInd w:val="0"/>
        <w:spacing w:after="240"/>
        <w:rPr>
          <w:rFonts w:ascii="Times" w:hAnsi="Times" w:cs="Times"/>
        </w:rPr>
      </w:pPr>
    </w:p>
    <w:p w14:paraId="070B2F6D" w14:textId="77777777" w:rsidR="002C124B" w:rsidRDefault="00317F5F" w:rsidP="00150273">
      <w:pPr>
        <w:widowControl w:val="0"/>
        <w:autoSpaceDE w:val="0"/>
        <w:autoSpaceDN w:val="0"/>
        <w:adjustRightInd w:val="0"/>
        <w:spacing w:after="240"/>
        <w:rPr>
          <w:rFonts w:ascii="Times" w:hAnsi="Times" w:cs="Times"/>
        </w:rPr>
      </w:pPr>
      <w:r>
        <w:rPr>
          <w:rFonts w:ascii="Times" w:hAnsi="Times" w:cs="Times"/>
        </w:rPr>
        <w:t xml:space="preserve">Locative relation classifications used in </w:t>
      </w:r>
      <w:r w:rsidR="00150273" w:rsidRPr="00150273">
        <w:rPr>
          <w:rFonts w:ascii="Times" w:hAnsi="Times" w:cs="Times"/>
        </w:rPr>
        <w:t xml:space="preserve">the Berkeley Transcription System </w:t>
      </w:r>
    </w:p>
    <w:p w14:paraId="53271C99" w14:textId="77777777" w:rsidR="002C124B" w:rsidRDefault="002C124B" w:rsidP="00150273">
      <w:pPr>
        <w:widowControl w:val="0"/>
        <w:autoSpaceDE w:val="0"/>
        <w:autoSpaceDN w:val="0"/>
        <w:adjustRightInd w:val="0"/>
        <w:spacing w:after="240"/>
        <w:rPr>
          <w:rFonts w:ascii="Times" w:hAnsi="Times" w:cs="Times"/>
        </w:rPr>
      </w:pPr>
    </w:p>
    <w:p w14:paraId="1E80F5AC" w14:textId="77777777" w:rsidR="00150273" w:rsidRPr="00150273" w:rsidRDefault="00150273" w:rsidP="00150273">
      <w:pPr>
        <w:widowControl w:val="0"/>
        <w:autoSpaceDE w:val="0"/>
        <w:autoSpaceDN w:val="0"/>
        <w:adjustRightInd w:val="0"/>
        <w:spacing w:after="240"/>
        <w:rPr>
          <w:rFonts w:ascii="Times" w:hAnsi="Times" w:cs="Times"/>
        </w:rPr>
      </w:pPr>
      <w:r w:rsidRPr="00150273">
        <w:rPr>
          <w:rFonts w:ascii="Times" w:hAnsi="Times" w:cs="Times"/>
        </w:rPr>
        <w:t>3.4. Locative relations</w:t>
      </w:r>
    </w:p>
    <w:p w14:paraId="545D8407" w14:textId="77777777" w:rsidR="00150273" w:rsidRPr="00150273" w:rsidRDefault="00150273" w:rsidP="00150273">
      <w:pPr>
        <w:widowControl w:val="0"/>
        <w:autoSpaceDE w:val="0"/>
        <w:autoSpaceDN w:val="0"/>
        <w:adjustRightInd w:val="0"/>
        <w:spacing w:after="240"/>
        <w:rPr>
          <w:rFonts w:ascii="Times" w:hAnsi="Times" w:cs="Times"/>
        </w:rPr>
      </w:pPr>
      <w:r w:rsidRPr="00150273">
        <w:rPr>
          <w:rFonts w:ascii="Times" w:hAnsi="Times" w:cs="Times"/>
        </w:rPr>
        <w:t>The notation -loc’X indicates a locative relation between figure and ground of type X. Locative components are used to indicate the location of the figure property maker with respect to the ground property marker. The following is a partial list:</w:t>
      </w:r>
    </w:p>
    <w:p w14:paraId="229ED165"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INT interior (‘inside’) </w:t>
      </w:r>
    </w:p>
    <w:p w14:paraId="41D3C2CB"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SUP superior (‘above’) </w:t>
      </w:r>
    </w:p>
    <w:p w14:paraId="73E4BAF0"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INF inferior (‘below’) </w:t>
      </w:r>
    </w:p>
    <w:p w14:paraId="28E4772F"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 xml:space="preserve">TOP top (‘upper surface’) </w:t>
      </w:r>
    </w:p>
    <w:p w14:paraId="5FBD126D"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BOT bottom (‘under surface’)</w:t>
      </w:r>
    </w:p>
    <w:p w14:paraId="7378BCF5" w14:textId="77777777" w:rsidR="00150273" w:rsidRPr="00150273" w:rsidRDefault="00150273" w:rsidP="00150273">
      <w:pPr>
        <w:widowControl w:val="0"/>
        <w:autoSpaceDE w:val="0"/>
        <w:autoSpaceDN w:val="0"/>
        <w:adjustRightInd w:val="0"/>
        <w:spacing w:after="240"/>
        <w:rPr>
          <w:rFonts w:ascii="Times" w:hAnsi="Times" w:cs="Times"/>
        </w:rPr>
      </w:pPr>
      <w:r w:rsidRPr="00150273">
        <w:rPr>
          <w:rFonts w:ascii="Times" w:hAnsi="Times" w:cs="Times"/>
        </w:rPr>
        <w:t xml:space="preserve"> EDG edge</w:t>
      </w:r>
    </w:p>
    <w:p w14:paraId="79F5E947"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FRO front</w:t>
      </w:r>
    </w:p>
    <w:p w14:paraId="6A0346BF"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 BAC back</w:t>
      </w:r>
    </w:p>
    <w:p w14:paraId="1ABDF444"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 PAR parallel</w:t>
      </w:r>
    </w:p>
    <w:p w14:paraId="0450973E" w14:textId="77777777" w:rsidR="00150273" w:rsidRPr="00150273" w:rsidRDefault="00150273" w:rsidP="00150273">
      <w:pPr>
        <w:widowControl w:val="0"/>
        <w:autoSpaceDE w:val="0"/>
        <w:autoSpaceDN w:val="0"/>
        <w:adjustRightInd w:val="0"/>
        <w:spacing w:after="240"/>
        <w:rPr>
          <w:rFonts w:ascii="Times" w:hAnsi="Times" w:cs="Times"/>
        </w:rPr>
      </w:pPr>
      <w:r w:rsidRPr="00150273">
        <w:rPr>
          <w:rFonts w:ascii="Times" w:hAnsi="Times" w:cs="Times"/>
        </w:rPr>
        <w:t> NXT two property markers articulated at the same time and are articulated next to each</w:t>
      </w:r>
    </w:p>
    <w:p w14:paraId="22C6E464"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 xml:space="preserve">other, but do not indicate a figure/ground relationship. </w:t>
      </w:r>
    </w:p>
    <w:p w14:paraId="43349304" w14:textId="77777777" w:rsidR="00150273" w:rsidRPr="00150273" w:rsidRDefault="00150273" w:rsidP="00150273">
      <w:pPr>
        <w:widowControl w:val="0"/>
        <w:autoSpaceDE w:val="0"/>
        <w:autoSpaceDN w:val="0"/>
        <w:adjustRightInd w:val="0"/>
        <w:spacing w:after="240"/>
        <w:rPr>
          <w:rFonts w:ascii="Times" w:hAnsi="Times" w:cs="Times"/>
        </w:rPr>
      </w:pPr>
      <w:r w:rsidRPr="00150273">
        <w:rPr>
          <w:rFonts w:ascii="Times" w:hAnsi="Times" w:cs="Times"/>
        </w:rPr>
        <w:t>BHD behind</w:t>
      </w:r>
    </w:p>
    <w:p w14:paraId="52F8CD41"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AHD ahead</w:t>
      </w:r>
    </w:p>
    <w:p w14:paraId="2DE7176C"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 xml:space="preserve"> RSP referent space: discourse implied, previously established </w:t>
      </w:r>
    </w:p>
    <w:p w14:paraId="157A57CA" w14:textId="77777777" w:rsidR="00150273" w:rsidRPr="00150273" w:rsidRDefault="00150273" w:rsidP="00150273">
      <w:pPr>
        <w:widowControl w:val="0"/>
        <w:autoSpaceDE w:val="0"/>
        <w:autoSpaceDN w:val="0"/>
        <w:adjustRightInd w:val="0"/>
        <w:spacing w:after="240"/>
        <w:rPr>
          <w:rFonts w:ascii="Times" w:hAnsi="Times" w:cs="Times"/>
        </w:rPr>
      </w:pPr>
      <w:r w:rsidRPr="00150273">
        <w:rPr>
          <w:rFonts w:ascii="Times" w:hAnsi="Times" w:cs="Times"/>
        </w:rPr>
        <w:t>0 referent space: frame implied, not previously established</w:t>
      </w:r>
    </w:p>
    <w:p w14:paraId="118693C9" w14:textId="77777777" w:rsidR="00150273" w:rsidRPr="00150273" w:rsidRDefault="00150273" w:rsidP="00150273">
      <w:pPr>
        <w:widowControl w:val="0"/>
        <w:autoSpaceDE w:val="0"/>
        <w:autoSpaceDN w:val="0"/>
        <w:adjustRightInd w:val="0"/>
        <w:spacing w:after="240"/>
        <w:rPr>
          <w:rFonts w:ascii="Times" w:hAnsi="Times" w:cs="Times"/>
        </w:rPr>
      </w:pPr>
      <w:r w:rsidRPr="00150273">
        <w:rPr>
          <w:rFonts w:ascii="Times" w:hAnsi="Times" w:cs="Times"/>
        </w:rPr>
        <w:t>Note: Two locative components can be combined; e.g., FRO_EDG (front edge).</w:t>
      </w:r>
    </w:p>
    <w:p w14:paraId="72E050B8" w14:textId="77777777" w:rsidR="00150273" w:rsidRPr="00150273" w:rsidRDefault="00150273" w:rsidP="00150273">
      <w:pPr>
        <w:widowControl w:val="0"/>
        <w:autoSpaceDE w:val="0"/>
        <w:autoSpaceDN w:val="0"/>
        <w:adjustRightInd w:val="0"/>
        <w:spacing w:after="240"/>
        <w:rPr>
          <w:rFonts w:ascii="Times" w:hAnsi="Times" w:cs="Times"/>
        </w:rPr>
      </w:pPr>
      <w:r w:rsidRPr="00150273">
        <w:rPr>
          <w:rFonts w:ascii="Times" w:hAnsi="Times" w:cs="Times"/>
        </w:rPr>
        <w:t>The notation loc’CON is used to describe two property markers which do not have a figure- ground relationship but are in contact. To add further information about where the two pm’s make contact, use a parenthetical description to indicate where on the HANDS the two pm’s were in contact:</w:t>
      </w:r>
    </w:p>
    <w:p w14:paraId="2285A6B8" w14:textId="77777777" w:rsidR="00150273" w:rsidRPr="00150273" w:rsidRDefault="00150273" w:rsidP="00150273">
      <w:pPr>
        <w:widowControl w:val="0"/>
        <w:autoSpaceDE w:val="0"/>
        <w:autoSpaceDN w:val="0"/>
        <w:adjustRightInd w:val="0"/>
        <w:spacing w:after="240"/>
        <w:rPr>
          <w:rFonts w:ascii="Times" w:hAnsi="Times" w:cs="Times"/>
        </w:rPr>
      </w:pPr>
      <w:r w:rsidRPr="00150273">
        <w:rPr>
          <w:rFonts w:ascii="Times" w:hAnsi="Times" w:cs="Times"/>
        </w:rPr>
        <w:lastRenderedPageBreak/>
        <w:t>loc’CON contact without a figure-ground relationship loc’CON(x) contact at x location on the hands, e.g. loc’CON(fingertips)</w:t>
      </w:r>
    </w:p>
    <w:p w14:paraId="7C59AEB1" w14:textId="77777777" w:rsidR="00150273" w:rsidRPr="00150273" w:rsidRDefault="00150273" w:rsidP="00150273">
      <w:pPr>
        <w:widowControl w:val="0"/>
        <w:autoSpaceDE w:val="0"/>
        <w:autoSpaceDN w:val="0"/>
        <w:adjustRightInd w:val="0"/>
        <w:spacing w:after="240"/>
        <w:rPr>
          <w:rFonts w:ascii="Times" w:hAnsi="Times" w:cs="Times"/>
        </w:rPr>
      </w:pPr>
      <w:r w:rsidRPr="00150273">
        <w:rPr>
          <w:rFonts w:ascii="Times" w:hAnsi="Times" w:cs="Times"/>
        </w:rPr>
        <w:t>3.5. Posture</w:t>
      </w:r>
    </w:p>
    <w:p w14:paraId="178FB1F1" w14:textId="77777777" w:rsidR="00150273" w:rsidRPr="00150273" w:rsidRDefault="00150273" w:rsidP="00150273">
      <w:pPr>
        <w:widowControl w:val="0"/>
        <w:autoSpaceDE w:val="0"/>
        <w:autoSpaceDN w:val="0"/>
        <w:adjustRightInd w:val="0"/>
        <w:spacing w:after="240"/>
        <w:rPr>
          <w:rFonts w:ascii="Times" w:hAnsi="Times" w:cs="Times"/>
        </w:rPr>
      </w:pPr>
      <w:r w:rsidRPr="00150273">
        <w:rPr>
          <w:rFonts w:ascii="Times" w:hAnsi="Times" w:cs="Times"/>
        </w:rPr>
        <w:t>The component “posture” (pst’X) indicates the posture of the figure for the subset of polycomponential verbs which indicate posture. Examples of such verbs are sit, stand, lie, mount, and ride. The following posture components have been defined:</w:t>
      </w:r>
    </w:p>
    <w:p w14:paraId="7EAA24EB"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 xml:space="preserve">ERC erect </w:t>
      </w:r>
    </w:p>
    <w:p w14:paraId="60573851"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STR straddling </w:t>
      </w:r>
    </w:p>
    <w:p w14:paraId="0D185977"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 xml:space="preserve">RCL reclining </w:t>
      </w:r>
    </w:p>
    <w:p w14:paraId="7A2CDC21"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SIT sitting </w:t>
      </w:r>
    </w:p>
    <w:p w14:paraId="2605DD25"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RCL_V reclining</w:t>
      </w:r>
      <w:r w:rsidR="00D165E2">
        <w:rPr>
          <w:rFonts w:ascii="Times" w:hAnsi="Times" w:cs="Times"/>
        </w:rPr>
        <w:t xml:space="preserve"> </w:t>
      </w:r>
      <w:r w:rsidRPr="00150273">
        <w:rPr>
          <w:rFonts w:ascii="Times" w:hAnsi="Times" w:cs="Times"/>
        </w:rPr>
        <w:t xml:space="preserve">ventrally </w:t>
      </w:r>
    </w:p>
    <w:p w14:paraId="4A01915C" w14:textId="77777777" w:rsidR="00150273" w:rsidRPr="00150273" w:rsidRDefault="00150273" w:rsidP="00150273">
      <w:pPr>
        <w:widowControl w:val="0"/>
        <w:autoSpaceDE w:val="0"/>
        <w:autoSpaceDN w:val="0"/>
        <w:adjustRightInd w:val="0"/>
        <w:spacing w:after="240"/>
        <w:rPr>
          <w:rFonts w:ascii="Times" w:hAnsi="Times" w:cs="Times"/>
        </w:rPr>
      </w:pPr>
      <w:r w:rsidRPr="00150273">
        <w:rPr>
          <w:rFonts w:ascii="Times" w:hAnsi="Times" w:cs="Times"/>
        </w:rPr>
        <w:t>RCL_D reclining</w:t>
      </w:r>
      <w:r w:rsidR="00D165E2">
        <w:rPr>
          <w:rFonts w:ascii="Times" w:hAnsi="Times" w:cs="Times"/>
        </w:rPr>
        <w:t xml:space="preserve"> </w:t>
      </w:r>
      <w:bookmarkStart w:id="0" w:name="_GoBack"/>
      <w:bookmarkEnd w:id="0"/>
      <w:r w:rsidRPr="00150273">
        <w:rPr>
          <w:rFonts w:ascii="Times" w:hAnsi="Times" w:cs="Times"/>
        </w:rPr>
        <w:t>dorsally</w:t>
      </w:r>
    </w:p>
    <w:p w14:paraId="393243C0" w14:textId="77777777" w:rsidR="00150273" w:rsidRPr="00150273" w:rsidRDefault="00150273" w:rsidP="00150273">
      <w:pPr>
        <w:widowControl w:val="0"/>
        <w:autoSpaceDE w:val="0"/>
        <w:autoSpaceDN w:val="0"/>
        <w:adjustRightInd w:val="0"/>
        <w:spacing w:after="240"/>
        <w:rPr>
          <w:rFonts w:ascii="Times" w:hAnsi="Times" w:cs="Times"/>
        </w:rPr>
      </w:pPr>
      <w:r w:rsidRPr="00150273">
        <w:rPr>
          <w:rFonts w:ascii="Times" w:hAnsi="Times" w:cs="Times"/>
        </w:rPr>
        <w:t>3.5.1. Orientation</w:t>
      </w:r>
    </w:p>
    <w:p w14:paraId="585DE19C" w14:textId="77777777" w:rsidR="00150273" w:rsidRPr="00150273" w:rsidRDefault="00150273" w:rsidP="00150273">
      <w:pPr>
        <w:widowControl w:val="0"/>
        <w:autoSpaceDE w:val="0"/>
        <w:autoSpaceDN w:val="0"/>
        <w:adjustRightInd w:val="0"/>
        <w:spacing w:after="240"/>
        <w:rPr>
          <w:rFonts w:ascii="Times" w:hAnsi="Times" w:cs="Times"/>
        </w:rPr>
      </w:pPr>
      <w:r w:rsidRPr="00150273">
        <w:rPr>
          <w:rFonts w:ascii="Times" w:hAnsi="Times" w:cs="Times"/>
        </w:rPr>
        <w:t>The component “orientation” is used to indicate the orientation (relative to the signer) of either the figure or the ground. In a polycomponential construction, information about orientation and posture should follow the property marker to which it refers. Orientation is only marked when it differs from the default orientation for that property marker in that referent situation. It is possible to define orientation by the direction in which the palm and fingertips are facing (e.g.,</w:t>
      </w:r>
    </w:p>
    <w:p w14:paraId="24A4F4BE" w14:textId="77777777" w:rsidR="00150273" w:rsidRPr="00150273" w:rsidRDefault="00150273" w:rsidP="00150273">
      <w:pPr>
        <w:widowControl w:val="0"/>
        <w:autoSpaceDE w:val="0"/>
        <w:autoSpaceDN w:val="0"/>
        <w:adjustRightInd w:val="0"/>
        <w:spacing w:after="240"/>
        <w:rPr>
          <w:rFonts w:ascii="Times" w:hAnsi="Times" w:cs="Times"/>
        </w:rPr>
      </w:pPr>
      <w:r w:rsidRPr="00150273">
        <w:rPr>
          <w:rFonts w:ascii="Times" w:hAnsi="Times" w:cs="Times"/>
        </w:rPr>
        <w:t>19</w:t>
      </w:r>
    </w:p>
    <w:p w14:paraId="674DD30B" w14:textId="77777777" w:rsidR="00150273" w:rsidRPr="00150273" w:rsidRDefault="00150273" w:rsidP="00150273">
      <w:pPr>
        <w:widowControl w:val="0"/>
        <w:autoSpaceDE w:val="0"/>
        <w:autoSpaceDN w:val="0"/>
        <w:adjustRightInd w:val="0"/>
        <w:spacing w:after="240"/>
        <w:rPr>
          <w:rFonts w:ascii="Times" w:hAnsi="Times" w:cs="Times"/>
        </w:rPr>
      </w:pPr>
      <w:r w:rsidRPr="00150273">
        <w:rPr>
          <w:rFonts w:ascii="Times" w:hAnsi="Times" w:cs="Times"/>
        </w:rPr>
        <w:t>ori’FF = palm forward, fingertips forward):</w:t>
      </w:r>
    </w:p>
    <w:p w14:paraId="2FA64BC7"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Palm: </w:t>
      </w:r>
    </w:p>
    <w:p w14:paraId="19B5D1A9"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 xml:space="preserve">F forward </w:t>
      </w:r>
    </w:p>
    <w:p w14:paraId="6F38F4FE"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B back </w:t>
      </w:r>
    </w:p>
    <w:p w14:paraId="771BA1BE"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S side</w:t>
      </w:r>
    </w:p>
    <w:p w14:paraId="7A18DE65"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 U up</w:t>
      </w:r>
    </w:p>
    <w:p w14:paraId="2718C9F2" w14:textId="77777777" w:rsidR="00150273" w:rsidRPr="00150273" w:rsidRDefault="00150273" w:rsidP="00150273">
      <w:pPr>
        <w:widowControl w:val="0"/>
        <w:autoSpaceDE w:val="0"/>
        <w:autoSpaceDN w:val="0"/>
        <w:adjustRightInd w:val="0"/>
        <w:spacing w:after="240"/>
        <w:rPr>
          <w:rFonts w:ascii="Times" w:hAnsi="Times" w:cs="Times"/>
        </w:rPr>
      </w:pPr>
      <w:r w:rsidRPr="00150273">
        <w:rPr>
          <w:rFonts w:ascii="Times" w:hAnsi="Times" w:cs="Times"/>
        </w:rPr>
        <w:t> D down</w:t>
      </w:r>
    </w:p>
    <w:p w14:paraId="7D080920"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Fingertips:</w:t>
      </w:r>
    </w:p>
    <w:p w14:paraId="38530404"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 xml:space="preserve"> F forward </w:t>
      </w:r>
    </w:p>
    <w:p w14:paraId="63CDDCCD" w14:textId="77777777" w:rsidR="00317F5F" w:rsidRDefault="00150273" w:rsidP="00150273">
      <w:pPr>
        <w:widowControl w:val="0"/>
        <w:autoSpaceDE w:val="0"/>
        <w:autoSpaceDN w:val="0"/>
        <w:adjustRightInd w:val="0"/>
        <w:spacing w:after="240"/>
        <w:rPr>
          <w:rFonts w:ascii="Times" w:hAnsi="Times" w:cs="Times"/>
        </w:rPr>
      </w:pPr>
      <w:r w:rsidRPr="00150273">
        <w:rPr>
          <w:rFonts w:ascii="Times" w:hAnsi="Times" w:cs="Times"/>
        </w:rPr>
        <w:t>S side</w:t>
      </w:r>
    </w:p>
    <w:p w14:paraId="6B9C8C05" w14:textId="77777777" w:rsidR="00150273" w:rsidRPr="00150273" w:rsidRDefault="00150273" w:rsidP="00150273">
      <w:pPr>
        <w:widowControl w:val="0"/>
        <w:autoSpaceDE w:val="0"/>
        <w:autoSpaceDN w:val="0"/>
        <w:adjustRightInd w:val="0"/>
        <w:spacing w:after="240"/>
        <w:rPr>
          <w:rFonts w:ascii="Times" w:hAnsi="Times" w:cs="Times"/>
        </w:rPr>
      </w:pPr>
      <w:r w:rsidRPr="00150273">
        <w:rPr>
          <w:rFonts w:ascii="Times" w:hAnsi="Times" w:cs="Times"/>
        </w:rPr>
        <w:t>B back</w:t>
      </w:r>
    </w:p>
    <w:p w14:paraId="6FB49D11" w14:textId="77777777" w:rsidR="008149BA" w:rsidRPr="00150273" w:rsidRDefault="008149BA"/>
    <w:sectPr w:rsidR="008149BA" w:rsidRPr="00150273" w:rsidSect="0015027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273"/>
    <w:rsid w:val="00150273"/>
    <w:rsid w:val="00212AEB"/>
    <w:rsid w:val="002C124B"/>
    <w:rsid w:val="00317F5F"/>
    <w:rsid w:val="004136A6"/>
    <w:rsid w:val="008149BA"/>
    <w:rsid w:val="00D16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6A68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344</Words>
  <Characters>1964</Characters>
  <Application>Microsoft Macintosh Word</Application>
  <DocSecurity>0</DocSecurity>
  <Lines>16</Lines>
  <Paragraphs>4</Paragraphs>
  <ScaleCrop>false</ScaleCrop>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Lewis</dc:creator>
  <cp:keywords/>
  <dc:description/>
  <cp:lastModifiedBy>Brett  Lewis</cp:lastModifiedBy>
  <cp:revision>2</cp:revision>
  <dcterms:created xsi:type="dcterms:W3CDTF">2013-02-13T22:32:00Z</dcterms:created>
  <dcterms:modified xsi:type="dcterms:W3CDTF">2013-02-14T02:08:00Z</dcterms:modified>
</cp:coreProperties>
</file>