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26" w:right="-432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PROCESUL - VERBAL nr.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 adunării de constituire a persoanei juridice</w:t>
      </w:r>
      <w:bookmarkStart w:colFirst="0" w:colLast="0" w:name="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denumirea completă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                                                                                                                              ________________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data                                                                                                                                                       localitatea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30j0zll" w:id="1"/>
    <w:bookmarkEnd w:id="1"/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 participat: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nume, prenume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nume, prenume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Ordinea de zi: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Constituirea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firstLine="281.9999999999999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denumirea completă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Aprobarea statutului.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Numirea administratorului.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Alegerea membrilor consiliului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(după caz)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Alegerea membrilor comisiei de cenzori (cenzorului)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 (după caz)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S-a hotărât: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Se constituie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2" w:right="0" w:firstLine="281.9999999999999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denumirea completă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Se aprobă statutul persoanei juridice.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Se numeşte dl(dna</w:t>
      </w:r>
      <w:bookmarkStart w:colFirst="0" w:colLast="0" w:name="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__________________, în funcţia de administrator al persoanei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8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nume, prenume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juridice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denumirea completă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Se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aleg în funcţie de membri ai consiliului, pe un termen de____ani: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nume, prenume, IDNP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nume, prenume, IDNP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nume, prenume, IDNP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Se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aleg în funcţie de membri ai comisiei de cenzori (cenzor), pe un termen de____ani: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nume, prenume, IDNP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nume, prenume, IDNP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nume, prenume, IDNP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      Asociaţii:</w:t>
        <w:tab/>
        <w:tab/>
        <w:tab/>
        <w:tab/>
        <w:tab/>
        <w:tab/>
        <w:tab/>
        <w:tab/>
        <w:t xml:space="preserve">Semnătura: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 </w:t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nume, prenume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 </w:t>
        <w:tab/>
        <w:tab/>
        <w:tab/>
        <w:tab/>
        <w:tab/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nume, prenume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  <w:rtl w:val="0"/>
        </w:rPr>
        <w:t xml:space="preserve">*</w:t>
      </w:r>
      <w:r w:rsidDel="00000000" w:rsidR="00000000" w:rsidRPr="00000000">
        <w:rPr>
          <w:rFonts w:ascii="Bodoni" w:cs="Bodoni" w:eastAsia="Bodoni" w:hAnsi="Bodoni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  <w:rtl w:val="0"/>
        </w:rPr>
        <w:t xml:space="preserve">solicitantul este obligat să verifice la organul înregistrării de stat disponibilitatea denumirii până la depunerea efectivă a documentelor.</w:t>
      </w:r>
      <w:r w:rsidDel="00000000" w:rsidR="00000000" w:rsidRPr="00000000">
        <w:rPr>
          <w:rtl w:val="0"/>
        </w:rPr>
      </w:r>
    </w:p>
    <w:sectPr>
      <w:footerReference r:id="rId6" w:type="default"/>
      <w:footerReference r:id="rId7" w:type="even"/>
      <w:pgSz w:h="15840" w:w="12240" w:orient="portrait"/>
      <w:pgMar w:bottom="567" w:top="397" w:left="1701" w:right="851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Bodon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Wide Lati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Bodoni" w:cs="Bodoni" w:eastAsia="Bodoni" w:hAnsi="Bodoni"/>
        <w:b w:val="0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doni" w:cs="Bodoni" w:eastAsia="Bodoni" w:hAnsi="Bodoni"/>
        <w:b w:val="0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Bodoni" w:cs="Bodoni" w:eastAsia="Bodoni" w:hAnsi="Bodoni"/>
        <w:b w:val="0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Bodoni" w:cs="Bodoni" w:eastAsia="Bodoni" w:hAnsi="Bodoni"/>
        <w:b w:val="0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Bodoni" w:cs="Bodoni" w:eastAsia="Bodoni" w:hAnsi="Bodoni"/>
        <w:b w:val="0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Bodoni" w:cs="Bodoni" w:eastAsia="Bodoni" w:hAnsi="Bodoni"/>
        <w:b w:val="0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Wide Latin" w:cs="Wide Latin" w:eastAsia="Wide Latin" w:hAnsi="Wide Latin"/>
        <w:lang w:val="ro-R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doni-regular.ttf"/><Relationship Id="rId2" Type="http://schemas.openxmlformats.org/officeDocument/2006/relationships/font" Target="fonts/Bodoni-bold.ttf"/><Relationship Id="rId3" Type="http://schemas.openxmlformats.org/officeDocument/2006/relationships/font" Target="fonts/Bodoni-italic.ttf"/><Relationship Id="rId4" Type="http://schemas.openxmlformats.org/officeDocument/2006/relationships/font" Target="fonts/Bodoni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