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1968294" w:rsidP="7DDC46C9" w:rsidRDefault="21968294" w14:paraId="78A5D31A" w14:textId="475A53C2">
      <w:pPr>
        <w:pStyle w:val="Heading3"/>
        <w:spacing w:before="281" w:beforeAutospacing="off" w:after="281" w:afterAutospacing="off"/>
        <w:rPr>
          <w:rFonts w:ascii="Times New Roman" w:hAnsi="Times New Roman" w:eastAsia="Times New Roman" w:cs="Times New Roman"/>
          <w:b w:val="1"/>
          <w:bCs w:val="1"/>
          <w:noProof w:val="0"/>
          <w:color w:val="002060"/>
          <w:sz w:val="36"/>
          <w:szCs w:val="36"/>
          <w:lang w:val="fr-FR"/>
        </w:rPr>
      </w:pPr>
      <w:r w:rsidRPr="35E68F48" w:rsidR="6A29B847">
        <w:rPr>
          <w:rFonts w:ascii="Times New Roman" w:hAnsi="Times New Roman" w:eastAsia="Times New Roman" w:cs="Times New Roman"/>
          <w:b w:val="1"/>
          <w:bCs w:val="1"/>
          <w:noProof w:val="0"/>
          <w:color w:val="002060"/>
          <w:sz w:val="36"/>
          <w:szCs w:val="36"/>
          <w:lang w:val="fr-FR"/>
        </w:rPr>
        <w:t>RAPPOER DE : “</w:t>
      </w:r>
      <w:r w:rsidRPr="35E68F48" w:rsidR="21968294">
        <w:rPr>
          <w:rFonts w:ascii="Times New Roman" w:hAnsi="Times New Roman" w:eastAsia="Times New Roman" w:cs="Times New Roman"/>
          <w:b w:val="1"/>
          <w:bCs w:val="1"/>
          <w:noProof w:val="0"/>
          <w:color w:val="002060"/>
          <w:sz w:val="36"/>
          <w:szCs w:val="36"/>
          <w:lang w:val="fr-FR"/>
        </w:rPr>
        <w:t>Taux de criminalité violente</w:t>
      </w:r>
      <w:r w:rsidRPr="35E68F48" w:rsidR="79F82599">
        <w:rPr>
          <w:rFonts w:ascii="Times New Roman" w:hAnsi="Times New Roman" w:eastAsia="Times New Roman" w:cs="Times New Roman"/>
          <w:b w:val="1"/>
          <w:bCs w:val="1"/>
          <w:noProof w:val="0"/>
          <w:color w:val="002060"/>
          <w:sz w:val="36"/>
          <w:szCs w:val="36"/>
          <w:lang w:val="fr-FR"/>
        </w:rPr>
        <w:t>”</w:t>
      </w:r>
    </w:p>
    <w:p w:rsidR="21968294" w:rsidP="7DDC46C9" w:rsidRDefault="21968294" w14:paraId="2F70DC68" w14:textId="17F1BA8F">
      <w:pPr>
        <w:spacing w:before="240" w:beforeAutospacing="off" w:after="240" w:afterAutospacing="off"/>
        <w:rPr>
          <w:rFonts w:ascii="Georgia Pro" w:hAnsi="Georgia Pro" w:eastAsia="Georgia Pro" w:cs="Georgia Pro"/>
          <w:b w:val="1"/>
          <w:bCs w:val="1"/>
          <w:noProof w:val="0"/>
          <w:sz w:val="24"/>
          <w:szCs w:val="24"/>
          <w:lang w:val="fr-FR"/>
        </w:rPr>
      </w:pPr>
      <w:r w:rsidRPr="7DDC46C9" w:rsidR="21968294">
        <w:rPr>
          <w:rFonts w:ascii="Georgia Pro" w:hAnsi="Georgia Pro" w:eastAsia="Georgia Pro" w:cs="Georgia Pro"/>
          <w:b w:val="1"/>
          <w:bCs w:val="1"/>
          <w:noProof w:val="0"/>
          <w:sz w:val="24"/>
          <w:szCs w:val="24"/>
          <w:lang w:val="fr-FR"/>
        </w:rPr>
        <w:t>Mise à jour des métadonnées : 27 novembre 2024</w:t>
      </w:r>
    </w:p>
    <w:p w:rsidR="21968294" w:rsidP="7DDC46C9" w:rsidRDefault="21968294" w14:paraId="74E0CC64" w14:textId="11079295">
      <w:pPr>
        <w:spacing w:before="240" w:beforeAutospacing="off" w:after="240" w:afterAutospacing="off"/>
        <w:rPr>
          <w:rFonts w:ascii="Georgia Pro" w:hAnsi="Georgia Pro" w:eastAsia="Georgia Pro" w:cs="Georgia Pro"/>
          <w:noProof w:val="0"/>
          <w:sz w:val="24"/>
          <w:szCs w:val="24"/>
          <w:lang w:val="fr-FR"/>
        </w:rPr>
      </w:pPr>
      <w:r w:rsidRPr="7DDC46C9" w:rsidR="21968294">
        <w:rPr>
          <w:rFonts w:ascii="Georgia Pro" w:hAnsi="Georgia Pro" w:eastAsia="Georgia Pro" w:cs="Georgia Pro"/>
          <w:noProof w:val="0"/>
          <w:sz w:val="24"/>
          <w:szCs w:val="24"/>
          <w:lang w:val="fr-FR"/>
        </w:rPr>
        <w:t>Cette ta</w:t>
      </w:r>
      <w:r w:rsidRPr="7DDC46C9" w:rsidR="5E0663E1">
        <w:rPr>
          <w:rFonts w:ascii="Georgia Pro" w:hAnsi="Georgia Pro" w:eastAsia="Georgia Pro" w:cs="Georgia Pro"/>
          <w:noProof w:val="0"/>
          <w:sz w:val="24"/>
          <w:szCs w:val="24"/>
          <w:lang w:val="fr-FR"/>
        </w:rPr>
        <w:t xml:space="preserve">ble </w:t>
      </w:r>
      <w:r w:rsidRPr="7DDC46C9" w:rsidR="21968294">
        <w:rPr>
          <w:rFonts w:ascii="Georgia Pro" w:hAnsi="Georgia Pro" w:eastAsia="Georgia Pro" w:cs="Georgia Pro"/>
          <w:noProof w:val="0"/>
          <w:sz w:val="24"/>
          <w:szCs w:val="24"/>
          <w:lang w:val="fr-FR"/>
        </w:rPr>
        <w:t xml:space="preserve">contient des données sur le </w:t>
      </w:r>
      <w:r w:rsidRPr="7DDC46C9" w:rsidR="21968294">
        <w:rPr>
          <w:rFonts w:ascii="Georgia Pro" w:hAnsi="Georgia Pro" w:eastAsia="Georgia Pro" w:cs="Georgia Pro"/>
          <w:b w:val="1"/>
          <w:bCs w:val="1"/>
          <w:noProof w:val="0"/>
          <w:sz w:val="24"/>
          <w:szCs w:val="24"/>
          <w:lang w:val="fr-FR"/>
        </w:rPr>
        <w:t>taux de criminalité violente</w:t>
      </w:r>
      <w:r w:rsidRPr="7DDC46C9" w:rsidR="21968294">
        <w:rPr>
          <w:rFonts w:ascii="Georgia Pro" w:hAnsi="Georgia Pro" w:eastAsia="Georgia Pro" w:cs="Georgia Pro"/>
          <w:noProof w:val="0"/>
          <w:sz w:val="24"/>
          <w:szCs w:val="24"/>
          <w:lang w:val="fr-FR"/>
        </w:rPr>
        <w:t xml:space="preserve"> (nombre de crimes pour 1 000 habitants) en Californie, ses régions, comtés, villes et communes.</w:t>
      </w:r>
    </w:p>
    <w:p w:rsidR="791EB773" w:rsidP="7DDC46C9" w:rsidRDefault="791EB773" w14:paraId="51D19234" w14:textId="642E44F1">
      <w:pPr>
        <w:pStyle w:val="Heading3"/>
        <w:spacing w:before="281" w:beforeAutospacing="off" w:after="281" w:afterAutospacing="off"/>
      </w:pPr>
      <w:r w:rsidRPr="7DDC46C9" w:rsidR="791EB773">
        <w:rPr>
          <w:rFonts w:ascii="Georgia Pro" w:hAnsi="Georgia Pro" w:eastAsia="Georgia Pro" w:cs="Georgia Pro"/>
          <w:b w:val="1"/>
          <w:bCs w:val="1"/>
          <w:noProof w:val="0"/>
          <w:sz w:val="28"/>
          <w:szCs w:val="28"/>
          <w:lang w:val="fr-FR"/>
        </w:rPr>
        <w:t>1. Graphique : "Number of Violent Crimes per 1,000 Population"</w:t>
      </w:r>
    </w:p>
    <w:p w:rsidR="791EB773" w:rsidP="7DDC46C9" w:rsidRDefault="791EB773" w14:paraId="29A45872" w14:textId="40B81987">
      <w:pPr>
        <w:pStyle w:val="Normal"/>
        <w:spacing w:before="0" w:beforeAutospacing="off" w:after="0" w:afterAutospacing="off"/>
        <w:ind w:left="0"/>
        <w:rPr>
          <w:rFonts w:ascii="Georgia Pro" w:hAnsi="Georgia Pro" w:eastAsia="Georgia Pro" w:cs="Georgia Pro"/>
          <w:noProof w:val="0"/>
          <w:sz w:val="24"/>
          <w:szCs w:val="24"/>
          <w:lang w:val="fr-FR"/>
        </w:rPr>
      </w:pPr>
      <w:r w:rsidRPr="7DDC46C9" w:rsidR="791EB773">
        <w:rPr>
          <w:rFonts w:ascii="Georgia Pro" w:hAnsi="Georgia Pro" w:eastAsia="Georgia Pro" w:cs="Georgia Pro"/>
          <w:b w:val="1"/>
          <w:bCs w:val="1"/>
          <w:noProof w:val="0"/>
          <w:sz w:val="24"/>
          <w:szCs w:val="24"/>
          <w:lang w:val="fr-FR"/>
        </w:rPr>
        <w:t>Contenu</w:t>
      </w:r>
      <w:r w:rsidRPr="7DDC46C9" w:rsidR="791EB773">
        <w:rPr>
          <w:rFonts w:ascii="Georgia Pro" w:hAnsi="Georgia Pro" w:eastAsia="Georgia Pro" w:cs="Georgia Pro"/>
          <w:noProof w:val="0"/>
          <w:sz w:val="24"/>
          <w:szCs w:val="24"/>
          <w:lang w:val="fr-FR"/>
        </w:rPr>
        <w:t xml:space="preserve"> : Ce graphique montre le nombre de crimes violents pour 1 000 habitants dans plusieurs comtés (Los Angeles, Orange, San Diego, San Bernardino, etc.).</w:t>
      </w:r>
    </w:p>
    <w:p w:rsidR="791EB773" w:rsidP="7DDC46C9" w:rsidRDefault="791EB773" w14:paraId="52C95A2F" w14:textId="5E339BED">
      <w:pPr>
        <w:pStyle w:val="Normal"/>
        <w:spacing w:before="0" w:beforeAutospacing="off" w:after="0" w:afterAutospacing="off"/>
        <w:ind w:left="0"/>
        <w:rPr>
          <w:rFonts w:ascii="Georgia Pro" w:hAnsi="Georgia Pro" w:eastAsia="Georgia Pro" w:cs="Georgia Pro"/>
          <w:noProof w:val="0"/>
          <w:sz w:val="24"/>
          <w:szCs w:val="24"/>
          <w:lang w:val="fr-FR"/>
        </w:rPr>
      </w:pPr>
      <w:r w:rsidRPr="7DDC46C9" w:rsidR="791EB773">
        <w:rPr>
          <w:rFonts w:ascii="Georgia Pro" w:hAnsi="Georgia Pro" w:eastAsia="Georgia Pro" w:cs="Georgia Pro"/>
          <w:b w:val="1"/>
          <w:bCs w:val="1"/>
          <w:noProof w:val="0"/>
          <w:sz w:val="24"/>
          <w:szCs w:val="24"/>
          <w:lang w:val="fr-FR"/>
        </w:rPr>
        <w:t>Interprétation</w:t>
      </w:r>
      <w:r w:rsidRPr="7DDC46C9" w:rsidR="791EB773">
        <w:rPr>
          <w:rFonts w:ascii="Georgia Pro" w:hAnsi="Georgia Pro" w:eastAsia="Georgia Pro" w:cs="Georgia Pro"/>
          <w:noProof w:val="0"/>
          <w:sz w:val="24"/>
          <w:szCs w:val="24"/>
          <w:lang w:val="fr-FR"/>
        </w:rPr>
        <w:t xml:space="preserve"> :</w:t>
      </w:r>
    </w:p>
    <w:p w:rsidR="791EB773" w:rsidP="7DDC46C9" w:rsidRDefault="791EB773" w14:paraId="479399E6" w14:textId="1A245109">
      <w:pPr>
        <w:pStyle w:val="ListParagraph"/>
        <w:numPr>
          <w:ilvl w:val="1"/>
          <w:numId w:val="2"/>
        </w:numPr>
        <w:spacing w:before="0" w:beforeAutospacing="off" w:after="0" w:afterAutospacing="off"/>
        <w:rPr>
          <w:rFonts w:ascii="Georgia Pro" w:hAnsi="Georgia Pro" w:eastAsia="Georgia Pro" w:cs="Georgia Pro"/>
          <w:noProof w:val="0"/>
          <w:sz w:val="24"/>
          <w:szCs w:val="24"/>
          <w:lang w:val="fr-FR"/>
        </w:rPr>
      </w:pPr>
      <w:r w:rsidRPr="7DDC46C9" w:rsidR="791EB773">
        <w:rPr>
          <w:rFonts w:ascii="Georgia Pro" w:hAnsi="Georgia Pro" w:eastAsia="Georgia Pro" w:cs="Georgia Pro"/>
          <w:noProof w:val="0"/>
          <w:sz w:val="24"/>
          <w:szCs w:val="24"/>
          <w:lang w:val="fr-FR"/>
        </w:rPr>
        <w:t>Les taux de criminalité violente diffèrent selon les comtés.</w:t>
      </w:r>
    </w:p>
    <w:p w:rsidR="791EB773" w:rsidP="7DDC46C9" w:rsidRDefault="791EB773" w14:paraId="11B18F04" w14:textId="0A18C2F2">
      <w:pPr>
        <w:pStyle w:val="ListParagraph"/>
        <w:numPr>
          <w:ilvl w:val="1"/>
          <w:numId w:val="2"/>
        </w:numPr>
        <w:spacing w:before="0" w:beforeAutospacing="off" w:after="0" w:afterAutospacing="off"/>
        <w:rPr>
          <w:rFonts w:ascii="Georgia Pro" w:hAnsi="Georgia Pro" w:eastAsia="Georgia Pro" w:cs="Georgia Pro"/>
          <w:noProof w:val="0"/>
          <w:sz w:val="24"/>
          <w:szCs w:val="24"/>
          <w:lang w:val="fr-FR"/>
        </w:rPr>
      </w:pPr>
      <w:r w:rsidRPr="7DDC46C9" w:rsidR="791EB773">
        <w:rPr>
          <w:rFonts w:ascii="Georgia Pro" w:hAnsi="Georgia Pro" w:eastAsia="Georgia Pro" w:cs="Georgia Pro"/>
          <w:noProof w:val="0"/>
          <w:sz w:val="24"/>
          <w:szCs w:val="24"/>
          <w:lang w:val="fr-FR"/>
        </w:rPr>
        <w:t>Les comtés très peuplés comme Los Angeles présentent généralement des taux plus élevés, reflétant des défis urbains typiques comme les inégalités et la concentration démographique.</w:t>
      </w:r>
    </w:p>
    <w:p w:rsidR="791EB773" w:rsidP="7DDC46C9" w:rsidRDefault="791EB773" w14:paraId="04148FBE" w14:textId="45C57533">
      <w:pPr>
        <w:pStyle w:val="ListParagraph"/>
        <w:numPr>
          <w:ilvl w:val="1"/>
          <w:numId w:val="2"/>
        </w:numPr>
        <w:spacing w:before="0" w:beforeAutospacing="off" w:after="0" w:afterAutospacing="off"/>
        <w:rPr>
          <w:rFonts w:ascii="Georgia Pro" w:hAnsi="Georgia Pro" w:eastAsia="Georgia Pro" w:cs="Georgia Pro"/>
          <w:noProof w:val="0"/>
          <w:sz w:val="24"/>
          <w:szCs w:val="24"/>
          <w:lang w:val="fr-FR"/>
        </w:rPr>
      </w:pPr>
      <w:r w:rsidRPr="7DDC46C9" w:rsidR="791EB773">
        <w:rPr>
          <w:rFonts w:ascii="Georgia Pro" w:hAnsi="Georgia Pro" w:eastAsia="Georgia Pro" w:cs="Georgia Pro"/>
          <w:noProof w:val="0"/>
          <w:sz w:val="24"/>
          <w:szCs w:val="24"/>
          <w:lang w:val="fr-FR"/>
        </w:rPr>
        <w:t>Des taux faibles dans d'autres comtés peuvent indiquer des communautés plus sûres ou des différences dans le signalement des crimes.</w:t>
      </w:r>
    </w:p>
    <w:p w:rsidR="7DDC46C9" w:rsidRDefault="7DDC46C9" w14:paraId="332428C2" w14:textId="258BF4A7"/>
    <w:p w:rsidR="791EB773" w:rsidP="7DDC46C9" w:rsidRDefault="791EB773" w14:paraId="1721441A" w14:textId="5D6696E4">
      <w:pPr>
        <w:pStyle w:val="Heading3"/>
        <w:spacing w:before="281" w:beforeAutospacing="off" w:after="281" w:afterAutospacing="off"/>
      </w:pPr>
      <w:r w:rsidRPr="7DDC46C9" w:rsidR="791EB773">
        <w:rPr>
          <w:rFonts w:ascii="Georgia Pro" w:hAnsi="Georgia Pro" w:eastAsia="Georgia Pro" w:cs="Georgia Pro"/>
          <w:b w:val="1"/>
          <w:bCs w:val="1"/>
          <w:noProof w:val="0"/>
          <w:sz w:val="28"/>
          <w:szCs w:val="28"/>
          <w:lang w:val="fr-FR"/>
        </w:rPr>
        <w:t>2. Graphique : "Répartition des types de crimes violents"</w:t>
      </w:r>
    </w:p>
    <w:p w:rsidR="791EB773" w:rsidP="7DDC46C9" w:rsidRDefault="791EB773" w14:paraId="1B0D4550" w14:textId="029AB6DF">
      <w:pPr>
        <w:pStyle w:val="Normal"/>
        <w:spacing w:before="0" w:beforeAutospacing="off" w:after="0" w:afterAutospacing="off"/>
        <w:ind w:left="0"/>
        <w:rPr>
          <w:rFonts w:ascii="Georgia Pro" w:hAnsi="Georgia Pro" w:eastAsia="Georgia Pro" w:cs="Georgia Pro"/>
          <w:noProof w:val="0"/>
          <w:sz w:val="24"/>
          <w:szCs w:val="24"/>
          <w:lang w:val="fr-FR"/>
        </w:rPr>
      </w:pPr>
      <w:r w:rsidRPr="7DDC46C9" w:rsidR="791EB773">
        <w:rPr>
          <w:rFonts w:ascii="Georgia Pro" w:hAnsi="Georgia Pro" w:eastAsia="Georgia Pro" w:cs="Georgia Pro"/>
          <w:b w:val="1"/>
          <w:bCs w:val="1"/>
          <w:noProof w:val="0"/>
          <w:sz w:val="24"/>
          <w:szCs w:val="24"/>
          <w:lang w:val="fr-FR"/>
        </w:rPr>
        <w:t>Contenu</w:t>
      </w:r>
      <w:r w:rsidRPr="7DDC46C9" w:rsidR="791EB773">
        <w:rPr>
          <w:rFonts w:ascii="Georgia Pro" w:hAnsi="Georgia Pro" w:eastAsia="Georgia Pro" w:cs="Georgia Pro"/>
          <w:noProof w:val="0"/>
          <w:sz w:val="24"/>
          <w:szCs w:val="24"/>
          <w:lang w:val="fr-FR"/>
        </w:rPr>
        <w:t xml:space="preserve"> : Les crimes sont répartis en catégories : meurtre, viol, agression aggravée, vol avec violence, etc.</w:t>
      </w:r>
    </w:p>
    <w:p w:rsidR="791EB773" w:rsidP="7DDC46C9" w:rsidRDefault="791EB773" w14:paraId="27E8CF54" w14:textId="014A3900">
      <w:pPr>
        <w:pStyle w:val="Normal"/>
        <w:spacing w:before="0" w:beforeAutospacing="off" w:after="0" w:afterAutospacing="off"/>
        <w:ind w:left="0"/>
        <w:rPr>
          <w:rFonts w:ascii="Georgia Pro" w:hAnsi="Georgia Pro" w:eastAsia="Georgia Pro" w:cs="Georgia Pro"/>
          <w:noProof w:val="0"/>
          <w:sz w:val="24"/>
          <w:szCs w:val="24"/>
          <w:lang w:val="fr-FR"/>
        </w:rPr>
      </w:pPr>
      <w:r w:rsidRPr="7DDC46C9" w:rsidR="791EB773">
        <w:rPr>
          <w:rFonts w:ascii="Georgia Pro" w:hAnsi="Georgia Pro" w:eastAsia="Georgia Pro" w:cs="Georgia Pro"/>
          <w:b w:val="1"/>
          <w:bCs w:val="1"/>
          <w:noProof w:val="0"/>
          <w:sz w:val="24"/>
          <w:szCs w:val="24"/>
          <w:lang w:val="fr-FR"/>
        </w:rPr>
        <w:t>Interprétation</w:t>
      </w:r>
      <w:r w:rsidRPr="7DDC46C9" w:rsidR="791EB773">
        <w:rPr>
          <w:rFonts w:ascii="Georgia Pro" w:hAnsi="Georgia Pro" w:eastAsia="Georgia Pro" w:cs="Georgia Pro"/>
          <w:noProof w:val="0"/>
          <w:sz w:val="24"/>
          <w:szCs w:val="24"/>
          <w:lang w:val="fr-FR"/>
        </w:rPr>
        <w:t xml:space="preserve"> :</w:t>
      </w:r>
    </w:p>
    <w:p w:rsidR="791EB773" w:rsidP="7DDC46C9" w:rsidRDefault="791EB773" w14:paraId="4D366273" w14:textId="75867A53">
      <w:pPr>
        <w:pStyle w:val="ListParagraph"/>
        <w:numPr>
          <w:ilvl w:val="1"/>
          <w:numId w:val="3"/>
        </w:numPr>
        <w:spacing w:before="0" w:beforeAutospacing="off" w:after="0" w:afterAutospacing="off"/>
        <w:rPr>
          <w:rFonts w:ascii="Georgia Pro" w:hAnsi="Georgia Pro" w:eastAsia="Georgia Pro" w:cs="Georgia Pro"/>
          <w:noProof w:val="0"/>
          <w:sz w:val="24"/>
          <w:szCs w:val="24"/>
          <w:lang w:val="fr-FR"/>
        </w:rPr>
      </w:pPr>
      <w:r w:rsidRPr="7DDC46C9" w:rsidR="791EB773">
        <w:rPr>
          <w:rFonts w:ascii="Georgia Pro" w:hAnsi="Georgia Pro" w:eastAsia="Georgia Pro" w:cs="Georgia Pro"/>
          <w:noProof w:val="0"/>
          <w:sz w:val="24"/>
          <w:szCs w:val="24"/>
          <w:lang w:val="fr-FR"/>
        </w:rPr>
        <w:t>La catégorie d’agressions aggravées domine (61,8 %), ce qui indique qu’elle constitue une priorité pour les forces de l’ordre.</w:t>
      </w:r>
    </w:p>
    <w:p w:rsidR="791EB773" w:rsidP="7DDC46C9" w:rsidRDefault="791EB773" w14:paraId="7F31E6D5" w14:textId="070928A7">
      <w:pPr>
        <w:pStyle w:val="ListParagraph"/>
        <w:numPr>
          <w:ilvl w:val="1"/>
          <w:numId w:val="3"/>
        </w:numPr>
        <w:spacing w:before="0" w:beforeAutospacing="off" w:after="0" w:afterAutospacing="off"/>
        <w:rPr>
          <w:rFonts w:ascii="Georgia Pro" w:hAnsi="Georgia Pro" w:eastAsia="Georgia Pro" w:cs="Georgia Pro"/>
          <w:noProof w:val="0"/>
          <w:sz w:val="24"/>
          <w:szCs w:val="24"/>
          <w:lang w:val="fr-FR"/>
        </w:rPr>
      </w:pPr>
      <w:r w:rsidRPr="7DDC46C9" w:rsidR="791EB773">
        <w:rPr>
          <w:rFonts w:ascii="Georgia Pro" w:hAnsi="Georgia Pro" w:eastAsia="Georgia Pro" w:cs="Georgia Pro"/>
          <w:noProof w:val="0"/>
          <w:sz w:val="24"/>
          <w:szCs w:val="24"/>
          <w:lang w:val="fr-FR"/>
        </w:rPr>
        <w:t>Les taux de crimes plus graves comme les meurtres (probablement une faible proportion) suggèrent qu’ils sont moins fréquents mais plus médiatisés.</w:t>
      </w:r>
    </w:p>
    <w:p w:rsidR="791EB773" w:rsidP="7DDC46C9" w:rsidRDefault="791EB773" w14:paraId="279ABA8F" w14:textId="56E9AE71">
      <w:pPr>
        <w:pStyle w:val="ListParagraph"/>
        <w:numPr>
          <w:ilvl w:val="1"/>
          <w:numId w:val="3"/>
        </w:numPr>
        <w:spacing w:before="0" w:beforeAutospacing="off" w:after="0" w:afterAutospacing="off"/>
        <w:rPr>
          <w:rFonts w:ascii="Georgia Pro" w:hAnsi="Georgia Pro" w:eastAsia="Georgia Pro" w:cs="Georgia Pro"/>
          <w:noProof w:val="0"/>
          <w:sz w:val="24"/>
          <w:szCs w:val="24"/>
          <w:lang w:val="fr-FR"/>
        </w:rPr>
      </w:pPr>
      <w:r w:rsidRPr="7DDC46C9" w:rsidR="791EB773">
        <w:rPr>
          <w:rFonts w:ascii="Georgia Pro" w:hAnsi="Georgia Pro" w:eastAsia="Georgia Pro" w:cs="Georgia Pro"/>
          <w:noProof w:val="0"/>
          <w:sz w:val="24"/>
          <w:szCs w:val="24"/>
          <w:lang w:val="fr-FR"/>
        </w:rPr>
        <w:t>Les vols avec violence représentent une part non négligeable, soulignant les risques dans les zones urbaines ou économiquement défavorisées.</w:t>
      </w:r>
    </w:p>
    <w:p w:rsidR="7DDC46C9" w:rsidP="7DDC46C9" w:rsidRDefault="7DDC46C9" w14:paraId="5D76242F" w14:textId="6A2C229B">
      <w:pPr>
        <w:pStyle w:val="Normal"/>
        <w:spacing w:before="240" w:beforeAutospacing="off" w:after="240" w:afterAutospacing="off"/>
        <w:ind w:left="0"/>
        <w:rPr>
          <w:rFonts w:ascii="Georgia Pro" w:hAnsi="Georgia Pro" w:eastAsia="Georgia Pro" w:cs="Georgia Pro"/>
          <w:noProof w:val="0"/>
          <w:sz w:val="24"/>
          <w:szCs w:val="24"/>
          <w:lang w:val="fr-FR"/>
        </w:rPr>
      </w:pPr>
    </w:p>
    <w:p w:rsidR="590F21BB" w:rsidP="7DDC46C9" w:rsidRDefault="590F21BB" w14:paraId="5600079C" w14:textId="1E5C5AB3">
      <w:pPr>
        <w:pStyle w:val="Normal"/>
        <w:suppressLineNumbers w:val="0"/>
        <w:bidi w:val="0"/>
        <w:spacing w:before="0" w:beforeAutospacing="off" w:after="160" w:afterAutospacing="off" w:line="279" w:lineRule="auto"/>
        <w:ind w:left="0" w:right="0"/>
        <w:jc w:val="left"/>
        <w:rPr>
          <w:rFonts w:ascii="Georgia Pro" w:hAnsi="Georgia Pro" w:eastAsia="Georgia Pro" w:cs="Georgia Pro"/>
          <w:b w:val="1"/>
          <w:bCs w:val="1"/>
          <w:noProof w:val="0"/>
          <w:color w:val="002060"/>
          <w:sz w:val="28"/>
          <w:szCs w:val="28"/>
          <w:lang w:val="fr-FR"/>
        </w:rPr>
      </w:pPr>
      <w:r w:rsidRPr="7DDC46C9" w:rsidR="590F21BB">
        <w:rPr>
          <w:rFonts w:ascii="Georgia Pro" w:hAnsi="Georgia Pro" w:eastAsia="Georgia Pro" w:cs="Georgia Pro"/>
          <w:b w:val="1"/>
          <w:bCs w:val="1"/>
          <w:noProof w:val="0"/>
          <w:color w:val="002060"/>
          <w:sz w:val="28"/>
          <w:szCs w:val="28"/>
          <w:lang w:val="fr-FR"/>
        </w:rPr>
        <w:t xml:space="preserve">3. Graphique : "Répartition par </w:t>
      </w:r>
      <w:r w:rsidRPr="7DDC46C9" w:rsidR="590F21BB">
        <w:rPr>
          <w:rFonts w:ascii="Georgia Pro" w:hAnsi="Georgia Pro" w:eastAsia="Georgia Pro" w:cs="Georgia Pro"/>
          <w:b w:val="1"/>
          <w:bCs w:val="1"/>
          <w:noProof w:val="0"/>
          <w:color w:val="002060"/>
          <w:sz w:val="28"/>
          <w:szCs w:val="28"/>
          <w:lang w:val="fr-FR"/>
        </w:rPr>
        <w:t>geotype</w:t>
      </w:r>
      <w:r w:rsidRPr="7DDC46C9" w:rsidR="590F21BB">
        <w:rPr>
          <w:rFonts w:ascii="Georgia Pro" w:hAnsi="Georgia Pro" w:eastAsia="Georgia Pro" w:cs="Georgia Pro"/>
          <w:b w:val="1"/>
          <w:bCs w:val="1"/>
          <w:noProof w:val="0"/>
          <w:color w:val="002060"/>
          <w:sz w:val="28"/>
          <w:szCs w:val="28"/>
          <w:lang w:val="fr-FR"/>
        </w:rPr>
        <w:t xml:space="preserve"> </w:t>
      </w:r>
      <w:r w:rsidRPr="7DDC46C9" w:rsidR="590F21BB">
        <w:rPr>
          <w:rFonts w:ascii="Georgia Pro" w:hAnsi="Georgia Pro" w:eastAsia="Georgia Pro" w:cs="Georgia Pro"/>
          <w:b w:val="1"/>
          <w:bCs w:val="1"/>
          <w:noProof w:val="0"/>
          <w:color w:val="002060"/>
          <w:sz w:val="28"/>
          <w:szCs w:val="28"/>
          <w:lang w:val="fr-FR"/>
        </w:rPr>
        <w:t>value</w:t>
      </w:r>
      <w:r w:rsidRPr="7DDC46C9" w:rsidR="620809C9">
        <w:rPr>
          <w:rFonts w:ascii="Georgia Pro" w:hAnsi="Georgia Pro" w:eastAsia="Georgia Pro" w:cs="Georgia Pro"/>
          <w:b w:val="1"/>
          <w:bCs w:val="1"/>
          <w:noProof w:val="0"/>
          <w:color w:val="002060"/>
          <w:sz w:val="28"/>
          <w:szCs w:val="28"/>
          <w:lang w:val="fr-FR"/>
        </w:rPr>
        <w:t xml:space="preserve"> ,</w:t>
      </w:r>
      <w:r w:rsidRPr="7DDC46C9" w:rsidR="620809C9">
        <w:rPr>
          <w:rFonts w:ascii="Georgia Pro" w:hAnsi="Georgia Pro" w:eastAsia="Georgia Pro" w:cs="Georgia Pro"/>
          <w:b w:val="1"/>
          <w:bCs w:val="1"/>
          <w:noProof w:val="0"/>
          <w:color w:val="002060"/>
          <w:sz w:val="28"/>
          <w:szCs w:val="28"/>
          <w:lang w:val="fr-FR"/>
        </w:rPr>
        <w:t xml:space="preserve"> </w:t>
      </w:r>
      <w:r w:rsidRPr="7DDC46C9" w:rsidR="620809C9">
        <w:rPr>
          <w:rFonts w:ascii="Georgia Pro" w:hAnsi="Georgia Pro" w:eastAsia="Georgia Pro" w:cs="Georgia Pro"/>
          <w:b w:val="1"/>
          <w:bCs w:val="1"/>
          <w:noProof w:val="0"/>
          <w:color w:val="002060"/>
          <w:sz w:val="28"/>
          <w:szCs w:val="28"/>
          <w:lang w:val="fr-FR"/>
        </w:rPr>
        <w:t>race ,</w:t>
      </w:r>
      <w:r w:rsidRPr="7DDC46C9" w:rsidR="620809C9">
        <w:rPr>
          <w:rFonts w:ascii="Georgia Pro" w:hAnsi="Georgia Pro" w:eastAsia="Georgia Pro" w:cs="Georgia Pro"/>
          <w:b w:val="1"/>
          <w:bCs w:val="1"/>
          <w:noProof w:val="0"/>
          <w:color w:val="002060"/>
          <w:sz w:val="28"/>
          <w:szCs w:val="28"/>
          <w:lang w:val="fr-FR"/>
        </w:rPr>
        <w:t xml:space="preserve"> </w:t>
      </w:r>
      <w:r w:rsidRPr="7DDC46C9" w:rsidR="620809C9">
        <w:rPr>
          <w:rFonts w:ascii="Georgia Pro" w:hAnsi="Georgia Pro" w:eastAsia="Georgia Pro" w:cs="Georgia Pro"/>
          <w:b w:val="1"/>
          <w:bCs w:val="1"/>
          <w:noProof w:val="0"/>
          <w:color w:val="002060"/>
          <w:sz w:val="28"/>
          <w:szCs w:val="28"/>
          <w:lang w:val="fr-FR"/>
        </w:rPr>
        <w:t>ethincity</w:t>
      </w:r>
      <w:r w:rsidRPr="7DDC46C9" w:rsidR="620809C9">
        <w:rPr>
          <w:rFonts w:ascii="Georgia Pro" w:hAnsi="Georgia Pro" w:eastAsia="Georgia Pro" w:cs="Georgia Pro"/>
          <w:b w:val="1"/>
          <w:bCs w:val="1"/>
          <w:noProof w:val="0"/>
          <w:color w:val="002060"/>
          <w:sz w:val="28"/>
          <w:szCs w:val="28"/>
          <w:lang w:val="fr-FR"/>
        </w:rPr>
        <w:t xml:space="preserve"> code.</w:t>
      </w:r>
    </w:p>
    <w:p w:rsidR="7DDC46C9" w:rsidP="7DDC46C9" w:rsidRDefault="7DDC46C9" w14:paraId="1C9B7660" w14:textId="42CD77B9">
      <w:pPr>
        <w:pStyle w:val="Normal"/>
        <w:suppressLineNumbers w:val="0"/>
        <w:bidi w:val="0"/>
        <w:spacing w:before="0" w:beforeAutospacing="off" w:after="160" w:afterAutospacing="off" w:line="279" w:lineRule="auto"/>
        <w:ind w:left="0" w:right="0"/>
        <w:jc w:val="left"/>
        <w:rPr>
          <w:rFonts w:ascii="Georgia Pro" w:hAnsi="Georgia Pro" w:eastAsia="Georgia Pro" w:cs="Georgia Pro"/>
          <w:b w:val="1"/>
          <w:bCs w:val="1"/>
          <w:noProof w:val="0"/>
          <w:color w:val="002060"/>
          <w:sz w:val="28"/>
          <w:szCs w:val="28"/>
          <w:lang w:val="fr-FR"/>
        </w:rPr>
      </w:pPr>
    </w:p>
    <w:p w:rsidR="620809C9" w:rsidP="7DDC46C9" w:rsidRDefault="620809C9" w14:paraId="33CCE5AD" w14:textId="58ADDC28">
      <w:pPr>
        <w:pStyle w:val="Heading3"/>
        <w:bidi w:val="0"/>
        <w:spacing w:before="281" w:beforeAutospacing="off" w:after="281" w:afterAutospacing="off"/>
        <w:jc w:val="left"/>
      </w:pPr>
      <w:r w:rsidRPr="7DDC46C9" w:rsidR="620809C9">
        <w:rPr>
          <w:rFonts w:ascii="Georgia Pro" w:hAnsi="Georgia Pro" w:eastAsia="Georgia Pro" w:cs="Georgia Pro"/>
          <w:b w:val="1"/>
          <w:bCs w:val="1"/>
          <w:noProof w:val="0"/>
          <w:sz w:val="28"/>
          <w:szCs w:val="28"/>
          <w:lang w:val="fr-FR"/>
        </w:rPr>
        <w:t xml:space="preserve">Interprétation </w:t>
      </w:r>
      <w:r w:rsidRPr="7DDC46C9" w:rsidR="06A1D6B6">
        <w:rPr>
          <w:rFonts w:ascii="Georgia Pro" w:hAnsi="Georgia Pro" w:eastAsia="Georgia Pro" w:cs="Georgia Pro"/>
          <w:b w:val="1"/>
          <w:bCs w:val="1"/>
          <w:noProof w:val="0"/>
          <w:sz w:val="28"/>
          <w:szCs w:val="28"/>
          <w:lang w:val="fr-FR"/>
        </w:rPr>
        <w:t>:</w:t>
      </w:r>
    </w:p>
    <w:p w:rsidR="620809C9" w:rsidP="7DDC46C9" w:rsidRDefault="620809C9" w14:paraId="687179A5" w14:textId="3E3A5BF7">
      <w:pPr>
        <w:pStyle w:val="ListParagraph"/>
        <w:numPr>
          <w:ilvl w:val="0"/>
          <w:numId w:val="4"/>
        </w:numPr>
        <w:bidi w:val="0"/>
        <w:spacing w:before="240" w:beforeAutospacing="off" w:after="240" w:afterAutospacing="off"/>
        <w:jc w:val="left"/>
        <w:rPr>
          <w:rFonts w:ascii="Georgia Pro" w:hAnsi="Georgia Pro" w:eastAsia="Georgia Pro" w:cs="Georgia Pro"/>
          <w:noProof w:val="0"/>
          <w:sz w:val="24"/>
          <w:szCs w:val="24"/>
          <w:lang w:val="fr-FR"/>
        </w:rPr>
      </w:pPr>
      <w:r w:rsidRPr="7DDC46C9" w:rsidR="620809C9">
        <w:rPr>
          <w:rFonts w:ascii="Georgia Pro" w:hAnsi="Georgia Pro" w:eastAsia="Georgia Pro" w:cs="Georgia Pro"/>
          <w:b w:val="1"/>
          <w:bCs w:val="1"/>
          <w:noProof w:val="0"/>
          <w:sz w:val="24"/>
          <w:szCs w:val="24"/>
          <w:lang w:val="fr-FR"/>
        </w:rPr>
        <w:t>Répartition par Geotype</w:t>
      </w:r>
      <w:r w:rsidRPr="7DDC46C9" w:rsidR="620809C9">
        <w:rPr>
          <w:rFonts w:ascii="Georgia Pro" w:hAnsi="Georgia Pro" w:eastAsia="Georgia Pro" w:cs="Georgia Pro"/>
          <w:noProof w:val="0"/>
          <w:sz w:val="24"/>
          <w:szCs w:val="24"/>
          <w:lang w:val="fr-FR"/>
        </w:rPr>
        <w:t xml:space="preserve"> :</w:t>
      </w:r>
    </w:p>
    <w:p w:rsidR="620809C9" w:rsidP="7DDC46C9" w:rsidRDefault="620809C9" w14:paraId="5F3ED17C" w14:textId="3CBF905B">
      <w:pPr>
        <w:pStyle w:val="ListParagraph"/>
        <w:numPr>
          <w:ilvl w:val="1"/>
          <w:numId w:val="4"/>
        </w:numPr>
        <w:bidi w:val="0"/>
        <w:spacing w:before="0" w:beforeAutospacing="off" w:after="0" w:afterAutospacing="off"/>
        <w:jc w:val="left"/>
        <w:rPr>
          <w:rFonts w:ascii="Georgia Pro" w:hAnsi="Georgia Pro" w:eastAsia="Georgia Pro" w:cs="Georgia Pro"/>
          <w:noProof w:val="0"/>
          <w:sz w:val="24"/>
          <w:szCs w:val="24"/>
          <w:lang w:val="fr-FR"/>
        </w:rPr>
      </w:pPr>
      <w:r w:rsidRPr="7DDC46C9" w:rsidR="620809C9">
        <w:rPr>
          <w:rFonts w:ascii="Georgia Pro" w:hAnsi="Georgia Pro" w:eastAsia="Georgia Pro" w:cs="Georgia Pro"/>
          <w:noProof w:val="0"/>
          <w:sz w:val="24"/>
          <w:szCs w:val="24"/>
          <w:lang w:val="fr-FR"/>
        </w:rPr>
        <w:t>Les zones urbaines (comme Los Angeles) pourraient avoir un plus grand nombre de crimes en valeur brute (value), en raison de leur densité démographique et des disparités sociales souvent associées.</w:t>
      </w:r>
    </w:p>
    <w:p w:rsidR="620809C9" w:rsidP="7DDC46C9" w:rsidRDefault="620809C9" w14:paraId="01D39D09" w14:textId="385E04BB">
      <w:pPr>
        <w:pStyle w:val="ListParagraph"/>
        <w:numPr>
          <w:ilvl w:val="1"/>
          <w:numId w:val="4"/>
        </w:numPr>
        <w:bidi w:val="0"/>
        <w:spacing w:before="0" w:beforeAutospacing="off" w:after="0" w:afterAutospacing="off"/>
        <w:jc w:val="left"/>
        <w:rPr>
          <w:rFonts w:ascii="Georgia Pro" w:hAnsi="Georgia Pro" w:eastAsia="Georgia Pro" w:cs="Georgia Pro"/>
          <w:noProof w:val="0"/>
          <w:sz w:val="24"/>
          <w:szCs w:val="24"/>
          <w:lang w:val="fr-FR"/>
        </w:rPr>
      </w:pPr>
      <w:r w:rsidRPr="7DDC46C9" w:rsidR="620809C9">
        <w:rPr>
          <w:rFonts w:ascii="Georgia Pro" w:hAnsi="Georgia Pro" w:eastAsia="Georgia Pro" w:cs="Georgia Pro"/>
          <w:noProof w:val="0"/>
          <w:sz w:val="24"/>
          <w:szCs w:val="24"/>
          <w:lang w:val="fr-FR"/>
        </w:rPr>
        <w:t>Les zones rurales pourraient avoir des taux plus faibles mais une criminalité spécifique (par exemple, liée à l'isolement ou à des conflits de voisinage).</w:t>
      </w:r>
    </w:p>
    <w:p w:rsidR="620809C9" w:rsidP="7DDC46C9" w:rsidRDefault="620809C9" w14:paraId="119A8DE6" w14:textId="6A9322AD">
      <w:pPr>
        <w:pStyle w:val="ListParagraph"/>
        <w:numPr>
          <w:ilvl w:val="1"/>
          <w:numId w:val="4"/>
        </w:numPr>
        <w:bidi w:val="0"/>
        <w:spacing w:before="0" w:beforeAutospacing="off" w:after="0" w:afterAutospacing="off"/>
        <w:jc w:val="left"/>
        <w:rPr>
          <w:rFonts w:ascii="Georgia Pro" w:hAnsi="Georgia Pro" w:eastAsia="Georgia Pro" w:cs="Georgia Pro"/>
          <w:noProof w:val="0"/>
          <w:sz w:val="24"/>
          <w:szCs w:val="24"/>
          <w:lang w:val="fr-FR"/>
        </w:rPr>
      </w:pPr>
      <w:r w:rsidRPr="7DDC46C9" w:rsidR="620809C9">
        <w:rPr>
          <w:rFonts w:ascii="Georgia Pro" w:hAnsi="Georgia Pro" w:eastAsia="Georgia Pro" w:cs="Georgia Pro"/>
          <w:noProof w:val="0"/>
          <w:sz w:val="24"/>
          <w:szCs w:val="24"/>
          <w:lang w:val="fr-FR"/>
        </w:rPr>
        <w:t>Les zones périurbaines montrent souvent des caractéristiques intermédiaires entre rural et urbain.</w:t>
      </w:r>
    </w:p>
    <w:p w:rsidR="620809C9" w:rsidP="7DDC46C9" w:rsidRDefault="620809C9" w14:paraId="5D5079D2" w14:textId="45875C0C">
      <w:pPr>
        <w:pStyle w:val="ListParagraph"/>
        <w:numPr>
          <w:ilvl w:val="0"/>
          <w:numId w:val="4"/>
        </w:numPr>
        <w:bidi w:val="0"/>
        <w:spacing w:before="240" w:beforeAutospacing="off" w:after="240" w:afterAutospacing="off"/>
        <w:jc w:val="left"/>
        <w:rPr>
          <w:rFonts w:ascii="Georgia Pro" w:hAnsi="Georgia Pro" w:eastAsia="Georgia Pro" w:cs="Georgia Pro"/>
          <w:noProof w:val="0"/>
          <w:sz w:val="24"/>
          <w:szCs w:val="24"/>
          <w:lang w:val="fr-FR"/>
        </w:rPr>
      </w:pPr>
      <w:r w:rsidRPr="7DDC46C9" w:rsidR="620809C9">
        <w:rPr>
          <w:rFonts w:ascii="Georgia Pro" w:hAnsi="Georgia Pro" w:eastAsia="Georgia Pro" w:cs="Georgia Pro"/>
          <w:b w:val="1"/>
          <w:bCs w:val="1"/>
          <w:noProof w:val="0"/>
          <w:sz w:val="24"/>
          <w:szCs w:val="24"/>
          <w:lang w:val="fr-FR"/>
        </w:rPr>
        <w:t>Répartition par Race_eth_code</w:t>
      </w:r>
      <w:r w:rsidRPr="7DDC46C9" w:rsidR="620809C9">
        <w:rPr>
          <w:rFonts w:ascii="Georgia Pro" w:hAnsi="Georgia Pro" w:eastAsia="Georgia Pro" w:cs="Georgia Pro"/>
          <w:noProof w:val="0"/>
          <w:sz w:val="24"/>
          <w:szCs w:val="24"/>
          <w:lang w:val="fr-FR"/>
        </w:rPr>
        <w:t xml:space="preserve"> :</w:t>
      </w:r>
    </w:p>
    <w:p w:rsidR="620809C9" w:rsidP="7DDC46C9" w:rsidRDefault="620809C9" w14:paraId="698FEFCC" w14:textId="7C252F92">
      <w:pPr>
        <w:pStyle w:val="ListParagraph"/>
        <w:numPr>
          <w:ilvl w:val="1"/>
          <w:numId w:val="4"/>
        </w:numPr>
        <w:bidi w:val="0"/>
        <w:spacing w:before="0" w:beforeAutospacing="off" w:after="0" w:afterAutospacing="off"/>
        <w:jc w:val="left"/>
        <w:rPr>
          <w:rFonts w:ascii="Georgia Pro" w:hAnsi="Georgia Pro" w:eastAsia="Georgia Pro" w:cs="Georgia Pro"/>
          <w:noProof w:val="0"/>
          <w:sz w:val="24"/>
          <w:szCs w:val="24"/>
          <w:lang w:val="fr-FR"/>
        </w:rPr>
      </w:pPr>
      <w:r w:rsidRPr="7DDC46C9" w:rsidR="620809C9">
        <w:rPr>
          <w:rFonts w:ascii="Georgia Pro" w:hAnsi="Georgia Pro" w:eastAsia="Georgia Pro" w:cs="Georgia Pro"/>
          <w:noProof w:val="0"/>
          <w:sz w:val="24"/>
          <w:szCs w:val="24"/>
          <w:lang w:val="fr-FR"/>
        </w:rPr>
        <w:t>Le graphique pourrait montrer les variations de criminalité parmi les différents groupes ethniques dans chaque geotype.</w:t>
      </w:r>
    </w:p>
    <w:p w:rsidR="620809C9" w:rsidP="7DDC46C9" w:rsidRDefault="620809C9" w14:paraId="4810B55B" w14:textId="427C1750">
      <w:pPr>
        <w:pStyle w:val="ListParagraph"/>
        <w:numPr>
          <w:ilvl w:val="1"/>
          <w:numId w:val="4"/>
        </w:numPr>
        <w:bidi w:val="0"/>
        <w:spacing w:before="0" w:beforeAutospacing="off" w:after="0" w:afterAutospacing="off"/>
        <w:jc w:val="left"/>
        <w:rPr>
          <w:rFonts w:ascii="Georgia Pro" w:hAnsi="Georgia Pro" w:eastAsia="Georgia Pro" w:cs="Georgia Pro"/>
          <w:noProof w:val="0"/>
          <w:sz w:val="24"/>
          <w:szCs w:val="24"/>
          <w:lang w:val="fr-FR"/>
        </w:rPr>
      </w:pPr>
      <w:r w:rsidRPr="7DDC46C9" w:rsidR="620809C9">
        <w:rPr>
          <w:rFonts w:ascii="Georgia Pro" w:hAnsi="Georgia Pro" w:eastAsia="Georgia Pro" w:cs="Georgia Pro"/>
          <w:noProof w:val="0"/>
          <w:sz w:val="24"/>
          <w:szCs w:val="24"/>
          <w:lang w:val="fr-FR"/>
        </w:rPr>
        <w:t>Les disparités reflètent potentiellement les inégalités structurelles, comme l'accès inégal aux ressources, à l'éducation, ou aux opportunités économiques.</w:t>
      </w:r>
    </w:p>
    <w:p w:rsidR="620809C9" w:rsidP="7DDC46C9" w:rsidRDefault="620809C9" w14:paraId="2B927D6D" w14:textId="090E4566">
      <w:pPr>
        <w:pStyle w:val="ListParagraph"/>
        <w:numPr>
          <w:ilvl w:val="1"/>
          <w:numId w:val="4"/>
        </w:numPr>
        <w:bidi w:val="0"/>
        <w:spacing w:before="0" w:beforeAutospacing="off" w:after="0" w:afterAutospacing="off"/>
        <w:jc w:val="left"/>
        <w:rPr>
          <w:rFonts w:ascii="Georgia Pro" w:hAnsi="Georgia Pro" w:eastAsia="Georgia Pro" w:cs="Georgia Pro"/>
          <w:noProof w:val="0"/>
          <w:sz w:val="24"/>
          <w:szCs w:val="24"/>
          <w:lang w:val="fr-FR"/>
        </w:rPr>
      </w:pPr>
      <w:r w:rsidRPr="7DDC46C9" w:rsidR="620809C9">
        <w:rPr>
          <w:rFonts w:ascii="Georgia Pro" w:hAnsi="Georgia Pro" w:eastAsia="Georgia Pro" w:cs="Georgia Pro"/>
          <w:noProof w:val="0"/>
          <w:sz w:val="24"/>
          <w:szCs w:val="24"/>
          <w:lang w:val="fr-FR"/>
        </w:rPr>
        <w:t>Par exemple, un groupe ethnique dans une région urbaine peut être davantage touché en raison de sa surreprésentation dans des quartiers à haut risque.</w:t>
      </w:r>
    </w:p>
    <w:p w:rsidR="620809C9" w:rsidP="7DDC46C9" w:rsidRDefault="620809C9" w14:paraId="29303A67" w14:textId="073F9FE3">
      <w:pPr>
        <w:pStyle w:val="ListParagraph"/>
        <w:numPr>
          <w:ilvl w:val="0"/>
          <w:numId w:val="4"/>
        </w:numPr>
        <w:bidi w:val="0"/>
        <w:spacing w:before="240" w:beforeAutospacing="off" w:after="240" w:afterAutospacing="off"/>
        <w:jc w:val="left"/>
        <w:rPr>
          <w:rFonts w:ascii="Georgia Pro" w:hAnsi="Georgia Pro" w:eastAsia="Georgia Pro" w:cs="Georgia Pro"/>
          <w:noProof w:val="0"/>
          <w:sz w:val="24"/>
          <w:szCs w:val="24"/>
          <w:lang w:val="fr-FR"/>
        </w:rPr>
      </w:pPr>
      <w:r w:rsidRPr="7DDC46C9" w:rsidR="620809C9">
        <w:rPr>
          <w:rFonts w:ascii="Georgia Pro" w:hAnsi="Georgia Pro" w:eastAsia="Georgia Pro" w:cs="Georgia Pro"/>
          <w:b w:val="1"/>
          <w:bCs w:val="1"/>
          <w:noProof w:val="0"/>
          <w:sz w:val="24"/>
          <w:szCs w:val="24"/>
          <w:lang w:val="fr-FR"/>
        </w:rPr>
        <w:t>Combinaison Geotype et Race_eth_code</w:t>
      </w:r>
      <w:r w:rsidRPr="7DDC46C9" w:rsidR="620809C9">
        <w:rPr>
          <w:rFonts w:ascii="Georgia Pro" w:hAnsi="Georgia Pro" w:eastAsia="Georgia Pro" w:cs="Georgia Pro"/>
          <w:noProof w:val="0"/>
          <w:sz w:val="24"/>
          <w:szCs w:val="24"/>
          <w:lang w:val="fr-FR"/>
        </w:rPr>
        <w:t xml:space="preserve"> :</w:t>
      </w:r>
    </w:p>
    <w:p w:rsidR="620809C9" w:rsidP="7DDC46C9" w:rsidRDefault="620809C9" w14:paraId="325122CA" w14:textId="06FC573C">
      <w:pPr>
        <w:pStyle w:val="ListParagraph"/>
        <w:numPr>
          <w:ilvl w:val="1"/>
          <w:numId w:val="4"/>
        </w:numPr>
        <w:bidi w:val="0"/>
        <w:spacing w:before="0" w:beforeAutospacing="off" w:after="0" w:afterAutospacing="off"/>
        <w:jc w:val="left"/>
        <w:rPr>
          <w:rFonts w:ascii="Georgia Pro" w:hAnsi="Georgia Pro" w:eastAsia="Georgia Pro" w:cs="Georgia Pro"/>
          <w:noProof w:val="0"/>
          <w:sz w:val="24"/>
          <w:szCs w:val="24"/>
          <w:lang w:val="fr-FR"/>
        </w:rPr>
      </w:pPr>
      <w:r w:rsidRPr="7DDC46C9" w:rsidR="620809C9">
        <w:rPr>
          <w:rFonts w:ascii="Georgia Pro" w:hAnsi="Georgia Pro" w:eastAsia="Georgia Pro" w:cs="Georgia Pro"/>
          <w:noProof w:val="0"/>
          <w:sz w:val="24"/>
          <w:szCs w:val="24"/>
          <w:lang w:val="fr-FR"/>
        </w:rPr>
        <w:t>Une analyse croisée permet de repérer les zones où certains groupes ethniques sont plus exposés à la criminalité, mettant en évidence des priorités pour les politiques publiques ou les interventions communautaires.</w:t>
      </w:r>
    </w:p>
    <w:p w:rsidR="620809C9" w:rsidP="7DDC46C9" w:rsidRDefault="620809C9" w14:paraId="6640FD69" w14:textId="09AF171E">
      <w:pPr>
        <w:pStyle w:val="ListParagraph"/>
        <w:numPr>
          <w:ilvl w:val="1"/>
          <w:numId w:val="4"/>
        </w:numPr>
        <w:bidi w:val="0"/>
        <w:spacing w:before="0" w:beforeAutospacing="off" w:after="0" w:afterAutospacing="off"/>
        <w:jc w:val="left"/>
        <w:rPr>
          <w:rFonts w:ascii="Georgia Pro" w:hAnsi="Georgia Pro" w:eastAsia="Georgia Pro" w:cs="Georgia Pro"/>
          <w:noProof w:val="0"/>
          <w:sz w:val="24"/>
          <w:szCs w:val="24"/>
          <w:lang w:val="fr-FR"/>
        </w:rPr>
      </w:pPr>
      <w:r w:rsidRPr="7DDC46C9" w:rsidR="620809C9">
        <w:rPr>
          <w:rFonts w:ascii="Georgia Pro" w:hAnsi="Georgia Pro" w:eastAsia="Georgia Pro" w:cs="Georgia Pro"/>
          <w:noProof w:val="0"/>
          <w:sz w:val="24"/>
          <w:szCs w:val="24"/>
          <w:lang w:val="fr-FR"/>
        </w:rPr>
        <w:t>Par exemple :</w:t>
      </w:r>
    </w:p>
    <w:p w:rsidR="620809C9" w:rsidP="7DDC46C9" w:rsidRDefault="620809C9" w14:paraId="798FC15D" w14:textId="19CD3E49">
      <w:pPr>
        <w:pStyle w:val="ListParagraph"/>
        <w:numPr>
          <w:ilvl w:val="2"/>
          <w:numId w:val="4"/>
        </w:numPr>
        <w:bidi w:val="0"/>
        <w:spacing w:before="0" w:beforeAutospacing="off" w:after="0" w:afterAutospacing="off"/>
        <w:jc w:val="left"/>
        <w:rPr>
          <w:rFonts w:ascii="Georgia Pro" w:hAnsi="Georgia Pro" w:eastAsia="Georgia Pro" w:cs="Georgia Pro"/>
          <w:noProof w:val="0"/>
          <w:sz w:val="24"/>
          <w:szCs w:val="24"/>
          <w:lang w:val="fr-FR"/>
        </w:rPr>
      </w:pPr>
      <w:r w:rsidRPr="7DDC46C9" w:rsidR="620809C9">
        <w:rPr>
          <w:rFonts w:ascii="Georgia Pro" w:hAnsi="Georgia Pro" w:eastAsia="Georgia Pro" w:cs="Georgia Pro"/>
          <w:noProof w:val="0"/>
          <w:sz w:val="24"/>
          <w:szCs w:val="24"/>
          <w:lang w:val="fr-FR"/>
        </w:rPr>
        <w:t>Les minorités dans des zones urbaines à faible revenu peuvent connaître des taux de criminalité élevés.</w:t>
      </w:r>
    </w:p>
    <w:p w:rsidR="620809C9" w:rsidP="7DDC46C9" w:rsidRDefault="620809C9" w14:paraId="5AB9B15D" w14:textId="32037C2C">
      <w:pPr>
        <w:pStyle w:val="ListParagraph"/>
        <w:numPr>
          <w:ilvl w:val="2"/>
          <w:numId w:val="4"/>
        </w:numPr>
        <w:bidi w:val="0"/>
        <w:spacing w:before="0" w:beforeAutospacing="off" w:after="0" w:afterAutospacing="off"/>
        <w:jc w:val="left"/>
        <w:rPr>
          <w:rFonts w:ascii="Georgia Pro" w:hAnsi="Georgia Pro" w:eastAsia="Georgia Pro" w:cs="Georgia Pro"/>
          <w:noProof w:val="0"/>
          <w:sz w:val="24"/>
          <w:szCs w:val="24"/>
          <w:lang w:val="fr-FR"/>
        </w:rPr>
      </w:pPr>
      <w:r w:rsidRPr="7DDC46C9" w:rsidR="620809C9">
        <w:rPr>
          <w:rFonts w:ascii="Georgia Pro" w:hAnsi="Georgia Pro" w:eastAsia="Georgia Pro" w:cs="Georgia Pro"/>
          <w:noProof w:val="0"/>
          <w:sz w:val="24"/>
          <w:szCs w:val="24"/>
          <w:lang w:val="fr-FR"/>
        </w:rPr>
        <w:t>Dans les zones rurales, les tendances pourraient être plus uniformes entre les groupes ethniques.</w:t>
      </w:r>
    </w:p>
    <w:p w:rsidR="7DDC46C9" w:rsidP="7DDC46C9" w:rsidRDefault="7DDC46C9" w14:paraId="2B3A1F74" w14:textId="3DA3F925">
      <w:pPr>
        <w:pStyle w:val="ListParagraph"/>
        <w:bidi w:val="0"/>
        <w:spacing w:before="0" w:beforeAutospacing="off" w:after="0" w:afterAutospacing="off"/>
        <w:ind w:left="2160"/>
        <w:jc w:val="left"/>
        <w:rPr>
          <w:rFonts w:ascii="Georgia Pro" w:hAnsi="Georgia Pro" w:eastAsia="Georgia Pro" w:cs="Georgia Pro"/>
          <w:noProof w:val="0"/>
          <w:sz w:val="24"/>
          <w:szCs w:val="24"/>
          <w:lang w:val="fr-FR"/>
        </w:rPr>
      </w:pPr>
    </w:p>
    <w:p w:rsidR="7DDC46C9" w:rsidP="7DDC46C9" w:rsidRDefault="7DDC46C9" w14:paraId="372E7623" w14:textId="3847ED31">
      <w:pPr>
        <w:pStyle w:val="ListParagraph"/>
        <w:bidi w:val="0"/>
        <w:spacing w:before="0" w:beforeAutospacing="off" w:after="0" w:afterAutospacing="off"/>
        <w:ind w:left="2160"/>
        <w:jc w:val="left"/>
        <w:rPr>
          <w:rFonts w:ascii="Georgia Pro" w:hAnsi="Georgia Pro" w:eastAsia="Georgia Pro" w:cs="Georgia Pro"/>
          <w:noProof w:val="0"/>
          <w:sz w:val="24"/>
          <w:szCs w:val="24"/>
          <w:lang w:val="fr-FR"/>
        </w:rPr>
      </w:pPr>
    </w:p>
    <w:p w:rsidR="7DDC46C9" w:rsidP="7DDC46C9" w:rsidRDefault="7DDC46C9" w14:paraId="74875A4A" w14:textId="4DC19C78">
      <w:pPr>
        <w:pStyle w:val="ListParagraph"/>
        <w:bidi w:val="0"/>
        <w:spacing w:before="0" w:beforeAutospacing="off" w:after="0" w:afterAutospacing="off"/>
        <w:ind w:left="2160"/>
        <w:jc w:val="left"/>
        <w:rPr>
          <w:rFonts w:ascii="Georgia Pro" w:hAnsi="Georgia Pro" w:eastAsia="Georgia Pro" w:cs="Georgia Pro"/>
          <w:noProof w:val="0"/>
          <w:sz w:val="24"/>
          <w:szCs w:val="24"/>
          <w:lang w:val="fr-FR"/>
        </w:rPr>
      </w:pPr>
    </w:p>
    <w:p w:rsidR="7DDC46C9" w:rsidP="7DDC46C9" w:rsidRDefault="7DDC46C9" w14:paraId="3A5FDE20" w14:textId="4693CE57">
      <w:pPr>
        <w:pStyle w:val="ListParagraph"/>
        <w:bidi w:val="0"/>
        <w:spacing w:before="0" w:beforeAutospacing="off" w:after="0" w:afterAutospacing="off"/>
        <w:ind w:left="2160"/>
        <w:jc w:val="left"/>
        <w:rPr>
          <w:rFonts w:ascii="Georgia Pro" w:hAnsi="Georgia Pro" w:eastAsia="Georgia Pro" w:cs="Georgia Pro"/>
          <w:noProof w:val="0"/>
          <w:sz w:val="24"/>
          <w:szCs w:val="24"/>
          <w:lang w:val="fr-FR"/>
        </w:rPr>
      </w:pPr>
    </w:p>
    <w:p w:rsidR="7DDC46C9" w:rsidP="7DDC46C9" w:rsidRDefault="7DDC46C9" w14:paraId="26C5336F" w14:textId="18AFCB3B">
      <w:pPr>
        <w:pStyle w:val="ListParagraph"/>
        <w:bidi w:val="0"/>
        <w:spacing w:before="0" w:beforeAutospacing="off" w:after="0" w:afterAutospacing="off"/>
        <w:ind w:left="2160"/>
        <w:jc w:val="left"/>
        <w:rPr>
          <w:rFonts w:ascii="Georgia Pro" w:hAnsi="Georgia Pro" w:eastAsia="Georgia Pro" w:cs="Georgia Pro"/>
          <w:noProof w:val="0"/>
          <w:sz w:val="24"/>
          <w:szCs w:val="24"/>
          <w:lang w:val="fr-FR"/>
        </w:rPr>
      </w:pPr>
    </w:p>
    <w:p w:rsidR="7DDC46C9" w:rsidP="7DDC46C9" w:rsidRDefault="7DDC46C9" w14:paraId="528B6FEA" w14:textId="51CC46F2">
      <w:pPr>
        <w:pStyle w:val="ListParagraph"/>
        <w:bidi w:val="0"/>
        <w:spacing w:before="0" w:beforeAutospacing="off" w:after="0" w:afterAutospacing="off"/>
        <w:ind w:left="2160"/>
        <w:jc w:val="left"/>
        <w:rPr>
          <w:rFonts w:ascii="Georgia Pro" w:hAnsi="Georgia Pro" w:eastAsia="Georgia Pro" w:cs="Georgia Pro"/>
          <w:noProof w:val="0"/>
          <w:sz w:val="24"/>
          <w:szCs w:val="24"/>
          <w:lang w:val="fr-FR"/>
        </w:rPr>
      </w:pPr>
    </w:p>
    <w:p w:rsidR="7DDC46C9" w:rsidP="7DDC46C9" w:rsidRDefault="7DDC46C9" w14:paraId="418BEF72" w14:textId="09F402CA">
      <w:pPr>
        <w:pStyle w:val="ListParagraph"/>
        <w:bidi w:val="0"/>
        <w:spacing w:before="0" w:beforeAutospacing="off" w:after="0" w:afterAutospacing="off"/>
        <w:ind w:left="2160"/>
        <w:jc w:val="left"/>
        <w:rPr>
          <w:rFonts w:ascii="Georgia Pro" w:hAnsi="Georgia Pro" w:eastAsia="Georgia Pro" w:cs="Georgia Pro"/>
          <w:noProof w:val="0"/>
          <w:sz w:val="24"/>
          <w:szCs w:val="24"/>
          <w:lang w:val="fr-FR"/>
        </w:rPr>
      </w:pPr>
    </w:p>
    <w:p w:rsidR="04246BB6" w:rsidP="7DDC46C9" w:rsidRDefault="04246BB6" w14:paraId="53878B63" w14:textId="2E0CA4CC">
      <w:pPr>
        <w:pStyle w:val="Normal"/>
        <w:bidi w:val="0"/>
        <w:rPr>
          <w:rFonts w:ascii="Georgia Pro" w:hAnsi="Georgia Pro" w:eastAsia="Georgia Pro" w:cs="Georgia Pro"/>
          <w:b w:val="1"/>
          <w:bCs w:val="1"/>
          <w:noProof w:val="0"/>
          <w:color w:val="156082" w:themeColor="accent1" w:themeTint="FF" w:themeShade="FF"/>
          <w:sz w:val="28"/>
          <w:szCs w:val="28"/>
          <w:lang w:val="fr-FR"/>
        </w:rPr>
      </w:pPr>
      <w:r w:rsidRPr="7DDC46C9" w:rsidR="04246BB6">
        <w:rPr>
          <w:rFonts w:ascii="Georgia Pro" w:hAnsi="Georgia Pro" w:eastAsia="Georgia Pro" w:cs="Georgia Pro"/>
          <w:noProof w:val="0"/>
          <w:color w:val="156082" w:themeColor="accent1" w:themeTint="FF" w:themeShade="FF"/>
          <w:sz w:val="28"/>
          <w:szCs w:val="28"/>
          <w:lang w:val="fr-FR"/>
        </w:rPr>
        <w:t xml:space="preserve">4. </w:t>
      </w:r>
      <w:r w:rsidRPr="7DDC46C9" w:rsidR="04246BB6">
        <w:rPr>
          <w:rFonts w:ascii="Georgia Pro" w:hAnsi="Georgia Pro" w:eastAsia="Georgia Pro" w:cs="Georgia Pro"/>
          <w:b w:val="1"/>
          <w:bCs w:val="1"/>
          <w:noProof w:val="0"/>
          <w:color w:val="156082" w:themeColor="accent1" w:themeTint="FF" w:themeShade="FF"/>
          <w:sz w:val="28"/>
          <w:szCs w:val="28"/>
          <w:lang w:val="fr-FR"/>
        </w:rPr>
        <w:t xml:space="preserve">Graphique : "Répartition par </w:t>
      </w:r>
      <w:r w:rsidRPr="7DDC46C9" w:rsidR="04246BB6">
        <w:rPr>
          <w:rFonts w:ascii="Georgia Pro" w:hAnsi="Georgia Pro" w:eastAsia="Georgia Pro" w:cs="Georgia Pro"/>
          <w:b w:val="1"/>
          <w:bCs w:val="1"/>
          <w:noProof w:val="0"/>
          <w:color w:val="156082" w:themeColor="accent1" w:themeTint="FF" w:themeShade="FF"/>
          <w:sz w:val="28"/>
          <w:szCs w:val="28"/>
          <w:lang w:val="fr-FR"/>
        </w:rPr>
        <w:t>str</w:t>
      </w:r>
      <w:r w:rsidRPr="7DDC46C9" w:rsidR="3B26959B">
        <w:rPr>
          <w:rFonts w:ascii="Georgia Pro" w:hAnsi="Georgia Pro" w:eastAsia="Georgia Pro" w:cs="Georgia Pro"/>
          <w:b w:val="1"/>
          <w:bCs w:val="1"/>
          <w:noProof w:val="0"/>
          <w:color w:val="156082" w:themeColor="accent1" w:themeTint="FF" w:themeShade="FF"/>
          <w:sz w:val="28"/>
          <w:szCs w:val="28"/>
          <w:lang w:val="fr-FR"/>
        </w:rPr>
        <w:t>ata</w:t>
      </w:r>
      <w:r w:rsidRPr="7DDC46C9" w:rsidR="3B26959B">
        <w:rPr>
          <w:rFonts w:ascii="Georgia Pro" w:hAnsi="Georgia Pro" w:eastAsia="Georgia Pro" w:cs="Georgia Pro"/>
          <w:b w:val="1"/>
          <w:bCs w:val="1"/>
          <w:noProof w:val="0"/>
          <w:color w:val="156082" w:themeColor="accent1" w:themeTint="FF" w:themeShade="FF"/>
          <w:sz w:val="28"/>
          <w:szCs w:val="28"/>
          <w:lang w:val="fr-FR"/>
        </w:rPr>
        <w:t xml:space="preserve"> </w:t>
      </w:r>
      <w:r w:rsidRPr="7DDC46C9" w:rsidR="3B26959B">
        <w:rPr>
          <w:rFonts w:ascii="Georgia Pro" w:hAnsi="Georgia Pro" w:eastAsia="Georgia Pro" w:cs="Georgia Pro"/>
          <w:b w:val="1"/>
          <w:bCs w:val="1"/>
          <w:noProof w:val="0"/>
          <w:color w:val="156082" w:themeColor="accent1" w:themeTint="FF" w:themeShade="FF"/>
          <w:sz w:val="28"/>
          <w:szCs w:val="28"/>
          <w:lang w:val="fr-FR"/>
        </w:rPr>
        <w:t>name</w:t>
      </w:r>
      <w:r w:rsidRPr="7DDC46C9" w:rsidR="3B26959B">
        <w:rPr>
          <w:rFonts w:ascii="Georgia Pro" w:hAnsi="Georgia Pro" w:eastAsia="Georgia Pro" w:cs="Georgia Pro"/>
          <w:b w:val="1"/>
          <w:bCs w:val="1"/>
          <w:noProof w:val="0"/>
          <w:color w:val="156082" w:themeColor="accent1" w:themeTint="FF" w:themeShade="FF"/>
          <w:sz w:val="28"/>
          <w:szCs w:val="28"/>
          <w:lang w:val="fr-FR"/>
        </w:rPr>
        <w:t xml:space="preserve"> , level</w:t>
      </w:r>
      <w:r w:rsidRPr="7DDC46C9" w:rsidR="04246BB6">
        <w:rPr>
          <w:rFonts w:ascii="Georgia Pro" w:hAnsi="Georgia Pro" w:eastAsia="Georgia Pro" w:cs="Georgia Pro"/>
          <w:b w:val="1"/>
          <w:bCs w:val="1"/>
          <w:noProof w:val="0"/>
          <w:color w:val="156082" w:themeColor="accent1" w:themeTint="FF" w:themeShade="FF"/>
          <w:sz w:val="28"/>
          <w:szCs w:val="28"/>
          <w:lang w:val="fr-FR"/>
        </w:rPr>
        <w:t>"</w:t>
      </w:r>
    </w:p>
    <w:p w:rsidR="1DA7F276" w:rsidP="7DDC46C9" w:rsidRDefault="1DA7F276" w14:paraId="071B8A0E" w14:textId="5C8EC3B7">
      <w:pPr>
        <w:pStyle w:val="Heading3"/>
        <w:bidi w:val="0"/>
        <w:spacing w:before="281" w:beforeAutospacing="off" w:after="281" w:afterAutospacing="off"/>
        <w:jc w:val="left"/>
      </w:pPr>
      <w:r w:rsidRPr="7DDC46C9" w:rsidR="1DA7F276">
        <w:rPr>
          <w:rFonts w:ascii="Georgia Pro" w:hAnsi="Georgia Pro" w:eastAsia="Georgia Pro" w:cs="Georgia Pro"/>
          <w:b w:val="1"/>
          <w:bCs w:val="1"/>
          <w:noProof w:val="0"/>
          <w:sz w:val="28"/>
          <w:szCs w:val="28"/>
          <w:lang w:val="fr-FR"/>
        </w:rPr>
        <w:t>Interprétation probable</w:t>
      </w:r>
    </w:p>
    <w:p w:rsidR="1DA7F276" w:rsidP="7DDC46C9" w:rsidRDefault="1DA7F276" w14:paraId="70004766" w14:textId="1A767D49">
      <w:pPr>
        <w:pStyle w:val="ListParagraph"/>
        <w:numPr>
          <w:ilvl w:val="0"/>
          <w:numId w:val="5"/>
        </w:numPr>
        <w:bidi w:val="0"/>
        <w:spacing w:before="240" w:beforeAutospacing="off" w:after="240" w:afterAutospacing="off"/>
        <w:jc w:val="left"/>
        <w:rPr>
          <w:rFonts w:ascii="Georgia Pro" w:hAnsi="Georgia Pro" w:eastAsia="Georgia Pro" w:cs="Georgia Pro"/>
          <w:noProof w:val="0"/>
          <w:sz w:val="24"/>
          <w:szCs w:val="24"/>
          <w:lang w:val="fr-FR"/>
        </w:rPr>
      </w:pPr>
      <w:r w:rsidRPr="7DDC46C9" w:rsidR="1DA7F276">
        <w:rPr>
          <w:rFonts w:ascii="Georgia Pro" w:hAnsi="Georgia Pro" w:eastAsia="Georgia Pro" w:cs="Georgia Pro"/>
          <w:b w:val="1"/>
          <w:bCs w:val="1"/>
          <w:noProof w:val="0"/>
          <w:sz w:val="24"/>
          <w:szCs w:val="24"/>
          <w:lang w:val="fr-FR"/>
        </w:rPr>
        <w:t>Répartition par Strata Name</w:t>
      </w:r>
      <w:r w:rsidRPr="7DDC46C9" w:rsidR="1DA7F276">
        <w:rPr>
          <w:rFonts w:ascii="Georgia Pro" w:hAnsi="Georgia Pro" w:eastAsia="Georgia Pro" w:cs="Georgia Pro"/>
          <w:noProof w:val="0"/>
          <w:sz w:val="24"/>
          <w:szCs w:val="24"/>
          <w:lang w:val="fr-FR"/>
        </w:rPr>
        <w:t xml:space="preserve"> :</w:t>
      </w:r>
    </w:p>
    <w:p w:rsidR="1DA7F276" w:rsidP="7DDC46C9" w:rsidRDefault="1DA7F276" w14:paraId="5631057C" w14:textId="3C45A7BB">
      <w:pPr>
        <w:pStyle w:val="ListParagraph"/>
        <w:numPr>
          <w:ilvl w:val="1"/>
          <w:numId w:val="5"/>
        </w:numPr>
        <w:bidi w:val="0"/>
        <w:spacing w:before="0" w:beforeAutospacing="off" w:after="0" w:afterAutospacing="off"/>
        <w:jc w:val="left"/>
        <w:rPr>
          <w:rFonts w:ascii="Georgia Pro" w:hAnsi="Georgia Pro" w:eastAsia="Georgia Pro" w:cs="Georgia Pro"/>
          <w:noProof w:val="0"/>
          <w:sz w:val="24"/>
          <w:szCs w:val="24"/>
          <w:lang w:val="fr-FR"/>
        </w:rPr>
      </w:pPr>
      <w:r w:rsidRPr="7DDC46C9" w:rsidR="1DA7F276">
        <w:rPr>
          <w:rFonts w:ascii="Georgia Pro" w:hAnsi="Georgia Pro" w:eastAsia="Georgia Pro" w:cs="Georgia Pro"/>
          <w:noProof w:val="0"/>
          <w:sz w:val="24"/>
          <w:szCs w:val="24"/>
          <w:lang w:val="fr-FR"/>
        </w:rPr>
        <w:t>Le graphique peut montrer comment certains groupes (strates socio-économiques) sont affectés par la criminalité.</w:t>
      </w:r>
    </w:p>
    <w:p w:rsidR="1DA7F276" w:rsidP="7DDC46C9" w:rsidRDefault="1DA7F276" w14:paraId="593E3889" w14:textId="60F4A1EE">
      <w:pPr>
        <w:pStyle w:val="ListParagraph"/>
        <w:numPr>
          <w:ilvl w:val="1"/>
          <w:numId w:val="5"/>
        </w:numPr>
        <w:bidi w:val="0"/>
        <w:spacing w:before="0" w:beforeAutospacing="off" w:after="0" w:afterAutospacing="off"/>
        <w:jc w:val="left"/>
        <w:rPr>
          <w:rFonts w:ascii="Georgia Pro" w:hAnsi="Georgia Pro" w:eastAsia="Georgia Pro" w:cs="Georgia Pro"/>
          <w:noProof w:val="0"/>
          <w:sz w:val="24"/>
          <w:szCs w:val="24"/>
          <w:lang w:val="fr-FR"/>
        </w:rPr>
      </w:pPr>
      <w:r w:rsidRPr="7DDC46C9" w:rsidR="1DA7F276">
        <w:rPr>
          <w:rFonts w:ascii="Georgia Pro" w:hAnsi="Georgia Pro" w:eastAsia="Georgia Pro" w:cs="Georgia Pro"/>
          <w:noProof w:val="0"/>
          <w:sz w:val="24"/>
          <w:szCs w:val="24"/>
          <w:lang w:val="fr-FR"/>
        </w:rPr>
        <w:t>Les strates à faible revenu pourraient présenter des taux de criminalité plus élevés, reflétant des défis tels que la pauvreté, le chômage, ou l'accès limité aux ressources.</w:t>
      </w:r>
    </w:p>
    <w:p w:rsidR="1DA7F276" w:rsidP="7DDC46C9" w:rsidRDefault="1DA7F276" w14:paraId="069ADE39" w14:textId="3B5C5457">
      <w:pPr>
        <w:pStyle w:val="ListParagraph"/>
        <w:numPr>
          <w:ilvl w:val="1"/>
          <w:numId w:val="5"/>
        </w:numPr>
        <w:bidi w:val="0"/>
        <w:spacing w:before="0" w:beforeAutospacing="off" w:after="0" w:afterAutospacing="off"/>
        <w:jc w:val="left"/>
        <w:rPr>
          <w:rFonts w:ascii="Georgia Pro" w:hAnsi="Georgia Pro" w:eastAsia="Georgia Pro" w:cs="Georgia Pro"/>
          <w:noProof w:val="0"/>
          <w:sz w:val="24"/>
          <w:szCs w:val="24"/>
          <w:lang w:val="fr-FR"/>
        </w:rPr>
      </w:pPr>
      <w:r w:rsidRPr="7DDC46C9" w:rsidR="1DA7F276">
        <w:rPr>
          <w:rFonts w:ascii="Georgia Pro" w:hAnsi="Georgia Pro" w:eastAsia="Georgia Pro" w:cs="Georgia Pro"/>
          <w:noProof w:val="0"/>
          <w:sz w:val="24"/>
          <w:szCs w:val="24"/>
          <w:lang w:val="fr-FR"/>
        </w:rPr>
        <w:t>Les strates à revenu élevé pourraient présenter des taux plus faibles, bien que des crimes spécifiques (comme les fraudes ou les cambriolages) soient plus fréquents.</w:t>
      </w:r>
    </w:p>
    <w:p w:rsidR="1DA7F276" w:rsidP="7DDC46C9" w:rsidRDefault="1DA7F276" w14:paraId="47E03B14" w14:textId="79327068">
      <w:pPr>
        <w:pStyle w:val="ListParagraph"/>
        <w:numPr>
          <w:ilvl w:val="0"/>
          <w:numId w:val="5"/>
        </w:numPr>
        <w:bidi w:val="0"/>
        <w:spacing w:before="240" w:beforeAutospacing="off" w:after="240" w:afterAutospacing="off"/>
        <w:jc w:val="left"/>
        <w:rPr>
          <w:rFonts w:ascii="Georgia Pro" w:hAnsi="Georgia Pro" w:eastAsia="Georgia Pro" w:cs="Georgia Pro"/>
          <w:noProof w:val="0"/>
          <w:sz w:val="24"/>
          <w:szCs w:val="24"/>
          <w:lang w:val="fr-FR"/>
        </w:rPr>
      </w:pPr>
      <w:r w:rsidRPr="7DDC46C9" w:rsidR="1DA7F276">
        <w:rPr>
          <w:rFonts w:ascii="Georgia Pro" w:hAnsi="Georgia Pro" w:eastAsia="Georgia Pro" w:cs="Georgia Pro"/>
          <w:b w:val="1"/>
          <w:bCs w:val="1"/>
          <w:noProof w:val="0"/>
          <w:sz w:val="24"/>
          <w:szCs w:val="24"/>
          <w:lang w:val="fr-FR"/>
        </w:rPr>
        <w:t>Répartition par County FIPS</w:t>
      </w:r>
      <w:r w:rsidRPr="7DDC46C9" w:rsidR="1DA7F276">
        <w:rPr>
          <w:rFonts w:ascii="Georgia Pro" w:hAnsi="Georgia Pro" w:eastAsia="Georgia Pro" w:cs="Georgia Pro"/>
          <w:noProof w:val="0"/>
          <w:sz w:val="24"/>
          <w:szCs w:val="24"/>
          <w:lang w:val="fr-FR"/>
        </w:rPr>
        <w:t xml:space="preserve"> :</w:t>
      </w:r>
    </w:p>
    <w:p w:rsidR="1DA7F276" w:rsidP="7DDC46C9" w:rsidRDefault="1DA7F276" w14:paraId="3D498E8F" w14:textId="22CE3469">
      <w:pPr>
        <w:pStyle w:val="ListParagraph"/>
        <w:numPr>
          <w:ilvl w:val="1"/>
          <w:numId w:val="5"/>
        </w:numPr>
        <w:bidi w:val="0"/>
        <w:spacing w:before="0" w:beforeAutospacing="off" w:after="0" w:afterAutospacing="off"/>
        <w:jc w:val="left"/>
        <w:rPr>
          <w:rFonts w:ascii="Georgia Pro" w:hAnsi="Georgia Pro" w:eastAsia="Georgia Pro" w:cs="Georgia Pro"/>
          <w:noProof w:val="0"/>
          <w:sz w:val="24"/>
          <w:szCs w:val="24"/>
          <w:lang w:val="fr-FR"/>
        </w:rPr>
      </w:pPr>
      <w:r w:rsidRPr="7DDC46C9" w:rsidR="1DA7F276">
        <w:rPr>
          <w:rFonts w:ascii="Georgia Pro" w:hAnsi="Georgia Pro" w:eastAsia="Georgia Pro" w:cs="Georgia Pro"/>
          <w:noProof w:val="0"/>
          <w:sz w:val="24"/>
          <w:szCs w:val="24"/>
          <w:lang w:val="fr-FR"/>
        </w:rPr>
        <w:t>Cela permet une analyse géographique détaillée des tendances criminelles.</w:t>
      </w:r>
    </w:p>
    <w:p w:rsidR="1DA7F276" w:rsidP="7DDC46C9" w:rsidRDefault="1DA7F276" w14:paraId="784A653F" w14:textId="7A1CAC4B">
      <w:pPr>
        <w:pStyle w:val="ListParagraph"/>
        <w:numPr>
          <w:ilvl w:val="1"/>
          <w:numId w:val="5"/>
        </w:numPr>
        <w:bidi w:val="0"/>
        <w:spacing w:before="0" w:beforeAutospacing="off" w:after="0" w:afterAutospacing="off"/>
        <w:jc w:val="left"/>
        <w:rPr>
          <w:rFonts w:ascii="Georgia Pro" w:hAnsi="Georgia Pro" w:eastAsia="Georgia Pro" w:cs="Georgia Pro"/>
          <w:noProof w:val="0"/>
          <w:sz w:val="24"/>
          <w:szCs w:val="24"/>
          <w:lang w:val="fr-FR"/>
        </w:rPr>
      </w:pPr>
      <w:r w:rsidRPr="7DDC46C9" w:rsidR="1DA7F276">
        <w:rPr>
          <w:rFonts w:ascii="Georgia Pro" w:hAnsi="Georgia Pro" w:eastAsia="Georgia Pro" w:cs="Georgia Pro"/>
          <w:noProof w:val="0"/>
          <w:sz w:val="24"/>
          <w:szCs w:val="24"/>
          <w:lang w:val="fr-FR"/>
        </w:rPr>
        <w:t>Certains comtés peuvent montrer une concentration de la criminalité dans des strates spécifiques, indiquant des poches de vulnérabilité dans des régions autrement stables.</w:t>
      </w:r>
    </w:p>
    <w:p w:rsidR="1DA7F276" w:rsidP="7DDC46C9" w:rsidRDefault="1DA7F276" w14:paraId="35E47179" w14:textId="75FA8E7B">
      <w:pPr>
        <w:pStyle w:val="ListParagraph"/>
        <w:numPr>
          <w:ilvl w:val="0"/>
          <w:numId w:val="5"/>
        </w:numPr>
        <w:bidi w:val="0"/>
        <w:spacing w:before="240" w:beforeAutospacing="off" w:after="240" w:afterAutospacing="off"/>
        <w:jc w:val="left"/>
        <w:rPr>
          <w:rFonts w:ascii="Georgia Pro" w:hAnsi="Georgia Pro" w:eastAsia="Georgia Pro" w:cs="Georgia Pro"/>
          <w:noProof w:val="0"/>
          <w:sz w:val="24"/>
          <w:szCs w:val="24"/>
          <w:lang w:val="fr-FR"/>
        </w:rPr>
      </w:pPr>
      <w:r w:rsidRPr="7DDC46C9" w:rsidR="1DA7F276">
        <w:rPr>
          <w:rFonts w:ascii="Georgia Pro" w:hAnsi="Georgia Pro" w:eastAsia="Georgia Pro" w:cs="Georgia Pro"/>
          <w:b w:val="1"/>
          <w:bCs w:val="1"/>
          <w:noProof w:val="0"/>
          <w:sz w:val="24"/>
          <w:szCs w:val="24"/>
          <w:lang w:val="fr-FR"/>
        </w:rPr>
        <w:t>Niveau par Strata Level Name</w:t>
      </w:r>
      <w:r w:rsidRPr="7DDC46C9" w:rsidR="1DA7F276">
        <w:rPr>
          <w:rFonts w:ascii="Georgia Pro" w:hAnsi="Georgia Pro" w:eastAsia="Georgia Pro" w:cs="Georgia Pro"/>
          <w:noProof w:val="0"/>
          <w:sz w:val="24"/>
          <w:szCs w:val="24"/>
          <w:lang w:val="fr-FR"/>
        </w:rPr>
        <w:t xml:space="preserve"> :</w:t>
      </w:r>
    </w:p>
    <w:p w:rsidR="1DA7F276" w:rsidP="7DDC46C9" w:rsidRDefault="1DA7F276" w14:paraId="4C634417" w14:textId="582386C6">
      <w:pPr>
        <w:pStyle w:val="ListParagraph"/>
        <w:numPr>
          <w:ilvl w:val="1"/>
          <w:numId w:val="5"/>
        </w:numPr>
        <w:bidi w:val="0"/>
        <w:spacing w:before="0" w:beforeAutospacing="off" w:after="0" w:afterAutospacing="off"/>
        <w:jc w:val="left"/>
        <w:rPr>
          <w:rFonts w:ascii="Georgia Pro" w:hAnsi="Georgia Pro" w:eastAsia="Georgia Pro" w:cs="Georgia Pro"/>
          <w:noProof w:val="0"/>
          <w:sz w:val="24"/>
          <w:szCs w:val="24"/>
          <w:lang w:val="fr-FR"/>
        </w:rPr>
      </w:pPr>
      <w:r w:rsidRPr="7DDC46C9" w:rsidR="1DA7F276">
        <w:rPr>
          <w:rFonts w:ascii="Georgia Pro" w:hAnsi="Georgia Pro" w:eastAsia="Georgia Pro" w:cs="Georgia Pro"/>
          <w:noProof w:val="0"/>
          <w:sz w:val="24"/>
          <w:szCs w:val="24"/>
          <w:lang w:val="fr-FR"/>
        </w:rPr>
        <w:t>Une segmentation plus précise montre les disparités à l'intérieur d'un même comté. Par exemple, dans un comté comme Los Angeles :</w:t>
      </w:r>
    </w:p>
    <w:p w:rsidR="1DA7F276" w:rsidP="7DDC46C9" w:rsidRDefault="1DA7F276" w14:paraId="76746899" w14:textId="433DBAE6">
      <w:pPr>
        <w:pStyle w:val="ListParagraph"/>
        <w:numPr>
          <w:ilvl w:val="2"/>
          <w:numId w:val="5"/>
        </w:numPr>
        <w:bidi w:val="0"/>
        <w:spacing w:before="0" w:beforeAutospacing="off" w:after="0" w:afterAutospacing="off"/>
        <w:jc w:val="left"/>
        <w:rPr>
          <w:rFonts w:ascii="Georgia Pro" w:hAnsi="Georgia Pro" w:eastAsia="Georgia Pro" w:cs="Georgia Pro"/>
          <w:noProof w:val="0"/>
          <w:sz w:val="24"/>
          <w:szCs w:val="24"/>
          <w:lang w:val="fr-FR"/>
        </w:rPr>
      </w:pPr>
      <w:r w:rsidRPr="7DDC46C9" w:rsidR="1DA7F276">
        <w:rPr>
          <w:rFonts w:ascii="Georgia Pro" w:hAnsi="Georgia Pro" w:eastAsia="Georgia Pro" w:cs="Georgia Pro"/>
          <w:noProof w:val="0"/>
          <w:sz w:val="24"/>
          <w:szCs w:val="24"/>
          <w:lang w:val="fr-FR"/>
        </w:rPr>
        <w:t>Les quartiers à faible revenu peuvent avoir des taux élevés de crimes violents.</w:t>
      </w:r>
    </w:p>
    <w:p w:rsidR="1DA7F276" w:rsidP="7DDC46C9" w:rsidRDefault="1DA7F276" w14:paraId="5E1B9B98" w14:textId="07FA04BC">
      <w:pPr>
        <w:pStyle w:val="ListParagraph"/>
        <w:numPr>
          <w:ilvl w:val="2"/>
          <w:numId w:val="5"/>
        </w:numPr>
        <w:bidi w:val="0"/>
        <w:spacing w:before="0" w:beforeAutospacing="off" w:after="0" w:afterAutospacing="off"/>
        <w:jc w:val="left"/>
        <w:rPr>
          <w:rFonts w:ascii="Georgia Pro" w:hAnsi="Georgia Pro" w:eastAsia="Georgia Pro" w:cs="Georgia Pro"/>
          <w:noProof w:val="0"/>
          <w:sz w:val="24"/>
          <w:szCs w:val="24"/>
          <w:lang w:val="fr-FR"/>
        </w:rPr>
      </w:pPr>
      <w:r w:rsidRPr="7DDC46C9" w:rsidR="1DA7F276">
        <w:rPr>
          <w:rFonts w:ascii="Georgia Pro" w:hAnsi="Georgia Pro" w:eastAsia="Georgia Pro" w:cs="Georgia Pro"/>
          <w:noProof w:val="0"/>
          <w:sz w:val="24"/>
          <w:szCs w:val="24"/>
          <w:lang w:val="fr-FR"/>
        </w:rPr>
        <w:t>Les zones plus riches peuvent connaître des types de crimes différents, mais en moindre volume.</w:t>
      </w:r>
    </w:p>
    <w:p w:rsidR="7DDC46C9" w:rsidP="7DDC46C9" w:rsidRDefault="7DDC46C9" w14:paraId="0F1D2DA4" w14:textId="11218134">
      <w:pPr>
        <w:bidi w:val="0"/>
        <w:jc w:val="left"/>
      </w:pPr>
    </w:p>
    <w:p w:rsidR="6501E9A6" w:rsidP="7DDC46C9" w:rsidRDefault="6501E9A6" w14:paraId="03471584" w14:textId="680F8E15">
      <w:pPr>
        <w:pStyle w:val="Normal"/>
        <w:suppressLineNumbers w:val="0"/>
        <w:bidi w:val="0"/>
        <w:spacing w:before="0" w:beforeAutospacing="off" w:after="160" w:afterAutospacing="off" w:line="279" w:lineRule="auto"/>
        <w:ind w:left="0" w:right="0"/>
        <w:jc w:val="left"/>
        <w:rPr>
          <w:rFonts w:ascii="Georgia Pro" w:hAnsi="Georgia Pro" w:eastAsia="Georgia Pro" w:cs="Georgia Pro"/>
          <w:b w:val="0"/>
          <w:bCs w:val="0"/>
          <w:noProof w:val="0"/>
          <w:color w:val="002060"/>
          <w:sz w:val="28"/>
          <w:szCs w:val="28"/>
          <w:lang w:val="fr-FR"/>
        </w:rPr>
      </w:pPr>
      <w:r w:rsidRPr="7DDC46C9" w:rsidR="6501E9A6">
        <w:rPr>
          <w:rFonts w:ascii="Georgia Pro" w:hAnsi="Georgia Pro" w:eastAsia="Georgia Pro" w:cs="Georgia Pro"/>
          <w:b w:val="0"/>
          <w:bCs w:val="0"/>
          <w:noProof w:val="0"/>
          <w:color w:val="002060"/>
          <w:sz w:val="28"/>
          <w:szCs w:val="28"/>
          <w:lang w:val="fr-FR"/>
        </w:rPr>
        <w:t>CONCLUSION</w:t>
      </w:r>
    </w:p>
    <w:p w:rsidR="4AEA28C6" w:rsidP="7DDC46C9" w:rsidRDefault="4AEA28C6" w14:paraId="44DF6663" w14:textId="337FB0CC">
      <w:pPr>
        <w:pStyle w:val="Normal"/>
        <w:bidi w:val="0"/>
        <w:spacing w:before="0" w:beforeAutospacing="off" w:after="160" w:afterAutospacing="off" w:line="279" w:lineRule="auto"/>
        <w:ind w:left="0" w:right="0"/>
        <w:jc w:val="left"/>
      </w:pPr>
      <w:r w:rsidRPr="7DDC46C9" w:rsidR="4AEA28C6">
        <w:rPr>
          <w:rFonts w:ascii="Georgia Pro" w:hAnsi="Georgia Pro" w:eastAsia="Georgia Pro" w:cs="Georgia Pro"/>
          <w:noProof w:val="0"/>
          <w:sz w:val="24"/>
          <w:szCs w:val="24"/>
          <w:lang w:val="fr-FR"/>
        </w:rPr>
        <w:t>La criminalité violente varie fortement selon les régions, les groupes socio-économiques et les caractéristiques démographiques. Les zones urbaines, comme Los Angeles, concentrent une grande partie des crimes en raison de leur densité de population et des inégalités sociales, tandis que les zones rurales enregistrent des taux plus faibles. Les données montrent également que les strates à faible revenu et les communautés vulnérables sont disproportionnellement touchées, mettant en évidence des inégalités structurelles. Les agressions aggravées représentent la majorité des crimes, soulignant la nécessité de programmes de prévention spécifiques.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62244b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c12d3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a666c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13f35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c6d0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cfa14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A8B699"/>
    <w:rsid w:val="04246BB6"/>
    <w:rsid w:val="04A86EBC"/>
    <w:rsid w:val="06A1D6B6"/>
    <w:rsid w:val="09C77F75"/>
    <w:rsid w:val="0B3C3390"/>
    <w:rsid w:val="0FDCD109"/>
    <w:rsid w:val="11AB3F95"/>
    <w:rsid w:val="13C4A343"/>
    <w:rsid w:val="1C64546D"/>
    <w:rsid w:val="1CA8B699"/>
    <w:rsid w:val="1CC9F3CE"/>
    <w:rsid w:val="1DA7F276"/>
    <w:rsid w:val="21968294"/>
    <w:rsid w:val="35E68F48"/>
    <w:rsid w:val="3B26959B"/>
    <w:rsid w:val="3C352FC0"/>
    <w:rsid w:val="4714B699"/>
    <w:rsid w:val="4A90BE9C"/>
    <w:rsid w:val="4AEA28C6"/>
    <w:rsid w:val="53A0A228"/>
    <w:rsid w:val="55D37D7D"/>
    <w:rsid w:val="590F21BB"/>
    <w:rsid w:val="5E0663E1"/>
    <w:rsid w:val="620809C9"/>
    <w:rsid w:val="6501E9A6"/>
    <w:rsid w:val="692A648F"/>
    <w:rsid w:val="6A29B847"/>
    <w:rsid w:val="6C85E05A"/>
    <w:rsid w:val="6F7F2CB7"/>
    <w:rsid w:val="73AD3414"/>
    <w:rsid w:val="791EB773"/>
    <w:rsid w:val="79F82599"/>
    <w:rsid w:val="7DDC46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8B699"/>
  <w15:chartTrackingRefBased/>
  <w15:docId w15:val="{9F3740C2-4BF2-4098-AC84-53017DCC3F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7DDC46C9"/>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7DDC46C9"/>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2646eba385d42d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2024-12-23T16:49:58.6228685Z</dcterms:created>
  <dcterms:modified xsi:type="dcterms:W3CDTF">2024-12-23T18:52:29.1220027Z</dcterms:modified>
  <dc:creator>Ndiaye Ayate</dc:creator>
  <lastModifiedBy>Ndiaye Ayate</lastModifiedBy>
</coreProperties>
</file>