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Pr="00587BB6" w:rsidRDefault="00587BB6" w:rsidP="00587B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7BB6" w:rsidRPr="00587BB6" w:rsidRDefault="00587BB6" w:rsidP="00587B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87BB6">
        <w:rPr>
          <w:rFonts w:ascii="Times New Roman" w:hAnsi="Times New Roman" w:cs="Times New Roman"/>
          <w:b/>
          <w:sz w:val="32"/>
          <w:szCs w:val="32"/>
        </w:rPr>
        <w:t>Baza</w:t>
      </w:r>
      <w:proofErr w:type="spellEnd"/>
      <w:r w:rsidRPr="00587BB6">
        <w:rPr>
          <w:rFonts w:ascii="Times New Roman" w:hAnsi="Times New Roman" w:cs="Times New Roman"/>
          <w:b/>
          <w:sz w:val="32"/>
          <w:szCs w:val="32"/>
        </w:rPr>
        <w:t xml:space="preserve"> de date </w:t>
      </w:r>
      <w:proofErr w:type="spellStart"/>
      <w:r w:rsidRPr="00587BB6">
        <w:rPr>
          <w:rFonts w:ascii="Times New Roman" w:hAnsi="Times New Roman" w:cs="Times New Roman"/>
          <w:b/>
          <w:sz w:val="32"/>
          <w:szCs w:val="32"/>
        </w:rPr>
        <w:t>pe</w:t>
      </w:r>
      <w:proofErr w:type="spellEnd"/>
      <w:r w:rsidRPr="00587BB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32"/>
          <w:szCs w:val="32"/>
        </w:rPr>
        <w:t>tema</w:t>
      </w:r>
      <w:proofErr w:type="spellEnd"/>
      <w:r w:rsidRPr="00587BB6">
        <w:rPr>
          <w:rFonts w:ascii="Times New Roman" w:hAnsi="Times New Roman" w:cs="Times New Roman"/>
          <w:b/>
          <w:sz w:val="32"/>
          <w:szCs w:val="32"/>
        </w:rPr>
        <w:t xml:space="preserve"> “Car Dealership”</w:t>
      </w:r>
    </w:p>
    <w:p w:rsidR="00587BB6" w:rsidRPr="00587BB6" w:rsidRDefault="00587BB6" w:rsidP="00587B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87BB6">
        <w:rPr>
          <w:rFonts w:ascii="Times New Roman" w:hAnsi="Times New Roman" w:cs="Times New Roman"/>
          <w:b/>
          <w:sz w:val="32"/>
          <w:szCs w:val="32"/>
        </w:rPr>
        <w:t>Documentatie</w:t>
      </w:r>
      <w:proofErr w:type="spellEnd"/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587BB6" w:rsidRDefault="00587BB6" w:rsidP="007D38B1">
      <w:pPr>
        <w:rPr>
          <w:rFonts w:ascii="Times New Roman" w:hAnsi="Times New Roman" w:cs="Times New Roman"/>
          <w:b/>
          <w:sz w:val="24"/>
          <w:szCs w:val="24"/>
        </w:rPr>
      </w:pPr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Rezumat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>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servesc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piatra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temelie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industriei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De-a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decadelor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suferit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transformări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progreselor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modificărilor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reglementărilor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tendințelor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evoluției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perspectivele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auto.</w:t>
      </w:r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Introducere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>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crucial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ecosistemul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acționând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intermediari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producătorii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gamă</w:t>
      </w:r>
      <w:proofErr w:type="spellEnd"/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întreținere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reparații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peisajul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s-a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înființarea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diverse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forțe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dinamici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interne.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exploreze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lucrările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intricate ale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examinând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istorică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perspectivele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Evoluția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Istorică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Dealerilor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Auto: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apărut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secolului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 XX-lea,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producția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masă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automobilelor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producătorii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independenți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industriei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adoptând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acordurilor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franciză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mijlocul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secolului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 XX-lea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peisajul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stabilind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practici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standardizate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branding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Operațională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Funcțiile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>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moderni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multifuncționale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cuprinzând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departamente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service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negocierea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prețurilor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facilitarea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tranzacțiilor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achizițiile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service 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întreținere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reparații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revendicări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garanție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satisfacția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retenția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lastRenderedPageBreak/>
        <w:t>componente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originale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susținând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întreținerea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personalizarea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Provocările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cu Care Se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Confruntă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Dealerii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Auto: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rolului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industria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peisajul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competitiv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semnificativă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platformelor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online, care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comoditate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transparență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achiziționarea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preferințele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evolutive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creșterea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electrice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(EV-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abonament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pun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tradiționali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adaptare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Conformitatea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regulamentelor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fluctuațiile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perturbările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complică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Inovații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Tehnologice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Adaptări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>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competitivi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adoptat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inovații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Strategiile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marketing digital, cum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publicitatea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rețelele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socializare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motorului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atingă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un public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potențiali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management al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relațiilor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(CRM) permit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interacțiuni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campanii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marketing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direcționate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realității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(VR)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augmentate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(AR)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prezentări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captivante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test drive-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îmbunătățind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cumpărare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online.</w:t>
      </w:r>
      <w:proofErr w:type="gramEnd"/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Perspectivele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Viitor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și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 xml:space="preserve"> Prospective: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Viitorul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pregătit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transformare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suplimentară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progresele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comportamentul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perturbările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Vehiculele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electrice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autonome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frontieră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necesitând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adapteze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conforma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emergente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38B1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mobilitate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MaaS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abonament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redefini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tradițional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necesitând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inovatoare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angajamentul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venituri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reziliență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adaptabilitate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istoriei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poziționându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prospera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peisajul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1773" w:rsidRDefault="00A41773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 “Car Dealership”:</w:t>
      </w:r>
    </w:p>
    <w:p w:rsid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“Car Dealership”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Views; </w:t>
      </w:r>
      <w:proofErr w:type="spellStart"/>
      <w:r>
        <w:rPr>
          <w:rFonts w:ascii="Times New Roman" w:hAnsi="Times New Roman" w:cs="Times New Roman"/>
          <w:sz w:val="24"/>
          <w:szCs w:val="24"/>
        </w:rPr>
        <w:t>Queary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>i triggers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ții.  Fiecare din aceste 5 parti vor fi abordate in urmatoarea sectiune.</w:t>
      </w:r>
    </w:p>
    <w:p w:rsidR="00A41773" w:rsidRPr="00A41773" w:rsidRDefault="00A41773" w:rsidP="00A4177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Creearea tabelelor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41773" w:rsidRDefault="00A41773" w:rsidP="00A41773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A41773">
        <w:t xml:space="preserve"> 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Cars: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la dealer.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Customers: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păstrează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tranzacțiile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Brands: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detaliază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mărcile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Models: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mașinilor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Features: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mașinilor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Sales: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TestDrives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detaliază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Showrooms: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sălilor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expunere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ocupate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expuse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).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Employees: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listează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dealerului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auto.</w:t>
      </w:r>
    </w:p>
    <w:p w:rsid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41773">
        <w:rPr>
          <w:rFonts w:ascii="Times New Roman" w:hAnsi="Times New Roman" w:cs="Times New Roman"/>
          <w:sz w:val="24"/>
          <w:szCs w:val="24"/>
        </w:rPr>
        <w:t xml:space="preserve">Financing: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evidența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împrumuturi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Cars: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Brand(FK), Model(FK), An,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Culoare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Disponibilitate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one-to-many cu Customers, one-to-one cu Brands)*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Customers: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Varsta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Sex,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, Email. 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one-to-one cu Financing)*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Brands: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Models: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, An.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Features: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geamuri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electrice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scaune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incalzite,dezaburire,turbo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- tip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(y/n)) 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many-to-many cu Cars)*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Sales: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Car(FK), Customer(FK), Dealer(FK),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Data_vanzare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, Suma.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TestDrives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>PK), Car(FK), Customer(FK), Dealership(FK), Date, Feedback.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many-to-one cu Customers)*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Showrooms: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one-to-many cu Employees, Financing)*</w:t>
      </w:r>
    </w:p>
    <w:p w:rsidR="00A41773" w:rsidRP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lastRenderedPageBreak/>
        <w:t xml:space="preserve">Employees: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Vechime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many-to-one cu Showrooms)*</w:t>
      </w:r>
    </w:p>
    <w:p w:rsid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 w:rsidRPr="00A41773">
        <w:rPr>
          <w:rFonts w:ascii="Times New Roman" w:hAnsi="Times New Roman" w:cs="Times New Roman"/>
          <w:sz w:val="24"/>
          <w:szCs w:val="24"/>
        </w:rPr>
        <w:t xml:space="preserve">Financing: </w:t>
      </w:r>
      <w:proofErr w:type="gramStart"/>
      <w:r w:rsidRPr="00A41773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A41773"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Tranzactie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(FK), Rata,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Dobanda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>. *(</w:t>
      </w:r>
      <w:proofErr w:type="spellStart"/>
      <w:r w:rsidRPr="00A41773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Pr="00A41773">
        <w:rPr>
          <w:rFonts w:ascii="Times New Roman" w:hAnsi="Times New Roman" w:cs="Times New Roman"/>
          <w:sz w:val="24"/>
          <w:szCs w:val="24"/>
        </w:rPr>
        <w:t xml:space="preserve"> many to one cu Showrooms)*</w:t>
      </w:r>
    </w:p>
    <w:p w:rsidR="00A41773" w:rsidRDefault="00A41773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adevarata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intreprinderi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complicate</w:t>
      </w:r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high-end, de-a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considerate de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“un lux”,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distilare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concreta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bazala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potrivita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un business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aplicabila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concept,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intreprindere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trage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indifferent de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de date in care </w:t>
      </w:r>
      <w:proofErr w:type="spellStart"/>
      <w:proofErr w:type="gramStart"/>
      <w:r w:rsidR="00753E9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tina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E9B">
        <w:rPr>
          <w:rFonts w:ascii="Times New Roman" w:hAnsi="Times New Roman" w:cs="Times New Roman"/>
          <w:sz w:val="24"/>
          <w:szCs w:val="24"/>
        </w:rPr>
        <w:t>produelor</w:t>
      </w:r>
      <w:proofErr w:type="spellEnd"/>
      <w:r w:rsidR="00753E9B">
        <w:rPr>
          <w:rFonts w:ascii="Times New Roman" w:hAnsi="Times New Roman" w:cs="Times New Roman"/>
          <w:sz w:val="24"/>
          <w:szCs w:val="24"/>
        </w:rPr>
        <w:t xml:space="preserve"> sale.</w:t>
      </w:r>
    </w:p>
    <w:p w:rsidR="00753E9B" w:rsidRDefault="00753E9B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126pt">
            <v:imagedata r:id="rId6" o:title="ER_Diagram.drawio"/>
          </v:shape>
        </w:pict>
      </w:r>
    </w:p>
    <w:p w:rsidR="00753E9B" w:rsidRDefault="00753E9B" w:rsidP="00A417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pt;height:158pt">
            <v:imagedata r:id="rId7" o:title="Diagrama_Relationala_SGBD1.drawio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E9B" w:rsidRDefault="00753E9B" w:rsidP="00753E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</w:t>
      </w:r>
    </w:p>
    <w:p w:rsidR="00794F96" w:rsidRDefault="00753E9B" w:rsidP="00753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Views.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Aceastea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test drive-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3E9B" w:rsidRDefault="00794F96" w:rsidP="00753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68pt;height:437pt">
            <v:imagedata r:id="rId8" o:title="image"/>
          </v:shape>
        </w:pict>
      </w:r>
    </w:p>
    <w:p w:rsidR="00794F96" w:rsidRDefault="00794F96" w:rsidP="00753E9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cod SQL </w:t>
      </w:r>
      <w:proofErr w:type="spellStart"/>
      <w:proofErr w:type="gramStart"/>
      <w:r w:rsidRPr="00794F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SalesDetailsView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" care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Vizualizările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interogări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tratate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interogate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 date, cu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sine, ci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predefinită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.</w:t>
      </w:r>
    </w:p>
    <w:p w:rsidR="00794F96" w:rsidRDefault="00794F96" w:rsidP="00753E9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94F96" w:rsidRDefault="00794F96" w:rsidP="00753E9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382pt;height:442pt">
            <v:imagedata r:id="rId9" o:title="image2"/>
          </v:shape>
        </w:pict>
      </w:r>
    </w:p>
    <w:p w:rsidR="00794F96" w:rsidRDefault="00794F96" w:rsidP="00753E9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TestDrivesDetailsView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4F96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mașinile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testate,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, showroom-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feedback-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conducere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94F96" w:rsidRDefault="00794F96" w:rsidP="00794F9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Quearies</w:t>
      </w:r>
      <w:proofErr w:type="spellEnd"/>
    </w:p>
    <w:p w:rsid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printer care: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mașinilor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showroom</w:t>
      </w:r>
      <w:proofErr w:type="gramStart"/>
      <w:r w:rsidRPr="00794F96">
        <w:rPr>
          <w:rFonts w:ascii="Times New Roman" w:hAnsi="Times New Roman" w:cs="Times New Roman"/>
          <w:sz w:val="24"/>
          <w:szCs w:val="24"/>
        </w:rPr>
        <w:t>:1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dealer:4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</w:t>
      </w:r>
    </w:p>
    <w:p w:rsid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cod :</w:t>
      </w:r>
      <w:proofErr w:type="gramEnd"/>
    </w:p>
    <w:p w:rsidR="00794F96" w:rsidRP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4F96">
        <w:rPr>
          <w:rFonts w:ascii="Times New Roman" w:hAnsi="Times New Roman" w:cs="Times New Roman"/>
          <w:sz w:val="24"/>
          <w:szCs w:val="24"/>
        </w:rPr>
        <w:lastRenderedPageBreak/>
        <w:t>DECLARE @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 xml:space="preserve"> INT = 1; --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Înlocui</w:t>
      </w:r>
      <w:r>
        <w:rPr>
          <w:rFonts w:ascii="Times New Roman" w:hAnsi="Times New Roman" w:cs="Times New Roman"/>
          <w:sz w:val="24"/>
          <w:szCs w:val="24"/>
        </w:rPr>
        <w:t>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cu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mașinii</w:t>
      </w:r>
      <w:proofErr w:type="spellEnd"/>
    </w:p>
    <w:p w:rsidR="00794F96" w:rsidRP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4F96">
        <w:rPr>
          <w:rFonts w:ascii="Times New Roman" w:hAnsi="Times New Roman" w:cs="Times New Roman"/>
          <w:sz w:val="24"/>
          <w:szCs w:val="24"/>
        </w:rPr>
        <w:t xml:space="preserve">SELECT (SELECT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:rsidR="00794F96" w:rsidRP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4F96">
        <w:rPr>
          <w:rFonts w:ascii="Times New Roman" w:hAnsi="Times New Roman" w:cs="Times New Roman"/>
          <w:sz w:val="24"/>
          <w:szCs w:val="24"/>
        </w:rPr>
        <w:t xml:space="preserve">        FROM Features</w:t>
      </w:r>
    </w:p>
    <w:p w:rsidR="00794F96" w:rsidRP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4F96">
        <w:rPr>
          <w:rFonts w:ascii="Times New Roman" w:hAnsi="Times New Roman" w:cs="Times New Roman"/>
          <w:sz w:val="24"/>
          <w:szCs w:val="24"/>
        </w:rPr>
        <w:t xml:space="preserve">        WHERE ID IN (SELECT ID FROM Features WHERE ID= @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)</w:t>
      </w:r>
    </w:p>
    <w:p w:rsidR="00794F96" w:rsidRPr="00794F96" w:rsidRDefault="00794F96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r w:rsidRPr="00794F96">
        <w:rPr>
          <w:rFonts w:ascii="Times New Roman" w:hAnsi="Times New Roman" w:cs="Times New Roman"/>
          <w:sz w:val="24"/>
          <w:szCs w:val="24"/>
        </w:rPr>
        <w:t xml:space="preserve">        FOR JSON PATH) AS </w:t>
      </w:r>
      <w:proofErr w:type="spellStart"/>
      <w:r w:rsidRPr="00794F96">
        <w:rPr>
          <w:rFonts w:ascii="Times New Roman" w:hAnsi="Times New Roman" w:cs="Times New Roman"/>
          <w:sz w:val="24"/>
          <w:szCs w:val="24"/>
        </w:rPr>
        <w:t>CarFeatures</w:t>
      </w:r>
      <w:proofErr w:type="spellEnd"/>
      <w:r w:rsidRPr="00794F96">
        <w:rPr>
          <w:rFonts w:ascii="Times New Roman" w:hAnsi="Times New Roman" w:cs="Times New Roman"/>
          <w:sz w:val="24"/>
          <w:szCs w:val="24"/>
        </w:rPr>
        <w:t>;</w:t>
      </w:r>
    </w:p>
    <w:p w:rsidR="00794F96" w:rsidRDefault="00794F96" w:rsidP="00794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Stored Procedures and Triggers</w:t>
      </w:r>
    </w:p>
    <w:p w:rsidR="00794F96" w:rsidRPr="00222421" w:rsidRDefault="00222421" w:rsidP="00794F9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1773" w:rsidRDefault="00794F96" w:rsidP="00222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Transactions</w:t>
      </w:r>
    </w:p>
    <w:p w:rsidR="00222421" w:rsidRPr="00222421" w:rsidRDefault="00222421" w:rsidP="0022242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Tranzactiile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acombinatii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an.</w:t>
      </w:r>
    </w:p>
    <w:p w:rsidR="00222421" w:rsidRDefault="00222421" w:rsidP="007D38B1">
      <w:pPr>
        <w:rPr>
          <w:rFonts w:ascii="Times New Roman" w:hAnsi="Times New Roman" w:cs="Times New Roman"/>
          <w:b/>
          <w:sz w:val="28"/>
          <w:szCs w:val="28"/>
        </w:rPr>
      </w:pPr>
    </w:p>
    <w:p w:rsidR="007D38B1" w:rsidRPr="00587BB6" w:rsidRDefault="007D38B1" w:rsidP="007D38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BB6">
        <w:rPr>
          <w:rFonts w:ascii="Times New Roman" w:hAnsi="Times New Roman" w:cs="Times New Roman"/>
          <w:b/>
          <w:sz w:val="28"/>
          <w:szCs w:val="28"/>
        </w:rPr>
        <w:t>Concluzie</w:t>
      </w:r>
      <w:proofErr w:type="spellEnd"/>
      <w:r w:rsidRPr="00587BB6">
        <w:rPr>
          <w:rFonts w:ascii="Times New Roman" w:hAnsi="Times New Roman" w:cs="Times New Roman"/>
          <w:b/>
          <w:sz w:val="28"/>
          <w:szCs w:val="28"/>
        </w:rPr>
        <w:t>:</w:t>
      </w:r>
    </w:p>
    <w:p w:rsidR="007D38B1" w:rsidRPr="007D38B1" w:rsidRDefault="007D38B1" w:rsidP="007D38B1">
      <w:pPr>
        <w:ind w:left="720"/>
        <w:rPr>
          <w:rFonts w:ascii="Times New Roman" w:hAnsi="Times New Roman" w:cs="Times New Roman"/>
          <w:sz w:val="24"/>
          <w:szCs w:val="24"/>
        </w:rPr>
      </w:pPr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au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înființarea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adaptându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-se la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preferințele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inovațiile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pieței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provocările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competiția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constrângerile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reglementărilor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joace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facilitarea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vehicule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finanțare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service.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adoptarea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inovațiilor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strategiilor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flexibile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complexitățile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industriei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profita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oportunitățile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38B1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integrale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ecosistemului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dealerii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rămân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indispensabile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construind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punți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consumatori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D38B1">
        <w:rPr>
          <w:rFonts w:ascii="Times New Roman" w:hAnsi="Times New Roman" w:cs="Times New Roman"/>
          <w:sz w:val="24"/>
          <w:szCs w:val="24"/>
        </w:rPr>
        <w:t>mobilității</w:t>
      </w:r>
      <w:proofErr w:type="spellEnd"/>
      <w:r w:rsidRPr="007D38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61721" w:rsidRDefault="00222421">
      <w:pPr>
        <w:rPr>
          <w:rFonts w:ascii="Times New Roman" w:hAnsi="Times New Roman" w:cs="Times New Roman"/>
          <w:b/>
          <w:sz w:val="28"/>
          <w:szCs w:val="28"/>
        </w:rPr>
      </w:pPr>
    </w:p>
    <w:p w:rsidR="00222421" w:rsidRDefault="00222421">
      <w:pPr>
        <w:rPr>
          <w:rFonts w:ascii="Times New Roman" w:hAnsi="Times New Roman" w:cs="Times New Roman"/>
          <w:b/>
          <w:sz w:val="28"/>
          <w:szCs w:val="28"/>
        </w:rPr>
      </w:pPr>
    </w:p>
    <w:p w:rsidR="00222421" w:rsidRDefault="00222421">
      <w:pPr>
        <w:rPr>
          <w:rFonts w:ascii="Times New Roman" w:hAnsi="Times New Roman" w:cs="Times New Roman"/>
          <w:b/>
          <w:sz w:val="28"/>
          <w:szCs w:val="28"/>
        </w:rPr>
      </w:pPr>
    </w:p>
    <w:p w:rsidR="00222421" w:rsidRDefault="00222421">
      <w:pPr>
        <w:rPr>
          <w:rFonts w:ascii="Times New Roman" w:hAnsi="Times New Roman" w:cs="Times New Roman"/>
          <w:b/>
          <w:sz w:val="28"/>
          <w:szCs w:val="28"/>
        </w:rPr>
      </w:pPr>
    </w:p>
    <w:p w:rsidR="00222421" w:rsidRDefault="00222421">
      <w:pPr>
        <w:rPr>
          <w:rFonts w:ascii="Times New Roman" w:hAnsi="Times New Roman" w:cs="Times New Roman"/>
          <w:b/>
          <w:sz w:val="28"/>
          <w:szCs w:val="28"/>
        </w:rPr>
      </w:pPr>
    </w:p>
    <w:p w:rsidR="00222421" w:rsidRDefault="002224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Bibliografie</w:t>
      </w:r>
      <w:proofErr w:type="spellEnd"/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Automotive News</w:t>
      </w:r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J.D. Power</w:t>
      </w:r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Deloitte Insights - Automotive Industry</w:t>
      </w:r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McKinsey &amp; Company - Automotive &amp; Assembly</w:t>
      </w:r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Society of Automotive Engineers (SAE) International</w:t>
      </w:r>
    </w:p>
    <w:p w:rsidR="00222421" w:rsidRPr="00222421" w:rsidRDefault="00222421" w:rsidP="00222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421">
        <w:rPr>
          <w:rFonts w:ascii="Times New Roman" w:hAnsi="Times New Roman" w:cs="Times New Roman"/>
          <w:sz w:val="28"/>
          <w:szCs w:val="28"/>
        </w:rPr>
        <w:t>National Automobile Dealers Association (NADA</w:t>
      </w:r>
      <w:bookmarkStart w:id="0" w:name="_GoBack"/>
      <w:bookmarkEnd w:id="0"/>
      <w:r w:rsidRPr="00222421">
        <w:rPr>
          <w:rFonts w:ascii="Times New Roman" w:hAnsi="Times New Roman" w:cs="Times New Roman"/>
          <w:sz w:val="28"/>
          <w:szCs w:val="28"/>
        </w:rPr>
        <w:t>)</w:t>
      </w:r>
    </w:p>
    <w:sectPr w:rsidR="00222421" w:rsidRPr="0022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719F"/>
    <w:multiLevelType w:val="hybridMultilevel"/>
    <w:tmpl w:val="5F129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B1"/>
    <w:rsid w:val="00222421"/>
    <w:rsid w:val="00587BB6"/>
    <w:rsid w:val="00753E9B"/>
    <w:rsid w:val="00760775"/>
    <w:rsid w:val="00794F96"/>
    <w:rsid w:val="007D38B1"/>
    <w:rsid w:val="00955A0E"/>
    <w:rsid w:val="00A4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8B1"/>
    <w:rPr>
      <w:b/>
      <w:bCs/>
    </w:rPr>
  </w:style>
  <w:style w:type="paragraph" w:styleId="ListParagraph">
    <w:name w:val="List Paragraph"/>
    <w:basedOn w:val="Normal"/>
    <w:uiPriority w:val="34"/>
    <w:qFormat/>
    <w:rsid w:val="00222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8B1"/>
    <w:rPr>
      <w:b/>
      <w:bCs/>
    </w:rPr>
  </w:style>
  <w:style w:type="paragraph" w:styleId="ListParagraph">
    <w:name w:val="List Paragraph"/>
    <w:basedOn w:val="Normal"/>
    <w:uiPriority w:val="34"/>
    <w:qFormat/>
    <w:rsid w:val="0022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AsusTuf</dc:creator>
  <cp:lastModifiedBy>AsusTuf</cp:lastModifiedBy>
  <cp:revision>3</cp:revision>
  <dcterms:created xsi:type="dcterms:W3CDTF">2024-04-07T14:15:00Z</dcterms:created>
  <dcterms:modified xsi:type="dcterms:W3CDTF">2024-04-07T17:00:00Z</dcterms:modified>
</cp:coreProperties>
</file>