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Edge Cases</w:t>
      </w:r>
    </w:p>
    <w:p>
      <w:commentRangeStart w:id="0"/>
      <w:r>
        <w:t xml:space="preserve">Alpha </w:t>
      </w:r>
      <w:r>
        <w:rPr>
          <w:b/>
        </w:rPr>
        <w:t xml:space="preserve">bravo </w:t>
      </w:r>
      <w:r>
        <w:t>charlie.</w:t>
      </w:r>
      <w:commentRangeEnd w:id="0"/>
      <w:r>
        <w:rPr>
          <w:rStyle w:val="CommentReference"/>
        </w:rPr>
        <w:commentReference w:id="0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cell</w:t>
            </w:r>
          </w:p>
        </w:tc>
        <w:tc>
          <w:tcPr>
            <w:tcW w:type="dxa" w:w="4320"/>
          </w:tcPr>
          <w:p>
            <w:commentRangeStart w:id="1"/>
            <w:r>
              <w:t>cell with comment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p>
      <w:pPr>
        <w:pStyle w:val="ListNumber"/>
      </w:pPr>
      <w:r>
        <w:t>Level 0 item</w:t>
      </w:r>
    </w:p>
    <w:p>
      <w:pPr>
        <w:pStyle w:val="ListNumber2"/>
      </w:pPr>
      <w:r>
        <w:t>Level 1 item</w:t>
      </w:r>
    </w:p>
    <w:p>
      <w:pPr>
        <w:pStyle w:val="ListNumber"/>
      </w:pPr>
      <w:r>
        <w:t>Level 0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" w:initials="A" w:date="2026-01-01T00:00:00Z">
    <w:p>
      <w:pPr>
        <w:pStyle w:val="CommentText"/>
      </w:pPr>
      <w:r>
        <w:rPr>
          <w:rStyle w:val="CommentReference"/>
        </w:rPr>
        <w:annotationRef/>
      </w:r>
      <w:r>
        <w:t>Range comment spanning runs incl. a bold run in between.</w:t>
      </w:r>
    </w:p>
  </w:comment>
  <w:comment w:id="1" w:author="B" w:initials="B" w:date="2026-01-01T00:00:00Z">
    <w:p>
      <w:pPr>
        <w:pStyle w:val="CommentText"/>
      </w:pPr>
      <w:r>
        <w:rPr>
          <w:rStyle w:val="CommentReference"/>
        </w:rPr>
        <w:annotationRef/>
      </w:r>
      <w:r>
        <w:t>Comment inside a table cell.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