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right="-83.85826771653512"/>
        <w:contextualSpacing w:val="0"/>
      </w:pPr>
      <w:r w:rsidDel="00000000" w:rsidR="00000000" w:rsidRPr="00000000">
        <w:drawing>
          <wp:inline distB="114300" distT="114300" distL="114300" distR="114300">
            <wp:extent cx="2019300" cy="499200"/>
            <wp:effectExtent b="0" l="0" r="0" t="0"/>
            <wp:docPr id="1" name="image02.png"/>
            <a:graphic>
              <a:graphicData uri="http://schemas.openxmlformats.org/drawingml/2006/picture">
                <pic:pic>
                  <pic:nvPicPr>
                    <pic:cNvPr id="0" name="image02.png"/>
                    <pic:cNvPicPr preferRelativeResize="0"/>
                  </pic:nvPicPr>
                  <pic:blipFill>
                    <a:blip r:embed="rId5"/>
                    <a:srcRect b="7401" l="4144" r="20068" t="23212"/>
                    <a:stretch>
                      <a:fillRect/>
                    </a:stretch>
                  </pic:blipFill>
                  <pic:spPr>
                    <a:xfrm>
                      <a:off x="0" y="0"/>
                      <a:ext cx="2019300" cy="49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right="-83.85826771653512"/>
        <w:contextualSpacing w:val="0"/>
        <w:jc w:val="left"/>
      </w:pPr>
      <w:r w:rsidDel="00000000" w:rsidR="00000000" w:rsidRPr="00000000">
        <w:rPr>
          <w:rFonts w:ascii="Times New Roman" w:cs="Times New Roman" w:eastAsia="Times New Roman" w:hAnsi="Times New Roman"/>
          <w:b w:val="1"/>
          <w:color w:val="666666"/>
          <w:sz w:val="24"/>
          <w:szCs w:val="24"/>
          <w:rtl w:val="0"/>
        </w:rPr>
        <w:t xml:space="preserve">Ingeniería en Informática</w:t>
        <w:br w:type="textWrapping"/>
        <w:t xml:space="preserve">Código PFT8461-002V, Año 2016</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Profesor Andrés Peñailillo</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jc w:val="center"/>
      </w:pPr>
      <w:r w:rsidDel="00000000" w:rsidR="00000000" w:rsidRPr="00000000">
        <w:rPr>
          <w:rFonts w:ascii="Times New Roman" w:cs="Times New Roman" w:eastAsia="Times New Roman" w:hAnsi="Times New Roman"/>
          <w:b w:val="1"/>
          <w:color w:val="666666"/>
          <w:sz w:val="36"/>
          <w:szCs w:val="36"/>
          <w:rtl w:val="0"/>
        </w:rPr>
        <w:t xml:space="preserve">Proyecto de Sistema de Encuestas de Competencias para WFBS</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Contenido:</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Especificación de Requerimientos</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según IEEE830</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jc w:val="right"/>
      </w:pPr>
      <w:r w:rsidDel="00000000" w:rsidR="00000000" w:rsidRPr="00000000">
        <w:rPr>
          <w:rFonts w:ascii="Times New Roman" w:cs="Times New Roman" w:eastAsia="Times New Roman" w:hAnsi="Times New Roman"/>
          <w:b w:val="1"/>
          <w:color w:val="666666"/>
          <w:sz w:val="24"/>
          <w:szCs w:val="24"/>
          <w:rtl w:val="0"/>
        </w:rPr>
        <w:t xml:space="preserve">María Arias Riquelme </w:t>
        <w:br w:type="textWrapping"/>
        <w:t xml:space="preserve">Eduardo Robert Lara</w:t>
        <w:br w:type="textWrapping"/>
        <w:t xml:space="preserve">José Oñate Yañez</w:t>
        <w:br w:type="textWrapping"/>
        <w:t xml:space="preserve">Victor Cerda Sanchez</w:t>
      </w:r>
      <w:r w:rsidDel="00000000" w:rsidR="00000000" w:rsidRPr="00000000">
        <w:rPr>
          <w:rtl w:val="0"/>
        </w:rPr>
      </w:r>
    </w:p>
    <w:p w:rsidR="00000000" w:rsidDel="00000000" w:rsidP="00000000" w:rsidRDefault="00000000" w:rsidRPr="00000000">
      <w:pPr>
        <w:spacing w:line="240" w:lineRule="auto"/>
        <w:ind w:right="-83.85826771653512"/>
        <w:contextualSpacing w:val="0"/>
        <w:jc w:val="right"/>
      </w:pPr>
      <w:r w:rsidDel="00000000" w:rsidR="00000000" w:rsidRPr="00000000">
        <w:drawing>
          <wp:inline distB="114300" distT="114300" distL="114300" distR="114300">
            <wp:extent cx="1400175" cy="466725"/>
            <wp:effectExtent b="0" l="0" r="0" t="0"/>
            <wp:docPr id="2" name="image03.png"/>
            <a:graphic>
              <a:graphicData uri="http://schemas.openxmlformats.org/drawingml/2006/picture">
                <pic:pic>
                  <pic:nvPicPr>
                    <pic:cNvPr id="0" name="image03.png"/>
                    <pic:cNvPicPr preferRelativeResize="0"/>
                  </pic:nvPicPr>
                  <pic:blipFill>
                    <a:blip r:embed="rId6"/>
                    <a:srcRect b="15832" l="50931" r="1923" t="22037"/>
                    <a:stretch>
                      <a:fillRect/>
                    </a:stretch>
                  </pic:blipFill>
                  <pic:spPr>
                    <a:xfrm>
                      <a:off x="0" y="0"/>
                      <a:ext cx="1400175" cy="4667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Información del Proyecto</w:t>
        <w:br w:type="textWrapping"/>
      </w:r>
      <w:r w:rsidDel="00000000" w:rsidR="00000000" w:rsidRPr="00000000">
        <w:rPr>
          <w:rFonts w:ascii="Times New Roman" w:cs="Times New Roman" w:eastAsia="Times New Roman" w:hAnsi="Times New Roman"/>
          <w:color w:val="666666"/>
          <w:sz w:val="24"/>
          <w:szCs w:val="24"/>
          <w:rtl w:val="0"/>
        </w:rPr>
        <w:br w:type="textWrapping"/>
        <w:t xml:space="preserve">Empresa: </w:t>
        <w:tab/>
        <w:tab/>
        <w:t xml:space="preserve">AID - Alumnos de Ingeniería Duoc UC</w:t>
        <w:br w:type="textWrapping"/>
        <w:t xml:space="preserve">Proyecto: </w:t>
        <w:tab/>
        <w:tab/>
        <w:t xml:space="preserve">SEC - Sistema de Encuestas de Competencias</w:t>
        <w:br w:type="textWrapping"/>
        <w:t xml:space="preserve">Fecha Preparación: </w:t>
        <w:tab/>
        <w:t xml:space="preserve">2016-08-08</w:t>
        <w:br w:type="textWrapping"/>
        <w:t xml:space="preserve">Cliente: </w:t>
        <w:tab/>
        <w:tab/>
        <w:t xml:space="preserve">WFBS - Agencia de Investigadores Privados</w:t>
        <w:br w:type="textWrapping"/>
        <w:t xml:space="preserve">Gestión Proyecto: </w:t>
        <w:tab/>
        <w:t xml:space="preserve">Eduardo Robert</w:t>
        <w:br w:type="textWrapping"/>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Ámbito del Sistema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El sistema lleva por nombre SEC, acrónimo de Sistema de Encuestas de Competencias.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Permite a la agencia de investigadores privados WFBS: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83.85826771653512" w:hanging="360"/>
        <w:contextualSpacing w:val="1"/>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Contar con una herramienta que permite a los Jefes desarrollar encuestas.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83.85826771653512" w:hanging="360"/>
        <w:contextualSpacing w:val="1"/>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Generar encuestas predefinidas a partir de las encuestas ya realizadas según área.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83.85826771653512" w:hanging="360"/>
        <w:contextualSpacing w:val="1"/>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Obtener información para generar reportes de brechas entre los diferentes peritos que participan en cada área de la agencia.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83.85826771653512" w:hanging="360"/>
        <w:contextualSpacing w:val="1"/>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Evaluar el desempeño y conocimiento de cada uno de los investigadores.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83.85826771653512"/>
        <w:contextualSpacing w:val="0"/>
        <w:jc w:val="both"/>
      </w:pPr>
      <w:r w:rsidDel="00000000" w:rsidR="00000000" w:rsidRPr="00000000">
        <w:rPr>
          <w:rFonts w:ascii="Times New Roman" w:cs="Times New Roman" w:eastAsia="Times New Roman" w:hAnsi="Times New Roman"/>
          <w:color w:val="666666"/>
          <w:sz w:val="24"/>
          <w:szCs w:val="24"/>
          <w:rtl w:val="0"/>
        </w:rPr>
        <w:t xml:space="preserve">Con esto la empresa dará solución al problema de la diferencia no controlada de en términos de conocimientos y procedimientos que presentan los peritos de la agencia y todos quienes realicen peritajes, para equilibrar los niveles de todos ellos y dar a sus clientes la confiabilidad que requieren.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Definiciones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Funcionarios : Personas que trabajan en la agencia. </w:t>
        <w:br w:type="textWrapping"/>
        <w:t xml:space="preserve">Competencias</w:t>
        <w:tab/>
        <w:t xml:space="preserve">: Habilidades susceptibles de ser evaluadas.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Nivel: Nota asignada a cada competencia.</w:t>
        <w:br w:type="textWrapping"/>
        <w:t xml:space="preserve">Perfil: Área donde trabaja la persona.</w:t>
        <w:br w:type="textWrapping"/>
        <w:t xml:space="preserve">Periodo Evaluación: Fecha en la cual se realiza la evaluación.</w:t>
        <w:br w:type="textWrapping"/>
        <w:t xml:space="preserve">Observaciones por Competencia: Comentarios generados de acuerdo a los resultados obtenidos para los diferentes perfiles en cada una de las competencias.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Perspectiva del Producto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Los usuarios encontrarán encuestas asignadas para ellos de forma automática, relativo al área en la que se desempeña, fecha actual, competencia a evaluar y nivel alcanzado.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Funciones del Producto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De administración: El sistema recopila, controla y maneja información de funcionarios, competencias, niveles, perfiles, períodos, y resultados de encuestas autogeneradas.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De uso: Genera encuestas a partir de preguntas generadas por los Jefes, encuesta a los funcionarios, recoge información de los resultados y genera reportes.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Características de los Usuarios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Si bien el sistema puede ser usado por cualquier persona que cuente con las credenciales necesarias, está pensado especialmente para funcionarios de la empresa WFBS que sean susceptibles de ser encuestados y evaluados vía sistemas informáticos y tengan pericia investigativa.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Restricciones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La aplicación WEB sólo puede ser accedida por navegadores compatibles con ASP.</w:t>
      </w: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La aplicación WEB requiere para su óptimo funcionamiento que el intérprete de javascript esté activado.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La aplicación de escritorio requiere la instalación de un compilador de Java para ser ejecutada.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El testing sólo se realizará accediendo desde Windows 7 en navegador Internet Explorer y Google Chrome.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Sólo se encriptará la clave de los usuarios para acceder a la plataforma, el resto será almacenado como raw data.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Las respuestas sólo serán de selección múltiple.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Las notas de los funcionarios siempre deben ser números enteros.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Indistintamente si primero responde el funcionario o el jefe evaluador la encuesta, el sistema debe ser capaz de generar el resultado una vez que las dos evaluaciones se hayan realizado, el sistema solo puede entregar resultados si ambos actores han respondido dicha encuesta.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Suposiciones y Dependencias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La información del sistema es de uso exclusivo de la empresa contratante.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Los usuarios cuentan con equipos que les permite acceder a las plataformas descritas en las restricciones.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Los usuarios son capaces de contestar la encuesta haciendo uso de los equipos destinados para ello.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Los usuarios contestan las encuestas de acuerdo a su criterio, pues el sistema no validará la coherencia de las respuestas.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Sólo será ocupado por entre 5 y 199 personas a la vez (PYME).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b w:val="1"/>
          <w:color w:val="666666"/>
          <w:sz w:val="24"/>
          <w:szCs w:val="24"/>
          <w:rtl w:val="0"/>
        </w:rPr>
        <w:t xml:space="preserve">Requisitos Específicos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Interfaces Externas: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Pantalla con resolución mínima de 1042 x 768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Acceso a internet vía Wifi/Móvil.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Dispositivo de puntero (Mouse o sistema táctil)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Rendimiento: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Disponible en horario de oficina.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Espacio escalable conforme las necesidades de almacenamiento de encuestas y reportes.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Diseño: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Logo institucional.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Pantalla de Login: campos de nombre de usuario y contraseña.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Menú de Administración: listar, crear, editar y eliminar/activar/desactivar entidades.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Módulo de reportes: Indicadores de nivel por competencia, por funcionario.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Módulo de Encuestas: Pregunta, respuestas, submit.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 xml:space="preserve">Atributos: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Privacidad, el sistema sólo puede ser accedido utilizando credenciales, el control de acceso queda supeditado al criterio de los administradores del sistema que entregan credenciales. El sistema identifica al funcionario que completa la información, guarda quien crea, quien modifica y quien elimina entradas con la fecha en la que se realizan.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Seguridad, los datos del sistema se almacenan como raw data con excepción de la clave de usuario que utiliza el algoritmo Rain Doll (Rijndael). Los datos respaldados se almacenan en 2 servidores extra cada fin de jornada laboral.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color w:val="666666"/>
          <w:sz w:val="24"/>
          <w:szCs w:val="24"/>
          <w:rtl w:val="0"/>
        </w:rPr>
        <w:tab/>
        <w:t xml:space="preserve">Portabilidad, el desarrollo de la aplicación de escritorio puede ser trasladada a Android pues sigue un modelo de estructura similar.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b w:val="1"/>
          <w:color w:val="666666"/>
          <w:sz w:val="24"/>
          <w:szCs w:val="24"/>
          <w:rtl w:val="0"/>
        </w:rPr>
        <w:t xml:space="preserve">Requerimientos Funcionales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tbl>
      <w:tblPr>
        <w:tblStyle w:val="Table1"/>
        <w:bidi w:val="0"/>
        <w:tblW w:w="9390.0" w:type="dxa"/>
        <w:jc w:val="left"/>
        <w:tblInd w:w="-56.69291338582678"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050"/>
        <w:gridCol w:w="8340"/>
        <w:tblGridChange w:id="0">
          <w:tblGrid>
            <w:gridCol w:w="1050"/>
            <w:gridCol w:w="8340"/>
          </w:tblGrid>
        </w:tblGridChange>
      </w:tblGrid>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Código</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Descripción</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RF01</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El usuario al ingresar su clave el sistema debe reconocer qué tipo de usuario es (Funcionario, Jefe o  Administrador).</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RF02</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Luego de validar el usuario debe aparecer un Módulo con la denominación del cargo a evaluar o autoevaluar mediante Rut del funcionario que ejerce el cargo respectivo. Si el tipo de usuario es Jefe, en dicho módulo debe aparecer el listado de cargos que debe evaluar el jefe directo de una Unidad, Departamento o Sección, con los funcionarios por cargo, la descripción del perfil  y el listado de competencias y su respectiva descripción.</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RF03</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Para cada competencia definida para el cargo a evaluar o autoevaluar, se debe incluir el descriptor o la definición de ella y las definiciones por cada nivel.</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RF04</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El sistema debe permitir tabular o medir automáticamente las brechas establecidas por cargo con las ponderaciones respectivas, es decir, en primera instancia 30% autoevaluación del funcionario y 70% evaluación del Jefe Directo.</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RF05</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El sistema debe permitir exportar a Excel las evaluaciones con sus respectivas brechas. </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RF06</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En el sistema debe existir un mantenedor de Usuarios donde sea posible ingresar los datos del usuario y asignar el rol que le corresponde.</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RF07</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En el sistema debe existir un mantenedor de competencias donde se permita ingresar o modificar las competencias existentes y asociarlas con un perfil de cargo determinado.</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RF08</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En el sistema debe existir un mantenedor de niveles por competencia con su respectiva descripción.</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RF09</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Debe existir un módulo donde se pueda modificar los porcentajes correspondientes a la evaluación del Jefe (70%) y la autoevaluación (30%).</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RF10</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Debe existir un módulo de administración el cual contendrá todos los mantenedores y el resultado de las evaluaciones por cargo.</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RF11</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Debe existir un módulo para el funcionario donde pueda ver los resultados de su evaluación.</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RF12</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Una vez que el funcionario conteste toda su autoevaluación, al grabar los datos se debe bloquear automáticamente el acceso para este funcionario (No podrá contestar 2 veces su autoevaluación).</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RF13</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Para las evaluaciones del Jefe el sistema deberá indicar con algún tipo de alerta cuáles funcionarios ya fueron evaluados y cuáles faltan por evaluar.</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RF14</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Si el usuario (Jefe o Funcionario) cierra o sale de la encuesta antes de contestar todo el cuestionario, no se graba nada, solo se graba cuando la encuesta está completa.</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RF15</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El administrador debe tener acceso a un formulario donde se muestran las evaluaciones de todo el personal agrupado por Perfiles de Cargos y su brecha correspondiente, pudiendo filtrar por aquellas que resulten mal evaluadas (bajo el nivel esperado).</w:t>
            </w:r>
            <w:r w:rsidDel="00000000" w:rsidR="00000000" w:rsidRPr="00000000">
              <w:rPr>
                <w:rtl w:val="0"/>
              </w:rPr>
            </w:r>
          </w:p>
        </w:tc>
      </w:tr>
      <w:tr>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RF16</w:t>
            </w:r>
            <w:r w:rsidDel="00000000" w:rsidR="00000000" w:rsidRPr="00000000">
              <w:rPr>
                <w:rtl w:val="0"/>
              </w:rPr>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pPr>
              <w:spacing w:line="240" w:lineRule="auto"/>
              <w:ind w:right="-83.85826771653512"/>
              <w:contextualSpacing w:val="0"/>
            </w:pPr>
            <w:r w:rsidDel="00000000" w:rsidR="00000000" w:rsidRPr="00000000">
              <w:rPr>
                <w:rFonts w:ascii="Times New Roman" w:cs="Times New Roman" w:eastAsia="Times New Roman" w:hAnsi="Times New Roman"/>
                <w:color w:val="666666"/>
                <w:sz w:val="24"/>
                <w:szCs w:val="24"/>
                <w:rtl w:val="0"/>
              </w:rPr>
              <w:t xml:space="preserve">El sistema debe considerar auditorías para conocer la IP desde donde se accedió al cuestionario, quién y la fecha que se realizó ese ingreso.</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83.85826771653512" w:firstLine="0"/>
        <w:contextualSpacing w:val="0"/>
        <w:jc w:val="both"/>
      </w:pPr>
      <w:r w:rsidDel="00000000" w:rsidR="00000000" w:rsidRPr="00000000">
        <w:rPr>
          <w:rFonts w:ascii="Times New Roman" w:cs="Times New Roman" w:eastAsia="Times New Roman" w:hAnsi="Times New Roman"/>
          <w:b w:val="1"/>
          <w:color w:val="666666"/>
          <w:sz w:val="24"/>
          <w:szCs w:val="24"/>
          <w:rtl w:val="0"/>
        </w:rPr>
        <w:t xml:space="preserve">Requerimientos No Funcionales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400.0" w:type="dxa"/>
        <w:jc w:val="left"/>
        <w:tblInd w:w="-100.0" w:type="dxa"/>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60"/>
        <w:gridCol w:w="8440"/>
        <w:tblGridChange w:id="0">
          <w:tblGrid>
            <w:gridCol w:w="960"/>
            <w:gridCol w:w="844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Código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Descripción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Plataforma: Desarrollada en Java, C# / Html, Oracle 11g.</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Interfaz intuitiva.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Debe ser capaz de incluir cambios sin perder calidad.</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La solución debe operar de manera independiente del navegador que se utilice.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La información de los formularios debe ser parametrizada y administrable.</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Interoperabilidad: El sistema debe estar en capacidad de interactuar con los otros sistemas de la Empresa.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RNF07</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666666"/>
                <w:sz w:val="24"/>
                <w:szCs w:val="24"/>
                <w:rtl w:val="0"/>
              </w:rPr>
              <w:t xml:space="preserve">Consistencia y coherencia en la administración y parametrización del sistema.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700.7874015748032" w:top="1133.8582677165355" w:left="1700.7874015748032"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434343"/>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76" w:lineRule="auto"/>
      <w:ind w:left="0" w:right="0" w:firstLine="0"/>
      <w:jc w:val="both"/>
    </w:pPr>
    <w:rPr>
      <w:rFonts w:ascii="Calibri" w:cs="Calibri" w:eastAsia="Calibri" w:hAnsi="Calibri"/>
      <w:b w:val="1"/>
      <w:i w:val="0"/>
      <w:smallCaps w:val="0"/>
      <w:strike w:val="0"/>
      <w:color w:val="666666"/>
      <w:sz w:val="28"/>
      <w:szCs w:val="28"/>
      <w:u w:val="none"/>
      <w:vertAlign w:val="baseline"/>
    </w:rPr>
  </w:style>
  <w:style w:type="paragraph" w:styleId="Heading2">
    <w:name w:val="heading 2"/>
    <w:basedOn w:val="Normal"/>
    <w:next w:val="Normal"/>
    <w:pPr>
      <w:keepNext w:val="1"/>
      <w:keepLines w:val="1"/>
      <w:widowControl w:val="1"/>
      <w:spacing w:after="0" w:before="0" w:line="276" w:lineRule="auto"/>
      <w:ind w:left="0" w:right="0" w:firstLine="0"/>
      <w:jc w:val="both"/>
    </w:pPr>
    <w:rPr>
      <w:rFonts w:ascii="Calibri" w:cs="Calibri" w:eastAsia="Calibri" w:hAnsi="Calibri"/>
      <w:b w:val="1"/>
      <w:i w:val="0"/>
      <w:smallCaps w:val="0"/>
      <w:strike w:val="0"/>
      <w:color w:val="666666"/>
      <w:sz w:val="22"/>
      <w:szCs w:val="22"/>
      <w:u w:val="none"/>
      <w:vertAlign w:val="baseline"/>
    </w:rPr>
  </w:style>
  <w:style w:type="paragraph" w:styleId="Heading3">
    <w:name w:val="heading 3"/>
    <w:basedOn w:val="Normal"/>
    <w:next w:val="Normal"/>
    <w:pPr>
      <w:keepNext w:val="1"/>
      <w:keepLines w:val="1"/>
      <w:widowControl w:val="1"/>
      <w:spacing w:after="0" w:before="0" w:line="276" w:lineRule="auto"/>
      <w:ind w:left="720" w:right="0" w:hanging="360"/>
      <w:jc w:val="both"/>
    </w:pPr>
    <w:rPr>
      <w:rFonts w:ascii="Calibri" w:cs="Calibri" w:eastAsia="Calibri" w:hAnsi="Calibri"/>
      <w:b w:val="1"/>
      <w:i w:val="0"/>
      <w:smallCaps w:val="0"/>
      <w:strike w:val="0"/>
      <w:color w:val="666666"/>
      <w:sz w:val="22"/>
      <w:szCs w:val="22"/>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both"/>
    </w:pPr>
    <w:rPr>
      <w:rFonts w:ascii="Calibri" w:cs="Calibri" w:eastAsia="Calibri" w:hAnsi="Calibri"/>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both"/>
    </w:pPr>
    <w:rPr>
      <w:rFonts w:ascii="Calibri" w:cs="Calibri" w:eastAsia="Calibri" w:hAnsi="Calibri"/>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both"/>
    </w:pPr>
    <w:rPr>
      <w:rFonts w:ascii="Calibri" w:cs="Calibri" w:eastAsia="Calibri" w:hAnsi="Calibri"/>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120" w:before="0" w:line="276" w:lineRule="auto"/>
      <w:ind w:left="0" w:right="-83.85826771653512" w:firstLine="0"/>
      <w:jc w:val="center"/>
    </w:pPr>
    <w:rPr>
      <w:rFonts w:ascii="Calibri" w:cs="Calibri" w:eastAsia="Calibri" w:hAnsi="Calibri"/>
      <w:b w:val="1"/>
      <w:i w:val="0"/>
      <w:smallCaps w:val="0"/>
      <w:strike w:val="0"/>
      <w:color w:val="666666"/>
      <w:sz w:val="60"/>
      <w:szCs w:val="60"/>
      <w:u w:val="none"/>
      <w:vertAlign w:val="baseline"/>
    </w:rPr>
  </w:style>
  <w:style w:type="paragraph" w:styleId="Subtitle">
    <w:name w:val="Subtitle"/>
    <w:basedOn w:val="Normal"/>
    <w:next w:val="Normal"/>
    <w:pPr>
      <w:keepNext w:val="1"/>
      <w:keepLines w:val="1"/>
      <w:widowControl w:val="1"/>
      <w:spacing w:after="120" w:before="0" w:line="276" w:lineRule="auto"/>
      <w:ind w:left="0" w:right="-83.85826771653512" w:firstLine="0"/>
      <w:jc w:val="center"/>
    </w:pPr>
    <w:rPr>
      <w:rFonts w:ascii="Calibri" w:cs="Calibri" w:eastAsia="Calibri" w:hAnsi="Calibri"/>
      <w:b w:val="1"/>
      <w:i w:val="0"/>
      <w:smallCaps w:val="0"/>
      <w:strike w:val="0"/>
      <w:color w:val="666666"/>
      <w:sz w:val="36"/>
      <w:szCs w:val="3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