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A2" w:rsidRDefault="002659A2" w:rsidP="009F63DF">
      <w:pPr>
        <w:spacing w:after="0" w:line="312" w:lineRule="auto"/>
        <w:ind w:firstLine="567"/>
        <w:jc w:val="center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2659A2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ОРГАНІЗАЦІЯ ДАНИХ ТА</w:t>
      </w:r>
      <w:r w:rsidR="006A7B6D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 xml:space="preserve"> </w:t>
      </w:r>
      <w:hyperlink r:id="rId7" w:tooltip="Глосарій: Алгоритм" w:history="1">
        <w:r w:rsidRPr="002659A2">
          <w:rPr>
            <w:rFonts w:ascii="Times New Roman" w:hAnsi="Times New Roman" w:cs="Times New Roman"/>
            <w:b/>
            <w:i/>
            <w:color w:val="2E74B5" w:themeColor="accent1" w:themeShade="BF"/>
            <w:sz w:val="28"/>
            <w:szCs w:val="28"/>
          </w:rPr>
          <w:t>АЛГОРИТМ</w:t>
        </w:r>
      </w:hyperlink>
      <w:r w:rsidRPr="002659A2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 xml:space="preserve">И ЇХ ОПРАЦЮВАННЯ. ВКАЗІВНИКИ ТА ПОСИЛАННЯ. </w:t>
      </w:r>
    </w:p>
    <w:p w:rsidR="00C42DCA" w:rsidRDefault="002659A2" w:rsidP="009F63DF">
      <w:pPr>
        <w:spacing w:after="0" w:line="312" w:lineRule="auto"/>
        <w:ind w:firstLine="567"/>
        <w:jc w:val="center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2659A2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СТАТИЧН</w:t>
      </w:r>
      <w:r w:rsidR="006A7B6D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Е І ДИНАМІЧНЕ ВИДІЛЕННЯ ПАМ'ЯТІ</w:t>
      </w:r>
    </w:p>
    <w:p w:rsidR="00325E2C" w:rsidRDefault="00325E2C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C42DCA" w:rsidRPr="00403CE6" w:rsidRDefault="00CE20D3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ru-RU"/>
        </w:rPr>
      </w:pPr>
      <w:r w:rsidRPr="00403CE6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Посилання </w:t>
      </w:r>
    </w:p>
    <w:p w:rsidR="006A7B6D" w:rsidRPr="00CE20D3" w:rsidRDefault="006A7B6D" w:rsidP="009F63DF">
      <w:pPr>
        <w:pStyle w:val="a3"/>
        <w:spacing w:line="312" w:lineRule="auto"/>
        <w:ind w:left="0" w:firstLine="567"/>
        <w:rPr>
          <w:b/>
          <w:sz w:val="16"/>
          <w:szCs w:val="16"/>
        </w:rPr>
      </w:pPr>
    </w:p>
    <w:p w:rsidR="006A7B6D" w:rsidRDefault="002659A2" w:rsidP="009F63DF">
      <w:pPr>
        <w:pStyle w:val="a3"/>
        <w:spacing w:line="312" w:lineRule="auto"/>
        <w:ind w:left="0" w:firstLine="567"/>
      </w:pPr>
      <w:r w:rsidRPr="009B7BB9">
        <w:rPr>
          <w:rFonts w:eastAsiaTheme="minorHAnsi"/>
          <w:b/>
          <w:i/>
          <w:color w:val="2E74B5" w:themeColor="accent1" w:themeShade="BF"/>
          <w:sz w:val="32"/>
          <w:szCs w:val="32"/>
        </w:rPr>
        <w:t>Посилання (reference)</w:t>
      </w:r>
      <w:r>
        <w:t xml:space="preserve"> – це нововведення С++ (їх немає в С).</w:t>
      </w:r>
      <w:r w:rsidR="006A7B6D" w:rsidRPr="006A7B6D">
        <w:rPr>
          <w:i/>
        </w:rPr>
        <w:t xml:space="preserve"> </w:t>
      </w:r>
      <w:r w:rsidR="006A7B6D" w:rsidRPr="006A7B6D">
        <w:rPr>
          <w:rFonts w:eastAsiaTheme="minorHAnsi"/>
          <w:i/>
          <w:color w:val="2E74B5" w:themeColor="accent1" w:themeShade="BF"/>
        </w:rPr>
        <w:t xml:space="preserve">Посилання </w:t>
      </w:r>
      <w:r w:rsidR="006A7B6D">
        <w:t xml:space="preserve">є альтернативним ім'ям (синонімом) змінної і для нього </w:t>
      </w:r>
      <w:r w:rsidR="006A7B6D" w:rsidRPr="006A7B6D">
        <w:rPr>
          <w:rFonts w:eastAsiaTheme="minorHAnsi"/>
          <w:i/>
          <w:color w:val="2E74B5" w:themeColor="accent1" w:themeShade="BF"/>
        </w:rPr>
        <w:t xml:space="preserve">місце в оперативній пам'яті не резервується. </w:t>
      </w:r>
      <w:r w:rsidRPr="006A7B6D">
        <w:rPr>
          <w:rFonts w:eastAsiaTheme="minorHAnsi"/>
          <w:i/>
          <w:color w:val="2E74B5" w:themeColor="accent1" w:themeShade="BF"/>
        </w:rPr>
        <w:t xml:space="preserve"> </w:t>
      </w:r>
      <w:r>
        <w:t xml:space="preserve">Посилання дозволяють набагато зручніше передавати інформацію у функцію за допомогою адрес, аніж вказівники. </w:t>
      </w:r>
    </w:p>
    <w:p w:rsidR="002659A2" w:rsidRDefault="002659A2" w:rsidP="009F63DF">
      <w:pPr>
        <w:pStyle w:val="a3"/>
        <w:spacing w:line="312" w:lineRule="auto"/>
        <w:ind w:left="0" w:firstLine="567"/>
      </w:pPr>
      <w:r>
        <w:t>Посилання можна використовувати як псевдоніми для інших змінних (не лише в якості параметрів функцій), – правда, для цього є мало підстав і причин</w:t>
      </w:r>
      <w:r w:rsidR="006A7B6D">
        <w:t>.</w:t>
      </w:r>
    </w:p>
    <w:p w:rsidR="006A7B6D" w:rsidRPr="006A7B6D" w:rsidRDefault="006A7B6D" w:rsidP="009F63DF">
      <w:pPr>
        <w:pStyle w:val="a3"/>
        <w:spacing w:line="312" w:lineRule="auto"/>
        <w:ind w:left="0" w:firstLine="567"/>
        <w:rPr>
          <w:rFonts w:eastAsiaTheme="minorHAnsi"/>
          <w:i/>
          <w:color w:val="2E74B5" w:themeColor="accent1" w:themeShade="BF"/>
        </w:rPr>
      </w:pPr>
      <w:r w:rsidRPr="006A7B6D">
        <w:rPr>
          <w:rFonts w:eastAsiaTheme="minorHAnsi"/>
          <w:i/>
          <w:color w:val="2E74B5" w:themeColor="accent1" w:themeShade="BF"/>
        </w:rPr>
        <w:t xml:space="preserve">Оголошення посилань </w:t>
      </w:r>
    </w:p>
    <w:p w:rsidR="006A7B6D" w:rsidRPr="006A7B6D" w:rsidRDefault="006A7B6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7B6D">
        <w:rPr>
          <w:rFonts w:ascii="Times New Roman" w:eastAsia="Times New Roman" w:hAnsi="Times New Roman" w:cs="Times New Roman"/>
          <w:sz w:val="28"/>
          <w:szCs w:val="28"/>
        </w:rPr>
        <w:t xml:space="preserve">Оголошення посилання має вигляд: </w:t>
      </w:r>
    </w:p>
    <w:p w:rsidR="006A7B6D" w:rsidRDefault="006A7B6D" w:rsidP="009F63DF">
      <w:pPr>
        <w:spacing w:after="0" w:line="312" w:lineRule="auto"/>
        <w:ind w:firstLine="567"/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&lt;тип_даних&gt;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b/>
          <w:sz w:val="24"/>
        </w:rPr>
        <w:t>&amp;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&lt;ім'я_посилання&gt;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&lt;ім'я_змінної&gt;;</w:t>
      </w:r>
    </w:p>
    <w:p w:rsidR="006A7B6D" w:rsidRDefault="006A7B6D" w:rsidP="009F63DF">
      <w:pPr>
        <w:pStyle w:val="a3"/>
        <w:spacing w:line="312" w:lineRule="auto"/>
        <w:ind w:left="0" w:firstLine="567"/>
      </w:pPr>
      <w:r>
        <w:t>Наприклад</w:t>
      </w:r>
      <w:r>
        <w:t xml:space="preserve">: </w:t>
      </w:r>
    </w:p>
    <w:p w:rsidR="006A7B6D" w:rsidRPr="006A7B6D" w:rsidRDefault="006A7B6D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7B6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A7B6D">
        <w:rPr>
          <w:rFonts w:ascii="Cascadia Mono" w:hAnsi="Cascadia Mono" w:cs="Cascadia Mono"/>
          <w:color w:val="000000"/>
          <w:sz w:val="24"/>
          <w:szCs w:val="24"/>
        </w:rPr>
        <w:t xml:space="preserve"> x;</w:t>
      </w:r>
    </w:p>
    <w:p w:rsidR="006A7B6D" w:rsidRPr="006A7B6D" w:rsidRDefault="006A7B6D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6A7B6D">
        <w:rPr>
          <w:rFonts w:ascii="Cascadia Mono" w:hAnsi="Cascadia Mono" w:cs="Cascadia Mono"/>
          <w:color w:val="000000"/>
          <w:sz w:val="24"/>
          <w:szCs w:val="24"/>
        </w:rPr>
        <w:tab/>
      </w:r>
      <w:r w:rsidRPr="006A7B6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A7B6D">
        <w:rPr>
          <w:rFonts w:ascii="Cascadia Mono" w:hAnsi="Cascadia Mono" w:cs="Cascadia Mono"/>
          <w:color w:val="000000"/>
          <w:sz w:val="24"/>
          <w:szCs w:val="24"/>
        </w:rPr>
        <w:t>&amp; y = x;</w:t>
      </w:r>
    </w:p>
    <w:p w:rsidR="00854CD4" w:rsidRDefault="006A7B6D" w:rsidP="009F63DF">
      <w:pPr>
        <w:pStyle w:val="a3"/>
        <w:spacing w:line="312" w:lineRule="auto"/>
        <w:ind w:left="0" w:firstLine="567"/>
      </w:pPr>
      <w:r>
        <w:t xml:space="preserve">Обов’язково </w:t>
      </w:r>
      <w:r w:rsidRPr="00CE20D3">
        <w:rPr>
          <w:rFonts w:eastAsiaTheme="minorHAnsi"/>
          <w:i/>
          <w:color w:val="2E74B5" w:themeColor="accent1" w:themeShade="BF"/>
        </w:rPr>
        <w:t>слід ініціалізувати посилання в момент його оголошення</w:t>
      </w:r>
      <w:r>
        <w:t xml:space="preserve">. </w:t>
      </w:r>
      <w:r w:rsidR="00854CD4">
        <w:t>Типи посилання та змінної, значенням якої ініціалізовується посилання, мають співпадати, інакше створиться анонімний об'єкт для змінної, що не була оголошена. Пі</w:t>
      </w:r>
      <w:r w:rsidR="00CE20D3">
        <w:t>сля ініціалізації посилання завж</w:t>
      </w:r>
      <w:r w:rsidR="00854CD4">
        <w:t xml:space="preserve">ди посилається на певний об'єкт. Під час виконання програми </w:t>
      </w:r>
      <w:r w:rsidR="00854CD4" w:rsidRPr="00CE20D3">
        <w:rPr>
          <w:rFonts w:eastAsiaTheme="minorHAnsi"/>
          <w:i/>
          <w:color w:val="2E74B5" w:themeColor="accent1" w:themeShade="BF"/>
        </w:rPr>
        <w:t>не можна змінити посилання</w:t>
      </w:r>
      <w:r w:rsidR="00854CD4">
        <w:t xml:space="preserve"> з одного об'єкта на </w:t>
      </w:r>
      <w:r w:rsidR="00854CD4">
        <w:rPr>
          <w:spacing w:val="-2"/>
        </w:rPr>
        <w:t>інший.</w:t>
      </w:r>
    </w:p>
    <w:p w:rsidR="006A7B6D" w:rsidRDefault="006A7B6D" w:rsidP="009F63DF">
      <w:pPr>
        <w:pStyle w:val="a3"/>
        <w:spacing w:line="312" w:lineRule="auto"/>
        <w:ind w:left="0" w:firstLine="567"/>
      </w:pPr>
      <w:r>
        <w:t>Параметр</w:t>
      </w:r>
      <w:r>
        <w:t>-</w:t>
      </w:r>
      <w:r>
        <w:t>посилання ініціалізується в момент виклику функції, а змінну-посилання слід ініціалізувати в момент її визначення</w:t>
      </w:r>
      <w:r w:rsidR="00854CD4">
        <w:t>.</w:t>
      </w:r>
    </w:p>
    <w:p w:rsidR="00854CD4" w:rsidRDefault="00854CD4" w:rsidP="009F63DF">
      <w:pPr>
        <w:pStyle w:val="a3"/>
        <w:spacing w:line="312" w:lineRule="auto"/>
        <w:ind w:left="0" w:firstLine="567"/>
      </w:pPr>
      <w:r>
        <w:t>Використання посилання після його ініціалізації дає той же результат, що й безпосереднє використання змінної.</w:t>
      </w:r>
    </w:p>
    <w:p w:rsidR="00CE20D3" w:rsidRPr="00CE20D3" w:rsidRDefault="00CE20D3" w:rsidP="009F63DF">
      <w:pPr>
        <w:pStyle w:val="a3"/>
        <w:spacing w:line="312" w:lineRule="auto"/>
        <w:ind w:left="0" w:firstLine="567"/>
      </w:pPr>
      <w:r>
        <w:t>Наприклад</w:t>
      </w:r>
      <w:r w:rsidR="000C77CB">
        <w:t>: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// оголошення та визна</w:t>
      </w:r>
      <w:r w:rsidR="000C77CB">
        <w:rPr>
          <w:rFonts w:ascii="Cascadia Mono" w:hAnsi="Cascadia Mono" w:cs="Cascadia Mono"/>
          <w:color w:val="008000"/>
          <w:sz w:val="24"/>
          <w:szCs w:val="24"/>
        </w:rPr>
        <w:t>ч</w:t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ення посилання на константу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00FF"/>
          <w:sz w:val="24"/>
          <w:szCs w:val="24"/>
        </w:rPr>
        <w:t>const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>&amp; e = 2.72;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// оголошення та визна</w:t>
      </w:r>
      <w:r w:rsidR="000C77CB">
        <w:rPr>
          <w:rFonts w:ascii="Cascadia Mono" w:hAnsi="Cascadia Mono" w:cs="Cascadia Mono"/>
          <w:color w:val="008000"/>
          <w:sz w:val="24"/>
          <w:szCs w:val="24"/>
        </w:rPr>
        <w:t>ч</w:t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ення посилання на змінну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x = 5;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>&amp; y = x;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A31515"/>
          <w:sz w:val="24"/>
          <w:szCs w:val="24"/>
        </w:rPr>
        <w:t>"&amp;y = "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&amp;y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// результат:  000000С29613F744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A31515"/>
          <w:sz w:val="24"/>
          <w:szCs w:val="24"/>
        </w:rPr>
        <w:t>"y = "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y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// результат: 5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//зміна значення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  <w:t>y = 10;</w:t>
      </w:r>
    </w:p>
    <w:p w:rsidR="00CE20D3" w:rsidRPr="00CE20D3" w:rsidRDefault="00CE20D3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  <w:t xml:space="preserve">cout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A31515"/>
          <w:sz w:val="24"/>
          <w:szCs w:val="24"/>
        </w:rPr>
        <w:t>"y = "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y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ab/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// результат: 10</w:t>
      </w:r>
    </w:p>
    <w:p w:rsidR="00CE20D3" w:rsidRPr="00CE20D3" w:rsidRDefault="00CE20D3" w:rsidP="009F63DF">
      <w:pPr>
        <w:pStyle w:val="a3"/>
        <w:spacing w:line="312" w:lineRule="auto"/>
        <w:ind w:left="0" w:firstLine="567"/>
        <w:rPr>
          <w:sz w:val="24"/>
          <w:szCs w:val="24"/>
          <w:lang w:val="ru-RU"/>
        </w:rPr>
      </w:pPr>
      <w:r w:rsidRPr="00CE20D3">
        <w:rPr>
          <w:rFonts w:ascii="Cascadia Mono" w:hAnsi="Cascadia Mono" w:cs="Cascadia Mono"/>
          <w:color w:val="000000"/>
          <w:sz w:val="24"/>
          <w:szCs w:val="24"/>
        </w:rPr>
        <w:tab/>
        <w:t xml:space="preserve">cout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A31515"/>
          <w:sz w:val="24"/>
          <w:szCs w:val="24"/>
        </w:rPr>
        <w:t>"x = "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x </w:t>
      </w:r>
      <w:r w:rsidRPr="00CE20D3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CE20D3">
        <w:rPr>
          <w:rFonts w:ascii="Cascadia Mono" w:hAnsi="Cascadia Mono" w:cs="Cascadia Mono"/>
          <w:color w:val="000000"/>
          <w:sz w:val="24"/>
          <w:szCs w:val="24"/>
        </w:rPr>
        <w:t xml:space="preserve"> endl;  </w:t>
      </w:r>
      <w:r w:rsidRPr="00CE20D3">
        <w:rPr>
          <w:rFonts w:ascii="Cascadia Mono" w:hAnsi="Cascadia Mono" w:cs="Cascadia Mono"/>
          <w:color w:val="008000"/>
          <w:sz w:val="24"/>
          <w:szCs w:val="24"/>
        </w:rPr>
        <w:t>// результат: 10</w:t>
      </w:r>
    </w:p>
    <w:p w:rsidR="00854CD4" w:rsidRDefault="00CE20D3" w:rsidP="009F63DF">
      <w:pPr>
        <w:pStyle w:val="a3"/>
        <w:spacing w:line="312" w:lineRule="auto"/>
        <w:ind w:left="0" w:firstLine="567"/>
        <w:jc w:val="center"/>
      </w:pPr>
      <w:r>
        <w:rPr>
          <w:noProof/>
          <w:lang w:eastAsia="uk-UA"/>
        </w:rPr>
        <w:drawing>
          <wp:inline distT="0" distB="0" distL="0" distR="0" wp14:anchorId="07303611" wp14:editId="5DA6145A">
            <wp:extent cx="44862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D3" w:rsidRPr="000C77CB" w:rsidRDefault="000C77CB" w:rsidP="009F63DF">
      <w:pPr>
        <w:pStyle w:val="a3"/>
        <w:spacing w:line="312" w:lineRule="auto"/>
        <w:ind w:left="0" w:firstLine="567"/>
        <w:rPr>
          <w:b/>
        </w:rPr>
      </w:pPr>
      <w:r w:rsidRPr="000C77CB">
        <w:rPr>
          <w:b/>
        </w:rPr>
        <w:t>П</w:t>
      </w:r>
      <w:r w:rsidR="00B777CB" w:rsidRPr="000C77CB">
        <w:rPr>
          <w:b/>
        </w:rPr>
        <w:t>осилання не може існувати незалежно від певної змінної.</w:t>
      </w:r>
    </w:p>
    <w:p w:rsidR="00CB640C" w:rsidRDefault="00CB640C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CB640C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Розподіл пам’яті для посилан</w:t>
      </w:r>
      <w:r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ь</w:t>
      </w:r>
    </w:p>
    <w:p w:rsidR="00CB640C" w:rsidRPr="00CB640C" w:rsidRDefault="00CB640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40C">
        <w:rPr>
          <w:rFonts w:ascii="Times New Roman" w:eastAsia="Times New Roman" w:hAnsi="Times New Roman" w:cs="Times New Roman"/>
          <w:sz w:val="28"/>
          <w:szCs w:val="28"/>
        </w:rPr>
        <w:t xml:space="preserve">Розглянемо приклад: </w:t>
      </w:r>
    </w:p>
    <w:p w:rsidR="00CB640C" w:rsidRDefault="00CB640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CB640C" w:rsidRPr="00CB640C" w:rsidRDefault="00CB640C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640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B640C">
        <w:rPr>
          <w:rFonts w:ascii="Cascadia Mono" w:hAnsi="Cascadia Mono" w:cs="Cascadia Mono"/>
          <w:color w:val="000000"/>
          <w:sz w:val="24"/>
          <w:szCs w:val="24"/>
        </w:rPr>
        <w:t xml:space="preserve"> a = 1; </w:t>
      </w:r>
      <w:r w:rsidRPr="00CB640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B640C">
        <w:rPr>
          <w:rFonts w:ascii="Cascadia Mono" w:hAnsi="Cascadia Mono" w:cs="Cascadia Mono"/>
          <w:color w:val="000000"/>
          <w:sz w:val="24"/>
          <w:szCs w:val="24"/>
        </w:rPr>
        <w:t>&amp; b = a;</w:t>
      </w:r>
    </w:p>
    <w:p w:rsidR="00CB640C" w:rsidRPr="00CB640C" w:rsidRDefault="00CB640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40C">
        <w:rPr>
          <w:rFonts w:ascii="Times New Roman" w:eastAsia="Times New Roman" w:hAnsi="Times New Roman" w:cs="Times New Roman"/>
          <w:sz w:val="28"/>
          <w:szCs w:val="28"/>
        </w:rPr>
        <w:t>Розглянемо детальніше розподіл памяті: с</w:t>
      </w:r>
      <w:r w:rsidRPr="00CB640C">
        <w:rPr>
          <w:rFonts w:ascii="Times New Roman" w:eastAsia="Times New Roman" w:hAnsi="Times New Roman" w:cs="Times New Roman"/>
          <w:sz w:val="28"/>
          <w:szCs w:val="28"/>
        </w:rPr>
        <w:t>творюється таблиця адрес змінних</w:t>
      </w:r>
      <w:r w:rsidRPr="00CB640C">
        <w:rPr>
          <w:rFonts w:ascii="Times New Roman" w:eastAsia="Times New Roman" w:hAnsi="Times New Roman" w:cs="Times New Roman"/>
          <w:sz w:val="28"/>
          <w:szCs w:val="28"/>
        </w:rPr>
        <w:t>, в яку</w:t>
      </w:r>
      <w:r w:rsidRPr="00CB640C">
        <w:rPr>
          <w:rFonts w:ascii="Times New Roman" w:eastAsia="Times New Roman" w:hAnsi="Times New Roman" w:cs="Times New Roman"/>
          <w:sz w:val="28"/>
          <w:szCs w:val="28"/>
        </w:rPr>
        <w:t xml:space="preserve"> заноситься ім’я змінної та адреса тої комірки, яка виділена для зберігання значення цієї змінної:</w:t>
      </w:r>
    </w:p>
    <w:p w:rsidR="00CB640C" w:rsidRDefault="00CB640C" w:rsidP="009F63DF">
      <w:pPr>
        <w:spacing w:after="0" w:line="312" w:lineRule="auto"/>
        <w:ind w:firstLine="567"/>
        <w:jc w:val="center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2E74B5" w:themeColor="accent1" w:themeShade="BF"/>
          <w:sz w:val="28"/>
          <w:szCs w:val="28"/>
          <w:lang w:eastAsia="uk-UA"/>
        </w:rPr>
        <w:drawing>
          <wp:inline distT="0" distB="0" distL="0" distR="0">
            <wp:extent cx="294322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0C" w:rsidRPr="00CB640C" w:rsidRDefault="00CB640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40C">
        <w:rPr>
          <w:rFonts w:ascii="Times New Roman" w:eastAsia="Times New Roman" w:hAnsi="Times New Roman" w:cs="Times New Roman"/>
          <w:sz w:val="28"/>
          <w:szCs w:val="28"/>
        </w:rPr>
        <w:t>Для посилань – зберігається не адреса комірки з області даних, а адреса відповідного елемента таблиці адрес змінних:</w:t>
      </w:r>
    </w:p>
    <w:p w:rsidR="00CB640C" w:rsidRDefault="00CB640C" w:rsidP="009F63DF">
      <w:pPr>
        <w:spacing w:after="0" w:line="312" w:lineRule="auto"/>
        <w:ind w:firstLine="567"/>
        <w:jc w:val="center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2E74B5" w:themeColor="accent1" w:themeShade="BF"/>
          <w:sz w:val="28"/>
          <w:szCs w:val="28"/>
          <w:lang w:eastAsia="uk-UA"/>
        </w:rPr>
        <w:drawing>
          <wp:inline distT="0" distB="0" distL="0" distR="0">
            <wp:extent cx="3228975" cy="171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0C" w:rsidRDefault="00CB640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40C">
        <w:rPr>
          <w:rFonts w:ascii="Times New Roman" w:eastAsia="Times New Roman" w:hAnsi="Times New Roman" w:cs="Times New Roman"/>
          <w:sz w:val="28"/>
          <w:szCs w:val="28"/>
        </w:rPr>
        <w:t>Тому при оголошенні посилання його слід обов’язково ініціалізувати, тобто, – вказати ім’я змінної, для якої це посилання стане синонімом. При цьому встановлюється зв’язок в таблиці адрес змінних між посиланням та відповідним елементом таблиці (змінній, на яку налаштовується посилання).</w:t>
      </w:r>
    </w:p>
    <w:p w:rsidR="00CB640C" w:rsidRPr="00B777CB" w:rsidRDefault="00CB640C" w:rsidP="009F63DF">
      <w:pPr>
        <w:pStyle w:val="a3"/>
        <w:spacing w:line="312" w:lineRule="auto"/>
        <w:ind w:left="0" w:firstLine="567"/>
        <w:rPr>
          <w:rFonts w:eastAsiaTheme="minorHAnsi"/>
          <w:i/>
          <w:color w:val="2E74B5" w:themeColor="accent1" w:themeShade="BF"/>
        </w:rPr>
      </w:pPr>
      <w:r w:rsidRPr="00B777CB">
        <w:rPr>
          <w:rFonts w:eastAsiaTheme="minorHAnsi"/>
          <w:i/>
          <w:color w:val="2E74B5" w:themeColor="accent1" w:themeShade="BF"/>
        </w:rPr>
        <w:t xml:space="preserve">Типові помилки при оголошенні та використанні посилань </w:t>
      </w:r>
    </w:p>
    <w:p w:rsidR="00CB640C" w:rsidRDefault="00040A99" w:rsidP="00D51E2D">
      <w:pPr>
        <w:pStyle w:val="a3"/>
        <w:numPr>
          <w:ilvl w:val="0"/>
          <w:numId w:val="2"/>
        </w:numPr>
        <w:spacing w:line="312" w:lineRule="auto"/>
        <w:ind w:left="0" w:firstLine="567"/>
      </w:pPr>
      <w:r w:rsidRPr="00040A99">
        <w:rPr>
          <w:i/>
        </w:rPr>
        <w:t>п</w:t>
      </w:r>
      <w:r w:rsidR="00CB640C" w:rsidRPr="00040A99">
        <w:rPr>
          <w:i/>
        </w:rPr>
        <w:t>осилання іншого типу, аніж змінна, на яку воно посилається</w:t>
      </w:r>
      <w:r w:rsidR="00CB640C">
        <w:t xml:space="preserve">. В С++ є </w:t>
      </w:r>
      <w:r w:rsidR="00CB640C">
        <w:lastRenderedPageBreak/>
        <w:t xml:space="preserve">правило: </w:t>
      </w:r>
      <w:r w:rsidR="00CB640C" w:rsidRPr="00CB640C">
        <w:rPr>
          <w:rFonts w:eastAsiaTheme="minorHAnsi"/>
          <w:i/>
          <w:color w:val="2E74B5" w:themeColor="accent1" w:themeShade="BF"/>
        </w:rPr>
        <w:t xml:space="preserve">Посилання має бути того самого типу, що і змінна, на яку воно посилається. </w:t>
      </w:r>
    </w:p>
    <w:p w:rsidR="00CB640C" w:rsidRDefault="00040A99" w:rsidP="00D51E2D">
      <w:pPr>
        <w:pStyle w:val="a3"/>
        <w:numPr>
          <w:ilvl w:val="0"/>
          <w:numId w:val="2"/>
        </w:numPr>
        <w:spacing w:line="312" w:lineRule="auto"/>
        <w:ind w:left="0" w:firstLine="567"/>
      </w:pPr>
      <w:r w:rsidRPr="00040A99">
        <w:rPr>
          <w:i/>
        </w:rPr>
        <w:t>н</w:t>
      </w:r>
      <w:r w:rsidR="00CB640C" w:rsidRPr="00040A99">
        <w:rPr>
          <w:i/>
        </w:rPr>
        <w:t>е присвоїти початкове значення змінній-посиланню</w:t>
      </w:r>
      <w:r w:rsidR="00CB640C">
        <w:t xml:space="preserve"> (це значення має бути іменем іншої змінної, яка вже відома на момент оголошення посилання</w:t>
      </w:r>
      <w:r>
        <w:t>)</w:t>
      </w:r>
      <w:r w:rsidR="00CB640C">
        <w:t>.</w:t>
      </w:r>
    </w:p>
    <w:p w:rsidR="00CB640C" w:rsidRDefault="00CB640C" w:rsidP="00D51E2D">
      <w:pPr>
        <w:pStyle w:val="a3"/>
        <w:numPr>
          <w:ilvl w:val="0"/>
          <w:numId w:val="2"/>
        </w:numPr>
        <w:spacing w:line="312" w:lineRule="auto"/>
        <w:ind w:left="0" w:firstLine="567"/>
      </w:pPr>
      <w:r>
        <w:t>Спроба «переналаштувати» посилання. Наприклад:</w:t>
      </w:r>
    </w:p>
    <w:p w:rsidR="00CB640C" w:rsidRDefault="00CB640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4D4344">
        <w:rPr>
          <w:rFonts w:ascii="Cascadia Mono" w:hAnsi="Cascadia Mono" w:cs="Cascadia Mono"/>
          <w:color w:val="000000"/>
          <w:sz w:val="24"/>
          <w:szCs w:val="24"/>
        </w:rPr>
        <w:tab/>
      </w:r>
      <w:r w:rsidRPr="004D4344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D4344">
        <w:rPr>
          <w:rFonts w:ascii="Cascadia Mono" w:hAnsi="Cascadia Mono" w:cs="Cascadia Mono"/>
          <w:color w:val="000000"/>
          <w:sz w:val="24"/>
          <w:szCs w:val="24"/>
        </w:rPr>
        <w:t xml:space="preserve"> x = 1;</w:t>
      </w:r>
    </w:p>
    <w:p w:rsidR="00CB640C" w:rsidRPr="004D4344" w:rsidRDefault="00CB640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4D4344">
        <w:rPr>
          <w:rFonts w:ascii="Cascadia Mono" w:hAnsi="Cascadia Mono" w:cs="Cascadia Mono"/>
          <w:color w:val="000000"/>
          <w:sz w:val="24"/>
          <w:szCs w:val="24"/>
        </w:rPr>
        <w:tab/>
      </w:r>
      <w:r w:rsidRPr="004D4344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D4344">
        <w:rPr>
          <w:rFonts w:ascii="Cascadia Mono" w:hAnsi="Cascadia Mono" w:cs="Cascadia Mono"/>
          <w:color w:val="000000"/>
          <w:sz w:val="24"/>
          <w:szCs w:val="24"/>
        </w:rPr>
        <w:t xml:space="preserve">&amp; y = x; </w:t>
      </w:r>
      <w:r w:rsidRPr="004D434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>
        <w:rPr>
          <w:rFonts w:ascii="Cascadia Mono" w:hAnsi="Cascadia Mono" w:cs="Cascadia Mono"/>
          <w:color w:val="008000"/>
          <w:sz w:val="24"/>
          <w:szCs w:val="24"/>
        </w:rPr>
        <w:t>посилання на х</w:t>
      </w:r>
    </w:p>
    <w:p w:rsidR="00CB640C" w:rsidRDefault="00CB640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4D4344">
        <w:rPr>
          <w:rFonts w:ascii="Cascadia Mono" w:hAnsi="Cascadia Mono" w:cs="Cascadia Mono"/>
          <w:color w:val="000000"/>
          <w:sz w:val="24"/>
          <w:szCs w:val="24"/>
        </w:rPr>
        <w:tab/>
      </w:r>
      <w:r w:rsidRPr="004D4344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D4344">
        <w:rPr>
          <w:rFonts w:ascii="Cascadia Mono" w:hAnsi="Cascadia Mono" w:cs="Cascadia Mono"/>
          <w:color w:val="000000"/>
          <w:sz w:val="24"/>
          <w:szCs w:val="24"/>
        </w:rPr>
        <w:t xml:space="preserve"> z = 2;</w:t>
      </w:r>
    </w:p>
    <w:p w:rsidR="00CB640C" w:rsidRPr="004D4344" w:rsidRDefault="00CB640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8000"/>
          <w:sz w:val="24"/>
          <w:szCs w:val="24"/>
        </w:rPr>
      </w:pPr>
      <w:r w:rsidRPr="004D4344">
        <w:rPr>
          <w:rFonts w:ascii="Cascadia Mono" w:hAnsi="Cascadia Mono" w:cs="Cascadia Mono"/>
          <w:color w:val="000000"/>
          <w:sz w:val="24"/>
          <w:szCs w:val="24"/>
        </w:rPr>
        <w:tab/>
        <w:t xml:space="preserve">y = z; </w:t>
      </w:r>
      <w:r w:rsidRPr="004D434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Pr="00CB640C">
        <w:rPr>
          <w:rFonts w:ascii="Cascadia Mono" w:hAnsi="Cascadia Mono" w:cs="Cascadia Mono"/>
          <w:color w:val="008000"/>
          <w:sz w:val="24"/>
          <w:szCs w:val="24"/>
        </w:rPr>
        <w:t>“</w:t>
      </w:r>
      <w:r>
        <w:rPr>
          <w:rFonts w:ascii="Cascadia Mono" w:hAnsi="Cascadia Mono" w:cs="Cascadia Mono"/>
          <w:color w:val="008000"/>
          <w:sz w:val="24"/>
          <w:szCs w:val="24"/>
        </w:rPr>
        <w:t>переналаштовуємо</w:t>
      </w:r>
      <w:r w:rsidRPr="00CB640C">
        <w:rPr>
          <w:rFonts w:ascii="Cascadia Mono" w:hAnsi="Cascadia Mono" w:cs="Cascadia Mono"/>
          <w:color w:val="008000"/>
          <w:sz w:val="24"/>
          <w:szCs w:val="24"/>
        </w:rPr>
        <w:t>”</w:t>
      </w:r>
      <w:r>
        <w:rPr>
          <w:rFonts w:ascii="Cascadia Mono" w:hAnsi="Cascadia Mono" w:cs="Cascadia Mono"/>
          <w:color w:val="008000"/>
          <w:sz w:val="24"/>
          <w:szCs w:val="24"/>
        </w:rPr>
        <w:t xml:space="preserve"> посилання</w:t>
      </w:r>
    </w:p>
    <w:p w:rsidR="00CB640C" w:rsidRDefault="00CB640C" w:rsidP="009F63DF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Розглянемо детальніше наведений фрагмент коду. </w:t>
      </w:r>
      <w:r w:rsidRPr="004D4344">
        <w:rPr>
          <w:rFonts w:ascii="Times New Roman" w:eastAsia="Times New Roman" w:hAnsi="Times New Roman" w:cs="Times New Roman"/>
          <w:sz w:val="28"/>
          <w:szCs w:val="28"/>
        </w:rPr>
        <w:t>В дійсності відбувається копіювання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значень</w:t>
      </w:r>
      <w:r w:rsidRPr="004D4344">
        <w:rPr>
          <w:rFonts w:ascii="Times New Roman" w:eastAsia="Times New Roman" w:hAnsi="Times New Roman" w:cs="Times New Roman"/>
          <w:sz w:val="28"/>
          <w:szCs w:val="28"/>
        </w:rPr>
        <w:t>: значення змінної z копіюється в комірку з іменем y (а оскільки y – це синонім для x,</w:t>
      </w:r>
      <w:r w:rsidR="00040A9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D4344">
        <w:rPr>
          <w:rFonts w:ascii="Times New Roman" w:eastAsia="Times New Roman" w:hAnsi="Times New Roman" w:cs="Times New Roman"/>
          <w:sz w:val="28"/>
          <w:szCs w:val="28"/>
        </w:rPr>
        <w:t xml:space="preserve"> то значення змінної z</w:t>
      </w:r>
      <w:r w:rsidR="00040A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4344">
        <w:rPr>
          <w:rFonts w:ascii="Times New Roman" w:eastAsia="Times New Roman" w:hAnsi="Times New Roman" w:cs="Times New Roman"/>
          <w:sz w:val="28"/>
          <w:szCs w:val="28"/>
        </w:rPr>
        <w:t xml:space="preserve"> копіюється в комірку, виділену для x)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40A9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результаті виконання команд всі вказані  змінні будуть мати значення 2.</w:t>
      </w:r>
    </w:p>
    <w:p w:rsidR="00CB640C" w:rsidRDefault="00CB640C" w:rsidP="009F63DF">
      <w:pPr>
        <w:autoSpaceDE w:val="0"/>
        <w:autoSpaceDN w:val="0"/>
        <w:adjustRightInd w:val="0"/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640C" w:rsidRDefault="00CB640C" w:rsidP="009F63DF">
      <w:pPr>
        <w:autoSpaceDE w:val="0"/>
        <w:autoSpaceDN w:val="0"/>
        <w:adjustRightInd w:val="0"/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A60B0A" wp14:editId="07024871">
            <wp:extent cx="220027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0C" w:rsidRDefault="00040A99" w:rsidP="00D51E2D">
      <w:pPr>
        <w:pStyle w:val="a5"/>
        <w:numPr>
          <w:ilvl w:val="0"/>
          <w:numId w:val="2"/>
        </w:numPr>
        <w:adjustRightInd w:val="0"/>
        <w:spacing w:line="312" w:lineRule="auto"/>
        <w:ind w:left="0" w:firstLine="567"/>
        <w:jc w:val="both"/>
        <w:rPr>
          <w:sz w:val="28"/>
          <w:szCs w:val="28"/>
        </w:rPr>
      </w:pPr>
      <w:r w:rsidRPr="00040A99">
        <w:rPr>
          <w:i/>
          <w:sz w:val="28"/>
          <w:szCs w:val="28"/>
        </w:rPr>
        <w:t>п</w:t>
      </w:r>
      <w:r w:rsidR="00CB640C" w:rsidRPr="00040A99">
        <w:rPr>
          <w:i/>
          <w:sz w:val="28"/>
          <w:szCs w:val="28"/>
        </w:rPr>
        <w:t>овернення із функції вказівника чи посилання на локальну автоматичну змінну</w:t>
      </w:r>
      <w:r w:rsidR="00CB640C" w:rsidRPr="00CB640C">
        <w:rPr>
          <w:sz w:val="28"/>
          <w:szCs w:val="28"/>
        </w:rPr>
        <w:t xml:space="preserve">. </w:t>
      </w:r>
    </w:p>
    <w:p w:rsidR="00CB640C" w:rsidRDefault="00CB640C" w:rsidP="009F63DF">
      <w:pPr>
        <w:adjustRightInd w:val="0"/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40C">
        <w:rPr>
          <w:rFonts w:ascii="Times New Roman" w:eastAsia="Times New Roman" w:hAnsi="Times New Roman" w:cs="Times New Roman"/>
          <w:sz w:val="28"/>
          <w:szCs w:val="28"/>
        </w:rPr>
        <w:t>Після виходу із області дії (тобто, після завершення виконання функції) локальні змінні перестають існувати. Пам’ять, виділена для локальних змінних, – звільняється, а їх імена – стають невідомим (локальні змінні автоматично знищуються). Спроба повернути вказівник чи посилання на локальну змінну означає намагання повернути адресу чи псевдонім вже неіснуючого в пам’яті об’єкта.</w:t>
      </w:r>
    </w:p>
    <w:p w:rsidR="009B7BB9" w:rsidRDefault="00040A99" w:rsidP="00D51E2D">
      <w:pPr>
        <w:pStyle w:val="a5"/>
        <w:numPr>
          <w:ilvl w:val="0"/>
          <w:numId w:val="2"/>
        </w:numPr>
        <w:adjustRightInd w:val="0"/>
        <w:spacing w:line="312" w:lineRule="auto"/>
        <w:ind w:left="0" w:firstLine="567"/>
        <w:jc w:val="both"/>
        <w:rPr>
          <w:sz w:val="28"/>
          <w:szCs w:val="28"/>
        </w:rPr>
      </w:pPr>
      <w:r w:rsidRPr="00040A99">
        <w:rPr>
          <w:i/>
          <w:sz w:val="28"/>
          <w:szCs w:val="28"/>
        </w:rPr>
        <w:t>н</w:t>
      </w:r>
      <w:r w:rsidR="00CB640C" w:rsidRPr="00040A99">
        <w:rPr>
          <w:i/>
          <w:sz w:val="28"/>
          <w:szCs w:val="28"/>
        </w:rPr>
        <w:t>евірне тлумачення команди оголошення кількох змінних та посилань</w:t>
      </w:r>
      <w:r w:rsidR="00CB640C" w:rsidRPr="00CB640C">
        <w:rPr>
          <w:sz w:val="28"/>
          <w:szCs w:val="28"/>
        </w:rPr>
        <w:t xml:space="preserve">. </w:t>
      </w:r>
    </w:p>
    <w:p w:rsidR="009B7BB9" w:rsidRPr="009B7BB9" w:rsidRDefault="009B7BB9" w:rsidP="009F63DF">
      <w:pPr>
        <w:pStyle w:val="a5"/>
        <w:adjustRightInd w:val="0"/>
        <w:spacing w:line="312" w:lineRule="auto"/>
        <w:ind w:left="0"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9B7BB9">
        <w:rPr>
          <w:rFonts w:ascii="Cascadia Mono" w:hAnsi="Cascadia Mono" w:cs="Cascadia Mono"/>
          <w:color w:val="0000FF"/>
          <w:sz w:val="24"/>
          <w:szCs w:val="24"/>
        </w:rPr>
        <w:t>int</w:t>
      </w:r>
      <w:r>
        <w:rPr>
          <w:rFonts w:ascii="Cascadia Mono" w:hAnsi="Cascadia Mono" w:cs="Cascadia Mono"/>
          <w:color w:val="000000"/>
          <w:sz w:val="24"/>
          <w:szCs w:val="24"/>
        </w:rPr>
        <w:t>&amp; n, m</w:t>
      </w:r>
      <w:r w:rsidRPr="009B7BB9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B7BB9" w:rsidRDefault="00CB640C" w:rsidP="009F63DF">
      <w:pPr>
        <w:pStyle w:val="a5"/>
        <w:adjustRightInd w:val="0"/>
        <w:spacing w:line="312" w:lineRule="auto"/>
        <w:ind w:left="0" w:firstLine="567"/>
        <w:jc w:val="both"/>
        <w:rPr>
          <w:sz w:val="28"/>
          <w:szCs w:val="28"/>
        </w:rPr>
      </w:pPr>
      <w:r w:rsidRPr="00CB640C">
        <w:rPr>
          <w:sz w:val="28"/>
          <w:szCs w:val="28"/>
        </w:rPr>
        <w:t xml:space="preserve">– в </w:t>
      </w:r>
      <w:r w:rsidR="009B7BB9">
        <w:rPr>
          <w:sz w:val="28"/>
          <w:szCs w:val="28"/>
        </w:rPr>
        <w:t xml:space="preserve">даному прикладі оголошене посилання не ініціалізоане. </w:t>
      </w:r>
    </w:p>
    <w:p w:rsidR="009B7BB9" w:rsidRDefault="009B7BB9" w:rsidP="009F63DF">
      <w:pPr>
        <w:pStyle w:val="a5"/>
        <w:adjustRightInd w:val="0"/>
        <w:spacing w:line="312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030382" cy="6191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11" cy="6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0C" w:rsidRPr="00CB640C" w:rsidRDefault="00CB640C" w:rsidP="009F63DF">
      <w:pPr>
        <w:pStyle w:val="a5"/>
        <w:adjustRightInd w:val="0"/>
        <w:spacing w:line="312" w:lineRule="auto"/>
        <w:ind w:left="0" w:firstLine="567"/>
        <w:jc w:val="both"/>
        <w:rPr>
          <w:sz w:val="28"/>
          <w:szCs w:val="28"/>
        </w:rPr>
      </w:pPr>
      <w:r w:rsidRPr="00CB640C">
        <w:rPr>
          <w:sz w:val="28"/>
          <w:szCs w:val="28"/>
        </w:rPr>
        <w:t>Немає значення, де записувати символ &amp; «амперсенд» при визначенні посилання – біля типу, чи біля змінної:</w:t>
      </w:r>
    </w:p>
    <w:p w:rsidR="009B7BB9" w:rsidRPr="009B7BB9" w:rsidRDefault="009B7BB9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9B7BB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B7BB9">
        <w:rPr>
          <w:rFonts w:ascii="Cascadia Mono" w:hAnsi="Cascadia Mono" w:cs="Cascadia Mono"/>
          <w:color w:val="000000"/>
          <w:sz w:val="24"/>
          <w:szCs w:val="24"/>
        </w:rPr>
        <w:t>&amp; n= m;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D434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>
        <w:rPr>
          <w:rFonts w:ascii="Cascadia Mono" w:hAnsi="Cascadia Mono" w:cs="Cascadia Mono"/>
          <w:color w:val="008000"/>
          <w:sz w:val="24"/>
          <w:szCs w:val="24"/>
        </w:rPr>
        <w:t>вірно</w:t>
      </w:r>
    </w:p>
    <w:p w:rsidR="00CB640C" w:rsidRDefault="009B7BB9" w:rsidP="009F63DF">
      <w:pPr>
        <w:pStyle w:val="a5"/>
        <w:adjustRightInd w:val="0"/>
        <w:spacing w:line="312" w:lineRule="auto"/>
        <w:ind w:left="0" w:firstLine="567"/>
        <w:jc w:val="both"/>
        <w:rPr>
          <w:rFonts w:ascii="Cascadia Mono" w:hAnsi="Cascadia Mono" w:cs="Cascadia Mono"/>
          <w:color w:val="008000"/>
          <w:sz w:val="24"/>
          <w:szCs w:val="24"/>
        </w:rPr>
      </w:pPr>
      <w:r w:rsidRPr="009B7BB9">
        <w:rPr>
          <w:rFonts w:ascii="Cascadia Mono" w:hAnsi="Cascadia Mono" w:cs="Cascadia Mono"/>
          <w:color w:val="000000"/>
          <w:sz w:val="24"/>
          <w:szCs w:val="24"/>
        </w:rPr>
        <w:tab/>
      </w:r>
      <w:r w:rsidRPr="009B7BB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B7BB9">
        <w:rPr>
          <w:rFonts w:ascii="Cascadia Mono" w:hAnsi="Cascadia Mono" w:cs="Cascadia Mono"/>
          <w:color w:val="000000"/>
          <w:sz w:val="24"/>
          <w:szCs w:val="24"/>
        </w:rPr>
        <w:t xml:space="preserve"> &amp;n = m;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D434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>
        <w:rPr>
          <w:rFonts w:ascii="Cascadia Mono" w:hAnsi="Cascadia Mono" w:cs="Cascadia Mono"/>
          <w:color w:val="008000"/>
          <w:sz w:val="24"/>
          <w:szCs w:val="24"/>
        </w:rPr>
        <w:t>також вірно, це рівносильна команда</w:t>
      </w:r>
    </w:p>
    <w:p w:rsidR="009B7BB9" w:rsidRPr="009B7BB9" w:rsidRDefault="009B7BB9" w:rsidP="009F63DF">
      <w:pPr>
        <w:pStyle w:val="a5"/>
        <w:adjustRightInd w:val="0"/>
        <w:spacing w:line="312" w:lineRule="auto"/>
        <w:ind w:left="0" w:firstLine="567"/>
        <w:jc w:val="both"/>
        <w:rPr>
          <w:sz w:val="24"/>
          <w:szCs w:val="24"/>
        </w:rPr>
      </w:pPr>
    </w:p>
    <w:p w:rsidR="00CB640C" w:rsidRDefault="00CB640C" w:rsidP="009F63DF">
      <w:pPr>
        <w:pStyle w:val="a3"/>
        <w:spacing w:line="312" w:lineRule="auto"/>
        <w:ind w:left="0" w:firstLine="567"/>
      </w:pPr>
      <w:r w:rsidRPr="00B777CB">
        <w:rPr>
          <w:rFonts w:eastAsiaTheme="minorHAnsi"/>
          <w:i/>
          <w:color w:val="2E74B5" w:themeColor="accent1" w:themeShade="BF"/>
        </w:rPr>
        <w:lastRenderedPageBreak/>
        <w:t>Обмеження на оголошення посилань</w:t>
      </w:r>
      <w:r>
        <w:t xml:space="preserve">: </w:t>
      </w:r>
    </w:p>
    <w:p w:rsidR="00CB640C" w:rsidRDefault="00CB640C" w:rsidP="009F63DF">
      <w:pPr>
        <w:pStyle w:val="a3"/>
        <w:spacing w:line="312" w:lineRule="auto"/>
        <w:ind w:left="0" w:firstLine="567"/>
      </w:pPr>
      <w:r>
        <w:t xml:space="preserve">1) Не можна визначати вказівники на посилання; </w:t>
      </w:r>
    </w:p>
    <w:p w:rsidR="00CB640C" w:rsidRDefault="00CB640C" w:rsidP="009F63DF">
      <w:pPr>
        <w:pStyle w:val="a3"/>
        <w:spacing w:line="312" w:lineRule="auto"/>
        <w:ind w:left="0" w:firstLine="567"/>
      </w:pPr>
      <w:r>
        <w:t xml:space="preserve">2) Не можна створювати масиви посилань; </w:t>
      </w:r>
    </w:p>
    <w:p w:rsidR="00CB640C" w:rsidRDefault="00CB640C" w:rsidP="009F63DF">
      <w:pPr>
        <w:pStyle w:val="a3"/>
        <w:spacing w:line="312" w:lineRule="auto"/>
        <w:ind w:left="0" w:firstLine="567"/>
      </w:pPr>
      <w:r>
        <w:t xml:space="preserve">3) Не можна оголошувати посилання на посилання; </w:t>
      </w:r>
    </w:p>
    <w:p w:rsidR="00403CE6" w:rsidRDefault="00403CE6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403CE6" w:rsidRPr="00403CE6" w:rsidRDefault="00403CE6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ru-RU"/>
        </w:rPr>
      </w:pPr>
      <w:r w:rsidRPr="00403CE6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В</w:t>
      </w:r>
      <w:r w:rsidRPr="00403CE6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казівники</w:t>
      </w:r>
    </w:p>
    <w:p w:rsidR="00403CE6" w:rsidRPr="00403CE6" w:rsidRDefault="00403CE6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CE6">
        <w:rPr>
          <w:rFonts w:ascii="Times New Roman" w:eastAsia="Times New Roman" w:hAnsi="Times New Roman" w:cs="Times New Roman"/>
          <w:sz w:val="28"/>
          <w:szCs w:val="28"/>
        </w:rPr>
        <w:t xml:space="preserve">Програміст може визначати власні змінні для зберігання адрес. Такі змінні, які містять значення адрес, називаються вказівниками. </w:t>
      </w:r>
    </w:p>
    <w:p w:rsidR="00CE20D3" w:rsidRDefault="00CE20D3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BB9">
        <w:rPr>
          <w:rFonts w:ascii="Times New Roman" w:hAnsi="Times New Roman" w:cs="Times New Roman"/>
          <w:b/>
          <w:i/>
          <w:color w:val="2E74B5" w:themeColor="accent1" w:themeShade="BF"/>
          <w:sz w:val="32"/>
          <w:szCs w:val="32"/>
        </w:rPr>
        <w:t>Bказівник на змінну</w:t>
      </w:r>
      <w:r w:rsidRPr="00403CE6">
        <w:rPr>
          <w:rFonts w:ascii="Times New Roman" w:hAnsi="Times New Roman" w:cs="Times New Roman"/>
          <w:b/>
          <w:i/>
          <w:color w:val="2E74B5" w:themeColor="accent1" w:themeShade="BF"/>
          <w:sz w:val="32"/>
          <w:szCs w:val="32"/>
        </w:rPr>
        <w:t xml:space="preserve"> </w:t>
      </w:r>
      <w:r w:rsidR="00403CE6" w:rsidRPr="00403CE6">
        <w:rPr>
          <w:rFonts w:ascii="Times New Roman" w:hAnsi="Times New Roman" w:cs="Times New Roman"/>
          <w:b/>
          <w:i/>
          <w:color w:val="2E74B5" w:themeColor="accent1" w:themeShade="BF"/>
          <w:sz w:val="32"/>
          <w:szCs w:val="32"/>
        </w:rPr>
        <w:t xml:space="preserve"> (</w:t>
      </w:r>
      <w:r w:rsidR="00403CE6" w:rsidRPr="00403CE6">
        <w:rPr>
          <w:rFonts w:ascii="Times New Roman" w:hAnsi="Times New Roman" w:cs="Times New Roman"/>
          <w:b/>
          <w:i/>
          <w:color w:val="2E74B5" w:themeColor="accent1" w:themeShade="BF"/>
          <w:sz w:val="32"/>
          <w:szCs w:val="32"/>
        </w:rPr>
        <w:t>pointer</w:t>
      </w:r>
      <w:r w:rsidR="00403CE6" w:rsidRPr="00403CE6">
        <w:rPr>
          <w:rFonts w:ascii="Times New Roman" w:hAnsi="Times New Roman" w:cs="Times New Roman"/>
          <w:b/>
          <w:i/>
          <w:color w:val="2E74B5" w:themeColor="accent1" w:themeShade="BF"/>
          <w:sz w:val="32"/>
          <w:szCs w:val="32"/>
        </w:rPr>
        <w:t xml:space="preserve"> )</w:t>
      </w:r>
      <w:r w:rsidR="00403CE6">
        <w:rPr>
          <w:rFonts w:ascii="Times New Roman" w:hAnsi="Times New Roman" w:cs="Times New Roman"/>
          <w:b/>
          <w:i/>
          <w:color w:val="2E74B5" w:themeColor="accent1" w:themeShade="BF"/>
          <w:sz w:val="32"/>
          <w:szCs w:val="32"/>
        </w:rPr>
        <w:t xml:space="preserve"> </w:t>
      </w:r>
      <w:r w:rsidRPr="00403CE6">
        <w:rPr>
          <w:rFonts w:ascii="Times New Roman" w:hAnsi="Times New Roman" w:cs="Times New Roman"/>
          <w:b/>
          <w:i/>
          <w:color w:val="2E74B5" w:themeColor="accent1" w:themeShade="BF"/>
          <w:sz w:val="32"/>
          <w:szCs w:val="32"/>
        </w:rPr>
        <w:t>–</w:t>
      </w:r>
      <w:r w:rsidRPr="00CE20D3">
        <w:rPr>
          <w:rFonts w:ascii="Times New Roman" w:eastAsia="Times New Roman" w:hAnsi="Times New Roman" w:cs="Times New Roman"/>
          <w:sz w:val="28"/>
          <w:szCs w:val="28"/>
        </w:rPr>
        <w:t xml:space="preserve"> це місце розташування змінної в пам'яті комп'ютера, тобто її адреса.</w:t>
      </w:r>
    </w:p>
    <w:p w:rsidR="00403CE6" w:rsidRDefault="00403CE6" w:rsidP="009F63DF">
      <w:pPr>
        <w:pStyle w:val="a3"/>
        <w:spacing w:line="312" w:lineRule="auto"/>
        <w:ind w:left="0" w:firstLine="567"/>
      </w:pPr>
      <w:r>
        <w:t xml:space="preserve">В мові С++ є </w:t>
      </w:r>
      <w:r w:rsidRPr="00403CE6">
        <w:rPr>
          <w:rFonts w:eastAsiaTheme="minorHAnsi"/>
          <w:i/>
          <w:color w:val="2E74B5" w:themeColor="accent1" w:themeShade="BF"/>
        </w:rPr>
        <w:t>три види вказівників</w:t>
      </w:r>
      <w:r>
        <w:t>:</w:t>
      </w:r>
    </w:p>
    <w:p w:rsidR="00403CE6" w:rsidRDefault="00403CE6" w:rsidP="009F63DF">
      <w:pPr>
        <w:pStyle w:val="a3"/>
        <w:spacing w:line="312" w:lineRule="auto"/>
        <w:ind w:left="0" w:firstLine="567"/>
      </w:pPr>
      <w:r>
        <w:t xml:space="preserve">- вказівник на об’єкт; </w:t>
      </w:r>
    </w:p>
    <w:p w:rsidR="00403CE6" w:rsidRDefault="00403CE6" w:rsidP="009F63DF">
      <w:pPr>
        <w:pStyle w:val="a3"/>
        <w:spacing w:line="312" w:lineRule="auto"/>
        <w:ind w:left="0" w:firstLine="567"/>
      </w:pPr>
      <w:r>
        <w:t xml:space="preserve">- вказівник на функцію; </w:t>
      </w:r>
    </w:p>
    <w:p w:rsidR="00403CE6" w:rsidRDefault="00403CE6" w:rsidP="009F63DF">
      <w:pPr>
        <w:pStyle w:val="a3"/>
        <w:spacing w:line="312" w:lineRule="auto"/>
        <w:ind w:left="0" w:firstLine="567"/>
      </w:pPr>
      <w:r>
        <w:t xml:space="preserve">- вказівник на void. </w:t>
      </w:r>
    </w:p>
    <w:p w:rsidR="00403CE6" w:rsidRDefault="00403CE6" w:rsidP="009F63DF">
      <w:pPr>
        <w:pStyle w:val="a3"/>
        <w:spacing w:line="312" w:lineRule="auto"/>
        <w:ind w:left="0" w:firstLine="567"/>
      </w:pPr>
      <w:r>
        <w:t xml:space="preserve">Вони відрізняються властивостями та допустимими операціями. </w:t>
      </w:r>
      <w:r w:rsidRPr="00403CE6">
        <w:rPr>
          <w:rFonts w:eastAsiaTheme="minorHAnsi"/>
          <w:i/>
          <w:color w:val="2E74B5" w:themeColor="accent1" w:themeShade="BF"/>
        </w:rPr>
        <w:t xml:space="preserve">Вказівники </w:t>
      </w:r>
      <w:r>
        <w:t xml:space="preserve">– це не самостійний тип даних, він </w:t>
      </w:r>
      <w:r w:rsidRPr="00040A99">
        <w:rPr>
          <w:i/>
        </w:rPr>
        <w:t>завжди пов’язаний з якимось іншим конкретним типом</w:t>
      </w:r>
      <w:r>
        <w:t xml:space="preserve">. </w:t>
      </w:r>
    </w:p>
    <w:p w:rsidR="00906855" w:rsidRPr="00CE20D3" w:rsidRDefault="00906855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20D3">
        <w:rPr>
          <w:rFonts w:ascii="Times New Roman" w:eastAsia="Times New Roman" w:hAnsi="Times New Roman" w:cs="Times New Roman"/>
          <w:sz w:val="28"/>
          <w:szCs w:val="28"/>
        </w:rPr>
        <w:t>Pобота з вказівниками позбавляє від необхідності переміщення об'єктів у пам'яті, яке займає багато часу, якщо об'єкти є великими. При використанні вказівників змінюються вказівники на адреси, а не на дані.</w:t>
      </w:r>
    </w:p>
    <w:p w:rsidR="00906855" w:rsidRPr="00403CE6" w:rsidRDefault="00906855" w:rsidP="009F63DF">
      <w:pPr>
        <w:pStyle w:val="a3"/>
        <w:spacing w:line="312" w:lineRule="auto"/>
        <w:ind w:left="0" w:firstLine="567"/>
        <w:rPr>
          <w:rFonts w:eastAsiaTheme="minorHAnsi"/>
          <w:i/>
          <w:color w:val="2E74B5" w:themeColor="accent1" w:themeShade="BF"/>
        </w:rPr>
      </w:pPr>
      <w:r w:rsidRPr="00403CE6">
        <w:rPr>
          <w:rFonts w:eastAsiaTheme="minorHAnsi"/>
          <w:i/>
          <w:color w:val="2E74B5" w:themeColor="accent1" w:themeShade="BF"/>
        </w:rPr>
        <w:t>Оголошення вказівників</w:t>
      </w:r>
    </w:p>
    <w:p w:rsidR="00CE20D3" w:rsidRDefault="00CE20D3" w:rsidP="009F63DF">
      <w:pPr>
        <w:pStyle w:val="a3"/>
        <w:spacing w:line="312" w:lineRule="auto"/>
        <w:ind w:left="0" w:firstLine="567"/>
      </w:pPr>
      <w:r>
        <w:t>Синтаксис</w:t>
      </w:r>
      <w:r>
        <w:rPr>
          <w:spacing w:val="-13"/>
        </w:rPr>
        <w:t xml:space="preserve"> </w:t>
      </w:r>
      <w:r>
        <w:t>оголошення</w:t>
      </w:r>
      <w:r>
        <w:rPr>
          <w:spacing w:val="-12"/>
        </w:rPr>
        <w:t xml:space="preserve"> </w:t>
      </w:r>
      <w:r>
        <w:t>вказівника</w:t>
      </w:r>
      <w:r>
        <w:rPr>
          <w:spacing w:val="-12"/>
        </w:rPr>
        <w:t xml:space="preserve"> </w:t>
      </w:r>
      <w:r>
        <w:rPr>
          <w:spacing w:val="-2"/>
        </w:rPr>
        <w:t>такий:</w:t>
      </w:r>
    </w:p>
    <w:p w:rsidR="00CE20D3" w:rsidRDefault="00CE20D3" w:rsidP="009F63DF">
      <w:pPr>
        <w:spacing w:after="0" w:line="312" w:lineRule="auto"/>
        <w:ind w:firstLine="567"/>
        <w:rPr>
          <w:rFonts w:ascii="Courier New" w:hAnsi="Courier New"/>
          <w:spacing w:val="-2"/>
          <w:sz w:val="24"/>
        </w:rPr>
      </w:pPr>
      <w:r>
        <w:rPr>
          <w:rFonts w:ascii="Courier New" w:hAnsi="Courier New"/>
          <w:sz w:val="24"/>
        </w:rPr>
        <w:t>&lt;тип_даних&gt;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*&lt;ім'я_вказівника&gt;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[&lt;зна</w:t>
      </w:r>
      <w:r>
        <w:rPr>
          <w:rFonts w:ascii="Courier New" w:hAnsi="Courier New"/>
          <w:spacing w:val="-2"/>
          <w:sz w:val="24"/>
        </w:rPr>
        <w:t>ч</w:t>
      </w:r>
      <w:r>
        <w:rPr>
          <w:rFonts w:ascii="Courier New" w:hAnsi="Courier New"/>
          <w:spacing w:val="-2"/>
          <w:sz w:val="24"/>
        </w:rPr>
        <w:t>ення&gt;];</w:t>
      </w:r>
    </w:p>
    <w:p w:rsidR="00CE20D3" w:rsidRDefault="00CE20D3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20D3">
        <w:rPr>
          <w:rFonts w:ascii="Times New Roman" w:eastAsia="Times New Roman" w:hAnsi="Times New Roman" w:cs="Times New Roman"/>
          <w:sz w:val="28"/>
          <w:szCs w:val="28"/>
        </w:rPr>
        <w:t xml:space="preserve">де тип_даних – простий або стрyктyрований тип адресованої змінної; </w:t>
      </w:r>
      <w:r w:rsidR="00040A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20D3">
        <w:rPr>
          <w:rFonts w:ascii="Times New Roman" w:eastAsia="Times New Roman" w:hAnsi="Times New Roman" w:cs="Times New Roman"/>
          <w:sz w:val="28"/>
          <w:szCs w:val="28"/>
        </w:rPr>
        <w:t>символ 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20D3">
        <w:rPr>
          <w:rFonts w:ascii="Times New Roman" w:eastAsia="Times New Roman" w:hAnsi="Times New Roman" w:cs="Times New Roman"/>
          <w:sz w:val="28"/>
          <w:szCs w:val="28"/>
        </w:rPr>
        <w:t>означає “вказати на”.</w:t>
      </w:r>
    </w:p>
    <w:p w:rsidR="00906855" w:rsidRPr="00906855" w:rsidRDefault="00906855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6855">
        <w:rPr>
          <w:rFonts w:ascii="Times New Roman" w:eastAsia="Times New Roman" w:hAnsi="Times New Roman" w:cs="Times New Roman"/>
          <w:i/>
          <w:sz w:val="28"/>
          <w:szCs w:val="28"/>
        </w:rPr>
        <w:t>Вказівник на об’єкт</w:t>
      </w:r>
    </w:p>
    <w:p w:rsidR="00906855" w:rsidRDefault="00040A99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8000"/>
          <w:sz w:val="24"/>
          <w:szCs w:val="24"/>
        </w:rPr>
      </w:pPr>
      <w:r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r w:rsidR="00906855" w:rsidRPr="00906855">
        <w:rPr>
          <w:rFonts w:ascii="Cascadia Mono" w:hAnsi="Cascadia Mono" w:cs="Cascadia Mono"/>
          <w:color w:val="0000FF"/>
          <w:sz w:val="24"/>
          <w:szCs w:val="24"/>
        </w:rPr>
        <w:t>int</w:t>
      </w:r>
      <w:r w:rsidR="00906855" w:rsidRPr="00906855">
        <w:rPr>
          <w:rFonts w:ascii="Cascadia Mono" w:hAnsi="Cascadia Mono" w:cs="Cascadia Mono"/>
          <w:color w:val="000000"/>
          <w:sz w:val="24"/>
          <w:szCs w:val="24"/>
        </w:rPr>
        <w:t xml:space="preserve"> *p;</w:t>
      </w:r>
      <w:r w:rsidR="00906855" w:rsidRPr="00906855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="00906855" w:rsidRPr="004D434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="00906855">
        <w:rPr>
          <w:rFonts w:ascii="Cascadia Mono" w:hAnsi="Cascadia Mono" w:cs="Cascadia Mono"/>
          <w:color w:val="008000"/>
          <w:sz w:val="24"/>
          <w:szCs w:val="24"/>
        </w:rPr>
        <w:t>оголошення вказівника</w:t>
      </w:r>
    </w:p>
    <w:p w:rsidR="00906855" w:rsidRPr="009B7BB9" w:rsidRDefault="00906855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906855">
        <w:rPr>
          <w:rFonts w:ascii="Cascadia Mono" w:hAnsi="Cascadia Mono" w:cs="Cascadia Mono"/>
          <w:color w:val="000000"/>
          <w:sz w:val="24"/>
          <w:szCs w:val="24"/>
        </w:rPr>
        <w:tab/>
      </w:r>
      <w:r w:rsidRPr="0090685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06855">
        <w:rPr>
          <w:rFonts w:ascii="Cascadia Mono" w:hAnsi="Cascadia Mono" w:cs="Cascadia Mono"/>
          <w:color w:val="000000"/>
          <w:sz w:val="24"/>
          <w:szCs w:val="24"/>
        </w:rPr>
        <w:t>* p;</w:t>
      </w:r>
      <w:r w:rsidRPr="00906855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4D434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>
        <w:rPr>
          <w:rFonts w:ascii="Cascadia Mono" w:hAnsi="Cascadia Mono" w:cs="Cascadia Mono"/>
          <w:color w:val="008000"/>
          <w:sz w:val="24"/>
          <w:szCs w:val="24"/>
        </w:rPr>
        <w:t>рівнозначно</w:t>
      </w:r>
    </w:p>
    <w:p w:rsidR="00906855" w:rsidRDefault="00906855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5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906855">
        <w:rPr>
          <w:rFonts w:ascii="Times New Roman" w:eastAsia="Times New Roman" w:hAnsi="Times New Roman" w:cs="Times New Roman"/>
          <w:sz w:val="28"/>
          <w:szCs w:val="28"/>
        </w:rPr>
        <w:t>ип даних може бути будь-яким, крім посилання чи бітового поля (тобто, не можна оголошувати вказівники на посилання чи вказівники на бітові поля);</w:t>
      </w:r>
    </w:p>
    <w:p w:rsidR="00906855" w:rsidRPr="00906855" w:rsidRDefault="00906855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855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906855">
        <w:rPr>
          <w:rFonts w:ascii="Times New Roman" w:eastAsia="Times New Roman" w:hAnsi="Times New Roman" w:cs="Times New Roman"/>
          <w:sz w:val="28"/>
          <w:szCs w:val="28"/>
        </w:rPr>
        <w:t xml:space="preserve">ожна оголосити вказівник на вказівник </w:t>
      </w:r>
      <w:r w:rsidRPr="00906855">
        <w:rPr>
          <w:rFonts w:ascii="Times New Roman" w:eastAsia="Times New Roman" w:hAnsi="Times New Roman" w:cs="Times New Roman"/>
          <w:sz w:val="28"/>
          <w:szCs w:val="28"/>
        </w:rPr>
        <w:t xml:space="preserve"> тощо</w:t>
      </w:r>
      <w:r w:rsidRPr="009068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06855" w:rsidRDefault="00906855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24"/>
          <w:szCs w:val="24"/>
        </w:rPr>
      </w:pPr>
      <w:r>
        <w:t xml:space="preserve"> </w:t>
      </w:r>
      <w:r w:rsidRPr="0090685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06855">
        <w:rPr>
          <w:rFonts w:ascii="Cascadia Mono" w:hAnsi="Cascadia Mono" w:cs="Cascadia Mono"/>
          <w:color w:val="000000"/>
          <w:sz w:val="24"/>
          <w:szCs w:val="24"/>
        </w:rPr>
        <w:t>** pp;</w:t>
      </w:r>
      <w:r w:rsidRPr="00906855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4D434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>
        <w:rPr>
          <w:rFonts w:ascii="Cascadia Mono" w:hAnsi="Cascadia Mono" w:cs="Cascadia Mono"/>
          <w:color w:val="008000"/>
          <w:sz w:val="24"/>
          <w:szCs w:val="24"/>
        </w:rPr>
        <w:t>оголошення вказівника</w:t>
      </w:r>
      <w:r>
        <w:rPr>
          <w:rFonts w:ascii="Cascadia Mono" w:hAnsi="Cascadia Mono" w:cs="Cascadia Mono"/>
          <w:color w:val="008000"/>
          <w:sz w:val="24"/>
          <w:szCs w:val="24"/>
        </w:rPr>
        <w:t xml:space="preserve"> на вказівник</w:t>
      </w:r>
    </w:p>
    <w:p w:rsidR="00906855" w:rsidRDefault="00906855" w:rsidP="009F63DF">
      <w:pPr>
        <w:spacing w:after="0" w:line="312" w:lineRule="auto"/>
        <w:ind w:firstLine="567"/>
        <w:jc w:val="center"/>
        <w:rPr>
          <w:rFonts w:ascii="Cascadia Mono" w:hAnsi="Cascadia Mono" w:cs="Cascadia Mono"/>
          <w:color w:val="008000"/>
          <w:sz w:val="24"/>
          <w:szCs w:val="24"/>
        </w:rPr>
      </w:pPr>
      <w:r>
        <w:rPr>
          <w:rFonts w:ascii="Cascadia Mono" w:hAnsi="Cascadia Mono" w:cs="Cascadia Mono"/>
          <w:noProof/>
          <w:color w:val="008000"/>
          <w:sz w:val="24"/>
          <w:szCs w:val="24"/>
          <w:lang w:eastAsia="uk-UA"/>
        </w:rPr>
        <w:lastRenderedPageBreak/>
        <w:drawing>
          <wp:inline distT="0" distB="0" distL="0" distR="0">
            <wp:extent cx="377605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19" cy="13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7D" w:rsidRDefault="00CF1F7D" w:rsidP="009F63DF">
      <w:pPr>
        <w:spacing w:after="0" w:line="312" w:lineRule="auto"/>
        <w:ind w:firstLine="567"/>
        <w:jc w:val="both"/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>Вказівник може бути константним або змінним об’єктом, і може вказувати на константний чи змінний об’єкт.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Можна виділити наступні випадки</w:t>
      </w:r>
      <w:r>
        <w:t xml:space="preserve">: </w:t>
      </w:r>
    </w:p>
    <w:p w:rsidR="00CF1F7D" w:rsidRPr="00CF1F7D" w:rsidRDefault="00CF1F7D" w:rsidP="00D51E2D">
      <w:pPr>
        <w:pStyle w:val="a5"/>
        <w:numPr>
          <w:ilvl w:val="0"/>
          <w:numId w:val="4"/>
        </w:numPr>
        <w:spacing w:line="312" w:lineRule="auto"/>
        <w:ind w:left="0" w:firstLine="567"/>
        <w:rPr>
          <w:sz w:val="28"/>
          <w:szCs w:val="28"/>
        </w:rPr>
      </w:pPr>
      <w:r w:rsidRPr="00CF1F7D">
        <w:rPr>
          <w:sz w:val="28"/>
          <w:szCs w:val="28"/>
        </w:rPr>
        <w:t>const – праворуч від *</w:t>
      </w:r>
    </w:p>
    <w:p w:rsidR="00CF1F7D" w:rsidRPr="00CF1F7D" w:rsidRDefault="00CF1F7D" w:rsidP="009F63DF">
      <w:pPr>
        <w:spacing w:after="0" w:line="312" w:lineRule="auto"/>
        <w:ind w:firstLine="567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333625" cy="314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387667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7D" w:rsidRPr="00CF1F7D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>Тоді вказівник – це константний об’єкт; його зміна – заборонена. (не можна змінювати адресу об’єкта, на який налаштований вказівник).</w:t>
      </w:r>
    </w:p>
    <w:p w:rsidR="00CF1F7D" w:rsidRDefault="00CF1F7D" w:rsidP="009F63DF">
      <w:pPr>
        <w:pStyle w:val="a5"/>
        <w:spacing w:line="312" w:lineRule="auto"/>
        <w:ind w:left="0" w:firstLine="567"/>
        <w:jc w:val="both"/>
        <w:rPr>
          <w:sz w:val="28"/>
          <w:szCs w:val="28"/>
        </w:rPr>
      </w:pPr>
    </w:p>
    <w:p w:rsidR="00CF1F7D" w:rsidRDefault="00CF1F7D" w:rsidP="00D51E2D">
      <w:pPr>
        <w:pStyle w:val="a5"/>
        <w:numPr>
          <w:ilvl w:val="0"/>
          <w:numId w:val="3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CF1F7D">
        <w:rPr>
          <w:sz w:val="28"/>
          <w:szCs w:val="28"/>
        </w:rPr>
        <w:t>const – ліворуч від *</w:t>
      </w:r>
    </w:p>
    <w:p w:rsidR="00CF1F7D" w:rsidRDefault="00CF1F7D" w:rsidP="009F63DF">
      <w:pPr>
        <w:pStyle w:val="a5"/>
        <w:spacing w:line="312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30505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7D" w:rsidRDefault="00CF1F7D" w:rsidP="009F63DF">
      <w:pPr>
        <w:pStyle w:val="a5"/>
        <w:spacing w:line="312" w:lineRule="auto"/>
        <w:ind w:left="0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762375" cy="352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7D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>Тоді це – вказівник на константний об’єкт. (не можна змінювати значення об’єкта, на який налаштований цей вказівник).</w:t>
      </w:r>
    </w:p>
    <w:p w:rsidR="00CF1F7D" w:rsidRPr="00CF1F7D" w:rsidRDefault="00CF1F7D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CF1F7D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Операція &amp; – отримання адреси (отримання вказівника)</w:t>
      </w:r>
    </w:p>
    <w:p w:rsidR="00CF1F7D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Операція &amp; дозволяє отримати адресу деякого об’єкта в оперативній пам’яті. Результатом операції буде адреса у деякому внутрішньому представленні, тобто – вказівник на цей об’єкт. &amp; – унарна операція, її знак записується перед операндом: </w:t>
      </w:r>
    </w:p>
    <w:p w:rsidR="00CF1F7D" w:rsidRDefault="00CF1F7D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CF1F7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F1F7D">
        <w:rPr>
          <w:rFonts w:ascii="Cascadia Mono" w:hAnsi="Cascadia Mono" w:cs="Cascadia Mono"/>
          <w:color w:val="000000"/>
          <w:sz w:val="24"/>
          <w:szCs w:val="24"/>
        </w:rPr>
        <w:t xml:space="preserve"> i; </w:t>
      </w:r>
    </w:p>
    <w:p w:rsidR="00CF1F7D" w:rsidRPr="00CF1F7D" w:rsidRDefault="00CF1F7D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24"/>
          <w:szCs w:val="24"/>
        </w:rPr>
      </w:pPr>
      <w:r w:rsidRPr="00CF1F7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F1F7D">
        <w:rPr>
          <w:rFonts w:ascii="Cascadia Mono" w:hAnsi="Cascadia Mono" w:cs="Cascadia Mono"/>
          <w:color w:val="000000"/>
          <w:sz w:val="24"/>
          <w:szCs w:val="24"/>
        </w:rPr>
        <w:t xml:space="preserve">* pi = &amp;i; </w:t>
      </w:r>
      <w:r w:rsidRPr="00CF1F7D">
        <w:rPr>
          <w:rFonts w:ascii="Cascadia Mono" w:hAnsi="Cascadia Mono" w:cs="Cascadia Mono"/>
          <w:color w:val="008000"/>
          <w:sz w:val="24"/>
          <w:szCs w:val="24"/>
        </w:rPr>
        <w:t>//вказівнику pi присвоїли значення адреси змінної i</w:t>
      </w:r>
    </w:p>
    <w:p w:rsidR="00CF1F7D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>Операцію &amp; можна застосовувати лише до величин, які мають ім’я та розміщуються в оперативній пам’яті.</w:t>
      </w:r>
    </w:p>
    <w:p w:rsidR="00CF1F7D" w:rsidRPr="00CF1F7D" w:rsidRDefault="00CF1F7D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CF1F7D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Ініціалізація вказівників</w:t>
      </w:r>
    </w:p>
    <w:p w:rsidR="00040A99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Найчастіше вказівники використовують при роботі з </w:t>
      </w:r>
      <w:r w:rsidRPr="003937A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динамічною пам’яттю–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 область оперативної пам’яті, виділенням і звільненням якої керує програміст. Змінні, які розміщуються в динамічній пам’яті  називаються </w:t>
      </w:r>
      <w:r w:rsidRPr="003937A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динамічними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937A9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Доступ до динамічних змінних можливий лише за допомогою вказівників на них. </w:t>
      </w:r>
    </w:p>
    <w:p w:rsidR="003937A9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37A9">
        <w:rPr>
          <w:rFonts w:ascii="Times New Roman" w:eastAsia="Times New Roman" w:hAnsi="Times New Roman" w:cs="Times New Roman"/>
          <w:i/>
          <w:sz w:val="28"/>
          <w:szCs w:val="28"/>
        </w:rPr>
        <w:t>Динамічні змінні – це змінні, створенням та знищенням яких керує явними командами сам програміст, вони створюються та знищуються окремими командами під час виконання програми.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37A9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lastRenderedPageBreak/>
        <w:t>Час існування динамічних змінних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 – від моменту їх створення </w:t>
      </w: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до завершення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виконання програми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до 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>їх явного</w:t>
      </w: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 знищення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37A9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В мові С++ є </w:t>
      </w:r>
      <w:r w:rsidR="003937A9">
        <w:rPr>
          <w:rFonts w:ascii="Times New Roman" w:eastAsia="Times New Roman" w:hAnsi="Times New Roman" w:cs="Times New Roman"/>
          <w:sz w:val="28"/>
          <w:szCs w:val="28"/>
        </w:rPr>
        <w:t xml:space="preserve">два 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 способи роботи з динамічною пам’яттю: </w:t>
      </w:r>
    </w:p>
    <w:p w:rsidR="003937A9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1) успадкований від мови С: використовує набір функцій malloc() (memory allocation) та free(); </w:t>
      </w:r>
    </w:p>
    <w:p w:rsidR="003937A9" w:rsidRDefault="00CF1F7D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2) більш зручний, реалізований в мові С++: використовує операції new та delete. </w:t>
      </w:r>
      <w:r w:rsidRPr="003937A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При визначенні вказівника рекомендується виконати його ініціалізацію.</w:t>
      </w:r>
      <w:r w:rsidRPr="00CF1F7D"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не ініціалізованих вказівників – типова помилка! </w:t>
      </w:r>
    </w:p>
    <w:p w:rsidR="00CF1F7D" w:rsidRPr="00F44DAF" w:rsidRDefault="009B20AC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  <w:lang w:val="en-US"/>
        </w:rPr>
        <w:t>I</w:t>
      </w:r>
      <w:r w:rsidR="00CF1F7D" w:rsidRPr="00F44DAF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ніціалізаці</w:t>
      </w:r>
      <w:r w:rsidR="00F44DAF" w:rsidRPr="00F44DAF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я</w:t>
      </w:r>
      <w:r w:rsidR="00040A99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 xml:space="preserve"> вказівників</w:t>
      </w:r>
    </w:p>
    <w:p w:rsidR="003937A9" w:rsidRPr="00806AFB" w:rsidRDefault="003937A9" w:rsidP="00D51E2D">
      <w:pPr>
        <w:pStyle w:val="a5"/>
        <w:numPr>
          <w:ilvl w:val="0"/>
          <w:numId w:val="6"/>
        </w:numPr>
        <w:spacing w:line="312" w:lineRule="auto"/>
        <w:ind w:left="0" w:firstLine="567"/>
        <w:jc w:val="both"/>
        <w:rPr>
          <w:rFonts w:eastAsiaTheme="minorHAnsi"/>
          <w:i/>
          <w:color w:val="2E74B5" w:themeColor="accent1" w:themeShade="BF"/>
          <w:sz w:val="28"/>
          <w:szCs w:val="28"/>
        </w:rPr>
      </w:pPr>
      <w:r w:rsidRPr="00806AFB">
        <w:rPr>
          <w:rFonts w:eastAsiaTheme="minorHAnsi"/>
          <w:i/>
          <w:color w:val="2E74B5" w:themeColor="accent1" w:themeShade="BF"/>
          <w:sz w:val="28"/>
          <w:szCs w:val="28"/>
        </w:rPr>
        <w:t>Присвоєння вказівнику адреси вже створеного об’єкта</w:t>
      </w:r>
    </w:p>
    <w:p w:rsidR="003937A9" w:rsidRDefault="003937A9" w:rsidP="00D51E2D">
      <w:pPr>
        <w:pStyle w:val="a5"/>
        <w:numPr>
          <w:ilvl w:val="0"/>
          <w:numId w:val="7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3937A9">
        <w:rPr>
          <w:sz w:val="28"/>
          <w:szCs w:val="28"/>
        </w:rPr>
        <w:t xml:space="preserve">За допомогою операції отримання адреси </w:t>
      </w:r>
    </w:p>
    <w:p w:rsidR="003937A9" w:rsidRPr="003937A9" w:rsidRDefault="003937A9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3937A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937A9">
        <w:rPr>
          <w:rFonts w:ascii="Cascadia Mono" w:hAnsi="Cascadia Mono" w:cs="Cascadia Mono"/>
          <w:color w:val="000000"/>
          <w:sz w:val="24"/>
          <w:szCs w:val="24"/>
        </w:rPr>
        <w:t xml:space="preserve"> a = 5; </w:t>
      </w:r>
      <w:r w:rsidRPr="003937A9">
        <w:rPr>
          <w:rFonts w:ascii="Cascadia Mono" w:hAnsi="Cascadia Mono" w:cs="Cascadia Mono"/>
          <w:color w:val="008000"/>
          <w:sz w:val="24"/>
          <w:szCs w:val="24"/>
        </w:rPr>
        <w:t xml:space="preserve">// ціла змінна </w:t>
      </w:r>
    </w:p>
    <w:p w:rsidR="003937A9" w:rsidRDefault="003937A9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24"/>
          <w:szCs w:val="24"/>
        </w:rPr>
      </w:pPr>
      <w:r w:rsidRPr="003937A9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r w:rsidRPr="003937A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937A9">
        <w:rPr>
          <w:rFonts w:ascii="Cascadia Mono" w:hAnsi="Cascadia Mono" w:cs="Cascadia Mono"/>
          <w:color w:val="000000"/>
          <w:sz w:val="24"/>
          <w:szCs w:val="24"/>
        </w:rPr>
        <w:t xml:space="preserve">* p = &amp;a; </w:t>
      </w:r>
      <w:r w:rsidRPr="003937A9">
        <w:rPr>
          <w:rFonts w:ascii="Cascadia Mono" w:hAnsi="Cascadia Mono" w:cs="Cascadia Mono"/>
          <w:color w:val="008000"/>
          <w:sz w:val="24"/>
          <w:szCs w:val="24"/>
        </w:rPr>
        <w:t>// вказівник p отримує значення адреси змінної a</w:t>
      </w:r>
    </w:p>
    <w:p w:rsidR="00F44DAF" w:rsidRDefault="00F44DAF" w:rsidP="00D51E2D">
      <w:pPr>
        <w:pStyle w:val="a5"/>
        <w:numPr>
          <w:ilvl w:val="0"/>
          <w:numId w:val="5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F44DAF">
        <w:rPr>
          <w:sz w:val="28"/>
          <w:szCs w:val="28"/>
        </w:rPr>
        <w:t>За допомогою значення іншого, вже ініціалізованого вказівник</w:t>
      </w:r>
      <w:r w:rsidRPr="00F44DAF">
        <w:rPr>
          <w:sz w:val="28"/>
          <w:szCs w:val="28"/>
        </w:rPr>
        <w:t>а</w:t>
      </w:r>
    </w:p>
    <w:p w:rsidR="00F44DAF" w:rsidRDefault="00F44DAF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8000"/>
          <w:sz w:val="24"/>
          <w:szCs w:val="24"/>
        </w:rPr>
      </w:pPr>
      <w:r w:rsidRPr="00F44DA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44DAF">
        <w:rPr>
          <w:rFonts w:ascii="Cascadia Mono" w:hAnsi="Cascadia Mono" w:cs="Cascadia Mono"/>
          <w:color w:val="000000"/>
          <w:sz w:val="24"/>
          <w:szCs w:val="24"/>
        </w:rPr>
        <w:t xml:space="preserve">* r = p; </w:t>
      </w:r>
      <w:r w:rsidRPr="00F44DAF">
        <w:rPr>
          <w:rFonts w:ascii="Cascadia Mono" w:hAnsi="Cascadia Mono" w:cs="Cascadia Mono"/>
          <w:color w:val="008000"/>
          <w:sz w:val="24"/>
          <w:szCs w:val="24"/>
        </w:rPr>
        <w:t>// r отримує значення адреси,яка зберігається у вказівнику p</w:t>
      </w:r>
    </w:p>
    <w:p w:rsidR="00040A99" w:rsidRPr="00F44DAF" w:rsidRDefault="00040A99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</w:p>
    <w:p w:rsidR="00F44DAF" w:rsidRPr="00806AFB" w:rsidRDefault="00F44DAF" w:rsidP="00D51E2D">
      <w:pPr>
        <w:pStyle w:val="a5"/>
        <w:numPr>
          <w:ilvl w:val="0"/>
          <w:numId w:val="6"/>
        </w:numPr>
        <w:spacing w:line="312" w:lineRule="auto"/>
        <w:ind w:left="0" w:firstLine="567"/>
        <w:jc w:val="both"/>
        <w:rPr>
          <w:rFonts w:eastAsiaTheme="minorHAnsi"/>
          <w:i/>
          <w:color w:val="2E74B5" w:themeColor="accent1" w:themeShade="BF"/>
          <w:sz w:val="28"/>
          <w:szCs w:val="28"/>
        </w:rPr>
      </w:pPr>
      <w:r w:rsidRPr="00806AFB">
        <w:rPr>
          <w:rFonts w:eastAsiaTheme="minorHAnsi"/>
          <w:i/>
          <w:color w:val="2E74B5" w:themeColor="accent1" w:themeShade="BF"/>
          <w:sz w:val="28"/>
          <w:szCs w:val="28"/>
        </w:rPr>
        <w:t>Присвоєння вказівнику адреси області пам’яті в явному вигляді</w:t>
      </w:r>
    </w:p>
    <w:p w:rsidR="00F44DAF" w:rsidRPr="00F44DAF" w:rsidRDefault="00F44DAF" w:rsidP="009F63DF">
      <w:pPr>
        <w:pStyle w:val="a5"/>
        <w:spacing w:line="312" w:lineRule="auto"/>
        <w:ind w:left="0"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F44DAF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F44DAF">
        <w:rPr>
          <w:rFonts w:ascii="Cascadia Mono" w:hAnsi="Cascadia Mono" w:cs="Cascadia Mono"/>
          <w:color w:val="000000"/>
          <w:sz w:val="24"/>
          <w:szCs w:val="24"/>
        </w:rPr>
        <w:t>* vp = (</w:t>
      </w:r>
      <w:r w:rsidRPr="00F44DAF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F44DAF">
        <w:rPr>
          <w:rFonts w:ascii="Cascadia Mono" w:hAnsi="Cascadia Mono" w:cs="Cascadia Mono"/>
          <w:color w:val="000000"/>
          <w:sz w:val="24"/>
          <w:szCs w:val="24"/>
        </w:rPr>
        <w:t>*)0xB8000000</w:t>
      </w:r>
    </w:p>
    <w:p w:rsidR="00F44DAF" w:rsidRDefault="00F44DAF" w:rsidP="009F63DF">
      <w:pPr>
        <w:pStyle w:val="a5"/>
        <w:spacing w:line="312" w:lineRule="auto"/>
        <w:ind w:left="0" w:firstLine="567"/>
        <w:jc w:val="both"/>
        <w:rPr>
          <w:sz w:val="28"/>
          <w:szCs w:val="28"/>
        </w:rPr>
      </w:pPr>
      <w:r w:rsidRPr="00F44DAF">
        <w:rPr>
          <w:sz w:val="28"/>
          <w:szCs w:val="28"/>
        </w:rPr>
        <w:t>(</w:t>
      </w:r>
      <w:r w:rsidRPr="00040A99">
        <w:rPr>
          <w:rFonts w:ascii="Cascadia Mono" w:eastAsiaTheme="minorHAnsi" w:hAnsi="Cascadia Mono" w:cs="Cascadia Mono"/>
          <w:color w:val="0000FF"/>
          <w:sz w:val="24"/>
          <w:szCs w:val="24"/>
        </w:rPr>
        <w:t>char</w:t>
      </w:r>
      <w:r w:rsidRPr="00F44DAF">
        <w:rPr>
          <w:sz w:val="28"/>
          <w:szCs w:val="28"/>
        </w:rPr>
        <w:t xml:space="preserve">*) – операція приведення типу, ціла шістнадцяткова константа перетворюється до типу </w:t>
      </w:r>
      <w:r w:rsidRPr="00040A99">
        <w:rPr>
          <w:rFonts w:ascii="Cascadia Mono" w:eastAsiaTheme="minorHAnsi" w:hAnsi="Cascadia Mono" w:cs="Cascadia Mono"/>
          <w:color w:val="0000FF"/>
          <w:sz w:val="24"/>
          <w:szCs w:val="24"/>
        </w:rPr>
        <w:t>char*</w:t>
      </w:r>
      <w:r w:rsidRPr="00F44DAF">
        <w:rPr>
          <w:sz w:val="28"/>
          <w:szCs w:val="28"/>
        </w:rPr>
        <w:t xml:space="preserve"> – «вказівник на символ»</w:t>
      </w:r>
    </w:p>
    <w:p w:rsidR="00040A99" w:rsidRDefault="00040A99" w:rsidP="009F63DF">
      <w:pPr>
        <w:pStyle w:val="a5"/>
        <w:spacing w:line="312" w:lineRule="auto"/>
        <w:ind w:left="0" w:firstLine="567"/>
        <w:jc w:val="both"/>
        <w:rPr>
          <w:sz w:val="28"/>
          <w:szCs w:val="28"/>
        </w:rPr>
      </w:pPr>
    </w:p>
    <w:p w:rsidR="00F44DAF" w:rsidRPr="00806AFB" w:rsidRDefault="00F44DAF" w:rsidP="00D51E2D">
      <w:pPr>
        <w:pStyle w:val="a5"/>
        <w:numPr>
          <w:ilvl w:val="0"/>
          <w:numId w:val="6"/>
        </w:numPr>
        <w:spacing w:line="312" w:lineRule="auto"/>
        <w:ind w:left="0" w:firstLine="567"/>
        <w:jc w:val="both"/>
        <w:rPr>
          <w:rFonts w:eastAsiaTheme="minorHAnsi"/>
          <w:i/>
          <w:color w:val="2E74B5" w:themeColor="accent1" w:themeShade="BF"/>
          <w:sz w:val="28"/>
          <w:szCs w:val="28"/>
        </w:rPr>
      </w:pPr>
      <w:r w:rsidRPr="00806AFB">
        <w:rPr>
          <w:rFonts w:eastAsiaTheme="minorHAnsi"/>
          <w:i/>
          <w:color w:val="2E74B5" w:themeColor="accent1" w:themeShade="BF"/>
          <w:sz w:val="28"/>
          <w:szCs w:val="28"/>
        </w:rPr>
        <w:t>Присвоєння вказівнику нульового значення (NULL)</w:t>
      </w:r>
    </w:p>
    <w:p w:rsidR="00F44DAF" w:rsidRPr="00F44DAF" w:rsidRDefault="00F44DAF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F44DA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44DAF">
        <w:rPr>
          <w:rFonts w:ascii="Cascadia Mono" w:hAnsi="Cascadia Mono" w:cs="Cascadia Mono"/>
          <w:color w:val="000000"/>
          <w:sz w:val="24"/>
          <w:szCs w:val="24"/>
        </w:rPr>
        <w:t xml:space="preserve">* a = </w:t>
      </w:r>
      <w:r w:rsidRPr="00F44DAF">
        <w:rPr>
          <w:rFonts w:ascii="Cascadia Mono" w:hAnsi="Cascadia Mono" w:cs="Cascadia Mono"/>
          <w:color w:val="6F008A"/>
          <w:sz w:val="24"/>
          <w:szCs w:val="24"/>
        </w:rPr>
        <w:t>NULL</w:t>
      </w:r>
      <w:r w:rsidRPr="00F44DAF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F44DAF" w:rsidRDefault="00F44DAF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F44DA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44DAF">
        <w:rPr>
          <w:rFonts w:ascii="Cascadia Mono" w:hAnsi="Cascadia Mono" w:cs="Cascadia Mono"/>
          <w:color w:val="000000"/>
          <w:sz w:val="24"/>
          <w:szCs w:val="24"/>
        </w:rPr>
        <w:t>* b = 0;</w:t>
      </w:r>
    </w:p>
    <w:p w:rsidR="00F44DAF" w:rsidRDefault="00F44DAF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4DAF">
        <w:rPr>
          <w:rFonts w:ascii="Times New Roman" w:eastAsia="Times New Roman" w:hAnsi="Times New Roman" w:cs="Times New Roman"/>
          <w:sz w:val="28"/>
          <w:szCs w:val="28"/>
        </w:rPr>
        <w:t>– в першому випадку використовується константа</w:t>
      </w:r>
      <w:r w:rsidRPr="00F44DAF">
        <w:rPr>
          <w:rFonts w:ascii="Cascadia Mono" w:hAnsi="Cascadia Mono" w:cs="Cascadia Mono"/>
          <w:color w:val="6F008A"/>
          <w:sz w:val="24"/>
          <w:szCs w:val="24"/>
        </w:rPr>
        <w:t xml:space="preserve"> NULL</w:t>
      </w:r>
      <w:r w:rsidRPr="00F44DAF">
        <w:rPr>
          <w:rFonts w:ascii="Times New Roman" w:eastAsia="Times New Roman" w:hAnsi="Times New Roman" w:cs="Times New Roman"/>
          <w:sz w:val="28"/>
          <w:szCs w:val="28"/>
        </w:rPr>
        <w:t xml:space="preserve">, визначена як 0. Таким чином, обидва зазначених способи – еквівалентні. Вказівник </w:t>
      </w:r>
      <w:r w:rsidRPr="00F44DAF">
        <w:rPr>
          <w:rFonts w:ascii="Cascadia Mono" w:hAnsi="Cascadia Mono" w:cs="Cascadia Mono"/>
          <w:color w:val="6F008A"/>
          <w:sz w:val="24"/>
          <w:szCs w:val="24"/>
        </w:rPr>
        <w:t>NULL</w:t>
      </w:r>
      <w:r w:rsidRPr="00F44DAF">
        <w:rPr>
          <w:rFonts w:ascii="Times New Roman" w:eastAsia="Times New Roman" w:hAnsi="Times New Roman" w:cs="Times New Roman"/>
          <w:sz w:val="28"/>
          <w:szCs w:val="28"/>
        </w:rPr>
        <w:t xml:space="preserve"> (0) реалізовано як адресу 0, при цьому гарантується, що об’єктів з адресою 0 немає і ніколи не буде. Тому це значення </w:t>
      </w:r>
      <w:r w:rsidRPr="00F44DAF">
        <w:rPr>
          <w:rFonts w:ascii="Cascadia Mono" w:hAnsi="Cascadia Mono" w:cs="Cascadia Mono"/>
          <w:color w:val="6F008A"/>
          <w:sz w:val="24"/>
          <w:szCs w:val="24"/>
        </w:rPr>
        <w:t>NULL</w:t>
      </w:r>
      <w:r w:rsidRPr="00F44DAF">
        <w:rPr>
          <w:rFonts w:ascii="Times New Roman" w:eastAsia="Times New Roman" w:hAnsi="Times New Roman" w:cs="Times New Roman"/>
          <w:sz w:val="28"/>
          <w:szCs w:val="28"/>
        </w:rPr>
        <w:t xml:space="preserve"> (0) можна використовувати для перевірки, чи налаштований наш вказівник на конкретний об’єкт, чи ні.</w:t>
      </w:r>
    </w:p>
    <w:p w:rsidR="00F44DAF" w:rsidRPr="00F44DAF" w:rsidRDefault="00F44DAF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4DAF">
        <w:rPr>
          <w:rFonts w:ascii="Times New Roman" w:eastAsia="Times New Roman" w:hAnsi="Times New Roman" w:cs="Times New Roman"/>
          <w:sz w:val="28"/>
          <w:szCs w:val="28"/>
        </w:rPr>
        <w:t xml:space="preserve">Рекомендується використовувати значення 0, а не </w:t>
      </w:r>
      <w:r w:rsidRPr="00F44DAF">
        <w:rPr>
          <w:rFonts w:ascii="Cascadia Mono" w:hAnsi="Cascadia Mono" w:cs="Cascadia Mono"/>
          <w:color w:val="6F008A"/>
          <w:sz w:val="24"/>
          <w:szCs w:val="24"/>
        </w:rPr>
        <w:t>NULL</w:t>
      </w:r>
      <w:r w:rsidRPr="00F44DAF">
        <w:rPr>
          <w:rFonts w:ascii="Times New Roman" w:eastAsia="Times New Roman" w:hAnsi="Times New Roman" w:cs="Times New Roman"/>
          <w:sz w:val="28"/>
          <w:szCs w:val="28"/>
        </w:rPr>
        <w:t xml:space="preserve">, бо в деяких реалізаціях </w:t>
      </w:r>
      <w:r w:rsidRPr="00F44DAF">
        <w:rPr>
          <w:rFonts w:ascii="Cascadia Mono" w:hAnsi="Cascadia Mono" w:cs="Cascadia Mono"/>
          <w:color w:val="6F008A"/>
          <w:sz w:val="24"/>
          <w:szCs w:val="24"/>
        </w:rPr>
        <w:t>NULL</w:t>
      </w:r>
      <w:r w:rsidRPr="00F44DAF">
        <w:rPr>
          <w:rFonts w:ascii="Times New Roman" w:eastAsia="Times New Roman" w:hAnsi="Times New Roman" w:cs="Times New Roman"/>
          <w:sz w:val="28"/>
          <w:szCs w:val="28"/>
        </w:rPr>
        <w:t xml:space="preserve"> може бути не визначеним, в інших – використання </w:t>
      </w:r>
      <w:r w:rsidRPr="00F44DAF">
        <w:rPr>
          <w:rFonts w:ascii="Cascadia Mono" w:hAnsi="Cascadia Mono" w:cs="Cascadia Mono"/>
          <w:color w:val="6F008A"/>
          <w:sz w:val="24"/>
          <w:szCs w:val="24"/>
        </w:rPr>
        <w:t>NULL</w:t>
      </w:r>
      <w:r w:rsidRPr="00F44DAF">
        <w:rPr>
          <w:rFonts w:ascii="Times New Roman" w:eastAsia="Times New Roman" w:hAnsi="Times New Roman" w:cs="Times New Roman"/>
          <w:sz w:val="28"/>
          <w:szCs w:val="28"/>
        </w:rPr>
        <w:t xml:space="preserve"> інколи може приводити до помилки. В стандарті С++11 для позначення нульового вказівника добавлене ключове слово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F44DAF">
        <w:rPr>
          <w:rFonts w:ascii="Cascadia Mono" w:hAnsi="Cascadia Mono" w:cs="Cascadia Mono"/>
          <w:color w:val="6F008A"/>
          <w:sz w:val="24"/>
          <w:szCs w:val="24"/>
        </w:rPr>
        <w:t>.</w:t>
      </w:r>
    </w:p>
    <w:p w:rsidR="00F44DAF" w:rsidRDefault="00806AFB" w:rsidP="00D51E2D">
      <w:pPr>
        <w:pStyle w:val="a5"/>
        <w:numPr>
          <w:ilvl w:val="0"/>
          <w:numId w:val="6"/>
        </w:numPr>
        <w:spacing w:line="312" w:lineRule="auto"/>
        <w:ind w:left="0" w:firstLine="567"/>
        <w:jc w:val="both"/>
        <w:rPr>
          <w:rFonts w:eastAsiaTheme="minorHAnsi"/>
          <w:i/>
          <w:color w:val="2E74B5" w:themeColor="accent1" w:themeShade="BF"/>
          <w:sz w:val="28"/>
          <w:szCs w:val="28"/>
        </w:rPr>
      </w:pPr>
      <w:r w:rsidRPr="00806AFB">
        <w:rPr>
          <w:rFonts w:eastAsiaTheme="minorHAnsi"/>
          <w:i/>
          <w:color w:val="2E74B5" w:themeColor="accent1" w:themeShade="BF"/>
          <w:sz w:val="28"/>
          <w:szCs w:val="28"/>
        </w:rPr>
        <w:t>Виділення області динамічної пам’яті та присвоєння вказівнику адреси початку цієї област</w:t>
      </w:r>
      <w:r>
        <w:rPr>
          <w:rFonts w:eastAsiaTheme="minorHAnsi"/>
          <w:i/>
          <w:color w:val="2E74B5" w:themeColor="accent1" w:themeShade="BF"/>
          <w:sz w:val="28"/>
          <w:szCs w:val="28"/>
        </w:rPr>
        <w:t>і</w:t>
      </w:r>
    </w:p>
    <w:p w:rsidR="00806AFB" w:rsidRPr="00806AFB" w:rsidRDefault="00806AFB" w:rsidP="00D51E2D">
      <w:pPr>
        <w:pStyle w:val="a5"/>
        <w:numPr>
          <w:ilvl w:val="0"/>
          <w:numId w:val="5"/>
        </w:numPr>
        <w:spacing w:line="312" w:lineRule="auto"/>
        <w:ind w:left="0" w:firstLine="567"/>
        <w:rPr>
          <w:sz w:val="28"/>
          <w:szCs w:val="28"/>
        </w:rPr>
      </w:pPr>
      <w:r w:rsidRPr="00806AFB">
        <w:rPr>
          <w:sz w:val="28"/>
          <w:szCs w:val="28"/>
        </w:rPr>
        <w:t xml:space="preserve">За допомогою операції </w:t>
      </w:r>
      <w:r w:rsidRPr="00040A99">
        <w:rPr>
          <w:rFonts w:ascii="Cascadia Mono" w:eastAsiaTheme="minorHAnsi" w:hAnsi="Cascadia Mono" w:cs="Cascadia Mono"/>
          <w:color w:val="0000FF"/>
          <w:sz w:val="24"/>
          <w:szCs w:val="24"/>
        </w:rPr>
        <w:t>new</w:t>
      </w:r>
    </w:p>
    <w:p w:rsidR="00806AFB" w:rsidRPr="00806AFB" w:rsidRDefault="00806AFB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806AFB">
        <w:rPr>
          <w:rFonts w:ascii="Cascadia Mono" w:hAnsi="Cascadia Mono" w:cs="Cascadia Mono"/>
          <w:color w:val="0000FF"/>
          <w:sz w:val="24"/>
          <w:szCs w:val="24"/>
        </w:rPr>
        <w:lastRenderedPageBreak/>
        <w:t>int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* n = </w:t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06AFB">
        <w:rPr>
          <w:rFonts w:ascii="Cascadia Mono" w:hAnsi="Cascadia Mono" w:cs="Cascadia Mono"/>
          <w:color w:val="008000"/>
          <w:sz w:val="24"/>
          <w:szCs w:val="24"/>
        </w:rPr>
        <w:t>// 1</w:t>
      </w:r>
    </w:p>
    <w:p w:rsidR="00806AFB" w:rsidRPr="00806AFB" w:rsidRDefault="00806AFB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806AFB">
        <w:rPr>
          <w:rFonts w:ascii="Cascadia Mono" w:hAnsi="Cascadia Mono" w:cs="Cascadia Mono"/>
          <w:color w:val="000000"/>
          <w:sz w:val="24"/>
          <w:szCs w:val="24"/>
        </w:rPr>
        <w:tab/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* m = </w:t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(10); </w:t>
      </w:r>
      <w:r w:rsidRPr="00806AFB">
        <w:rPr>
          <w:rFonts w:ascii="Cascadia Mono" w:hAnsi="Cascadia Mono" w:cs="Cascadia Mono"/>
          <w:color w:val="008000"/>
          <w:sz w:val="24"/>
          <w:szCs w:val="24"/>
        </w:rPr>
        <w:t xml:space="preserve">// 2 </w:t>
      </w:r>
    </w:p>
    <w:p w:rsidR="00806AFB" w:rsidRDefault="00806AFB" w:rsidP="009F63DF">
      <w:pPr>
        <w:spacing w:after="0" w:line="312" w:lineRule="auto"/>
        <w:ind w:firstLine="567"/>
        <w:rPr>
          <w:rFonts w:ascii="Cascadia Mono" w:hAnsi="Cascadia Mono" w:cs="Cascadia Mono"/>
          <w:color w:val="008000"/>
          <w:sz w:val="19"/>
          <w:szCs w:val="19"/>
        </w:rPr>
      </w:pPr>
      <w:r w:rsidRPr="00806AFB">
        <w:rPr>
          <w:rFonts w:ascii="Cascadia Mono" w:hAnsi="Cascadia Mono" w:cs="Cascadia Mono"/>
          <w:color w:val="000000"/>
          <w:sz w:val="24"/>
          <w:szCs w:val="24"/>
        </w:rPr>
        <w:tab/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* q = </w:t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[10]; </w:t>
      </w:r>
      <w:r w:rsidRPr="00806AFB">
        <w:rPr>
          <w:rFonts w:ascii="Cascadia Mono" w:hAnsi="Cascadia Mono" w:cs="Cascadia Mono"/>
          <w:color w:val="008000"/>
          <w:sz w:val="24"/>
          <w:szCs w:val="24"/>
        </w:rPr>
        <w:t>// 3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806AFB" w:rsidRDefault="00806AFB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AFB">
        <w:rPr>
          <w:rFonts w:ascii="Times New Roman" w:eastAsia="Times New Roman" w:hAnsi="Times New Roman" w:cs="Times New Roman"/>
          <w:sz w:val="28"/>
          <w:szCs w:val="28"/>
        </w:rPr>
        <w:t xml:space="preserve">Команда 1 створює динамічну змінну цілого типу і налаштовує вказівник n на цю змінну. Тобто, виділяється область динамічної пам’яті, достатня для розміщення величини типу </w:t>
      </w:r>
      <w:r w:rsidRPr="00040A99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06AFB">
        <w:rPr>
          <w:rFonts w:ascii="Times New Roman" w:eastAsia="Times New Roman" w:hAnsi="Times New Roman" w:cs="Times New Roman"/>
          <w:sz w:val="28"/>
          <w:szCs w:val="28"/>
        </w:rPr>
        <w:t xml:space="preserve">, і адреса початку цієї області записується у змінну n. </w:t>
      </w:r>
    </w:p>
    <w:p w:rsidR="00806AFB" w:rsidRDefault="00806AFB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AFB">
        <w:rPr>
          <w:rFonts w:ascii="Times New Roman" w:eastAsia="Times New Roman" w:hAnsi="Times New Roman" w:cs="Times New Roman"/>
          <w:sz w:val="28"/>
          <w:szCs w:val="28"/>
        </w:rPr>
        <w:t xml:space="preserve">Команда 2 створює динамічну змінну цілого типу, налаштовує вказівник m на цю змінну та ініціалізує її значенням 10. Зауважимо, що ініціалізатор в цьому випадку має вигляд (10), а не = 10, оскільки команда з ініціалізатором = 10 – недопустима (вона приводить до помилки при компіляції). </w:t>
      </w:r>
    </w:p>
    <w:p w:rsidR="00806AFB" w:rsidRPr="00806AFB" w:rsidRDefault="00806AFB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AFB">
        <w:rPr>
          <w:rFonts w:ascii="Times New Roman" w:eastAsia="Times New Roman" w:hAnsi="Times New Roman" w:cs="Times New Roman"/>
          <w:sz w:val="28"/>
          <w:szCs w:val="28"/>
        </w:rPr>
        <w:t>Команда 3 створює динамічний масив із 10 елементів цілого типу і налаштовує вказівник q на цей масив. Тобто, виділяється пам’ять для 10 величин типу</w:t>
      </w:r>
      <w:r w:rsidRPr="00040A99">
        <w:rPr>
          <w:rFonts w:ascii="Cascadia Mono" w:hAnsi="Cascadia Mono" w:cs="Cascadia Mono"/>
          <w:color w:val="0000FF"/>
          <w:sz w:val="24"/>
          <w:szCs w:val="24"/>
        </w:rPr>
        <w:t xml:space="preserve"> int</w:t>
      </w:r>
      <w:r w:rsidRPr="00806AFB">
        <w:rPr>
          <w:rFonts w:ascii="Times New Roman" w:eastAsia="Times New Roman" w:hAnsi="Times New Roman" w:cs="Times New Roman"/>
          <w:sz w:val="28"/>
          <w:szCs w:val="28"/>
        </w:rPr>
        <w:t xml:space="preserve"> (динамічного масиву із 10 елементів), і записує адресу початку цієї області у змінну q, яка може трактуватися як ім’я масиву.</w:t>
      </w:r>
    </w:p>
    <w:p w:rsidR="00806AFB" w:rsidRPr="00806AFB" w:rsidRDefault="00806AFB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AFB">
        <w:rPr>
          <w:rFonts w:ascii="Times New Roman" w:eastAsia="Times New Roman" w:hAnsi="Times New Roman" w:cs="Times New Roman"/>
          <w:sz w:val="28"/>
          <w:szCs w:val="28"/>
        </w:rPr>
        <w:t xml:space="preserve">Якщо пам’ять була виділена операцією </w:t>
      </w:r>
      <w:r w:rsidRPr="00040A99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06AFB">
        <w:rPr>
          <w:rFonts w:ascii="Times New Roman" w:eastAsia="Times New Roman" w:hAnsi="Times New Roman" w:cs="Times New Roman"/>
          <w:sz w:val="28"/>
          <w:szCs w:val="28"/>
        </w:rPr>
        <w:t>, то її слід звільня</w:t>
      </w:r>
      <w:r w:rsidRPr="00806AFB">
        <w:rPr>
          <w:rFonts w:ascii="Times New Roman" w:eastAsia="Times New Roman" w:hAnsi="Times New Roman" w:cs="Times New Roman"/>
          <w:sz w:val="28"/>
          <w:szCs w:val="28"/>
        </w:rPr>
        <w:t xml:space="preserve">ти за допомогою операції </w:t>
      </w:r>
      <w:r w:rsidRPr="00040A99">
        <w:rPr>
          <w:rFonts w:ascii="Cascadia Mono" w:hAnsi="Cascadia Mono" w:cs="Cascadia Mono"/>
          <w:color w:val="0000FF"/>
          <w:sz w:val="24"/>
          <w:szCs w:val="24"/>
        </w:rPr>
        <w:t>delete</w:t>
      </w:r>
      <w:r w:rsidRPr="00806A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06AFB">
        <w:rPr>
          <w:rFonts w:ascii="Times New Roman" w:eastAsia="Times New Roman" w:hAnsi="Times New Roman" w:cs="Times New Roman"/>
          <w:sz w:val="28"/>
          <w:szCs w:val="28"/>
        </w:rPr>
        <w:t>Створені в попередніх прикладах динамічні змінні слід знищувати наступними</w:t>
      </w:r>
      <w:r w:rsidRPr="00806A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FB">
        <w:rPr>
          <w:rFonts w:ascii="Times New Roman" w:eastAsia="Times New Roman" w:hAnsi="Times New Roman" w:cs="Times New Roman"/>
          <w:sz w:val="28"/>
          <w:szCs w:val="28"/>
        </w:rPr>
        <w:t>командами :</w:t>
      </w:r>
    </w:p>
    <w:p w:rsidR="00806AFB" w:rsidRPr="00806AFB" w:rsidRDefault="00806AFB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806AFB">
        <w:rPr>
          <w:rFonts w:ascii="Cascadia Mono" w:hAnsi="Cascadia Mono" w:cs="Cascadia Mono"/>
          <w:color w:val="000000"/>
          <w:sz w:val="24"/>
          <w:szCs w:val="24"/>
        </w:rPr>
        <w:tab/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delete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 n; </w:t>
      </w:r>
      <w:r w:rsidRPr="00806AFB">
        <w:rPr>
          <w:rFonts w:ascii="Cascadia Mono" w:hAnsi="Cascadia Mono" w:cs="Cascadia Mono"/>
          <w:color w:val="008000"/>
          <w:sz w:val="24"/>
          <w:szCs w:val="24"/>
        </w:rPr>
        <w:t>// 1</w:t>
      </w:r>
    </w:p>
    <w:p w:rsidR="00806AFB" w:rsidRPr="00806AFB" w:rsidRDefault="00806AFB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806AFB">
        <w:rPr>
          <w:rFonts w:ascii="Cascadia Mono" w:hAnsi="Cascadia Mono" w:cs="Cascadia Mono"/>
          <w:color w:val="000000"/>
          <w:sz w:val="24"/>
          <w:szCs w:val="24"/>
        </w:rPr>
        <w:tab/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delete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 m; </w:t>
      </w:r>
      <w:r w:rsidRPr="00806AFB">
        <w:rPr>
          <w:rFonts w:ascii="Cascadia Mono" w:hAnsi="Cascadia Mono" w:cs="Cascadia Mono"/>
          <w:color w:val="008000"/>
          <w:sz w:val="24"/>
          <w:szCs w:val="24"/>
        </w:rPr>
        <w:t>// 2</w:t>
      </w:r>
    </w:p>
    <w:p w:rsidR="00806AFB" w:rsidRDefault="00806AFB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24"/>
          <w:szCs w:val="24"/>
        </w:rPr>
      </w:pPr>
      <w:r w:rsidRPr="00806AFB">
        <w:rPr>
          <w:rFonts w:ascii="Cascadia Mono" w:hAnsi="Cascadia Mono" w:cs="Cascadia Mono"/>
          <w:color w:val="000000"/>
          <w:sz w:val="24"/>
          <w:szCs w:val="24"/>
        </w:rPr>
        <w:tab/>
      </w:r>
      <w:r w:rsidRPr="00806AFB">
        <w:rPr>
          <w:rFonts w:ascii="Cascadia Mono" w:hAnsi="Cascadia Mono" w:cs="Cascadia Mono"/>
          <w:color w:val="0000FF"/>
          <w:sz w:val="24"/>
          <w:szCs w:val="24"/>
        </w:rPr>
        <w:t>delete[]</w:t>
      </w:r>
      <w:r w:rsidRPr="00806AFB">
        <w:rPr>
          <w:rFonts w:ascii="Cascadia Mono" w:hAnsi="Cascadia Mono" w:cs="Cascadia Mono"/>
          <w:color w:val="000000"/>
          <w:sz w:val="24"/>
          <w:szCs w:val="24"/>
        </w:rPr>
        <w:t xml:space="preserve"> q; </w:t>
      </w:r>
      <w:r w:rsidRPr="00806AFB">
        <w:rPr>
          <w:rFonts w:ascii="Cascadia Mono" w:hAnsi="Cascadia Mono" w:cs="Cascadia Mono"/>
          <w:color w:val="008000"/>
          <w:sz w:val="24"/>
          <w:szCs w:val="24"/>
        </w:rPr>
        <w:t>// 3</w:t>
      </w:r>
    </w:p>
    <w:p w:rsidR="00806AFB" w:rsidRPr="00806AFB" w:rsidRDefault="00806AFB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AFB">
        <w:rPr>
          <w:rFonts w:ascii="Times New Roman" w:eastAsia="Times New Roman" w:hAnsi="Times New Roman" w:cs="Times New Roman"/>
          <w:sz w:val="28"/>
          <w:szCs w:val="28"/>
        </w:rPr>
        <w:t>Якщо змінна-вказівник виходить за межі області видимості (тобто, за межі блоку, в якому вона визначена), то пам’ять виділена для вказівника – звільниться (як це відбувається і для будь-якої локальної змінної). При цьому пам’ять, виділена для динамічної змінної, – звільнена не буде. Оскільки знищується вказівник на динамічну змінну, то ця динамічна змінна стає не доступною. Це –причина засмічення пам’яті.</w:t>
      </w:r>
    </w:p>
    <w:p w:rsidR="00806AFB" w:rsidRDefault="00806AFB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AFB">
        <w:rPr>
          <w:rFonts w:ascii="Times New Roman" w:eastAsia="Times New Roman" w:hAnsi="Times New Roman" w:cs="Times New Roman"/>
          <w:sz w:val="28"/>
          <w:szCs w:val="28"/>
        </w:rPr>
        <w:t>Якщо вказівник, який був налаштований на певну динамічну змінну, отримує інше значення (наприклад, в результаті присвоєння), то попереднє значення безслідно втрачається. Така динамічна змінна стає не доступно. Це –причина засмічення пам’яті</w:t>
      </w:r>
    </w:p>
    <w:p w:rsidR="009B20AC" w:rsidRDefault="009B20AC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  <w:lang w:val="en-US"/>
        </w:rPr>
      </w:pPr>
      <w:r w:rsidRPr="009B20AC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  <w:lang w:val="en-US"/>
        </w:rPr>
        <w:t>Операції з вказівниками</w:t>
      </w:r>
    </w:p>
    <w:p w:rsidR="009B20AC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Операція розіменування (розадресації)</w:t>
      </w: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20AC">
        <w:rPr>
          <w:rFonts w:ascii="Times New Roman" w:eastAsia="Times New Roman" w:hAnsi="Times New Roman" w:cs="Times New Roman"/>
          <w:sz w:val="28"/>
          <w:szCs w:val="28"/>
        </w:rPr>
        <w:t>– в</w:t>
      </w:r>
      <w:r w:rsidRPr="009B20AC">
        <w:rPr>
          <w:rFonts w:ascii="Times New Roman" w:eastAsia="Times New Roman" w:hAnsi="Times New Roman" w:cs="Times New Roman"/>
          <w:sz w:val="28"/>
          <w:szCs w:val="28"/>
        </w:rPr>
        <w:t>икористовується для доступу до області пам’яті, адреса якої міститься у вказівнику:</w:t>
      </w:r>
    </w:p>
    <w:p w:rsidR="009B20AC" w:rsidRPr="009B20AC" w:rsidRDefault="009B20A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9B20AC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 xml:space="preserve"> a;</w:t>
      </w:r>
    </w:p>
    <w:p w:rsidR="009B20AC" w:rsidRPr="009B20AC" w:rsidRDefault="009B20A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9B20AC">
        <w:rPr>
          <w:rFonts w:ascii="Cascadia Mono" w:hAnsi="Cascadia Mono" w:cs="Cascadia Mono"/>
          <w:color w:val="000000"/>
          <w:sz w:val="24"/>
          <w:szCs w:val="24"/>
        </w:rPr>
        <w:tab/>
      </w:r>
      <w:r w:rsidRPr="009B20AC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 xml:space="preserve">* p = </w:t>
      </w:r>
      <w:r w:rsidRPr="009B20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B20AC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B20AC" w:rsidRPr="009B20AC" w:rsidRDefault="009B20A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9B20AC">
        <w:rPr>
          <w:rFonts w:ascii="Cascadia Mono" w:hAnsi="Cascadia Mono" w:cs="Cascadia Mono"/>
          <w:color w:val="000000"/>
          <w:sz w:val="24"/>
          <w:szCs w:val="24"/>
        </w:rPr>
        <w:tab/>
        <w:t xml:space="preserve">*p = </w:t>
      </w:r>
      <w:r w:rsidRPr="009B20AC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B20AC" w:rsidRPr="009B20AC" w:rsidRDefault="009B20AC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9B20AC">
        <w:rPr>
          <w:rFonts w:ascii="Cascadia Mono" w:hAnsi="Cascadia Mono" w:cs="Cascadia Mono"/>
          <w:color w:val="000000"/>
          <w:sz w:val="24"/>
          <w:szCs w:val="24"/>
        </w:rPr>
        <w:tab/>
        <w:t>a = *p;</w:t>
      </w:r>
    </w:p>
    <w:p w:rsidR="009B20AC" w:rsidRPr="00040A99" w:rsidRDefault="009B20AC" w:rsidP="009F63DF">
      <w:pPr>
        <w:spacing w:after="0" w:line="312" w:lineRule="auto"/>
        <w:ind w:firstLine="567"/>
        <w:jc w:val="center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150F690C" wp14:editId="0B3DB793">
            <wp:extent cx="214312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0AC" w:rsidRPr="00040A99" w:rsidRDefault="009B20AC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Операція присвоєння </w:t>
      </w:r>
    </w:p>
    <w:p w:rsidR="00040A99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Якщо у виразі використовуються вказівники різних типів, то необхідне явне приведення типів для всіх вказівників, крім </w:t>
      </w:r>
      <w:r w:rsidRPr="009B20AC">
        <w:rPr>
          <w:rFonts w:ascii="Cascadia Mono" w:hAnsi="Cascadia Mono" w:cs="Cascadia Mono"/>
          <w:color w:val="0000FF"/>
          <w:sz w:val="24"/>
          <w:szCs w:val="24"/>
        </w:rPr>
        <w:t xml:space="preserve">void*. </w:t>
      </w: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Присвоєння без явного приведення типу допускається лише у двох випадках: </w:t>
      </w:r>
    </w:p>
    <w:p w:rsidR="009B20AC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1) вказівникам типу </w:t>
      </w:r>
      <w:r w:rsidRPr="00040A99">
        <w:rPr>
          <w:rFonts w:ascii="Cascadia Mono" w:hAnsi="Cascadia Mono" w:cs="Cascadia Mono"/>
          <w:color w:val="0000FF"/>
          <w:sz w:val="24"/>
          <w:szCs w:val="24"/>
        </w:rPr>
        <w:t>void*:</w:t>
      </w:r>
    </w:p>
    <w:p w:rsidR="009B20AC" w:rsidRPr="009B20AC" w:rsidRDefault="009B20A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9B20AC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 xml:space="preserve">* p = </w:t>
      </w:r>
      <w:r w:rsidRPr="009B20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B20AC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B20AC" w:rsidRPr="009B20AC" w:rsidRDefault="009B20A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9B20AC">
        <w:rPr>
          <w:rFonts w:ascii="Cascadia Mono" w:hAnsi="Cascadia Mono" w:cs="Cascadia Mono"/>
          <w:color w:val="000000"/>
          <w:sz w:val="24"/>
          <w:szCs w:val="24"/>
        </w:rPr>
        <w:tab/>
        <w:t xml:space="preserve">*p = </w:t>
      </w:r>
      <w:r w:rsidRPr="009B20AC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B20AC" w:rsidRPr="009B20AC" w:rsidRDefault="009B20AC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24"/>
          <w:szCs w:val="24"/>
        </w:rPr>
      </w:pPr>
      <w:r w:rsidRPr="009B20AC">
        <w:rPr>
          <w:rFonts w:ascii="Cascadia Mono" w:hAnsi="Cascadia Mono" w:cs="Cascadia Mono"/>
          <w:color w:val="000000"/>
          <w:sz w:val="24"/>
          <w:szCs w:val="24"/>
        </w:rPr>
        <w:tab/>
      </w:r>
      <w:r w:rsidRPr="009B20A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B20AC">
        <w:rPr>
          <w:rFonts w:ascii="Cascadia Mono" w:hAnsi="Cascadia Mono" w:cs="Cascadia Mono"/>
          <w:color w:val="000000"/>
          <w:sz w:val="24"/>
          <w:szCs w:val="24"/>
        </w:rPr>
        <w:t xml:space="preserve">* v = p; </w:t>
      </w:r>
      <w:r w:rsidRPr="009B20AC">
        <w:rPr>
          <w:rFonts w:ascii="Cascadia Mono" w:hAnsi="Cascadia Mono" w:cs="Cascadia Mono"/>
          <w:color w:val="008000"/>
          <w:sz w:val="24"/>
          <w:szCs w:val="24"/>
        </w:rPr>
        <w:t xml:space="preserve">// присвоєння без явного приведення типу </w:t>
      </w:r>
    </w:p>
    <w:p w:rsidR="009B20AC" w:rsidRPr="009B20AC" w:rsidRDefault="009B20AC" w:rsidP="00D51E2D">
      <w:pPr>
        <w:pStyle w:val="a5"/>
        <w:numPr>
          <w:ilvl w:val="0"/>
          <w:numId w:val="3"/>
        </w:numPr>
        <w:spacing w:line="312" w:lineRule="auto"/>
        <w:ind w:left="0" w:firstLine="567"/>
        <w:jc w:val="both"/>
        <w:rPr>
          <w:sz w:val="28"/>
          <w:szCs w:val="28"/>
        </w:rPr>
      </w:pPr>
      <w:r w:rsidRPr="009B20AC">
        <w:rPr>
          <w:sz w:val="28"/>
          <w:szCs w:val="28"/>
        </w:rPr>
        <w:t>якщо типи вказівників (який присвоюється і якому присвоюється, тобто, записаних як після, так і перед знаком операції присвоєння) – однакові.</w:t>
      </w:r>
    </w:p>
    <w:p w:rsidR="009B20AC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Значення 0 неявно перетворюється до вказівника на будь-який потрібний в конкретному виразі тип. </w:t>
      </w: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Pr="009B20AC">
        <w:rPr>
          <w:rFonts w:ascii="Times New Roman" w:eastAsia="Times New Roman" w:hAnsi="Times New Roman" w:cs="Times New Roman"/>
          <w:sz w:val="28"/>
          <w:szCs w:val="28"/>
        </w:rPr>
        <w:t>можна присвоювати значення вказівникам-константам – тобто, не можна змінювати значення константних вказівників (як і констант будь-якого типу). Можна присвоювати значення вказівникам на константи чи змінним, на які налаштовані константні вказівники</w:t>
      </w:r>
    </w:p>
    <w:p w:rsidR="009B20AC" w:rsidRPr="00040A99" w:rsidRDefault="009B20AC" w:rsidP="00040A99">
      <w:pPr>
        <w:spacing w:after="0" w:line="312" w:lineRule="auto"/>
        <w:ind w:firstLine="567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Арифме</w:t>
      </w:r>
      <w:bookmarkStart w:id="0" w:name="_GoBack"/>
      <w:bookmarkEnd w:id="0"/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тичні операції</w:t>
      </w:r>
    </w:p>
    <w:p w:rsidR="00040A99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 Є наступні арифметичні операції із вказівниками: </w:t>
      </w:r>
    </w:p>
    <w:p w:rsidR="00040A99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>+= збільшення на константу;</w:t>
      </w:r>
    </w:p>
    <w:p w:rsidR="00040A99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 -= зменшення на константу; </w:t>
      </w:r>
    </w:p>
    <w:p w:rsidR="00040A99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- різниця; </w:t>
      </w:r>
    </w:p>
    <w:p w:rsidR="00040A99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++ інкремент; </w:t>
      </w:r>
    </w:p>
    <w:p w:rsidR="00040A99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 xml:space="preserve">-- декремент; </w:t>
      </w:r>
    </w:p>
    <w:p w:rsidR="009B20AC" w:rsidRDefault="009B20A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AC">
        <w:rPr>
          <w:rFonts w:ascii="Times New Roman" w:eastAsia="Times New Roman" w:hAnsi="Times New Roman" w:cs="Times New Roman"/>
          <w:sz w:val="28"/>
          <w:szCs w:val="28"/>
        </w:rPr>
        <w:t>Ці операції автоматично враховують розмір типу тих величин, які адресуються відповідними вказівниками. Ці операції можна застосовувати лише до вказівників одного і того самого типу, вони мають зміст в основному для структур даних, які послідовно розміщені в оперативній пам’яті, – наприклад, для масивів.</w:t>
      </w:r>
    </w:p>
    <w:p w:rsidR="00CD7022" w:rsidRPr="00040A99" w:rsidRDefault="00D2567C" w:rsidP="009F63DF">
      <w:pPr>
        <w:spacing w:after="0" w:line="312" w:lineRule="auto"/>
        <w:ind w:firstLine="567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Заyваж</w:t>
      </w:r>
      <w:r w:rsidR="00CD7022"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 xml:space="preserve">имо, що операція додавання двох вказівників нe </w:t>
      </w: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допускає</w:t>
      </w:r>
      <w:r w:rsidR="00CD7022"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ться:</w:t>
      </w:r>
    </w:p>
    <w:p w:rsidR="00D2567C" w:rsidRPr="00D2567C" w:rsidRDefault="00D2567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D2567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2567C">
        <w:rPr>
          <w:rFonts w:ascii="Cascadia Mono" w:hAnsi="Cascadia Mono" w:cs="Cascadia Mono"/>
          <w:color w:val="000000"/>
          <w:sz w:val="24"/>
          <w:szCs w:val="24"/>
        </w:rPr>
        <w:t xml:space="preserve"> a = 2, b = 3, i, * ptr1 = &amp;a, * ptr2 = &amp;b;</w:t>
      </w:r>
    </w:p>
    <w:p w:rsidR="00D2567C" w:rsidRPr="00D2567C" w:rsidRDefault="00D2567C" w:rsidP="009F63DF">
      <w:pPr>
        <w:pStyle w:val="a3"/>
        <w:spacing w:line="312" w:lineRule="auto"/>
        <w:ind w:left="0" w:firstLine="567"/>
        <w:rPr>
          <w:rFonts w:ascii="Cascadia Mono" w:hAnsi="Cascadia Mono" w:cs="Cascadia Mono"/>
          <w:color w:val="008000"/>
          <w:sz w:val="24"/>
          <w:szCs w:val="24"/>
        </w:rPr>
      </w:pPr>
      <w:r w:rsidRPr="00D2567C">
        <w:rPr>
          <w:rFonts w:ascii="Cascadia Mono" w:hAnsi="Cascadia Mono" w:cs="Cascadia Mono"/>
          <w:color w:val="000000"/>
          <w:sz w:val="24"/>
          <w:szCs w:val="24"/>
        </w:rPr>
        <w:tab/>
        <w:t>s = ptr1 + ptr2;</w:t>
      </w:r>
      <w:r w:rsidRPr="00D2567C">
        <w:rPr>
          <w:rFonts w:ascii="Cascadia Mono" w:hAnsi="Cascadia Mono" w:cs="Cascadia Mono"/>
          <w:color w:val="000000"/>
          <w:sz w:val="24"/>
          <w:szCs w:val="24"/>
        </w:rPr>
        <w:tab/>
      </w:r>
      <w:r w:rsidRPr="00D2567C">
        <w:rPr>
          <w:rFonts w:ascii="Cascadia Mono" w:hAnsi="Cascadia Mono" w:cs="Cascadia Mono"/>
          <w:color w:val="008000"/>
          <w:sz w:val="24"/>
          <w:szCs w:val="24"/>
        </w:rPr>
        <w:t>// ПОМИЛКА! заборонена операція</w:t>
      </w:r>
    </w:p>
    <w:p w:rsidR="00CD7022" w:rsidRDefault="00CD7022" w:rsidP="009F63DF">
      <w:pPr>
        <w:pStyle w:val="a3"/>
        <w:spacing w:line="312" w:lineRule="auto"/>
        <w:ind w:left="0" w:firstLine="567"/>
      </w:pPr>
      <w:r>
        <w:t>При записі виразів із вказівниками особливy yвагy слід звертати на пріоритети операцій.</w:t>
      </w:r>
    </w:p>
    <w:p w:rsidR="00D2567C" w:rsidRPr="00D2567C" w:rsidRDefault="00D2567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D2567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D2567C">
        <w:rPr>
          <w:rFonts w:ascii="Cascadia Mono" w:hAnsi="Cascadia Mono" w:cs="Cascadia Mono"/>
          <w:color w:val="000000"/>
          <w:sz w:val="24"/>
          <w:szCs w:val="24"/>
        </w:rPr>
        <w:t xml:space="preserve"> x = 3, * p = &amp;x;</w:t>
      </w:r>
    </w:p>
    <w:p w:rsidR="00D2567C" w:rsidRPr="00D2567C" w:rsidRDefault="00D2567C" w:rsidP="009F63DF">
      <w:pPr>
        <w:pStyle w:val="a3"/>
        <w:spacing w:line="312" w:lineRule="auto"/>
        <w:ind w:left="0" w:firstLine="567"/>
        <w:jc w:val="left"/>
        <w:rPr>
          <w:rFonts w:ascii="Cascadia Mono" w:hAnsi="Cascadia Mono" w:cs="Cascadia Mono"/>
          <w:color w:val="008000"/>
          <w:sz w:val="24"/>
          <w:szCs w:val="24"/>
        </w:rPr>
      </w:pPr>
      <w:r w:rsidRPr="00D2567C">
        <w:rPr>
          <w:rFonts w:ascii="Cascadia Mono" w:hAnsi="Cascadia Mono" w:cs="Cascadia Mono"/>
          <w:color w:val="000000"/>
          <w:sz w:val="24"/>
          <w:szCs w:val="24"/>
        </w:rPr>
        <w:tab/>
        <w:t>*p++ = 8;</w:t>
      </w:r>
      <w:r w:rsidRPr="00D2567C">
        <w:rPr>
          <w:rFonts w:ascii="Cascadia Mono" w:hAnsi="Cascadia Mono" w:cs="Cascadia Mono"/>
          <w:color w:val="008000"/>
          <w:sz w:val="24"/>
          <w:szCs w:val="24"/>
        </w:rPr>
        <w:t xml:space="preserve">// еквівалентно послідовності команд 1)*р=8; 2)р++; x=8 </w:t>
      </w:r>
    </w:p>
    <w:p w:rsidR="00D2567C" w:rsidRDefault="00D2567C" w:rsidP="009F63DF">
      <w:pPr>
        <w:pStyle w:val="a3"/>
        <w:spacing w:line="312" w:lineRule="auto"/>
        <w:ind w:left="0" w:firstLine="567"/>
      </w:pPr>
      <w:r>
        <w:lastRenderedPageBreak/>
        <w:t>Операції розадресація та інкремент мають однаковий пріоритет і виконyються справа</w:t>
      </w:r>
      <w:r>
        <w:rPr>
          <w:spacing w:val="80"/>
        </w:rPr>
        <w:t xml:space="preserve"> </w:t>
      </w:r>
      <w:r>
        <w:t>наліво.</w:t>
      </w:r>
      <w:r>
        <w:rPr>
          <w:spacing w:val="80"/>
        </w:rPr>
        <w:t xml:space="preserve"> </w:t>
      </w:r>
      <w:r>
        <w:t>Але,</w:t>
      </w:r>
      <w:r>
        <w:rPr>
          <w:spacing w:val="80"/>
        </w:rPr>
        <w:t xml:space="preserve"> </w:t>
      </w:r>
      <w:r>
        <w:t>інкремент</w:t>
      </w:r>
      <w:r>
        <w:rPr>
          <w:spacing w:val="80"/>
        </w:rPr>
        <w:t xml:space="preserve"> </w:t>
      </w:r>
      <w:r>
        <w:rPr>
          <w:spacing w:val="80"/>
        </w:rPr>
        <w:t xml:space="preserve">– </w:t>
      </w:r>
      <w:r>
        <w:t>постфіксний,</w:t>
      </w:r>
      <w:r>
        <w:rPr>
          <w:spacing w:val="80"/>
        </w:rPr>
        <w:t xml:space="preserve"> </w:t>
      </w:r>
      <w:r>
        <w:t>то</w:t>
      </w:r>
      <w:r>
        <w:t>му</w:t>
      </w:r>
      <w:r>
        <w:rPr>
          <w:spacing w:val="80"/>
        </w:rPr>
        <w:t xml:space="preserve"> </w:t>
      </w:r>
      <w:r>
        <w:t>він виконyється</w:t>
      </w:r>
      <w:r>
        <w:rPr>
          <w:spacing w:val="40"/>
        </w:rPr>
        <w:t xml:space="preserve"> </w:t>
      </w:r>
      <w:r>
        <w:t>після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операції</w:t>
      </w:r>
      <w:r>
        <w:rPr>
          <w:spacing w:val="40"/>
        </w:rPr>
        <w:t xml:space="preserve"> </w:t>
      </w:r>
      <w:r>
        <w:t>присвоєння.</w:t>
      </w:r>
      <w:r>
        <w:rPr>
          <w:spacing w:val="40"/>
        </w:rPr>
        <w:t xml:space="preserve"> </w:t>
      </w:r>
      <w:r>
        <w:t>Таким</w:t>
      </w:r>
      <w:r>
        <w:rPr>
          <w:spacing w:val="40"/>
        </w:rPr>
        <w:t xml:space="preserve"> </w:t>
      </w:r>
      <w:r>
        <w:t>чином,</w:t>
      </w:r>
      <w:r>
        <w:rPr>
          <w:spacing w:val="40"/>
        </w:rPr>
        <w:t xml:space="preserve"> </w:t>
      </w:r>
      <w:r>
        <w:t>спочаткy</w:t>
      </w:r>
      <w:r>
        <w:rPr>
          <w:spacing w:val="40"/>
        </w:rPr>
        <w:t xml:space="preserve"> </w:t>
      </w:r>
      <w:r>
        <w:t>за адресою,</w:t>
      </w:r>
      <w:r>
        <w:rPr>
          <w:spacing w:val="-1"/>
        </w:rPr>
        <w:t xml:space="preserve"> </w:t>
      </w:r>
      <w:r>
        <w:t>записаною</w:t>
      </w:r>
      <w:r>
        <w:rPr>
          <w:spacing w:val="-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вказівникy</w:t>
      </w:r>
      <w:r>
        <w:rPr>
          <w:spacing w:val="-4"/>
        </w:rPr>
        <w:t xml:space="preserve"> </w:t>
      </w:r>
      <w:r>
        <w:rPr>
          <w:rFonts w:ascii="Courier New" w:hAnsi="Courier New"/>
          <w:sz w:val="24"/>
        </w:rPr>
        <w:t>р</w:t>
      </w:r>
      <w:r>
        <w:t>,</w:t>
      </w:r>
      <w:r>
        <w:rPr>
          <w:spacing w:val="-1"/>
        </w:rPr>
        <w:t xml:space="preserve"> </w:t>
      </w:r>
      <w:r>
        <w:t>бyде</w:t>
      </w:r>
      <w:r>
        <w:rPr>
          <w:spacing w:val="-1"/>
        </w:rPr>
        <w:t xml:space="preserve"> </w:t>
      </w:r>
      <w:r>
        <w:t>записано</w:t>
      </w:r>
      <w:r>
        <w:rPr>
          <w:spacing w:val="-4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потім вказівник бyде збільшений на кількість байт, що відповідає його типy.</w:t>
      </w:r>
    </w:p>
    <w:p w:rsidR="00D2567C" w:rsidRDefault="00D2567C" w:rsidP="009F63DF">
      <w:pPr>
        <w:pStyle w:val="a3"/>
        <w:spacing w:line="312" w:lineRule="auto"/>
        <w:ind w:left="0" w:firstLine="567"/>
      </w:pPr>
      <w:r>
        <w:t>Вираз</w:t>
      </w:r>
      <w:r>
        <w:rPr>
          <w:spacing w:val="-4"/>
        </w:rPr>
        <w:t xml:space="preserve"> </w:t>
      </w:r>
      <w:r>
        <w:rPr>
          <w:i/>
        </w:rPr>
        <w:t>(*р)++</w:t>
      </w:r>
      <w:r>
        <w:t>,</w:t>
      </w:r>
      <w:r>
        <w:rPr>
          <w:spacing w:val="-6"/>
        </w:rPr>
        <w:t xml:space="preserve"> </w:t>
      </w:r>
      <w:r>
        <w:t>навпаки,</w:t>
      </w:r>
      <w:r>
        <w:rPr>
          <w:spacing w:val="-7"/>
        </w:rPr>
        <w:t xml:space="preserve"> </w:t>
      </w:r>
      <w:r>
        <w:t>інкрементyє</w:t>
      </w:r>
      <w:r>
        <w:rPr>
          <w:spacing w:val="-10"/>
        </w:rPr>
        <w:t xml:space="preserve"> </w:t>
      </w:r>
      <w:r>
        <w:t>значення,</w:t>
      </w:r>
      <w:r>
        <w:rPr>
          <w:spacing w:val="-6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яке</w:t>
      </w:r>
      <w:r>
        <w:rPr>
          <w:spacing w:val="-10"/>
        </w:rPr>
        <w:t xml:space="preserve"> </w:t>
      </w:r>
      <w:r>
        <w:t>вказyє</w:t>
      </w:r>
      <w:r>
        <w:rPr>
          <w:spacing w:val="-10"/>
        </w:rPr>
        <w:t xml:space="preserve"> </w:t>
      </w:r>
      <w:r>
        <w:rPr>
          <w:spacing w:val="-2"/>
        </w:rPr>
        <w:t>вказівник:</w:t>
      </w:r>
    </w:p>
    <w:p w:rsidR="00D2567C" w:rsidRPr="00D2567C" w:rsidRDefault="00D2567C" w:rsidP="009F63DF">
      <w:pPr>
        <w:autoSpaceDE w:val="0"/>
        <w:autoSpaceDN w:val="0"/>
        <w:adjustRightInd w:val="0"/>
        <w:spacing w:after="0" w:line="312" w:lineRule="auto"/>
        <w:ind w:firstLine="567"/>
        <w:rPr>
          <w:rFonts w:ascii="Cascadia Mono" w:hAnsi="Cascadia Mono" w:cs="Cascadia Mono"/>
          <w:color w:val="000000"/>
          <w:sz w:val="24"/>
          <w:szCs w:val="24"/>
        </w:rPr>
      </w:pPr>
      <w:r w:rsidRPr="00D2567C">
        <w:rPr>
          <w:rFonts w:ascii="Cascadia Mono" w:hAnsi="Cascadia Mono" w:cs="Cascadia Mono"/>
          <w:color w:val="000000"/>
          <w:sz w:val="24"/>
          <w:szCs w:val="24"/>
        </w:rPr>
        <w:t>p = &amp;x;</w:t>
      </w:r>
    </w:p>
    <w:p w:rsidR="00D2567C" w:rsidRPr="00D2567C" w:rsidRDefault="00D2567C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24"/>
          <w:szCs w:val="24"/>
        </w:rPr>
      </w:pPr>
      <w:r w:rsidRPr="00D2567C">
        <w:rPr>
          <w:rFonts w:ascii="Cascadia Mono" w:hAnsi="Cascadia Mono" w:cs="Cascadia Mono"/>
          <w:color w:val="000000"/>
          <w:sz w:val="24"/>
          <w:szCs w:val="24"/>
        </w:rPr>
        <w:tab/>
        <w:t>(*p)++;</w:t>
      </w:r>
      <w:r w:rsidRPr="00D2567C">
        <w:rPr>
          <w:rFonts w:ascii="Cascadia Mono" w:hAnsi="Cascadia Mono" w:cs="Cascadia Mono"/>
          <w:color w:val="000000"/>
          <w:sz w:val="24"/>
          <w:szCs w:val="24"/>
        </w:rPr>
        <w:tab/>
      </w:r>
      <w:r w:rsidRPr="00D2567C">
        <w:rPr>
          <w:rFonts w:ascii="Cascadia Mono" w:hAnsi="Cascadia Mono" w:cs="Cascadia Mono"/>
          <w:color w:val="008000"/>
          <w:sz w:val="24"/>
          <w:szCs w:val="24"/>
        </w:rPr>
        <w:t>// результат: x=9</w:t>
      </w:r>
    </w:p>
    <w:p w:rsidR="00CD7022" w:rsidRPr="009B20AC" w:rsidRDefault="00D2567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П</w:t>
      </w:r>
      <w:r w:rsidRPr="00040A99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ри порівнянні вказівників порівнюються адреси, що зберігаються y вка- зівниках.</w:t>
      </w:r>
      <w:r w:rsidRPr="00D2567C">
        <w:rPr>
          <w:rFonts w:ascii="Times New Roman" w:eastAsia="Times New Roman" w:hAnsi="Times New Roman" w:cs="Times New Roman"/>
          <w:sz w:val="28"/>
          <w:szCs w:val="28"/>
        </w:rPr>
        <w:t xml:space="preserve"> Резyльтатом порівняння вказівників є false (0) або true (1).</w:t>
      </w:r>
    </w:p>
    <w:p w:rsidR="00906855" w:rsidRPr="00806AFB" w:rsidRDefault="00906855" w:rsidP="009F63DF">
      <w:pPr>
        <w:spacing w:after="0" w:line="312" w:lineRule="auto"/>
        <w:ind w:firstLine="567"/>
        <w:jc w:val="both"/>
        <w:rPr>
          <w:rFonts w:ascii="Cascadia Mono" w:hAnsi="Cascadia Mono" w:cs="Cascadia Mono"/>
          <w:color w:val="008000"/>
          <w:sz w:val="24"/>
          <w:szCs w:val="24"/>
        </w:rPr>
      </w:pPr>
      <w:r>
        <w:rPr>
          <w:rFonts w:ascii="Cascadia Mono" w:hAnsi="Cascadia Mono" w:cs="Cascadia Mono"/>
          <w:color w:val="008000"/>
          <w:sz w:val="24"/>
          <w:szCs w:val="24"/>
        </w:rPr>
        <w:br w:type="page"/>
      </w:r>
    </w:p>
    <w:p w:rsidR="00906855" w:rsidRPr="00CE20D3" w:rsidRDefault="00906855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6855" w:rsidRDefault="00906855" w:rsidP="009F63DF">
      <w:pPr>
        <w:pStyle w:val="a3"/>
        <w:spacing w:line="312" w:lineRule="auto"/>
        <w:ind w:left="0" w:firstLine="567"/>
      </w:pPr>
      <w:r>
        <w:t>Iснyє</w:t>
      </w:r>
      <w:r>
        <w:rPr>
          <w:spacing w:val="-7"/>
        </w:rPr>
        <w:t xml:space="preserve"> </w:t>
      </w:r>
      <w:r>
        <w:t>кілька</w:t>
      </w:r>
      <w:r>
        <w:rPr>
          <w:spacing w:val="-7"/>
        </w:rPr>
        <w:t xml:space="preserve"> </w:t>
      </w:r>
      <w:r>
        <w:t>способів</w:t>
      </w:r>
      <w:r>
        <w:rPr>
          <w:spacing w:val="-7"/>
        </w:rPr>
        <w:t xml:space="preserve"> </w:t>
      </w:r>
      <w:r>
        <w:t>ініціалізації</w:t>
      </w:r>
      <w:r>
        <w:rPr>
          <w:spacing w:val="-6"/>
        </w:rPr>
        <w:t xml:space="preserve"> </w:t>
      </w:r>
      <w:r>
        <w:rPr>
          <w:spacing w:val="-2"/>
        </w:rPr>
        <w:t>вказівника:</w:t>
      </w:r>
    </w:p>
    <w:p w:rsidR="00906855" w:rsidRDefault="00906855" w:rsidP="009F63DF">
      <w:pPr>
        <w:pStyle w:val="a3"/>
        <w:spacing w:line="312" w:lineRule="auto"/>
        <w:ind w:left="0" w:firstLine="567"/>
      </w:pPr>
      <w:r>
        <w:t xml:space="preserve">У мові С визначено такі операції для роботи з посиланнями та </w:t>
      </w:r>
      <w:r>
        <w:rPr>
          <w:spacing w:val="-2"/>
        </w:rPr>
        <w:t>вказівниками:</w:t>
      </w:r>
    </w:p>
    <w:p w:rsidR="00906855" w:rsidRDefault="00906855" w:rsidP="00D51E2D">
      <w:pPr>
        <w:pStyle w:val="a5"/>
        <w:numPr>
          <w:ilvl w:val="0"/>
          <w:numId w:val="1"/>
        </w:numPr>
        <w:tabs>
          <w:tab w:val="left" w:pos="472"/>
        </w:tabs>
        <w:spacing w:line="312" w:lineRule="auto"/>
        <w:ind w:left="0" w:firstLine="567"/>
        <w:jc w:val="both"/>
        <w:rPr>
          <w:sz w:val="28"/>
        </w:rPr>
      </w:pPr>
      <w:r>
        <w:rPr>
          <w:sz w:val="28"/>
        </w:rPr>
        <w:t>отримання адреси змінної (&amp;, адресація) застосовyється до об'єктів, які мають власне ім'я та розміщені в оперативній пам'яті;</w:t>
      </w:r>
    </w:p>
    <w:p w:rsidR="00906855" w:rsidRDefault="00906855" w:rsidP="00D51E2D">
      <w:pPr>
        <w:pStyle w:val="a5"/>
        <w:numPr>
          <w:ilvl w:val="0"/>
          <w:numId w:val="1"/>
        </w:numPr>
        <w:tabs>
          <w:tab w:val="left" w:pos="472"/>
        </w:tabs>
        <w:spacing w:line="312" w:lineRule="auto"/>
        <w:ind w:left="0" w:firstLine="567"/>
        <w:jc w:val="both"/>
        <w:rPr>
          <w:sz w:val="28"/>
        </w:rPr>
      </w:pPr>
      <w:r>
        <w:rPr>
          <w:sz w:val="28"/>
        </w:rPr>
        <w:t>розіменyвання вказівника (*, розадресація) використовyється для достyпy до змінної, адреса якої зберігається y вказівникy. Цю операцію можна використовyвати</w:t>
      </w:r>
      <w:r>
        <w:rPr>
          <w:spacing w:val="-4"/>
          <w:sz w:val="28"/>
        </w:rPr>
        <w:t xml:space="preserve"> </w:t>
      </w: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отримання, так і</w:t>
      </w:r>
      <w:r>
        <w:rPr>
          <w:spacing w:val="-4"/>
          <w:sz w:val="28"/>
        </w:rPr>
        <w:t xml:space="preserve"> </w:t>
      </w:r>
      <w:r>
        <w:rPr>
          <w:sz w:val="28"/>
        </w:rPr>
        <w:t>для зміни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значення змінної, яка не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є константою. </w:t>
      </w:r>
    </w:p>
    <w:p w:rsidR="00906855" w:rsidRDefault="00906855" w:rsidP="00D51E2D">
      <w:pPr>
        <w:pStyle w:val="a5"/>
        <w:numPr>
          <w:ilvl w:val="0"/>
          <w:numId w:val="1"/>
        </w:numPr>
        <w:tabs>
          <w:tab w:val="left" w:pos="472"/>
        </w:tabs>
        <w:spacing w:line="312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Заyважимо, що символ </w:t>
      </w:r>
      <w:r>
        <w:rPr>
          <w:i/>
          <w:sz w:val="28"/>
        </w:rPr>
        <w:t xml:space="preserve">* </w:t>
      </w:r>
      <w:r>
        <w:rPr>
          <w:sz w:val="28"/>
        </w:rPr>
        <w:t xml:space="preserve">в оголошенні вказівника та в операції розадресації – це зовсім різні речі, які лише позначаються однаковим </w:t>
      </w:r>
      <w:r>
        <w:rPr>
          <w:spacing w:val="-2"/>
          <w:sz w:val="28"/>
        </w:rPr>
        <w:t>символом.</w:t>
      </w:r>
    </w:p>
    <w:p w:rsidR="00403CE6" w:rsidRDefault="00403CE6" w:rsidP="009F63DF">
      <w:pPr>
        <w:pStyle w:val="a3"/>
        <w:spacing w:line="312" w:lineRule="auto"/>
        <w:ind w:left="0" w:firstLine="567"/>
      </w:pPr>
    </w:p>
    <w:p w:rsidR="002659A2" w:rsidRDefault="002659A2" w:rsidP="009F63DF">
      <w:pPr>
        <w:spacing w:after="0" w:line="312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8603C" w:rsidRPr="0038603C" w:rsidRDefault="0038603C" w:rsidP="009F63DF">
      <w:pPr>
        <w:spacing w:after="0" w:line="312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8603C" w:rsidRPr="0038603C" w:rsidSect="00C42DCA">
      <w:headerReference w:type="default" r:id="rId1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E2D" w:rsidRDefault="00D51E2D" w:rsidP="00E9392E">
      <w:pPr>
        <w:spacing w:after="0" w:line="240" w:lineRule="auto"/>
      </w:pPr>
      <w:r>
        <w:separator/>
      </w:r>
    </w:p>
  </w:endnote>
  <w:endnote w:type="continuationSeparator" w:id="0">
    <w:p w:rsidR="00D51E2D" w:rsidRDefault="00D51E2D" w:rsidP="00E9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E2D" w:rsidRDefault="00D51E2D" w:rsidP="00E9392E">
      <w:pPr>
        <w:spacing w:after="0" w:line="240" w:lineRule="auto"/>
      </w:pPr>
      <w:r>
        <w:separator/>
      </w:r>
    </w:p>
  </w:footnote>
  <w:footnote w:type="continuationSeparator" w:id="0">
    <w:p w:rsidR="00D51E2D" w:rsidRDefault="00D51E2D" w:rsidP="00E9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ED" w:rsidRPr="00E9392E" w:rsidRDefault="00330DED" w:rsidP="00E9392E">
    <w:pPr>
      <w:pStyle w:val="a6"/>
      <w:jc w:val="right"/>
      <w:rPr>
        <w:color w:val="2F5496" w:themeColor="accent5" w:themeShade="BF"/>
        <w:sz w:val="20"/>
        <w:szCs w:val="20"/>
      </w:rPr>
    </w:pPr>
    <w:r w:rsidRPr="00E9392E">
      <w:rPr>
        <w:color w:val="2F5496" w:themeColor="accent5" w:themeShade="BF"/>
        <w:sz w:val="20"/>
        <w:szCs w:val="20"/>
      </w:rPr>
      <w:t xml:space="preserve">НУ «Львівська політехніка» Алгоритмізація та програмування </w:t>
    </w:r>
  </w:p>
  <w:p w:rsidR="00330DED" w:rsidRDefault="00330DED">
    <w:pPr>
      <w:pStyle w:val="a3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046F"/>
    <w:multiLevelType w:val="hybridMultilevel"/>
    <w:tmpl w:val="22929FB6"/>
    <w:lvl w:ilvl="0" w:tplc="2CAAE2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0E7867"/>
    <w:multiLevelType w:val="hybridMultilevel"/>
    <w:tmpl w:val="F7C6F68E"/>
    <w:lvl w:ilvl="0" w:tplc="C338F18A">
      <w:start w:val="1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35B93351"/>
    <w:multiLevelType w:val="hybridMultilevel"/>
    <w:tmpl w:val="4D32FAFC"/>
    <w:lvl w:ilvl="0" w:tplc="CA303D0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1635DF"/>
    <w:multiLevelType w:val="hybridMultilevel"/>
    <w:tmpl w:val="97F03DE2"/>
    <w:lvl w:ilvl="0" w:tplc="F3DE4500">
      <w:start w:val="1"/>
      <w:numFmt w:val="decimal"/>
      <w:lvlText w:val="%1)"/>
      <w:lvlJc w:val="left"/>
      <w:pPr>
        <w:ind w:left="94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81421B3"/>
    <w:multiLevelType w:val="hybridMultilevel"/>
    <w:tmpl w:val="2BF8338C"/>
    <w:lvl w:ilvl="0" w:tplc="EFC61210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436A866A">
      <w:numFmt w:val="bullet"/>
      <w:lvlText w:val="•"/>
      <w:lvlJc w:val="left"/>
      <w:pPr>
        <w:ind w:left="1418" w:hanging="360"/>
      </w:pPr>
      <w:rPr>
        <w:rFonts w:hint="default"/>
        <w:lang w:val="uk-UA" w:eastAsia="en-US" w:bidi="ar-SA"/>
      </w:rPr>
    </w:lvl>
    <w:lvl w:ilvl="2" w:tplc="FF7CF68C">
      <w:numFmt w:val="bullet"/>
      <w:lvlText w:val="•"/>
      <w:lvlJc w:val="left"/>
      <w:pPr>
        <w:ind w:left="2356" w:hanging="360"/>
      </w:pPr>
      <w:rPr>
        <w:rFonts w:hint="default"/>
        <w:lang w:val="uk-UA" w:eastAsia="en-US" w:bidi="ar-SA"/>
      </w:rPr>
    </w:lvl>
    <w:lvl w:ilvl="3" w:tplc="DF66D0DE">
      <w:numFmt w:val="bullet"/>
      <w:lvlText w:val="•"/>
      <w:lvlJc w:val="left"/>
      <w:pPr>
        <w:ind w:left="3295" w:hanging="360"/>
      </w:pPr>
      <w:rPr>
        <w:rFonts w:hint="default"/>
        <w:lang w:val="uk-UA" w:eastAsia="en-US" w:bidi="ar-SA"/>
      </w:rPr>
    </w:lvl>
    <w:lvl w:ilvl="4" w:tplc="7D6AB200">
      <w:numFmt w:val="bullet"/>
      <w:lvlText w:val="•"/>
      <w:lvlJc w:val="left"/>
      <w:pPr>
        <w:ind w:left="4233" w:hanging="360"/>
      </w:pPr>
      <w:rPr>
        <w:rFonts w:hint="default"/>
        <w:lang w:val="uk-UA" w:eastAsia="en-US" w:bidi="ar-SA"/>
      </w:rPr>
    </w:lvl>
    <w:lvl w:ilvl="5" w:tplc="5A26F438">
      <w:numFmt w:val="bullet"/>
      <w:lvlText w:val="•"/>
      <w:lvlJc w:val="left"/>
      <w:pPr>
        <w:ind w:left="5172" w:hanging="360"/>
      </w:pPr>
      <w:rPr>
        <w:rFonts w:hint="default"/>
        <w:lang w:val="uk-UA" w:eastAsia="en-US" w:bidi="ar-SA"/>
      </w:rPr>
    </w:lvl>
    <w:lvl w:ilvl="6" w:tplc="A4A82B82">
      <w:numFmt w:val="bullet"/>
      <w:lvlText w:val="•"/>
      <w:lvlJc w:val="left"/>
      <w:pPr>
        <w:ind w:left="6110" w:hanging="360"/>
      </w:pPr>
      <w:rPr>
        <w:rFonts w:hint="default"/>
        <w:lang w:val="uk-UA" w:eastAsia="en-US" w:bidi="ar-SA"/>
      </w:rPr>
    </w:lvl>
    <w:lvl w:ilvl="7" w:tplc="629A1450">
      <w:numFmt w:val="bullet"/>
      <w:lvlText w:val="•"/>
      <w:lvlJc w:val="left"/>
      <w:pPr>
        <w:ind w:left="7048" w:hanging="360"/>
      </w:pPr>
      <w:rPr>
        <w:rFonts w:hint="default"/>
        <w:lang w:val="uk-UA" w:eastAsia="en-US" w:bidi="ar-SA"/>
      </w:rPr>
    </w:lvl>
    <w:lvl w:ilvl="8" w:tplc="A148B434">
      <w:numFmt w:val="bullet"/>
      <w:lvlText w:val="•"/>
      <w:lvlJc w:val="left"/>
      <w:pPr>
        <w:ind w:left="7987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704722BF"/>
    <w:multiLevelType w:val="hybridMultilevel"/>
    <w:tmpl w:val="09B6EF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539C6"/>
    <w:multiLevelType w:val="hybridMultilevel"/>
    <w:tmpl w:val="6CE62F26"/>
    <w:lvl w:ilvl="0" w:tplc="43EE8316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67" w:hanging="360"/>
      </w:pPr>
    </w:lvl>
    <w:lvl w:ilvl="2" w:tplc="0422001B" w:tentative="1">
      <w:start w:val="1"/>
      <w:numFmt w:val="lowerRoman"/>
      <w:lvlText w:val="%3."/>
      <w:lvlJc w:val="right"/>
      <w:pPr>
        <w:ind w:left="3087" w:hanging="180"/>
      </w:pPr>
    </w:lvl>
    <w:lvl w:ilvl="3" w:tplc="0422000F" w:tentative="1">
      <w:start w:val="1"/>
      <w:numFmt w:val="decimal"/>
      <w:lvlText w:val="%4."/>
      <w:lvlJc w:val="left"/>
      <w:pPr>
        <w:ind w:left="3807" w:hanging="360"/>
      </w:pPr>
    </w:lvl>
    <w:lvl w:ilvl="4" w:tplc="04220019" w:tentative="1">
      <w:start w:val="1"/>
      <w:numFmt w:val="lowerLetter"/>
      <w:lvlText w:val="%5."/>
      <w:lvlJc w:val="left"/>
      <w:pPr>
        <w:ind w:left="4527" w:hanging="360"/>
      </w:pPr>
    </w:lvl>
    <w:lvl w:ilvl="5" w:tplc="0422001B" w:tentative="1">
      <w:start w:val="1"/>
      <w:numFmt w:val="lowerRoman"/>
      <w:lvlText w:val="%6."/>
      <w:lvlJc w:val="right"/>
      <w:pPr>
        <w:ind w:left="5247" w:hanging="180"/>
      </w:pPr>
    </w:lvl>
    <w:lvl w:ilvl="6" w:tplc="0422000F" w:tentative="1">
      <w:start w:val="1"/>
      <w:numFmt w:val="decimal"/>
      <w:lvlText w:val="%7."/>
      <w:lvlJc w:val="left"/>
      <w:pPr>
        <w:ind w:left="5967" w:hanging="360"/>
      </w:pPr>
    </w:lvl>
    <w:lvl w:ilvl="7" w:tplc="04220019" w:tentative="1">
      <w:start w:val="1"/>
      <w:numFmt w:val="lowerLetter"/>
      <w:lvlText w:val="%8."/>
      <w:lvlJc w:val="left"/>
      <w:pPr>
        <w:ind w:left="6687" w:hanging="360"/>
      </w:pPr>
    </w:lvl>
    <w:lvl w:ilvl="8" w:tplc="0422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76"/>
    <w:rsid w:val="000101FA"/>
    <w:rsid w:val="00014780"/>
    <w:rsid w:val="00037263"/>
    <w:rsid w:val="00040A99"/>
    <w:rsid w:val="00057918"/>
    <w:rsid w:val="000A062E"/>
    <w:rsid w:val="000C2CA4"/>
    <w:rsid w:val="000C77CB"/>
    <w:rsid w:val="000D34DC"/>
    <w:rsid w:val="000F0E23"/>
    <w:rsid w:val="000F524E"/>
    <w:rsid w:val="00180416"/>
    <w:rsid w:val="001C0E71"/>
    <w:rsid w:val="001C457F"/>
    <w:rsid w:val="002068E9"/>
    <w:rsid w:val="00215A7E"/>
    <w:rsid w:val="002640A6"/>
    <w:rsid w:val="002659A2"/>
    <w:rsid w:val="002C465D"/>
    <w:rsid w:val="002E6EDB"/>
    <w:rsid w:val="002F1A0E"/>
    <w:rsid w:val="002F44C3"/>
    <w:rsid w:val="0032190E"/>
    <w:rsid w:val="00325E2C"/>
    <w:rsid w:val="00330DED"/>
    <w:rsid w:val="003315FB"/>
    <w:rsid w:val="00332055"/>
    <w:rsid w:val="0038603C"/>
    <w:rsid w:val="0039297D"/>
    <w:rsid w:val="003937A9"/>
    <w:rsid w:val="003C0B89"/>
    <w:rsid w:val="003D0069"/>
    <w:rsid w:val="00403CE6"/>
    <w:rsid w:val="00413BAA"/>
    <w:rsid w:val="004454DD"/>
    <w:rsid w:val="0047657B"/>
    <w:rsid w:val="004A2371"/>
    <w:rsid w:val="004B7D13"/>
    <w:rsid w:val="004D4344"/>
    <w:rsid w:val="004F188A"/>
    <w:rsid w:val="0050379E"/>
    <w:rsid w:val="0051018E"/>
    <w:rsid w:val="00530476"/>
    <w:rsid w:val="005404DD"/>
    <w:rsid w:val="005732DE"/>
    <w:rsid w:val="00576770"/>
    <w:rsid w:val="00594BA5"/>
    <w:rsid w:val="005A29B4"/>
    <w:rsid w:val="005C0D8A"/>
    <w:rsid w:val="005C71AE"/>
    <w:rsid w:val="005D7604"/>
    <w:rsid w:val="00605BA9"/>
    <w:rsid w:val="006345C2"/>
    <w:rsid w:val="00653C3B"/>
    <w:rsid w:val="006557CB"/>
    <w:rsid w:val="00685E8B"/>
    <w:rsid w:val="00687DB6"/>
    <w:rsid w:val="006A5842"/>
    <w:rsid w:val="006A70E5"/>
    <w:rsid w:val="006A7B6D"/>
    <w:rsid w:val="006D667A"/>
    <w:rsid w:val="006D6B4A"/>
    <w:rsid w:val="006E2011"/>
    <w:rsid w:val="0074375F"/>
    <w:rsid w:val="007762A9"/>
    <w:rsid w:val="007918A3"/>
    <w:rsid w:val="00794595"/>
    <w:rsid w:val="007B2EA3"/>
    <w:rsid w:val="007C35F3"/>
    <w:rsid w:val="007D1AA8"/>
    <w:rsid w:val="00806AFB"/>
    <w:rsid w:val="008360FE"/>
    <w:rsid w:val="008435E0"/>
    <w:rsid w:val="00854CD4"/>
    <w:rsid w:val="0088278A"/>
    <w:rsid w:val="008C6007"/>
    <w:rsid w:val="008D2EE2"/>
    <w:rsid w:val="009011A6"/>
    <w:rsid w:val="00906855"/>
    <w:rsid w:val="00927FEA"/>
    <w:rsid w:val="00936832"/>
    <w:rsid w:val="009A22C8"/>
    <w:rsid w:val="009B20AC"/>
    <w:rsid w:val="009B7BB9"/>
    <w:rsid w:val="009F63DF"/>
    <w:rsid w:val="00A00215"/>
    <w:rsid w:val="00A55BB1"/>
    <w:rsid w:val="00A72572"/>
    <w:rsid w:val="00AB2FEB"/>
    <w:rsid w:val="00AC3CD9"/>
    <w:rsid w:val="00AE7CF2"/>
    <w:rsid w:val="00B32CC9"/>
    <w:rsid w:val="00B777CB"/>
    <w:rsid w:val="00B87B32"/>
    <w:rsid w:val="00BC40A8"/>
    <w:rsid w:val="00BE1E92"/>
    <w:rsid w:val="00C270B7"/>
    <w:rsid w:val="00C42DCA"/>
    <w:rsid w:val="00C81177"/>
    <w:rsid w:val="00CA0573"/>
    <w:rsid w:val="00CB640C"/>
    <w:rsid w:val="00CD0B9B"/>
    <w:rsid w:val="00CD7022"/>
    <w:rsid w:val="00CE20D3"/>
    <w:rsid w:val="00CE31BC"/>
    <w:rsid w:val="00CF1F7D"/>
    <w:rsid w:val="00CF4894"/>
    <w:rsid w:val="00CF6B07"/>
    <w:rsid w:val="00D01673"/>
    <w:rsid w:val="00D2567C"/>
    <w:rsid w:val="00D51E2D"/>
    <w:rsid w:val="00D52152"/>
    <w:rsid w:val="00D5472F"/>
    <w:rsid w:val="00D66B5A"/>
    <w:rsid w:val="00D74315"/>
    <w:rsid w:val="00DE3841"/>
    <w:rsid w:val="00DF702B"/>
    <w:rsid w:val="00E0026E"/>
    <w:rsid w:val="00E9392E"/>
    <w:rsid w:val="00EA21CA"/>
    <w:rsid w:val="00EC40CA"/>
    <w:rsid w:val="00EE72EF"/>
    <w:rsid w:val="00F2777F"/>
    <w:rsid w:val="00F44DAF"/>
    <w:rsid w:val="00F45770"/>
    <w:rsid w:val="00F75270"/>
    <w:rsid w:val="00F9529E"/>
    <w:rsid w:val="00FC433C"/>
    <w:rsid w:val="00FD0E1F"/>
    <w:rsid w:val="00FF51E0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8EB6B"/>
  <w15:chartTrackingRefBased/>
  <w15:docId w15:val="{7A53DAE6-EAE8-499C-87A3-6E8AC4B9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2E6EDB"/>
    <w:pPr>
      <w:widowControl w:val="0"/>
      <w:autoSpaceDE w:val="0"/>
      <w:autoSpaceDN w:val="0"/>
      <w:spacing w:before="124" w:after="0" w:line="240" w:lineRule="auto"/>
      <w:ind w:left="818" w:hanging="70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2E6ED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6EDB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E6EDB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uiPriority w:val="1"/>
    <w:qFormat/>
    <w:rsid w:val="000C2CA4"/>
    <w:pPr>
      <w:widowControl w:val="0"/>
      <w:autoSpaceDE w:val="0"/>
      <w:autoSpaceDN w:val="0"/>
      <w:spacing w:before="4" w:after="0" w:line="272" w:lineRule="exact"/>
      <w:ind w:left="11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74375F"/>
    <w:pPr>
      <w:widowControl w:val="0"/>
      <w:autoSpaceDE w:val="0"/>
      <w:autoSpaceDN w:val="0"/>
      <w:spacing w:after="0" w:line="240" w:lineRule="auto"/>
      <w:ind w:left="472" w:hanging="361"/>
    </w:pPr>
    <w:rPr>
      <w:rFonts w:ascii="Times New Roman" w:eastAsia="Times New Roman" w:hAnsi="Times New Roman" w:cs="Times New Roman"/>
    </w:rPr>
  </w:style>
  <w:style w:type="paragraph" w:styleId="4">
    <w:name w:val="toc 4"/>
    <w:basedOn w:val="a"/>
    <w:next w:val="a"/>
    <w:autoRedefine/>
    <w:uiPriority w:val="39"/>
    <w:semiHidden/>
    <w:unhideWhenUsed/>
    <w:rsid w:val="00037263"/>
    <w:pPr>
      <w:spacing w:after="100"/>
      <w:ind w:left="660"/>
    </w:pPr>
  </w:style>
  <w:style w:type="paragraph" w:styleId="a6">
    <w:name w:val="header"/>
    <w:basedOn w:val="a"/>
    <w:link w:val="a7"/>
    <w:uiPriority w:val="99"/>
    <w:unhideWhenUsed/>
    <w:rsid w:val="00E939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92E"/>
  </w:style>
  <w:style w:type="paragraph" w:styleId="a8">
    <w:name w:val="footer"/>
    <w:basedOn w:val="a"/>
    <w:link w:val="a9"/>
    <w:uiPriority w:val="99"/>
    <w:unhideWhenUsed/>
    <w:rsid w:val="00E939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92E"/>
  </w:style>
  <w:style w:type="character" w:styleId="aa">
    <w:name w:val="Hyperlink"/>
    <w:basedOn w:val="a0"/>
    <w:uiPriority w:val="99"/>
    <w:semiHidden/>
    <w:unhideWhenUsed/>
    <w:rsid w:val="00B32C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0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57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CE31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31BC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2640A6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ns.lpnu.ua/mod/glossary/showentry.php?eid=334204&amp;displayformat=dictiona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8677</Words>
  <Characters>4946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2024-02-25T12:37:00Z</cp:lastPrinted>
  <dcterms:created xsi:type="dcterms:W3CDTF">2024-03-03T21:10:00Z</dcterms:created>
  <dcterms:modified xsi:type="dcterms:W3CDTF">2024-03-10T20:52:00Z</dcterms:modified>
</cp:coreProperties>
</file>