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color w:val="FF0000"/>
          <w:sz w:val="24"/>
          <w:szCs w:val="24"/>
        </w:rPr>
        <w:t>1</w:t>
      </w:r>
      <w:r>
        <w:rPr>
          <w:b/>
          <w:color w:val="FF0000"/>
          <w:sz w:val="24"/>
          <w:szCs w:val="24"/>
          <w:vertAlign w:val="superscript"/>
        </w:rPr>
        <w:t>0</w:t>
      </w:r>
      <w:bookmarkStart w:id="0" w:name="_GoBack"/>
      <w:bookmarkEnd w:id="0"/>
      <w:r>
        <w:rPr>
          <w:b/>
          <w:color w:val="FF0000"/>
          <w:sz w:val="24"/>
          <w:szCs w:val="24"/>
        </w:rPr>
        <w:t xml:space="preserve"> ΜΕΡΟΣ</w:t>
      </w:r>
    </w:p>
    <w:p>
      <w:pPr>
        <w:pStyle w:val="Normal"/>
        <w:rPr/>
      </w:pPr>
      <w:r>
        <w:rPr>
          <w:b/>
          <w:sz w:val="24"/>
          <w:szCs w:val="24"/>
        </w:rPr>
        <w:t>Σ</w:t>
      </w:r>
      <w:r>
        <w:rPr>
          <w:b/>
          <w:sz w:val="24"/>
          <w:szCs w:val="24"/>
        </w:rPr>
        <w:t>ΙΒΙΤΑΝΙΔΕΙΟΣ ΔΗΜΟΣΙΑ ΣΧΟΛΗ ΤΕΧΝΩΝ ΚΑΙ ΕΠΑΓΓΕΛΜΑΤΩΝ</w:t>
      </w:r>
    </w:p>
    <w:p>
      <w:pPr>
        <w:pStyle w:val="Normal"/>
        <w:rPr/>
      </w:pPr>
      <w:r>
        <w:rPr>
          <w:b/>
          <w:sz w:val="24"/>
          <w:szCs w:val="24"/>
        </w:rPr>
        <w:t>2</w:t>
      </w:r>
      <w:r>
        <w:rPr>
          <w:b/>
          <w:sz w:val="24"/>
          <w:szCs w:val="24"/>
          <w:vertAlign w:val="superscript"/>
        </w:rPr>
        <w:t xml:space="preserve">0 </w:t>
      </w:r>
      <w:r>
        <w:rPr>
          <w:b/>
          <w:sz w:val="24"/>
          <w:szCs w:val="24"/>
        </w:rPr>
        <w:t xml:space="preserve">Ε.Π.Α.Λ       ΝΕΑ ΕΛΛΗΝΙΚΑ Γ΄ ΤΑΞΗΣ     ΤΜΗΜΑΤΑ: ΓΗΓ2, ΓΠΛ2, ΓΟΔ </w:t>
      </w:r>
    </w:p>
    <w:p>
      <w:pPr>
        <w:pStyle w:val="Normal"/>
        <w:rPr/>
      </w:pPr>
      <w:r>
        <w:rPr>
          <w:b/>
          <w:sz w:val="24"/>
          <w:szCs w:val="24"/>
        </w:rPr>
        <w:t>Ε</w:t>
      </w:r>
      <w:r>
        <w:rPr>
          <w:b/>
          <w:sz w:val="24"/>
          <w:szCs w:val="24"/>
        </w:rPr>
        <w:t>. ΜΑΛΑΦΑΝΤΗ</w:t>
      </w:r>
    </w:p>
    <w:p>
      <w:pPr>
        <w:pStyle w:val="Normal"/>
        <w:rPr/>
      </w:pPr>
      <w:r>
        <w:rPr>
          <w:b/>
          <w:sz w:val="24"/>
          <w:szCs w:val="24"/>
        </w:rPr>
        <w:t>Α</w:t>
      </w:r>
      <w:r>
        <w:rPr>
          <w:b/>
          <w:sz w:val="24"/>
          <w:szCs w:val="24"/>
        </w:rPr>
        <w:t>΄ ΕΝΟΤΗΤΑ:  ΑΠΟ ΤΟΝ 20</w:t>
      </w:r>
      <w:r>
        <w:rPr>
          <w:b/>
          <w:sz w:val="24"/>
          <w:szCs w:val="24"/>
          <w:vertAlign w:val="superscript"/>
        </w:rPr>
        <w:t xml:space="preserve">0  </w:t>
      </w:r>
      <w:r>
        <w:rPr>
          <w:sz w:val="24"/>
          <w:szCs w:val="24"/>
        </w:rPr>
        <w:t xml:space="preserve"> </w:t>
      </w:r>
      <w:r>
        <w:rPr>
          <w:b/>
          <w:sz w:val="24"/>
          <w:szCs w:val="24"/>
        </w:rPr>
        <w:t>ΣΤΟΝ 21</w:t>
      </w:r>
      <w:r>
        <w:rPr>
          <w:b/>
          <w:sz w:val="24"/>
          <w:szCs w:val="24"/>
          <w:vertAlign w:val="superscript"/>
        </w:rPr>
        <w:t>0</w:t>
      </w:r>
      <w:r>
        <w:rPr>
          <w:b/>
          <w:sz w:val="24"/>
          <w:szCs w:val="24"/>
        </w:rPr>
        <w:t xml:space="preserve"> ΑΙΩΝΑ</w:t>
      </w:r>
    </w:p>
    <w:p>
      <w:pPr>
        <w:pStyle w:val="Normal"/>
        <w:ind w:firstLine="720"/>
        <w:jc w:val="both"/>
        <w:rPr/>
      </w:pPr>
      <w:r>
        <w:rPr>
          <w:rFonts w:ascii="Cambria Math" w:hAnsi="Cambria Math"/>
          <w:sz w:val="24"/>
          <w:szCs w:val="24"/>
        </w:rPr>
        <w:t>Σ</w:t>
      </w:r>
      <w:r>
        <w:rPr>
          <w:rFonts w:ascii="Cambria Math" w:hAnsi="Cambria Math"/>
          <w:sz w:val="24"/>
          <w:szCs w:val="24"/>
        </w:rPr>
        <w:t xml:space="preserve">ελίδες </w:t>
      </w:r>
      <w:r>
        <w:rPr>
          <w:rFonts w:ascii="Cambria Math" w:hAnsi="Cambria Math"/>
          <w:b/>
          <w:sz w:val="24"/>
          <w:szCs w:val="24"/>
        </w:rPr>
        <w:t>20-24</w:t>
      </w:r>
      <w:r>
        <w:rPr>
          <w:rFonts w:ascii="Cambria Math" w:hAnsi="Cambria Math"/>
          <w:sz w:val="24"/>
          <w:szCs w:val="24"/>
        </w:rPr>
        <w:t xml:space="preserve"> (Παραγωγική/ Επαγωγική μέθοδος και τρόποι ανάπτυξης παραγράφου), καθώς και τις σελίδες </w:t>
      </w:r>
      <w:r>
        <w:rPr>
          <w:rFonts w:ascii="Cambria Math" w:hAnsi="Cambria Math"/>
          <w:b/>
          <w:sz w:val="24"/>
          <w:szCs w:val="24"/>
        </w:rPr>
        <w:t>39-45</w:t>
      </w:r>
      <w:r>
        <w:rPr>
          <w:rFonts w:ascii="Cambria Math" w:hAnsi="Cambria Math"/>
          <w:sz w:val="24"/>
          <w:szCs w:val="24"/>
        </w:rPr>
        <w:t xml:space="preserve"> (η Πειθώ).</w:t>
      </w:r>
    </w:p>
    <w:p>
      <w:pPr>
        <w:pStyle w:val="Normal"/>
        <w:ind w:firstLine="720"/>
        <w:jc w:val="both"/>
        <w:rPr>
          <w:b/>
          <w:b/>
          <w:sz w:val="24"/>
          <w:szCs w:val="24"/>
        </w:rPr>
      </w:pPr>
      <w:r>
        <w:rPr>
          <w:rFonts w:ascii="Cambria Math" w:hAnsi="Cambria Math"/>
          <w:b/>
          <w:sz w:val="24"/>
          <w:szCs w:val="24"/>
        </w:rPr>
        <w:t>Π</w:t>
      </w:r>
      <w:r>
        <w:rPr>
          <w:rFonts w:ascii="Cambria Math" w:hAnsi="Cambria Math"/>
          <w:b/>
          <w:sz w:val="24"/>
          <w:szCs w:val="24"/>
        </w:rPr>
        <w:t>αραγωγικοί – Επαγωγικοί Συλλογισμοί</w:t>
      </w:r>
    </w:p>
    <w:p>
      <w:pPr>
        <w:pStyle w:val="Normal"/>
        <w:ind w:firstLine="720"/>
        <w:jc w:val="both"/>
        <w:rPr>
          <w:rFonts w:ascii="Cambria Math" w:hAnsi="Cambria Math"/>
          <w:b/>
          <w:b/>
          <w:sz w:val="24"/>
          <w:szCs w:val="24"/>
        </w:rPr>
      </w:pPr>
      <w:r>
        <w:rPr>
          <w:rFonts w:ascii="Cambria Math" w:hAnsi="Cambria Math"/>
          <w:b/>
          <w:sz w:val="24"/>
          <w:szCs w:val="24"/>
        </w:rPr>
        <w:t>Τ</w:t>
      </w:r>
      <w:r>
        <w:rPr>
          <w:rFonts w:ascii="Cambria Math" w:hAnsi="Cambria Math"/>
          <w:b/>
          <w:sz w:val="24"/>
          <w:szCs w:val="24"/>
        </w:rPr>
        <w:t>ο επιχείρημα</w:t>
      </w:r>
    </w:p>
    <w:p>
      <w:pPr>
        <w:pStyle w:val="Normal"/>
        <w:ind w:firstLine="720"/>
        <w:jc w:val="both"/>
        <w:rPr/>
      </w:pPr>
      <w:r>
        <w:rPr>
          <w:rFonts w:ascii="Cambria Math" w:hAnsi="Cambria Math"/>
          <w:sz w:val="24"/>
          <w:szCs w:val="24"/>
        </w:rPr>
        <w:t>Ε</w:t>
      </w:r>
      <w:r>
        <w:rPr>
          <w:rFonts w:ascii="Cambria Math" w:hAnsi="Cambria Math"/>
          <w:sz w:val="24"/>
          <w:szCs w:val="24"/>
        </w:rPr>
        <w:t>πιχείρημα, λέει η Λογική, είναι μια σειρά από προτάσεις που συνδέονται μεταξύ τους χωρίς χάσματα και απολήγουν σε μια τελική πρόταση, που λέγεται συμπέρασμα· σκοπός του επιχειρήματος είναι να υποδείξει την αλήθεια μιας θέσης / απόφανσης (αποφαίνομαι). Αυτά σημαίνουν ότι οι προτάσεις που οδηγούν στο συμπέρασμα βρίσκονται σε λογικές σχέσεις μεταξύ τους, η επόμενη δηλαδή είναι λογική ακολουθία της προηγούμενης. Γι’ αυτό και έχουν κάποιους όρους κοινούς, που γίνονται η γέφυρα για τη μετάβαση από τη μια (πρόταση) στην άλλη.</w:t>
      </w:r>
    </w:p>
    <w:p>
      <w:pPr>
        <w:pStyle w:val="Normal"/>
        <w:ind w:firstLine="720"/>
        <w:jc w:val="both"/>
        <w:rPr/>
      </w:pPr>
      <w:r>
        <w:rPr>
          <w:rFonts w:ascii="Cambria Math" w:hAnsi="Cambria Math"/>
          <w:b/>
          <w:sz w:val="24"/>
          <w:szCs w:val="24"/>
        </w:rPr>
        <w:t>Ε</w:t>
      </w:r>
      <w:r>
        <w:rPr>
          <w:rFonts w:ascii="Cambria Math" w:hAnsi="Cambria Math"/>
          <w:b/>
          <w:sz w:val="24"/>
          <w:szCs w:val="24"/>
        </w:rPr>
        <w:t>ΙΔΗ ΣΥΛΛΟΓΙΣΜΩΝ</w:t>
      </w:r>
    </w:p>
    <w:p>
      <w:pPr>
        <w:pStyle w:val="Normal"/>
        <w:ind w:firstLine="720"/>
        <w:jc w:val="both"/>
        <w:rPr/>
      </w:pPr>
      <w:r>
        <w:rPr>
          <w:rFonts w:ascii="Cambria Math" w:hAnsi="Cambria Math"/>
          <w:sz w:val="24"/>
          <w:szCs w:val="24"/>
        </w:rPr>
        <w:t>Η</w:t>
      </w:r>
      <w:r>
        <w:rPr>
          <w:rFonts w:ascii="Cambria Math" w:hAnsi="Cambria Math"/>
          <w:sz w:val="24"/>
          <w:szCs w:val="24"/>
        </w:rPr>
        <w:t xml:space="preserve"> διαδικασία με την οποία ο νους καταστρώνει ένα επιχείρημα λέγεται συλλογισμός. Οι συλλογισμοί είναι άμεσοι, έμμεσοι, παραγωγικοί, επαγωγικοί, αναλογικοί.</w:t>
      </w:r>
    </w:p>
    <w:p>
      <w:pPr>
        <w:pStyle w:val="Normal"/>
        <w:ind w:firstLine="720"/>
        <w:jc w:val="both"/>
        <w:rPr/>
      </w:pPr>
      <w:r>
        <w:rPr>
          <w:rFonts w:ascii="Cambria Math" w:hAnsi="Cambria Math"/>
          <w:sz w:val="24"/>
          <w:szCs w:val="24"/>
        </w:rPr>
        <w:t>~</w:t>
      </w:r>
      <w:r>
        <w:rPr>
          <w:rFonts w:ascii="Cambria Math" w:hAnsi="Cambria Math"/>
          <w:sz w:val="24"/>
          <w:szCs w:val="24"/>
        </w:rPr>
        <w:t xml:space="preserve"> Στον παραγωγικό συλλογισμό από το όλον συμπεραίνουμε για τα επιμέρους.</w:t>
      </w:r>
    </w:p>
    <w:p>
      <w:pPr>
        <w:pStyle w:val="Normal"/>
        <w:ind w:firstLine="720"/>
        <w:jc w:val="both"/>
        <w:rPr/>
      </w:pPr>
      <w:r>
        <w:rPr>
          <w:rFonts w:ascii="Cambria Math" w:hAnsi="Cambria Math"/>
          <w:sz w:val="24"/>
          <w:szCs w:val="24"/>
        </w:rPr>
        <w:t>~</w:t>
      </w:r>
      <w:r>
        <w:rPr>
          <w:rFonts w:ascii="Cambria Math" w:hAnsi="Cambria Math"/>
          <w:sz w:val="24"/>
          <w:szCs w:val="24"/>
        </w:rPr>
        <w:t xml:space="preserve"> Στον επαγωγικό συλλογισμό από τα επιμέρους συμπεραίνουμε για το όλο.</w:t>
      </w:r>
    </w:p>
    <w:p>
      <w:pPr>
        <w:pStyle w:val="Normal"/>
        <w:ind w:firstLine="720"/>
        <w:jc w:val="both"/>
        <w:rPr/>
      </w:pPr>
      <w:r>
        <w:rPr>
          <w:rFonts w:ascii="Cambria Math" w:hAnsi="Cambria Math"/>
          <w:sz w:val="24"/>
          <w:szCs w:val="24"/>
        </w:rPr>
        <w:t>~</w:t>
      </w:r>
      <w:r>
        <w:rPr>
          <w:rFonts w:ascii="Cambria Math" w:hAnsi="Cambria Math"/>
          <w:sz w:val="24"/>
          <w:szCs w:val="24"/>
        </w:rPr>
        <w:t xml:space="preserve"> Στον αναλογικό συλλογισμό από τα επιμέρους συμπεραίνουμε πάλι για τα επιμέρους</w:t>
      </w:r>
    </w:p>
    <w:p>
      <w:pPr>
        <w:pStyle w:val="Normal"/>
        <w:ind w:firstLine="720"/>
        <w:jc w:val="both"/>
        <w:rPr/>
      </w:pPr>
      <w:r>
        <w:rPr>
          <w:rFonts w:ascii="Cambria Math" w:hAnsi="Cambria Math"/>
          <w:sz w:val="24"/>
          <w:szCs w:val="24"/>
        </w:rPr>
        <w:t>~</w:t>
      </w:r>
      <w:r>
        <w:rPr>
          <w:rFonts w:ascii="Cambria Math" w:hAnsi="Cambria Math"/>
          <w:sz w:val="24"/>
          <w:szCs w:val="24"/>
        </w:rPr>
        <w:t xml:space="preserve"> Άμεσοι είναι οι συλλογισμοί των οποίων το συμπέρασμα προκύπτει από μια μόνο πρόταση - κρίση.</w:t>
      </w:r>
    </w:p>
    <w:p>
      <w:pPr>
        <w:sectPr>
          <w:type w:val="nextPage"/>
          <w:pgSz w:w="11906" w:h="16838"/>
          <w:pgMar w:left="1800" w:right="1800" w:header="0" w:top="1440" w:footer="0" w:bottom="1440" w:gutter="0"/>
          <w:pgNumType w:fmt="decimal"/>
          <w:formProt w:val="false"/>
          <w:textDirection w:val="lrTb"/>
          <w:docGrid w:type="default" w:linePitch="360" w:charSpace="4294965247"/>
        </w:sectPr>
        <w:pStyle w:val="Normal"/>
        <w:ind w:firstLine="720"/>
        <w:jc w:val="both"/>
        <w:rPr/>
      </w:pPr>
      <w:r>
        <w:rPr>
          <w:rFonts w:ascii="Cambria Math" w:hAnsi="Cambria Math"/>
          <w:sz w:val="24"/>
          <w:szCs w:val="24"/>
        </w:rPr>
        <w:t>~</w:t>
      </w:r>
      <w:r>
        <w:rPr>
          <w:rFonts w:ascii="Cambria Math" w:hAnsi="Cambria Math"/>
          <w:sz w:val="24"/>
          <w:szCs w:val="24"/>
        </w:rPr>
        <w:t> Έμμεσοι είναι οι συλλογισμοί των οποίων το συμπέρασμα προκύπτει από δύο ή περισσότερες προτάσεις – κρίσεις.</w:t>
      </w:r>
    </w:p>
    <w:p>
      <w:pPr>
        <w:pStyle w:val="Normal"/>
        <w:rPr/>
      </w:pPr>
      <w:r>
        <w:rPr>
          <w:b/>
          <w:sz w:val="28"/>
          <w:szCs w:val="28"/>
        </w:rPr>
        <w:t>2</w:t>
      </w:r>
      <w:r>
        <w:rPr>
          <w:b/>
          <w:sz w:val="28"/>
          <w:szCs w:val="28"/>
          <w:vertAlign w:val="superscript"/>
        </w:rPr>
        <w:t>0</w:t>
      </w:r>
      <w:r>
        <w:rPr>
          <w:b/>
          <w:sz w:val="28"/>
          <w:szCs w:val="28"/>
        </w:rPr>
        <w:t xml:space="preserve"> ΜΕΡΟΣ</w:t>
      </w:r>
    </w:p>
    <w:p>
      <w:pPr>
        <w:pStyle w:val="Normal"/>
        <w:jc w:val="both"/>
        <w:rPr/>
      </w:pPr>
      <w:r>
        <w:rPr>
          <w:rFonts w:ascii="Cambria Math" w:hAnsi="Cambria Math"/>
          <w:b/>
          <w:sz w:val="24"/>
          <w:szCs w:val="24"/>
          <w:highlight w:val="yellow"/>
        </w:rPr>
        <w:t>Π</w:t>
      </w:r>
      <w:r>
        <w:rPr>
          <w:rFonts w:ascii="Cambria Math" w:hAnsi="Cambria Math"/>
          <w:b/>
          <w:sz w:val="24"/>
          <w:szCs w:val="24"/>
          <w:highlight w:val="yellow"/>
        </w:rPr>
        <w:t>ΑΡΑΓΡΑΦΟΣ (ΟΡΙΣΜΟΣ)  ΚΑΙ  ΤΡΟΠΟΙ ΑΝΑΠΤΥΞΗΣ ΠΑΡΑΓΡΑΦΩΝ</w:t>
      </w:r>
      <w:r>
        <w:rPr>
          <w:rFonts w:ascii="Cambria Math" w:hAnsi="Cambria Math"/>
          <w:sz w:val="28"/>
          <w:szCs w:val="28"/>
          <w:highlight w:val="yellow"/>
        </w:rPr>
        <w:t>:</w:t>
      </w:r>
    </w:p>
    <w:p>
      <w:pPr>
        <w:pStyle w:val="Normal"/>
        <w:ind w:firstLine="720"/>
        <w:rPr/>
      </w:pPr>
      <w:r>
        <w:rPr>
          <w:rFonts w:ascii="Cambria Math" w:hAnsi="Cambria Math"/>
          <w:sz w:val="24"/>
          <w:szCs w:val="24"/>
        </w:rPr>
        <w:t xml:space="preserve"> </w:t>
      </w:r>
      <w:r>
        <w:rPr>
          <w:rFonts w:ascii="Cambria Math" w:hAnsi="Cambria Math"/>
          <w:sz w:val="24"/>
          <w:szCs w:val="24"/>
        </w:rPr>
        <w:t>Η παράγραφος αποτελεί αυτοτελές δομικό τμήμα γραπτού κειμένου, με περισσότερες συνήθως της μίας περιόδου. Ουσιαστικά πρόκειται για μία μικρογραφία της έκθεσης που παρουσιάζει τριμερή δόμηση.</w:t>
      </w:r>
    </w:p>
    <w:p>
      <w:pPr>
        <w:pStyle w:val="Normal"/>
        <w:ind w:firstLine="720"/>
        <w:rPr/>
      </w:pPr>
      <w:r>
        <w:rPr>
          <w:rFonts w:ascii="Cambria Math" w:hAnsi="Cambria Math"/>
          <w:sz w:val="24"/>
          <w:szCs w:val="24"/>
        </w:rPr>
        <w:t xml:space="preserve"> </w:t>
      </w:r>
      <w:r>
        <w:rPr>
          <w:rFonts w:ascii="Cambria Math" w:hAnsi="Cambria Math"/>
          <w:sz w:val="24"/>
          <w:szCs w:val="24"/>
        </w:rPr>
        <w:t xml:space="preserve">Η έκταση μίας παραγράφου κυμαίνεται μεταξύ 10-15 σειρών. Εξαίρεση αποτελεί η μεταβατική περίοδος που εκτείνεται το πολύ σε 6 σειρές. </w:t>
      </w:r>
    </w:p>
    <w:p>
      <w:pPr>
        <w:pStyle w:val="Normal"/>
        <w:ind w:firstLine="720"/>
        <w:rPr/>
      </w:pPr>
      <w:r>
        <w:rPr>
          <w:rFonts w:ascii="Cambria Math" w:hAnsi="Cambria Math"/>
          <w:sz w:val="24"/>
          <w:szCs w:val="24"/>
        </w:rPr>
        <w:t xml:space="preserve"> </w:t>
      </w:r>
      <w:r>
        <w:rPr>
          <w:rFonts w:ascii="Cambria Math" w:hAnsi="Cambria Math"/>
          <w:b/>
          <w:sz w:val="24"/>
          <w:szCs w:val="24"/>
        </w:rPr>
        <w:t xml:space="preserve">Είσθεση </w:t>
      </w:r>
      <w:r>
        <w:rPr>
          <w:rFonts w:ascii="Cambria Math" w:hAnsi="Cambria Math"/>
          <w:sz w:val="24"/>
          <w:szCs w:val="24"/>
        </w:rPr>
        <w:t>είναι το χαρακτηριστικό κενό στην αρχή της πρώτης σειράς που την διαφοροποιεί από κάθε άλλη.</w:t>
      </w:r>
    </w:p>
    <w:p>
      <w:pPr>
        <w:pStyle w:val="Normal"/>
        <w:ind w:firstLine="720"/>
        <w:rPr/>
      </w:pPr>
      <w:r>
        <w:rPr>
          <w:rFonts w:ascii="Cambria Math" w:hAnsi="Cambria Math"/>
          <w:sz w:val="24"/>
          <w:szCs w:val="24"/>
        </w:rPr>
        <w:t xml:space="preserve"> </w:t>
      </w:r>
      <w:r>
        <w:rPr>
          <w:rFonts w:ascii="Cambria Math" w:hAnsi="Cambria Math"/>
          <w:sz w:val="24"/>
          <w:szCs w:val="24"/>
        </w:rPr>
        <w:t xml:space="preserve">Σε κάθε παράγραφο αναπτύσσεται αυστηρά ένα μόνο θέμα, αυτό που υποδεικνύεται στην θεματική πρόταση. </w:t>
      </w:r>
    </w:p>
    <w:p>
      <w:pPr>
        <w:pStyle w:val="Normal"/>
        <w:ind w:firstLine="720"/>
        <w:rPr/>
      </w:pPr>
      <w:r>
        <w:rPr>
          <w:rFonts w:ascii="Cambria Math" w:hAnsi="Cambria Math"/>
          <w:sz w:val="24"/>
          <w:szCs w:val="24"/>
        </w:rPr>
        <w:t>Θ</w:t>
      </w:r>
      <w:r>
        <w:rPr>
          <w:rFonts w:ascii="Cambria Math" w:hAnsi="Cambria Math"/>
          <w:sz w:val="24"/>
          <w:szCs w:val="24"/>
        </w:rPr>
        <w:t>εματική ενότητα αποτελούν περισσότερες από μια παράγραφοι με το ίδιο θέμα.</w:t>
      </w:r>
    </w:p>
    <w:p>
      <w:pPr>
        <w:pStyle w:val="Normal"/>
        <w:jc w:val="both"/>
        <w:rPr/>
      </w:pPr>
      <w:r>
        <w:rPr>
          <w:rFonts w:ascii="Cambria Math" w:hAnsi="Cambria Math"/>
          <w:sz w:val="24"/>
          <w:szCs w:val="24"/>
        </w:rPr>
        <w:t xml:space="preserve"> </w:t>
      </w:r>
      <w:r>
        <w:rPr>
          <w:rFonts w:ascii="Cambria Math" w:hAnsi="Cambria Math"/>
          <w:b/>
          <w:sz w:val="24"/>
          <w:szCs w:val="24"/>
          <w:highlight w:val="yellow"/>
        </w:rPr>
        <w:t>ΔΟΜΙΚΑ ΣΤΟΙΧΕΙΑ:</w:t>
      </w:r>
    </w:p>
    <w:p>
      <w:pPr>
        <w:pStyle w:val="Normal"/>
        <w:jc w:val="both"/>
        <w:rPr/>
      </w:pPr>
      <w:r>
        <w:rPr>
          <w:rFonts w:ascii="Cambria Math" w:hAnsi="Cambria Math"/>
          <w:b/>
          <w:sz w:val="24"/>
          <w:szCs w:val="24"/>
          <w:highlight w:val="yellow"/>
        </w:rPr>
        <w:t>1</w:t>
      </w:r>
      <w:r>
        <w:rPr>
          <w:rFonts w:ascii="Cambria Math" w:hAnsi="Cambria Math"/>
          <w:b/>
          <w:sz w:val="24"/>
          <w:szCs w:val="24"/>
          <w:highlight w:val="yellow"/>
        </w:rPr>
        <w:t>.Θεματική περίοδος</w:t>
      </w:r>
      <w:r>
        <w:rPr>
          <w:rFonts w:ascii="Cambria Math" w:hAnsi="Cambria Math"/>
          <w:sz w:val="24"/>
          <w:szCs w:val="24"/>
        </w:rPr>
        <w:t>: πρόκειται για την περίοδο εκείνη της παραγράφου, η οποία εκφράζει την κύρια ιδέα, το θέμα που θα εξεταστεί σ’ αυτήν.</w:t>
      </w:r>
    </w:p>
    <w:p>
      <w:pPr>
        <w:pStyle w:val="Normal"/>
        <w:jc w:val="both"/>
        <w:rPr/>
      </w:pPr>
      <w:r>
        <w:rPr>
          <w:rFonts w:ascii="Cambria Math" w:hAnsi="Cambria Math"/>
          <w:sz w:val="24"/>
          <w:szCs w:val="24"/>
        </w:rPr>
        <w:t xml:space="preserve"> </w:t>
      </w:r>
      <w:r>
        <w:rPr>
          <w:rFonts w:ascii="Cambria Math" w:hAnsi="Cambria Math"/>
          <w:sz w:val="24"/>
          <w:szCs w:val="24"/>
        </w:rPr>
        <w:t xml:space="preserve">Είναι συνηθέστερα η </w:t>
      </w:r>
      <w:r>
        <w:rPr>
          <w:rFonts w:ascii="Cambria Math" w:hAnsi="Cambria Math"/>
          <w:b/>
          <w:sz w:val="24"/>
          <w:szCs w:val="24"/>
          <w:u w:val="single"/>
        </w:rPr>
        <w:t>πρώτη περίοδος</w:t>
      </w:r>
      <w:r>
        <w:rPr>
          <w:rFonts w:ascii="Cambria Math" w:hAnsi="Cambria Math"/>
          <w:sz w:val="24"/>
          <w:szCs w:val="24"/>
        </w:rPr>
        <w:t xml:space="preserve"> της παραγράφου. Αυτό βέβαια δεν αποκλείει περιπτώσεις όπου συναντάται στο μέσο της παραγράφου ή ακόμα και στο τέλος, όταν η παράγραφος αναπτύσσεται επαγωγικά. Γι’ αυτό το λόγο, με προσοχή θα πρέπει να επισημαίνουμε ως θεματική περίοδο την περίοδο εκείνη, οπού εκφράζεται με σαφήνεια η στάση του συγγραφέα. </w:t>
      </w:r>
    </w:p>
    <w:p>
      <w:pPr>
        <w:pStyle w:val="Normal"/>
        <w:jc w:val="both"/>
        <w:rPr/>
      </w:pPr>
      <w:r>
        <w:rPr>
          <w:rFonts w:ascii="Cambria Math" w:hAnsi="Cambria Math"/>
          <w:b/>
          <w:sz w:val="24"/>
          <w:szCs w:val="24"/>
          <w:highlight w:val="yellow"/>
        </w:rPr>
        <w:t>2</w:t>
      </w:r>
      <w:r>
        <w:rPr>
          <w:rFonts w:ascii="Cambria Math" w:hAnsi="Cambria Math"/>
          <w:b/>
          <w:sz w:val="24"/>
          <w:szCs w:val="24"/>
          <w:highlight w:val="yellow"/>
        </w:rPr>
        <w:t>. Λεπτομέρειες:</w:t>
      </w:r>
      <w:r>
        <w:rPr>
          <w:rFonts w:ascii="Cambria Math" w:hAnsi="Cambria Math"/>
          <w:sz w:val="24"/>
          <w:szCs w:val="24"/>
        </w:rPr>
        <w:t xml:space="preserve"> πρόκειται για τις επιμέρους ιδέες, που διασαφηνίζουν και αναπτύσσουν την θεματική πρόταση. διακρίνονται σε: </w:t>
      </w:r>
    </w:p>
    <w:p>
      <w:pPr>
        <w:pStyle w:val="Normal"/>
        <w:jc w:val="both"/>
        <w:rPr/>
      </w:pPr>
      <w:r>
        <w:rPr>
          <w:rFonts w:ascii="Cambria Math" w:hAnsi="Cambria Math"/>
          <w:b/>
          <w:sz w:val="24"/>
          <w:szCs w:val="24"/>
        </w:rPr>
        <w:t>–</w:t>
      </w:r>
      <w:r>
        <w:rPr>
          <w:rFonts w:ascii="Cambria Math" w:hAnsi="Cambria Math"/>
          <w:b/>
          <w:sz w:val="24"/>
          <w:szCs w:val="24"/>
        </w:rPr>
        <w:t xml:space="preserve"> </w:t>
      </w:r>
      <w:r>
        <w:rPr>
          <w:rFonts w:ascii="Cambria Math" w:hAnsi="Cambria Math"/>
          <w:b/>
          <w:sz w:val="24"/>
          <w:szCs w:val="24"/>
        </w:rPr>
        <w:t>Βασικές:</w:t>
      </w:r>
      <w:r>
        <w:rPr>
          <w:rFonts w:ascii="Cambria Math" w:hAnsi="Cambria Math"/>
          <w:sz w:val="24"/>
          <w:szCs w:val="24"/>
        </w:rPr>
        <w:t xml:space="preserve"> Εκφράζουν κύρια νοήματα της παραγράφου και υποστηρίζουν άμεσα τη θεματική πρόταση. </w:t>
      </w:r>
    </w:p>
    <w:p>
      <w:pPr>
        <w:pStyle w:val="Normal"/>
        <w:jc w:val="both"/>
        <w:rPr/>
      </w:pPr>
      <w:r>
        <w:rPr>
          <w:rFonts w:ascii="Cambria Math" w:hAnsi="Cambria Math"/>
          <w:b/>
          <w:sz w:val="24"/>
          <w:szCs w:val="24"/>
        </w:rPr>
        <w:t>–</w:t>
      </w:r>
      <w:r>
        <w:rPr>
          <w:rFonts w:ascii="Cambria Math" w:hAnsi="Cambria Math"/>
          <w:b/>
          <w:sz w:val="24"/>
          <w:szCs w:val="24"/>
        </w:rPr>
        <w:t xml:space="preserve"> </w:t>
      </w:r>
      <w:r>
        <w:rPr>
          <w:rFonts w:ascii="Cambria Math" w:hAnsi="Cambria Math"/>
          <w:b/>
          <w:sz w:val="24"/>
          <w:szCs w:val="24"/>
        </w:rPr>
        <w:t>Βοηθητικές:</w:t>
      </w:r>
      <w:r>
        <w:rPr>
          <w:rFonts w:ascii="Cambria Math" w:hAnsi="Cambria Math"/>
          <w:sz w:val="24"/>
          <w:szCs w:val="24"/>
        </w:rPr>
        <w:t xml:space="preserve"> Εκφράζουν δευτερεύοντα νοήματα της παραγράφου και διασαφηνίζουν έμμεσα τη θεματική περίοδο. </w:t>
      </w:r>
    </w:p>
    <w:p>
      <w:pPr>
        <w:pStyle w:val="Normal"/>
        <w:jc w:val="both"/>
        <w:rPr/>
      </w:pPr>
      <w:r>
        <w:rPr>
          <w:rFonts w:ascii="Cambria Math" w:hAnsi="Cambria Math"/>
          <w:b/>
          <w:sz w:val="24"/>
          <w:szCs w:val="24"/>
          <w:highlight w:val="yellow"/>
        </w:rPr>
        <w:t>3</w:t>
      </w:r>
      <w:r>
        <w:rPr>
          <w:rFonts w:ascii="Cambria Math" w:hAnsi="Cambria Math"/>
          <w:b/>
          <w:sz w:val="24"/>
          <w:szCs w:val="24"/>
          <w:highlight w:val="yellow"/>
        </w:rPr>
        <w:t>.Κατακλείδα:</w:t>
      </w:r>
      <w:r>
        <w:rPr>
          <w:rFonts w:ascii="Cambria Math" w:hAnsi="Cambria Math"/>
          <w:b/>
          <w:sz w:val="24"/>
          <w:szCs w:val="24"/>
        </w:rPr>
        <w:t xml:space="preserve"> </w:t>
      </w:r>
      <w:r>
        <w:rPr>
          <w:rFonts w:ascii="Cambria Math" w:hAnsi="Cambria Math"/>
          <w:sz w:val="24"/>
          <w:szCs w:val="24"/>
        </w:rPr>
        <w:t xml:space="preserve">πρόκειται για την </w:t>
      </w:r>
      <w:r>
        <w:rPr>
          <w:rFonts w:ascii="Cambria Math" w:hAnsi="Cambria Math"/>
          <w:b/>
          <w:sz w:val="24"/>
          <w:szCs w:val="24"/>
          <w:u w:val="single"/>
        </w:rPr>
        <w:t>τελευταία περίοδο</w:t>
      </w:r>
      <w:r>
        <w:rPr>
          <w:rFonts w:ascii="Cambria Math" w:hAnsi="Cambria Math"/>
          <w:sz w:val="24"/>
          <w:szCs w:val="24"/>
        </w:rPr>
        <w:t xml:space="preserve"> που δείχνει, ότι ολοκληρώθηκε η ανάπτυξη της παραγράφου, συνοψίζοντας το περιεχόμενο των λεπτομερειών και ταυτόχρονα γεφυρώνει την μετάβαση στην επόμενη παράγραφο. Μοιάζει, τέλος, με παραλλαγή της θεματικής περιόδου</w:t>
      </w:r>
    </w:p>
    <w:p>
      <w:pPr>
        <w:pStyle w:val="Normal"/>
        <w:ind w:left="850" w:hanging="0"/>
        <w:jc w:val="both"/>
        <w:rPr/>
      </w:pPr>
      <w:r>
        <w:rPr>
          <w:b/>
          <w:sz w:val="24"/>
          <w:szCs w:val="24"/>
          <w:highlight w:val="yellow"/>
        </w:rPr>
        <w:t>Π</w:t>
      </w:r>
      <w:r>
        <w:rPr>
          <w:b/>
          <w:sz w:val="24"/>
          <w:szCs w:val="24"/>
          <w:highlight w:val="yellow"/>
        </w:rPr>
        <w:t>ροσοχή:</w:t>
      </w:r>
      <w:r>
        <w:rPr>
          <w:sz w:val="24"/>
          <w:szCs w:val="24"/>
        </w:rPr>
        <w:t xml:space="preserve"> </w:t>
      </w:r>
    </w:p>
    <w:p>
      <w:pPr>
        <w:pStyle w:val="Normal"/>
        <w:jc w:val="both"/>
        <w:rPr/>
      </w:pPr>
      <w:r>
        <w:rPr>
          <w:sz w:val="24"/>
          <w:szCs w:val="24"/>
        </w:rPr>
        <w:t>•</w:t>
      </w:r>
      <w:r>
        <w:rPr>
          <w:sz w:val="24"/>
          <w:szCs w:val="24"/>
        </w:rPr>
        <w:t xml:space="preserve"> </w:t>
      </w:r>
      <w:r>
        <w:rPr>
          <w:sz w:val="24"/>
          <w:szCs w:val="24"/>
        </w:rPr>
        <w:t xml:space="preserve">Η κατακλείδα συχνά παραλείπεται. </w:t>
      </w:r>
    </w:p>
    <w:p>
      <w:pPr>
        <w:pStyle w:val="Normal"/>
        <w:jc w:val="both"/>
        <w:rPr/>
      </w:pPr>
      <w:r>
        <w:rPr>
          <w:sz w:val="24"/>
          <w:szCs w:val="24"/>
        </w:rPr>
        <w:t>•</w:t>
      </w:r>
      <w:r>
        <w:rPr>
          <w:sz w:val="24"/>
          <w:szCs w:val="24"/>
        </w:rPr>
        <w:t xml:space="preserve"> </w:t>
      </w:r>
      <w:r>
        <w:rPr>
          <w:sz w:val="24"/>
          <w:szCs w:val="24"/>
        </w:rPr>
        <w:t xml:space="preserve">Εάν στην τελευταία περίοδο της παραγράφου δίνονται νέες πληροφορίες, νέα επιχειρήματα, στοιχεία που ενισχύουν την θέση του συγγραφέα, τότε η περίοδος αυτή </w:t>
      </w:r>
      <w:r>
        <w:rPr>
          <w:b/>
          <w:sz w:val="24"/>
          <w:szCs w:val="24"/>
          <w:u w:val="single"/>
        </w:rPr>
        <w:t>δεν θεωρείται κατακλείδα.</w:t>
      </w:r>
      <w:r>
        <w:rPr>
          <w:sz w:val="24"/>
          <w:szCs w:val="24"/>
        </w:rPr>
        <w:t xml:space="preserve"> </w:t>
      </w:r>
    </w:p>
    <w:p>
      <w:pPr>
        <w:pStyle w:val="Normal"/>
        <w:ind w:left="850" w:hanging="0"/>
        <w:jc w:val="both"/>
        <w:rPr/>
      </w:pPr>
      <w:r>
        <w:rPr>
          <w:b/>
          <w:sz w:val="24"/>
          <w:szCs w:val="24"/>
          <w:highlight w:val="yellow"/>
        </w:rPr>
        <w:t>Α</w:t>
      </w:r>
      <w:r>
        <w:rPr>
          <w:b/>
          <w:sz w:val="24"/>
          <w:szCs w:val="24"/>
          <w:highlight w:val="yellow"/>
        </w:rPr>
        <w:t>ΡΕΤΕΣ ΠΑΡΑΓΡΑΦΟΥ:</w:t>
      </w:r>
      <w:r>
        <w:rPr>
          <w:sz w:val="24"/>
          <w:szCs w:val="24"/>
        </w:rPr>
        <w:t xml:space="preserve"> </w:t>
      </w:r>
    </w:p>
    <w:p>
      <w:pPr>
        <w:pStyle w:val="Normal"/>
        <w:jc w:val="both"/>
        <w:rPr/>
      </w:pPr>
      <w:r>
        <w:rPr>
          <w:sz w:val="24"/>
          <w:szCs w:val="24"/>
        </w:rPr>
        <w:t>Μ</w:t>
      </w:r>
      <w:r>
        <w:rPr>
          <w:sz w:val="24"/>
          <w:szCs w:val="24"/>
        </w:rPr>
        <w:t xml:space="preserve">ια παράγραφος θεωρείται καλογραμμένη, όταν διέπεται από τα εξής χαρακτηριστικά: </w:t>
      </w:r>
    </w:p>
    <w:p>
      <w:pPr>
        <w:pStyle w:val="Normal"/>
        <w:jc w:val="both"/>
        <w:rPr/>
      </w:pPr>
      <w:r>
        <w:rPr>
          <w:sz w:val="24"/>
          <w:szCs w:val="24"/>
        </w:rPr>
        <w:t>1</w:t>
      </w:r>
      <w:r>
        <w:rPr>
          <w:sz w:val="24"/>
          <w:szCs w:val="24"/>
        </w:rPr>
        <w:t xml:space="preserve">. </w:t>
      </w:r>
      <w:r>
        <w:rPr>
          <w:b/>
          <w:sz w:val="24"/>
          <w:szCs w:val="24"/>
        </w:rPr>
        <w:t>Σαφή Σκοπό:</w:t>
      </w:r>
      <w:r>
        <w:rPr>
          <w:sz w:val="24"/>
          <w:szCs w:val="24"/>
        </w:rPr>
        <w:t xml:space="preserve"> σταθερή και ξεκάθαρη στάση του συγγραφέα απέναντι στο θέμα που πραγματεύεται.</w:t>
      </w:r>
    </w:p>
    <w:p>
      <w:pPr>
        <w:pStyle w:val="Normal"/>
        <w:jc w:val="both"/>
        <w:rPr/>
      </w:pPr>
      <w:r>
        <w:rPr>
          <w:sz w:val="24"/>
          <w:szCs w:val="24"/>
        </w:rPr>
        <w:t xml:space="preserve"> </w:t>
      </w:r>
      <w:r>
        <w:rPr>
          <w:sz w:val="24"/>
          <w:szCs w:val="24"/>
        </w:rPr>
        <w:t>2</w:t>
      </w:r>
      <w:r>
        <w:rPr>
          <w:b/>
          <w:sz w:val="24"/>
          <w:szCs w:val="24"/>
        </w:rPr>
        <w:t>. Επαρκή Ανάπτυξη:</w:t>
      </w:r>
      <w:r>
        <w:rPr>
          <w:sz w:val="24"/>
          <w:szCs w:val="24"/>
        </w:rPr>
        <w:t xml:space="preserve"> το πληροφοριακό υλικό χρειάζεται να είναι πλήρες, στηρίζοντας έγκυρα και σφαιρικά το θέμα της παραγράφου.</w:t>
      </w:r>
    </w:p>
    <w:p>
      <w:pPr>
        <w:pStyle w:val="Normal"/>
        <w:jc w:val="both"/>
        <w:rPr/>
      </w:pPr>
      <w:r>
        <w:rPr>
          <w:sz w:val="24"/>
          <w:szCs w:val="24"/>
        </w:rPr>
        <w:t xml:space="preserve"> </w:t>
      </w:r>
      <w:r>
        <w:rPr>
          <w:sz w:val="24"/>
          <w:szCs w:val="24"/>
        </w:rPr>
        <w:t>3</w:t>
      </w:r>
      <w:r>
        <w:rPr>
          <w:b/>
          <w:sz w:val="24"/>
          <w:szCs w:val="24"/>
        </w:rPr>
        <w:t>. Ενότητα:</w:t>
      </w:r>
      <w:r>
        <w:rPr>
          <w:sz w:val="24"/>
          <w:szCs w:val="24"/>
        </w:rPr>
        <w:t xml:space="preserve"> οι λεπτομέρειες θα πρέπει να έχουν άμεση σχέση με το θέμα της παραγράφου.</w:t>
      </w:r>
    </w:p>
    <w:p>
      <w:pPr>
        <w:pStyle w:val="Normal"/>
        <w:jc w:val="both"/>
        <w:rPr/>
      </w:pPr>
      <w:r>
        <w:rPr>
          <w:sz w:val="24"/>
          <w:szCs w:val="24"/>
        </w:rPr>
        <w:t xml:space="preserve"> </w:t>
      </w:r>
      <w:r>
        <w:rPr>
          <w:sz w:val="24"/>
          <w:szCs w:val="24"/>
        </w:rPr>
        <w:t>4</w:t>
      </w:r>
      <w:r>
        <w:rPr>
          <w:b/>
          <w:sz w:val="24"/>
          <w:szCs w:val="24"/>
        </w:rPr>
        <w:t>. Αλληλουχία:</w:t>
      </w:r>
      <w:r>
        <w:rPr>
          <w:sz w:val="24"/>
          <w:szCs w:val="24"/>
        </w:rPr>
        <w:t xml:space="preserve"> οι λεπτομέρειες είναι σωστό να γράφονται με λογική σειρά, ώστε να οδηγούν ομαλά η μία στην άλλη. Έτσι αποφεύγονται οι νοηματικές επαναλήψεις και τα λογικά χάσματα. </w:t>
      </w:r>
    </w:p>
    <w:p>
      <w:pPr>
        <w:pStyle w:val="Normal"/>
        <w:jc w:val="both"/>
        <w:rPr/>
      </w:pPr>
      <w:r>
        <w:rPr>
          <w:sz w:val="24"/>
          <w:szCs w:val="24"/>
        </w:rPr>
        <w:t>5</w:t>
      </w:r>
      <w:r>
        <w:rPr>
          <w:sz w:val="24"/>
          <w:szCs w:val="24"/>
        </w:rPr>
        <w:t xml:space="preserve">. </w:t>
      </w:r>
      <w:r>
        <w:rPr>
          <w:b/>
          <w:sz w:val="24"/>
          <w:szCs w:val="24"/>
        </w:rPr>
        <w:t>Συνοχή:</w:t>
      </w:r>
      <w:r>
        <w:rPr>
          <w:sz w:val="24"/>
          <w:szCs w:val="24"/>
        </w:rPr>
        <w:t xml:space="preserve"> η λογική σύνδεση των λεπτομερειών, ώστε να μην παρουσιάζονται νοηματικά χάσματα.</w:t>
      </w:r>
    </w:p>
    <w:p>
      <w:pPr>
        <w:pStyle w:val="Normal"/>
        <w:jc w:val="both"/>
        <w:rPr/>
      </w:pPr>
      <w:r>
        <w:rPr>
          <w:sz w:val="24"/>
          <w:szCs w:val="24"/>
        </w:rPr>
        <w:t xml:space="preserve"> </w:t>
      </w:r>
      <w:r>
        <w:rPr>
          <w:sz w:val="24"/>
          <w:szCs w:val="24"/>
        </w:rPr>
        <w:t>6</w:t>
      </w:r>
      <w:r>
        <w:rPr>
          <w:b/>
          <w:sz w:val="24"/>
          <w:szCs w:val="24"/>
        </w:rPr>
        <w:t>. Έμφαση</w:t>
      </w:r>
      <w:r>
        <w:rPr>
          <w:sz w:val="24"/>
          <w:szCs w:val="24"/>
        </w:rPr>
        <w:t xml:space="preserve">: η επισήμανση – ο επιτονισμός των κεντρικών ιδεών που θα πρέπει να προβληθούν ιδιαίτερα. Η έμφαση μπορεί να επιτευχθεί με δύο τρόπους. Πρώτιστα, κάτι που θεωρούμε σημαντικό, μπορούμε να το αναφέρουμε είτε στην αρχή κεντρίζοντας το ενδιαφέρον του αναγνώστη είτε στο τέλος για να διαγραφεί έντονα στην μνήμη του. δευτερευόντως, μπορούμε να δώσουμε αναλογικά μεγαλύτερη έκταση σε κάτι αξιομνημόνευτο. </w:t>
      </w:r>
    </w:p>
    <w:p>
      <w:pPr>
        <w:pStyle w:val="Normal"/>
        <w:jc w:val="both"/>
        <w:rPr/>
      </w:pPr>
      <w:r>
        <w:rPr>
          <w:sz w:val="24"/>
          <w:szCs w:val="24"/>
        </w:rPr>
        <w:t>7</w:t>
      </w:r>
      <w:r>
        <w:rPr>
          <w:b/>
          <w:sz w:val="24"/>
          <w:szCs w:val="24"/>
        </w:rPr>
        <w:t>. Διακειμενικότητα:</w:t>
      </w:r>
      <w:r>
        <w:rPr>
          <w:sz w:val="24"/>
          <w:szCs w:val="24"/>
        </w:rPr>
        <w:t xml:space="preserve"> η χρήση πληροφοριακού υλικού από άλλα κείμενα.</w:t>
      </w:r>
    </w:p>
    <w:p>
      <w:pPr>
        <w:pStyle w:val="Normal"/>
        <w:jc w:val="both"/>
        <w:rPr/>
      </w:pPr>
      <w:r>
        <w:rPr>
          <w:sz w:val="24"/>
          <w:szCs w:val="24"/>
        </w:rPr>
        <w:t xml:space="preserve"> </w:t>
      </w:r>
      <w:r>
        <w:rPr>
          <w:sz w:val="24"/>
          <w:szCs w:val="24"/>
        </w:rPr>
        <w:t xml:space="preserve">8. </w:t>
      </w:r>
      <w:r>
        <w:rPr>
          <w:b/>
          <w:sz w:val="24"/>
          <w:szCs w:val="24"/>
        </w:rPr>
        <w:t>Πειστικότητα:</w:t>
      </w:r>
      <w:r>
        <w:rPr>
          <w:sz w:val="24"/>
          <w:szCs w:val="24"/>
        </w:rPr>
        <w:t xml:space="preserve"> η χρήση ορθών και λογικών επιχειρημάτων με γενικό κύρος.</w:t>
      </w:r>
    </w:p>
    <w:p>
      <w:pPr>
        <w:pStyle w:val="Normal"/>
        <w:ind w:left="850" w:hanging="0"/>
        <w:jc w:val="both"/>
        <w:rPr/>
      </w:pPr>
      <w:r>
        <w:rPr>
          <w:b/>
          <w:sz w:val="24"/>
          <w:szCs w:val="24"/>
          <w:highlight w:val="yellow"/>
        </w:rPr>
        <w:t>Τ</w:t>
      </w:r>
      <w:r>
        <w:rPr>
          <w:b/>
          <w:sz w:val="24"/>
          <w:szCs w:val="24"/>
          <w:highlight w:val="yellow"/>
        </w:rPr>
        <w:t>ΡΟΠΟΙ ΑΝΑΠΤΥΞΗΣ ΠΑΡΑΓΡΑΦΩ</w:t>
      </w:r>
      <w:r>
        <w:rPr>
          <w:sz w:val="24"/>
          <w:szCs w:val="24"/>
          <w:highlight w:val="yellow"/>
        </w:rPr>
        <w:t>Ν:</w:t>
      </w:r>
      <w:r>
        <w:rPr>
          <w:sz w:val="24"/>
          <w:szCs w:val="24"/>
        </w:rPr>
        <w:t xml:space="preserve"> </w:t>
      </w:r>
    </w:p>
    <w:p>
      <w:pPr>
        <w:pStyle w:val="Normal"/>
        <w:ind w:left="850" w:hanging="0"/>
        <w:jc w:val="both"/>
        <w:rPr/>
      </w:pPr>
      <w:r>
        <w:rPr>
          <w:sz w:val="24"/>
          <w:szCs w:val="24"/>
        </w:rPr>
        <w:t>Ο</w:t>
      </w:r>
      <w:r>
        <w:rPr>
          <w:sz w:val="24"/>
          <w:szCs w:val="24"/>
        </w:rPr>
        <w:t>ι τρόποι με τους οποίους μπορούμε να συντάξουμε μια παράγραφο ονομαστικά είναι</w:t>
      </w:r>
      <w:r>
        <w:rPr>
          <w:b/>
          <w:sz w:val="24"/>
          <w:szCs w:val="24"/>
        </w:rPr>
        <w:t>:</w:t>
      </w:r>
    </w:p>
    <w:p>
      <w:pPr>
        <w:pStyle w:val="Normal"/>
        <w:ind w:left="850" w:hanging="0"/>
        <w:jc w:val="both"/>
        <w:rPr/>
      </w:pPr>
      <w:r>
        <w:rPr>
          <w:b/>
          <w:sz w:val="24"/>
          <w:szCs w:val="24"/>
        </w:rPr>
        <w:t xml:space="preserve"> </w:t>
      </w:r>
      <w:r>
        <w:rPr>
          <w:b/>
          <w:sz w:val="24"/>
          <w:szCs w:val="24"/>
        </w:rPr>
        <w:t>1. Αιτιολόγηση</w:t>
      </w:r>
    </w:p>
    <w:p>
      <w:pPr>
        <w:pStyle w:val="Normal"/>
        <w:ind w:left="850" w:hanging="0"/>
        <w:jc w:val="both"/>
        <w:rPr/>
      </w:pPr>
      <w:r>
        <w:rPr>
          <w:b/>
          <w:sz w:val="24"/>
          <w:szCs w:val="24"/>
        </w:rPr>
        <w:t xml:space="preserve"> </w:t>
      </w:r>
      <w:r>
        <w:rPr>
          <w:b/>
          <w:sz w:val="24"/>
          <w:szCs w:val="24"/>
        </w:rPr>
        <w:t>2. Αναλογία</w:t>
      </w:r>
    </w:p>
    <w:p>
      <w:pPr>
        <w:pStyle w:val="Normal"/>
        <w:ind w:left="850" w:hanging="0"/>
        <w:jc w:val="both"/>
        <w:rPr/>
      </w:pPr>
      <w:r>
        <w:rPr>
          <w:b/>
          <w:sz w:val="24"/>
          <w:szCs w:val="24"/>
        </w:rPr>
        <w:t xml:space="preserve"> </w:t>
      </w:r>
      <w:r>
        <w:rPr>
          <w:b/>
          <w:sz w:val="24"/>
          <w:szCs w:val="24"/>
        </w:rPr>
        <w:t xml:space="preserve">3. Σύγκριση και Αντίθεση </w:t>
      </w:r>
    </w:p>
    <w:p>
      <w:pPr>
        <w:pStyle w:val="Normal"/>
        <w:ind w:left="850" w:hanging="0"/>
        <w:jc w:val="both"/>
        <w:rPr/>
      </w:pPr>
      <w:r>
        <w:rPr>
          <w:b/>
          <w:sz w:val="24"/>
          <w:szCs w:val="24"/>
        </w:rPr>
        <w:t>4</w:t>
      </w:r>
      <w:r>
        <w:rPr>
          <w:b/>
          <w:sz w:val="24"/>
          <w:szCs w:val="24"/>
        </w:rPr>
        <w:t xml:space="preserve">. Διαίρεση </w:t>
      </w:r>
    </w:p>
    <w:p>
      <w:pPr>
        <w:pStyle w:val="Normal"/>
        <w:ind w:left="850" w:hanging="0"/>
        <w:jc w:val="both"/>
        <w:rPr/>
      </w:pPr>
      <w:r>
        <w:rPr>
          <w:b/>
          <w:sz w:val="24"/>
          <w:szCs w:val="24"/>
        </w:rPr>
        <w:t>5</w:t>
      </w:r>
      <w:r>
        <w:rPr>
          <w:b/>
          <w:sz w:val="24"/>
          <w:szCs w:val="24"/>
        </w:rPr>
        <w:t>. Ορισμό</w:t>
      </w:r>
    </w:p>
    <w:p>
      <w:pPr>
        <w:pStyle w:val="Normal"/>
        <w:ind w:left="850" w:hanging="0"/>
        <w:jc w:val="both"/>
        <w:rPr/>
      </w:pPr>
      <w:r>
        <w:rPr>
          <w:b/>
          <w:sz w:val="24"/>
          <w:szCs w:val="24"/>
        </w:rPr>
        <w:t xml:space="preserve"> </w:t>
      </w:r>
      <w:r>
        <w:rPr>
          <w:b/>
          <w:sz w:val="24"/>
          <w:szCs w:val="24"/>
        </w:rPr>
        <w:t xml:space="preserve">6. Αίτιο και Αποτέλεσμα </w:t>
      </w:r>
    </w:p>
    <w:p>
      <w:pPr>
        <w:pStyle w:val="Normal"/>
        <w:ind w:left="850" w:hanging="0"/>
        <w:jc w:val="both"/>
        <w:rPr/>
      </w:pPr>
      <w:r>
        <w:rPr>
          <w:b/>
          <w:sz w:val="24"/>
          <w:szCs w:val="24"/>
        </w:rPr>
        <w:t>7</w:t>
      </w:r>
      <w:r>
        <w:rPr>
          <w:b/>
          <w:sz w:val="24"/>
          <w:szCs w:val="24"/>
        </w:rPr>
        <w:t>. Στοιχεία και παραδείγματα</w:t>
      </w:r>
    </w:p>
    <w:p>
      <w:pPr>
        <w:pStyle w:val="Normal"/>
        <w:ind w:left="850" w:hanging="0"/>
        <w:jc w:val="both"/>
        <w:rPr/>
      </w:pPr>
      <w:r>
        <w:rPr>
          <w:b/>
          <w:sz w:val="24"/>
          <w:szCs w:val="24"/>
        </w:rPr>
        <w:t xml:space="preserve"> </w:t>
      </w:r>
      <w:r>
        <w:rPr>
          <w:b/>
          <w:sz w:val="24"/>
          <w:szCs w:val="24"/>
        </w:rPr>
        <w:t>8. Συνδυασμός των παραπάνω τρόπων</w:t>
      </w:r>
    </w:p>
    <w:p>
      <w:pPr>
        <w:pStyle w:val="Normal"/>
        <w:ind w:left="1570" w:firstLine="590"/>
        <w:jc w:val="both"/>
        <w:rPr/>
      </w:pPr>
      <w:r>
        <w:rPr>
          <w:b/>
          <w:sz w:val="28"/>
          <w:szCs w:val="28"/>
        </w:rPr>
        <w:t xml:space="preserve"> </w:t>
      </w:r>
      <w:r>
        <w:rPr>
          <w:b/>
          <w:sz w:val="28"/>
          <w:szCs w:val="28"/>
          <w:highlight w:val="magenta"/>
        </w:rPr>
        <w:t>Αναλυτικότερα:</w:t>
      </w:r>
    </w:p>
    <w:p>
      <w:pPr>
        <w:pStyle w:val="Normal"/>
        <w:numPr>
          <w:ilvl w:val="0"/>
          <w:numId w:val="1"/>
        </w:numPr>
        <w:spacing w:before="0" w:after="160"/>
        <w:contextualSpacing/>
        <w:jc w:val="both"/>
        <w:rPr/>
      </w:pPr>
      <w:r>
        <w:rPr>
          <w:b/>
          <w:sz w:val="24"/>
          <w:szCs w:val="24"/>
          <w:highlight w:val="magenta"/>
        </w:rPr>
        <w:t>Π</w:t>
      </w:r>
      <w:r>
        <w:rPr>
          <w:b/>
          <w:sz w:val="24"/>
          <w:szCs w:val="24"/>
          <w:highlight w:val="magenta"/>
        </w:rPr>
        <w:t>αράγραφος με Αιτιολόγηση</w:t>
      </w:r>
    </w:p>
    <w:p>
      <w:pPr>
        <w:pStyle w:val="Normal"/>
        <w:jc w:val="both"/>
        <w:rPr/>
      </w:pPr>
      <w:r>
        <w:rPr>
          <w:b/>
          <w:sz w:val="24"/>
          <w:szCs w:val="24"/>
        </w:rPr>
        <w:t>Δ</w:t>
      </w:r>
      <w:r>
        <w:rPr>
          <w:b/>
          <w:sz w:val="24"/>
          <w:szCs w:val="24"/>
        </w:rPr>
        <w:t>ομικά Μέρη</w:t>
      </w:r>
    </w:p>
    <w:p>
      <w:pPr>
        <w:pStyle w:val="Normal"/>
        <w:jc w:val="both"/>
        <w:rPr/>
      </w:pPr>
      <w:r>
        <w:rPr>
          <w:b/>
          <w:sz w:val="24"/>
          <w:szCs w:val="24"/>
        </w:rPr>
        <w:t xml:space="preserve"> </w:t>
      </w:r>
      <w:r>
        <w:rPr>
          <w:b/>
          <w:sz w:val="24"/>
          <w:szCs w:val="24"/>
        </w:rPr>
        <w:t>Θεματική περίοδος</w:t>
      </w:r>
      <w:r>
        <w:rPr>
          <w:sz w:val="24"/>
          <w:szCs w:val="24"/>
        </w:rPr>
        <w:t xml:space="preserve"> = Θέση /Απόφανση συγγραφέα </w:t>
      </w:r>
    </w:p>
    <w:p>
      <w:pPr>
        <w:pStyle w:val="Normal"/>
        <w:jc w:val="both"/>
        <w:rPr/>
      </w:pPr>
      <w:r>
        <w:rPr>
          <w:b/>
          <w:sz w:val="24"/>
          <w:szCs w:val="24"/>
        </w:rPr>
        <w:t>Λ</w:t>
      </w:r>
      <w:r>
        <w:rPr>
          <w:b/>
          <w:sz w:val="24"/>
          <w:szCs w:val="24"/>
        </w:rPr>
        <w:t>επτομέρειες</w:t>
      </w:r>
      <w:r>
        <w:rPr>
          <w:sz w:val="24"/>
          <w:szCs w:val="24"/>
        </w:rPr>
        <w:t xml:space="preserve"> = Επεξήγηση θέσης συγγραφέα + Αιτιολόγηση / Επιχειρηματολογία </w:t>
      </w:r>
      <w:r>
        <w:rPr>
          <w:b/>
          <w:sz w:val="24"/>
          <w:szCs w:val="24"/>
        </w:rPr>
        <w:t>Κατακλείδα</w:t>
      </w:r>
      <w:r>
        <w:rPr>
          <w:sz w:val="24"/>
          <w:szCs w:val="24"/>
        </w:rPr>
        <w:t xml:space="preserve"> = Συμπέρασμα</w:t>
      </w:r>
    </w:p>
    <w:p>
      <w:pPr>
        <w:pStyle w:val="Normal"/>
        <w:jc w:val="both"/>
        <w:rPr/>
      </w:pPr>
      <w:r>
        <w:rPr>
          <w:sz w:val="24"/>
          <w:szCs w:val="24"/>
        </w:rPr>
        <w:t xml:space="preserve"> </w:t>
      </w:r>
      <w:r>
        <w:rPr>
          <w:sz w:val="24"/>
          <w:szCs w:val="24"/>
        </w:rPr>
        <w:t>Στις λεπτομέρειες αυτής της παραγράφου δίνονται οι αιτίες/λόγοι/παράγοντες για τους οποίους ισχύει η θέση της θεματικής πρότασης.</w:t>
      </w:r>
    </w:p>
    <w:p>
      <w:pPr>
        <w:pStyle w:val="Normal"/>
        <w:jc w:val="both"/>
        <w:rPr/>
      </w:pPr>
      <w:r>
        <w:rPr>
          <w:sz w:val="24"/>
          <w:szCs w:val="24"/>
        </w:rPr>
        <w:t xml:space="preserve"> </w:t>
      </w:r>
      <w:r>
        <w:rPr>
          <w:sz w:val="24"/>
          <w:szCs w:val="24"/>
        </w:rPr>
        <w:t>Στην αναγνώριση αυτής της παραγράφου είναι πιθανό να μας βοηθήσει η παρουσία διαρθρωτικών λέξεων ή φράσεων που δηλώνουν αιτιολόγηση, όπως</w:t>
      </w:r>
      <w:r>
        <w:rPr>
          <w:b/>
          <w:sz w:val="24"/>
          <w:szCs w:val="24"/>
        </w:rPr>
        <w:t>: γιατί, διότι, επειδή, αφού, καθώς, αιτία αποτελεί..., για το φαινόμενο αυτό ευθύνονται...,</w:t>
      </w:r>
      <w:r>
        <w:rPr>
          <w:sz w:val="24"/>
          <w:szCs w:val="24"/>
        </w:rPr>
        <w:t xml:space="preserve"> </w:t>
      </w:r>
      <w:r>
        <w:rPr>
          <w:b/>
          <w:sz w:val="24"/>
          <w:szCs w:val="24"/>
        </w:rPr>
        <w:t>υπαίτιοι για... είναι..., παράγοντες που ευνοούν την ύπαρξη.... κ.α</w:t>
      </w:r>
      <w:r>
        <w:rPr>
          <w:sz w:val="24"/>
          <w:szCs w:val="24"/>
        </w:rPr>
        <w:t>.</w:t>
      </w:r>
    </w:p>
    <w:p>
      <w:pPr>
        <w:pStyle w:val="Normal"/>
        <w:jc w:val="both"/>
        <w:rPr/>
      </w:pPr>
      <w:r>
        <w:rPr>
          <w:b/>
          <w:sz w:val="24"/>
          <w:szCs w:val="24"/>
        </w:rPr>
        <w:t>Π</w:t>
      </w:r>
      <w:r>
        <w:rPr>
          <w:b/>
          <w:sz w:val="24"/>
          <w:szCs w:val="24"/>
        </w:rPr>
        <w:t>.χ</w:t>
      </w:r>
    </w:p>
    <w:p>
      <w:pPr>
        <w:pStyle w:val="Normal"/>
        <w:ind w:firstLine="283"/>
        <w:jc w:val="both"/>
        <w:rPr/>
      </w:pPr>
      <w:r>
        <w:rPr>
          <w:sz w:val="24"/>
          <w:szCs w:val="24"/>
        </w:rPr>
        <w:t>Ε</w:t>
      </w:r>
      <w:r>
        <w:rPr>
          <w:sz w:val="24"/>
          <w:szCs w:val="24"/>
        </w:rPr>
        <w:t>ίναι γεγονός ότι ο Έλληνας δε διαβάζει. δεν αγαπά το βιβλίο και τη μελέτη. Γιατί όμως; Κληρονομικά βάρη και φυλετικός χαρακτήρας; Μα τότε θα ’πρεπε μάλλον το αντίθετο να συμβαίνει...! Η εθνική κληρονομιά του Έλληνα είναι βαθιά πνευματική. Τότε; Πρέπει να παραδεχτούμε πως ο άνθρωπος δε γεννιέται αγκαλιά με το βιβλίο, του μαθαίνουν να το αγαπάει. Είναι θέμα γενικότερης παιδείας, που ξεκινάει βέβαια από την εκπαίδευση, από τα σχολεία όλων των βαθμίδων. Και εκεί φαίνεται πως υστερούμε. Γιατί εμείς από τα σχολεία βγάζουμε ανθρώπους που ακούν για βιβλίο, ακούν για μελέτη και το «βάζουν στα πόδια»! Κακογραμμένα βιβλία και σκουριασμένες μέθοδοι απωθούν τους νέους από το βιβλίο και  την ευπρόσδεκτη και γόνιμη γνώση. Εκπαίδευση που βασίζεται στη μηχανική πρόσληψη γνώσεων, στην ψυχρή χρησιμοθηρία, στη «διά παντός μέσου» βαθμοθηρία, στη στείρα αποστήθιση, δημιουργεί στη συνέχεια απέχθεια για το βιβλίο, το σχολείο, τη μάθηση. Το «πρόβλημα του μαθήματος της έκθεσης» δεν είναι άσχετο με όλη αυτήν την κακή εκπαίδευση. Κακές επιδόσεις στην έκθεση δε σημαίνουν τίποτε άλλο από κακές σχέσεις με το βιβλίο γενικά.                                            ( Από τον ημερήσιο Τύπο)</w:t>
      </w:r>
    </w:p>
    <w:p>
      <w:pPr>
        <w:pStyle w:val="Normal"/>
        <w:ind w:left="720" w:firstLine="720"/>
        <w:jc w:val="both"/>
        <w:rPr>
          <w:sz w:val="24"/>
          <w:szCs w:val="24"/>
        </w:rPr>
      </w:pPr>
      <w:r>
        <w:rPr>
          <w:sz w:val="24"/>
          <w:szCs w:val="24"/>
        </w:rPr>
      </w:r>
    </w:p>
    <w:p>
      <w:pPr>
        <w:pStyle w:val="Normal"/>
        <w:numPr>
          <w:ilvl w:val="0"/>
          <w:numId w:val="1"/>
        </w:numPr>
        <w:spacing w:before="0" w:after="160"/>
        <w:contextualSpacing/>
        <w:jc w:val="both"/>
        <w:rPr/>
      </w:pPr>
      <w:r>
        <w:rPr>
          <w:b/>
          <w:sz w:val="24"/>
          <w:szCs w:val="24"/>
          <w:highlight w:val="magenta"/>
        </w:rPr>
        <w:t>Π</w:t>
      </w:r>
      <w:r>
        <w:rPr>
          <w:b/>
          <w:sz w:val="24"/>
          <w:szCs w:val="24"/>
          <w:highlight w:val="magenta"/>
        </w:rPr>
        <w:t>αράγραφος με Αναλογία</w:t>
      </w:r>
      <w:r>
        <w:rPr>
          <w:sz w:val="24"/>
          <w:szCs w:val="24"/>
          <w:highlight w:val="magenta"/>
        </w:rPr>
        <w:t xml:space="preserve"> </w:t>
      </w:r>
      <w:r>
        <w:rPr>
          <w:sz w:val="24"/>
          <w:szCs w:val="24"/>
          <w:highlight w:val="magenta"/>
          <w:lang w:val="en-US"/>
        </w:rPr>
        <w:t xml:space="preserve"> </w:t>
      </w:r>
    </w:p>
    <w:p>
      <w:pPr>
        <w:pStyle w:val="Normal"/>
        <w:jc w:val="both"/>
        <w:rPr/>
      </w:pPr>
      <w:r>
        <w:rPr>
          <w:b/>
          <w:sz w:val="24"/>
          <w:szCs w:val="24"/>
        </w:rPr>
        <w:t>Δ</w:t>
      </w:r>
      <w:r>
        <w:rPr>
          <w:b/>
          <w:sz w:val="24"/>
          <w:szCs w:val="24"/>
        </w:rPr>
        <w:t xml:space="preserve">ομικά Μέρη </w:t>
      </w:r>
    </w:p>
    <w:p>
      <w:pPr>
        <w:pStyle w:val="Normal"/>
        <w:jc w:val="both"/>
        <w:rPr/>
      </w:pPr>
      <w:r>
        <w:rPr>
          <w:b/>
          <w:sz w:val="24"/>
          <w:szCs w:val="24"/>
        </w:rPr>
        <w:t>Θ</w:t>
      </w:r>
      <w:r>
        <w:rPr>
          <w:b/>
          <w:sz w:val="24"/>
          <w:szCs w:val="24"/>
        </w:rPr>
        <w:t>εματική περίοδος</w:t>
      </w:r>
      <w:r>
        <w:rPr>
          <w:sz w:val="24"/>
          <w:szCs w:val="24"/>
        </w:rPr>
        <w:t xml:space="preserve"> = δήλωση των στοιχείων που παρουσιάζουν ομοιότητα/ες.</w:t>
      </w:r>
    </w:p>
    <w:p>
      <w:pPr>
        <w:pStyle w:val="Normal"/>
        <w:jc w:val="both"/>
        <w:rPr/>
      </w:pPr>
      <w:r>
        <w:rPr>
          <w:sz w:val="24"/>
          <w:szCs w:val="24"/>
        </w:rPr>
        <w:t xml:space="preserve"> </w:t>
      </w:r>
      <w:r>
        <w:rPr>
          <w:b/>
          <w:sz w:val="24"/>
          <w:szCs w:val="24"/>
        </w:rPr>
        <w:t>Λεπτομέρειες</w:t>
      </w:r>
      <w:r>
        <w:rPr>
          <w:sz w:val="24"/>
          <w:szCs w:val="24"/>
        </w:rPr>
        <w:t xml:space="preserve"> = Ανάλυση των χαρακτηριστικών του περιγραφόμενου, οικείου αντικειμένου, τα οποία είναι κοινά με το δεύτερο στοιχείο της αναλογίας</w:t>
      </w:r>
      <w:r>
        <w:rPr>
          <w:b/>
          <w:sz w:val="24"/>
          <w:szCs w:val="24"/>
        </w:rPr>
        <w:t xml:space="preserve">. Κατακλείδα </w:t>
      </w:r>
      <w:r>
        <w:rPr>
          <w:sz w:val="24"/>
          <w:szCs w:val="24"/>
        </w:rPr>
        <w:t>= Επαναδιατύπωση της ομοιότητας.</w:t>
      </w:r>
    </w:p>
    <w:p>
      <w:pPr>
        <w:pStyle w:val="Normal"/>
        <w:jc w:val="both"/>
        <w:rPr/>
      </w:pPr>
      <w:r>
        <w:rPr>
          <w:sz w:val="24"/>
          <w:szCs w:val="24"/>
        </w:rPr>
        <w:t xml:space="preserve"> </w:t>
      </w:r>
      <w:r>
        <w:rPr>
          <w:sz w:val="24"/>
          <w:szCs w:val="24"/>
        </w:rPr>
        <w:t xml:space="preserve">Η παράγραφος αυτή μοιάζει με </w:t>
      </w:r>
      <w:r>
        <w:rPr>
          <w:b/>
          <w:sz w:val="24"/>
          <w:szCs w:val="24"/>
        </w:rPr>
        <w:t>εκτεταμένη παρομοίωση</w:t>
      </w:r>
      <w:r>
        <w:rPr>
          <w:sz w:val="24"/>
          <w:szCs w:val="24"/>
        </w:rPr>
        <w:t xml:space="preserve">. Στην θεματική πρόταση παρουσιάζονται δύο συγκρινόμενα στοιχεία, τελείως </w:t>
      </w:r>
      <w:r>
        <w:rPr>
          <w:b/>
          <w:sz w:val="24"/>
          <w:szCs w:val="24"/>
        </w:rPr>
        <w:t xml:space="preserve">ανομοιογενή </w:t>
      </w:r>
      <w:r>
        <w:rPr>
          <w:sz w:val="24"/>
          <w:szCs w:val="24"/>
        </w:rPr>
        <w:t xml:space="preserve">μεταξύ τους, τα οποία αντιπαραβάλλονται στις λεπτομέρειες καταλήγοντας σε </w:t>
      </w:r>
      <w:r>
        <w:rPr>
          <w:b/>
          <w:sz w:val="24"/>
          <w:szCs w:val="24"/>
        </w:rPr>
        <w:t>ομοιότητες.</w:t>
      </w:r>
      <w:r>
        <w:rPr>
          <w:sz w:val="24"/>
          <w:szCs w:val="24"/>
        </w:rPr>
        <w:t xml:space="preserve"> </w:t>
      </w:r>
    </w:p>
    <w:p>
      <w:pPr>
        <w:pStyle w:val="Normal"/>
        <w:jc w:val="both"/>
        <w:rPr/>
      </w:pPr>
      <w:r>
        <w:rPr>
          <w:sz w:val="24"/>
          <w:szCs w:val="24"/>
        </w:rPr>
        <w:t>Σ</w:t>
      </w:r>
      <w:r>
        <w:rPr>
          <w:sz w:val="24"/>
          <w:szCs w:val="24"/>
        </w:rPr>
        <w:t>την αναγνώριση αυτής της παραγράφου είναι πιθανό να μας βοηθήσει η παρουσία λέξεων / φράσεων όπως</w:t>
      </w:r>
      <w:r>
        <w:rPr>
          <w:b/>
          <w:sz w:val="24"/>
          <w:szCs w:val="24"/>
        </w:rPr>
        <w:t>: μοιάζει με..., είναι σαν..., μπορεί να παραλληλιστεί με..., όπως..., κ.α.</w:t>
      </w:r>
    </w:p>
    <w:p>
      <w:pPr>
        <w:pStyle w:val="Normal"/>
        <w:ind w:left="567" w:hanging="0"/>
        <w:jc w:val="both"/>
        <w:rPr/>
      </w:pPr>
      <w:r>
        <w:rPr>
          <w:b/>
          <w:sz w:val="24"/>
          <w:szCs w:val="24"/>
        </w:rPr>
        <w:t xml:space="preserve"> </w:t>
      </w:r>
      <w:r>
        <w:rPr>
          <w:b/>
          <w:sz w:val="24"/>
          <w:szCs w:val="24"/>
        </w:rPr>
        <w:t>Π.χ</w:t>
      </w:r>
      <w:r>
        <w:rPr>
          <w:sz w:val="24"/>
          <w:szCs w:val="24"/>
        </w:rPr>
        <w:t>.</w:t>
      </w:r>
    </w:p>
    <w:p>
      <w:pPr>
        <w:pStyle w:val="Normal"/>
        <w:ind w:firstLine="283"/>
        <w:jc w:val="both"/>
        <w:rPr/>
      </w:pPr>
      <w:r>
        <w:rPr>
          <w:sz w:val="24"/>
          <w:szCs w:val="24"/>
        </w:rPr>
        <w:t xml:space="preserve"> </w:t>
      </w:r>
      <w:r>
        <w:rPr>
          <w:sz w:val="24"/>
          <w:szCs w:val="24"/>
        </w:rPr>
        <w:t xml:space="preserve">Πρώτα απ’ όλα ας προσπαθήσουμε να περιγράψουμε συνοπτικά το διαδίκτυο και ειδικότερα τον παγκόσμιο ιστό (Web) με μία αναλογία. Ας φανταστούμε τον κυβερνοχώρο ως μία τεράστια έκθεση. Ο κάθε «εκθέτης»δημιουργεί το δικό του περίπτερο (site) που καταχωρείται σε μία διεύθυνση (www.adress). Ο χρήστης του διαδικτύου, μέσα από τους τηλεπικοινωνιακούς διαδρόμους που δημιούργησε η σύζευξη τηλεφώνου-υπολογιστή, επισκέπτεται αυτήν την άυλη, διαρκή και παγκόσμια ψηφιακή έκθεση. Περνά από διάφορα sites, επικοινωνεί με τον «εκθέτη», και βεβαίως μπορεί να πάρει, «να κατεβάσει» πληροφοριακό υλικό. Αρκεί να έχει εξασφαλίσει την είσοδο του μέσω ενός προμηθευτή (provider) σύνδεσης στο διαδίκτυο.                 </w:t>
      </w:r>
      <w:r>
        <w:rPr>
          <w:sz w:val="24"/>
          <w:szCs w:val="24"/>
          <w:lang w:val="en-US"/>
        </w:rPr>
        <w:t>(</w:t>
      </w:r>
      <w:r>
        <w:rPr>
          <w:sz w:val="24"/>
          <w:szCs w:val="24"/>
        </w:rPr>
        <w:t xml:space="preserve"> Le Mon</w:t>
      </w:r>
      <w:r>
        <w:rPr>
          <w:sz w:val="24"/>
          <w:szCs w:val="24"/>
          <w:lang w:val="en-US"/>
        </w:rPr>
        <w:t>d</w:t>
      </w:r>
      <w:r>
        <w:rPr>
          <w:sz w:val="24"/>
          <w:szCs w:val="24"/>
        </w:rPr>
        <w:t>e diplomatique</w:t>
      </w:r>
      <w:r>
        <w:rPr>
          <w:sz w:val="24"/>
          <w:szCs w:val="24"/>
          <w:lang w:val="en-US"/>
        </w:rPr>
        <w:t>)</w:t>
      </w:r>
    </w:p>
    <w:p>
      <w:pPr>
        <w:pStyle w:val="Normal"/>
        <w:ind w:left="567" w:hanging="0"/>
        <w:jc w:val="both"/>
        <w:rPr>
          <w:sz w:val="24"/>
          <w:szCs w:val="24"/>
          <w:lang w:val="en-US"/>
        </w:rPr>
      </w:pPr>
      <w:r>
        <w:rPr>
          <w:sz w:val="24"/>
          <w:szCs w:val="24"/>
          <w:lang w:val="en-US"/>
        </w:rPr>
      </w:r>
    </w:p>
    <w:p>
      <w:pPr>
        <w:pStyle w:val="Normal"/>
        <w:numPr>
          <w:ilvl w:val="0"/>
          <w:numId w:val="1"/>
        </w:numPr>
        <w:spacing w:before="0" w:after="160"/>
        <w:contextualSpacing/>
        <w:jc w:val="both"/>
        <w:rPr/>
      </w:pPr>
      <w:r>
        <w:rPr>
          <w:b/>
          <w:sz w:val="24"/>
          <w:szCs w:val="24"/>
          <w:highlight w:val="magenta"/>
        </w:rPr>
        <w:t>Π</w:t>
      </w:r>
      <w:r>
        <w:rPr>
          <w:b/>
          <w:sz w:val="24"/>
          <w:szCs w:val="24"/>
          <w:highlight w:val="magenta"/>
        </w:rPr>
        <w:t>αράγραφος με Σύγκριση και Αντίθεση</w:t>
      </w:r>
      <w:r>
        <w:rPr>
          <w:sz w:val="24"/>
          <w:szCs w:val="24"/>
          <w:highlight w:val="magenta"/>
        </w:rPr>
        <w:t xml:space="preserve"> </w:t>
      </w:r>
    </w:p>
    <w:p>
      <w:pPr>
        <w:pStyle w:val="Normal"/>
        <w:jc w:val="both"/>
        <w:rPr/>
      </w:pPr>
      <w:r>
        <w:rPr>
          <w:b/>
          <w:sz w:val="24"/>
          <w:szCs w:val="24"/>
        </w:rPr>
        <w:t>Δ</w:t>
      </w:r>
      <w:r>
        <w:rPr>
          <w:b/>
          <w:sz w:val="24"/>
          <w:szCs w:val="24"/>
        </w:rPr>
        <w:t>ομικά Μέρη</w:t>
      </w:r>
      <w:r>
        <w:rPr>
          <w:sz w:val="24"/>
          <w:szCs w:val="24"/>
        </w:rPr>
        <w:t xml:space="preserve"> </w:t>
      </w:r>
    </w:p>
    <w:p>
      <w:pPr>
        <w:pStyle w:val="Normal"/>
        <w:jc w:val="both"/>
        <w:rPr/>
      </w:pPr>
      <w:r>
        <w:rPr>
          <w:b/>
          <w:sz w:val="24"/>
          <w:szCs w:val="24"/>
        </w:rPr>
        <w:t>Θ</w:t>
      </w:r>
      <w:r>
        <w:rPr>
          <w:b/>
          <w:sz w:val="24"/>
          <w:szCs w:val="24"/>
        </w:rPr>
        <w:t>εματική περίοδος</w:t>
      </w:r>
      <w:r>
        <w:rPr>
          <w:sz w:val="24"/>
          <w:szCs w:val="24"/>
        </w:rPr>
        <w:t xml:space="preserve"> = δήλωση των συγκρινόμενων στοιχείων. </w:t>
      </w:r>
    </w:p>
    <w:p>
      <w:pPr>
        <w:pStyle w:val="Normal"/>
        <w:jc w:val="both"/>
        <w:rPr/>
      </w:pPr>
      <w:r>
        <w:rPr>
          <w:b/>
          <w:sz w:val="24"/>
          <w:szCs w:val="24"/>
        </w:rPr>
        <w:t>Λ</w:t>
      </w:r>
      <w:r>
        <w:rPr>
          <w:b/>
          <w:sz w:val="24"/>
          <w:szCs w:val="24"/>
        </w:rPr>
        <w:t>επτομέρειες</w:t>
      </w:r>
      <w:r>
        <w:rPr>
          <w:sz w:val="24"/>
          <w:szCs w:val="24"/>
        </w:rPr>
        <w:t xml:space="preserve"> = Καταγραφή των διαφορετικών κυρίως χαρακτηριστικών των συγκρινόμενων στοιχείων είτε ανά σημείο, είτε παρουσιάζοντας ολοκληρωμένα τα χαρακτηριστικά του ενός και έπειτα τα χαρακτηριστικά του άλλου.</w:t>
      </w:r>
    </w:p>
    <w:p>
      <w:pPr>
        <w:pStyle w:val="Normal"/>
        <w:jc w:val="both"/>
        <w:rPr/>
      </w:pPr>
      <w:r>
        <w:rPr>
          <w:b/>
          <w:sz w:val="24"/>
          <w:szCs w:val="24"/>
        </w:rPr>
        <w:t xml:space="preserve"> </w:t>
      </w:r>
      <w:r>
        <w:rPr>
          <w:b/>
          <w:sz w:val="24"/>
          <w:szCs w:val="24"/>
        </w:rPr>
        <w:t>Κατακλείδα</w:t>
      </w:r>
      <w:r>
        <w:rPr>
          <w:sz w:val="24"/>
          <w:szCs w:val="24"/>
        </w:rPr>
        <w:t xml:space="preserve"> = Γενικό συμπέρασμα της διαφορετικότητας ή εναλλακτικά προβολή κάποιου κοινού χαρακτηριστικού.</w:t>
      </w:r>
    </w:p>
    <w:p>
      <w:pPr>
        <w:pStyle w:val="Normal"/>
        <w:jc w:val="both"/>
        <w:rPr/>
      </w:pPr>
      <w:r>
        <w:rPr>
          <w:sz w:val="24"/>
          <w:szCs w:val="24"/>
        </w:rPr>
        <w:t xml:space="preserve"> </w:t>
      </w:r>
      <w:r>
        <w:rPr>
          <w:sz w:val="24"/>
          <w:szCs w:val="24"/>
        </w:rPr>
        <w:t xml:space="preserve">Στη θεματική πρόταση αυτής της παραγράφου παρουσιάζονται δύο συγκρινόμενα στοιχεία, </w:t>
      </w:r>
      <w:r>
        <w:rPr>
          <w:sz w:val="24"/>
          <w:szCs w:val="24"/>
          <w:u w:val="single"/>
        </w:rPr>
        <w:t>ομοιογενή</w:t>
      </w:r>
      <w:r>
        <w:rPr>
          <w:sz w:val="24"/>
          <w:szCs w:val="24"/>
        </w:rPr>
        <w:t xml:space="preserve"> μεταξύ τους, τα οποία αντιπαραβάλλονται στις λεπτομέρειες καταλήγοντας σε </w:t>
      </w:r>
      <w:r>
        <w:rPr>
          <w:sz w:val="24"/>
          <w:szCs w:val="24"/>
          <w:u w:val="single"/>
        </w:rPr>
        <w:t>διαφορές.</w:t>
      </w:r>
      <w:r>
        <w:rPr>
          <w:sz w:val="24"/>
          <w:szCs w:val="24"/>
        </w:rPr>
        <w:t xml:space="preserve"> </w:t>
      </w:r>
    </w:p>
    <w:p>
      <w:pPr>
        <w:pStyle w:val="Normal"/>
        <w:jc w:val="both"/>
        <w:rPr/>
      </w:pPr>
      <w:r>
        <w:rPr>
          <w:sz w:val="24"/>
          <w:szCs w:val="24"/>
        </w:rPr>
        <w:t>Σ</w:t>
      </w:r>
      <w:r>
        <w:rPr>
          <w:sz w:val="24"/>
          <w:szCs w:val="24"/>
        </w:rPr>
        <w:t xml:space="preserve">τις λεπτομέρειες τα γνωρίσματα των συγκρινόμενων στοιχείων μπορούν να προβληθούν: </w:t>
      </w:r>
    </w:p>
    <w:p>
      <w:pPr>
        <w:pStyle w:val="Normal"/>
        <w:numPr>
          <w:ilvl w:val="0"/>
          <w:numId w:val="2"/>
        </w:numPr>
        <w:spacing w:before="0" w:after="160"/>
        <w:contextualSpacing/>
        <w:jc w:val="both"/>
        <w:rPr/>
      </w:pPr>
      <w:r>
        <w:rPr>
          <w:sz w:val="24"/>
          <w:szCs w:val="24"/>
        </w:rPr>
        <w:t xml:space="preserve"> </w:t>
      </w:r>
      <w:r>
        <w:rPr>
          <w:sz w:val="24"/>
          <w:szCs w:val="24"/>
          <w:u w:val="single"/>
        </w:rPr>
        <w:t>είτε συγκεντρωτικά</w:t>
      </w:r>
      <w:r>
        <w:rPr>
          <w:sz w:val="24"/>
          <w:szCs w:val="24"/>
        </w:rPr>
        <w:t xml:space="preserve"> πρώτα του ενός και ύστερα του άλλου,</w:t>
      </w:r>
    </w:p>
    <w:p>
      <w:pPr>
        <w:pStyle w:val="Normal"/>
        <w:numPr>
          <w:ilvl w:val="0"/>
          <w:numId w:val="2"/>
        </w:numPr>
        <w:spacing w:before="0" w:after="160"/>
        <w:contextualSpacing/>
        <w:jc w:val="both"/>
        <w:rPr/>
      </w:pPr>
      <w:r>
        <w:rPr>
          <w:sz w:val="24"/>
          <w:szCs w:val="24"/>
        </w:rPr>
        <w:t>ε</w:t>
      </w:r>
      <w:r>
        <w:rPr>
          <w:sz w:val="24"/>
          <w:szCs w:val="24"/>
        </w:rPr>
        <w:t xml:space="preserve">ίτε η σύγκριση μπορεί να γίνει </w:t>
      </w:r>
      <w:r>
        <w:rPr>
          <w:sz w:val="24"/>
          <w:szCs w:val="24"/>
          <w:u w:val="single"/>
        </w:rPr>
        <w:t>σημείο προς σημείο</w:t>
      </w:r>
      <w:r>
        <w:rPr>
          <w:sz w:val="24"/>
          <w:szCs w:val="24"/>
        </w:rPr>
        <w:t xml:space="preserve"> για τα συγκρινόμενα μέρη. </w:t>
      </w:r>
    </w:p>
    <w:p>
      <w:pPr>
        <w:pStyle w:val="Normal"/>
        <w:jc w:val="both"/>
        <w:rPr/>
      </w:pPr>
      <w:r>
        <w:rPr>
          <w:sz w:val="24"/>
          <w:szCs w:val="24"/>
        </w:rPr>
        <w:t>Σ</w:t>
      </w:r>
      <w:r>
        <w:rPr>
          <w:sz w:val="24"/>
          <w:szCs w:val="24"/>
        </w:rPr>
        <w:t xml:space="preserve">την αναγνώριση αυτής της παραγράφου είναι πιθανό να μας βοηθήσει η παρουσία λέξεων / φράσεων που δηλώνουν αντίθεση, όπως: </w:t>
      </w:r>
      <w:r>
        <w:rPr>
          <w:b/>
          <w:sz w:val="24"/>
          <w:szCs w:val="24"/>
        </w:rPr>
        <w:t>αντίθετα, από τη</w:t>
      </w:r>
      <w:r>
        <w:rPr>
          <w:sz w:val="24"/>
          <w:szCs w:val="24"/>
        </w:rPr>
        <w:t xml:space="preserve"> </w:t>
      </w:r>
      <w:r>
        <w:rPr>
          <w:b/>
          <w:sz w:val="24"/>
          <w:szCs w:val="24"/>
        </w:rPr>
        <w:t>μια πλευρά... από την άλλη..., εντούτοις, ενώ, αλλά, όμως, αντίστροφα, κ.α</w:t>
      </w:r>
      <w:r>
        <w:rPr>
          <w:sz w:val="24"/>
          <w:szCs w:val="24"/>
        </w:rPr>
        <w:t xml:space="preserve">. </w:t>
      </w:r>
    </w:p>
    <w:p>
      <w:pPr>
        <w:pStyle w:val="Normal"/>
        <w:ind w:left="490" w:hanging="0"/>
        <w:jc w:val="both"/>
        <w:rPr/>
      </w:pPr>
      <w:r>
        <w:rPr>
          <w:b/>
          <w:sz w:val="24"/>
          <w:szCs w:val="24"/>
        </w:rPr>
        <w:t>Π</w:t>
      </w:r>
      <w:r>
        <w:rPr>
          <w:b/>
          <w:sz w:val="24"/>
          <w:szCs w:val="24"/>
        </w:rPr>
        <w:t>.χ.</w:t>
      </w:r>
      <w:r>
        <w:rPr>
          <w:sz w:val="24"/>
          <w:szCs w:val="24"/>
        </w:rPr>
        <w:t xml:space="preserve"> </w:t>
      </w:r>
    </w:p>
    <w:p>
      <w:pPr>
        <w:pStyle w:val="Normal"/>
        <w:ind w:firstLine="490"/>
        <w:jc w:val="both"/>
        <w:rPr/>
      </w:pPr>
      <w:r>
        <w:rPr>
          <w:sz w:val="24"/>
          <w:szCs w:val="24"/>
        </w:rPr>
        <w:t>Η</w:t>
      </w:r>
      <w:r>
        <w:rPr>
          <w:sz w:val="24"/>
          <w:szCs w:val="24"/>
        </w:rPr>
        <w:t xml:space="preserve"> βία δεν είναι αποκλειστικό φαινόμενο της εποχής μας, όπως θέλουν να την παρουσιάσουν τα μέσα πληροφόρησης, οι ειδήμονες και οι πολιτικοί. Υπήρχε πάντα και με διάφορες μορφές, εκδηλώσεις και αιτιολογίες. Το κύριο στοιχείο της είναι η επιθετικότητα, που εξασφαλίζει στον άνθρωπο τη δύναμη για επιβίωση, ενώ σημαντικότερος φορέας της ήταν ανέκαθεν το κράτος, που στήριζε και στηρίζει την ύπαρξή του και στο φόβο και τον καταναγκασμό. Από την άλλη πλευρά, στο παρελθόν οι πράξεις βίας δε γίνονταν ευρύτερα γνωστές, ενώ σήμερα, που υπάρχουν τα μέσα μαζικής ενημέρωσης, μεταβιβάζονται ταχύτατα απ’ άκρη σ’ άκρη του πλανήτη πρώτα σαν είδηση και ύστερα σαν μίμηση – πολύ συχνά μάλιστα διογκώνονται, διαστρέφονται ή ακόμη εξιδανικεύονται χάρη στις τηλεοπτικές σειρές και τις ταινίες, με τις γνωστές επιπτώσεις, κυρίως στα παιδιά.                     Γ. Μανωλίδης</w:t>
      </w:r>
    </w:p>
    <w:p>
      <w:pPr>
        <w:pStyle w:val="Normal"/>
        <w:jc w:val="both"/>
        <w:rPr>
          <w:sz w:val="24"/>
          <w:szCs w:val="24"/>
        </w:rPr>
      </w:pPr>
      <w:r>
        <w:rPr>
          <w:sz w:val="24"/>
          <w:szCs w:val="24"/>
        </w:rPr>
      </w:r>
    </w:p>
    <w:p>
      <w:pPr>
        <w:pStyle w:val="Normal"/>
        <w:ind w:left="490" w:hanging="0"/>
        <w:jc w:val="both"/>
        <w:rPr/>
      </w:pPr>
      <w:r>
        <w:rPr>
          <w:b/>
          <w:sz w:val="24"/>
          <w:szCs w:val="24"/>
          <w:highlight w:val="magenta"/>
        </w:rPr>
        <w:t>4</w:t>
      </w:r>
      <w:r>
        <w:rPr>
          <w:b/>
          <w:sz w:val="24"/>
          <w:szCs w:val="24"/>
          <w:highlight w:val="magenta"/>
        </w:rPr>
        <w:t>. Παράγραφος με Διαίρεση</w:t>
      </w:r>
    </w:p>
    <w:p>
      <w:pPr>
        <w:pStyle w:val="Normal"/>
        <w:jc w:val="both"/>
        <w:rPr/>
      </w:pPr>
      <w:r>
        <w:rPr>
          <w:b/>
        </w:rPr>
        <w:t>Δ</w:t>
      </w:r>
      <w:r>
        <w:rPr>
          <w:b/>
        </w:rPr>
        <w:t>ομικά στοιχεία</w:t>
      </w:r>
      <w:r>
        <w:rPr/>
        <w:t xml:space="preserve"> </w:t>
      </w:r>
    </w:p>
    <w:p>
      <w:pPr>
        <w:pStyle w:val="Normal"/>
        <w:jc w:val="both"/>
        <w:rPr/>
      </w:pPr>
      <w:r>
        <w:rPr>
          <w:b/>
        </w:rPr>
        <w:t>Δ</w:t>
      </w:r>
      <w:r>
        <w:rPr>
          <w:b/>
        </w:rPr>
        <w:t>ιαιρετέα έννοια</w:t>
      </w:r>
      <w:r>
        <w:rPr/>
        <w:t xml:space="preserve"> = Έννοια η οποία υποκατηγοριοποιείται.</w:t>
      </w:r>
    </w:p>
    <w:p>
      <w:pPr>
        <w:pStyle w:val="Normal"/>
        <w:jc w:val="both"/>
        <w:rPr/>
      </w:pPr>
      <w:r>
        <w:rPr/>
        <w:t xml:space="preserve"> </w:t>
      </w:r>
      <w:r>
        <w:rPr>
          <w:b/>
        </w:rPr>
        <w:t>Διαιρετική βάση</w:t>
      </w:r>
      <w:r>
        <w:rPr/>
        <w:t xml:space="preserve"> = Κριτήριο βάσει  του οποίου συντελείται η υποκατηγοριοποίηση. Μέλη της διαίρεσης = Αποτελέσματα της υποκατηγοριοποίησης.</w:t>
      </w:r>
    </w:p>
    <w:p>
      <w:pPr>
        <w:pStyle w:val="Normal"/>
        <w:jc w:val="both"/>
        <w:rPr/>
      </w:pPr>
      <w:r>
        <w:rPr/>
        <w:t>Σ</w:t>
      </w:r>
      <w:r>
        <w:rPr/>
        <w:t>την αναγνώριση αυτής της παραγράφου είναι πιθανό να μας βοηθήσει η παρουσία λέξεων / φράσεων που δηλώνουν αντίθεση όπως</w:t>
      </w:r>
      <w:r>
        <w:rPr>
          <w:b/>
        </w:rPr>
        <w:t>: διαιρούνται..., διακρίνονται...,</w:t>
      </w:r>
      <w:r>
        <w:rPr/>
        <w:t xml:space="preserve"> </w:t>
      </w:r>
      <w:r>
        <w:rPr>
          <w:b/>
        </w:rPr>
        <w:t>χωρίζονται..., υποκατηγοριοποιούνται..., κ.α.</w:t>
      </w:r>
    </w:p>
    <w:p>
      <w:pPr>
        <w:pStyle w:val="Normal"/>
        <w:ind w:left="490" w:hanging="0"/>
        <w:jc w:val="both"/>
        <w:rPr/>
      </w:pPr>
      <w:r>
        <w:rPr>
          <w:b/>
        </w:rPr>
        <w:t>Π</w:t>
      </w:r>
      <w:r>
        <w:rPr>
          <w:b/>
        </w:rPr>
        <w:t>.χ.</w:t>
      </w:r>
      <w:r>
        <w:rPr/>
        <w:t xml:space="preserve"> </w:t>
      </w:r>
    </w:p>
    <w:p>
      <w:pPr>
        <w:pStyle w:val="Normal"/>
        <w:ind w:firstLine="283"/>
        <w:jc w:val="both"/>
        <w:rPr/>
      </w:pPr>
      <w:r>
        <w:rPr>
          <w:sz w:val="24"/>
          <w:szCs w:val="24"/>
        </w:rPr>
        <w:t>Ε</w:t>
      </w:r>
      <w:r>
        <w:rPr>
          <w:sz w:val="24"/>
          <w:szCs w:val="24"/>
        </w:rPr>
        <w:t xml:space="preserve">πιβάλλεται, φυσικά, η διάκριση μεταξύ πληροφοριών αναγκαίων αφενός για τη δημόσια λειτουργία (όπως στοιχεία για την ταυτότητα των πολιτών, για το εισόδημα και τις φορολογικές τους υποχρεώσεις ή για ορισμένες διασφαλίσεις στις συναλλαγές και για την αποτροπή μονοπωλιακών εκμεταλλεύσεων) και αφετέρου πληροφοριών, που αφορούν τα ατομικά δικαιώματα και τις πολιτικές ελευθερίες του πολίτη. Όσο για τη συγκέντρωση στοιχείων που επιβάλλουν λόγοι εθνικού και δημοκρατικού πολιτικού συμφέροντος, ο βαθμός και οι μέθοδοι ηλεκτρονικής επεξεργασίας των στοιχείων αυτών πρέπει να ορίζονται περιοριστικά με νόμο. Η παρακολούθηση της προσωπικής ζωής ή διαπροσωπικών επικοινωνιών, εφόσον αφορά εξακρίβωση στοιχείων για εγκληματική δραστηριότητα, είναι νοητή μόνο με δικαστικές αποφάσεις. Οι περιπτώσεις αυτές αποτελούν ακραίες εξαιρέσεις του βασικού κανόνα και οι σχετικές ενέργειες πρέπει να υπόκεινται σε αυστηρό έλεγχο.          </w:t>
      </w:r>
    </w:p>
    <w:p>
      <w:pPr>
        <w:sectPr>
          <w:type w:val="nextPage"/>
          <w:pgSz w:w="11906" w:h="16838"/>
          <w:pgMar w:left="1800" w:right="1800" w:header="0" w:top="1440" w:footer="0" w:bottom="1440" w:gutter="0"/>
          <w:pgNumType w:fmt="decimal"/>
          <w:formProt w:val="false"/>
          <w:textDirection w:val="lrTb"/>
          <w:docGrid w:type="default" w:linePitch="360" w:charSpace="4294965247"/>
        </w:sectPr>
        <w:pStyle w:val="Normal"/>
        <w:ind w:firstLine="283"/>
        <w:jc w:val="both"/>
        <w:rPr/>
      </w:pPr>
      <w:r>
        <w:rPr>
          <w:sz w:val="24"/>
          <w:szCs w:val="24"/>
        </w:rPr>
        <w:t xml:space="preserve"> </w:t>
      </w:r>
      <w:r>
        <w:rPr>
          <w:sz w:val="24"/>
          <w:szCs w:val="24"/>
        </w:rPr>
        <w:t>Ι. Πεσμαζόγλου</w:t>
      </w:r>
    </w:p>
    <w:p>
      <w:pPr>
        <w:pStyle w:val="Normal"/>
        <w:rPr/>
      </w:pPr>
      <w:r>
        <w:rPr>
          <w:b/>
          <w:sz w:val="24"/>
          <w:szCs w:val="24"/>
        </w:rPr>
        <w:t>3</w:t>
      </w:r>
      <w:r>
        <w:rPr>
          <w:b/>
          <w:sz w:val="24"/>
          <w:szCs w:val="24"/>
          <w:vertAlign w:val="superscript"/>
        </w:rPr>
        <w:t xml:space="preserve">0 </w:t>
      </w:r>
      <w:r>
        <w:rPr>
          <w:b/>
          <w:sz w:val="24"/>
          <w:szCs w:val="24"/>
        </w:rPr>
        <w:t>ΜΕΡΟΣ</w:t>
      </w:r>
    </w:p>
    <w:p>
      <w:pPr>
        <w:pStyle w:val="Normal"/>
        <w:ind w:firstLine="283"/>
        <w:jc w:val="both"/>
        <w:rPr/>
      </w:pPr>
      <w:r>
        <w:rPr>
          <w:b/>
          <w:sz w:val="24"/>
          <w:szCs w:val="24"/>
          <w:highlight w:val="magenta"/>
        </w:rPr>
        <w:t>5</w:t>
      </w:r>
      <w:r>
        <w:rPr>
          <w:b/>
          <w:sz w:val="24"/>
          <w:szCs w:val="24"/>
          <w:highlight w:val="magenta"/>
        </w:rPr>
        <w:t>.Παράγραφος με Ορισμό</w:t>
      </w:r>
    </w:p>
    <w:p>
      <w:pPr>
        <w:pStyle w:val="Normal"/>
        <w:jc w:val="both"/>
        <w:rPr/>
      </w:pPr>
      <w:r>
        <w:rPr>
          <w:b/>
          <w:sz w:val="24"/>
          <w:szCs w:val="24"/>
        </w:rPr>
        <w:t xml:space="preserve"> </w:t>
      </w:r>
      <w:r>
        <w:rPr>
          <w:b/>
          <w:sz w:val="24"/>
          <w:szCs w:val="24"/>
        </w:rPr>
        <w:t>Δομικά στοιχεία</w:t>
      </w:r>
    </w:p>
    <w:p>
      <w:pPr>
        <w:pStyle w:val="Normal"/>
        <w:jc w:val="both"/>
        <w:rPr/>
      </w:pPr>
      <w:r>
        <w:rPr>
          <w:b/>
          <w:sz w:val="24"/>
          <w:szCs w:val="24"/>
        </w:rPr>
        <w:t xml:space="preserve"> </w:t>
      </w:r>
      <w:r>
        <w:rPr>
          <w:b/>
          <w:sz w:val="24"/>
          <w:szCs w:val="24"/>
        </w:rPr>
        <w:t>Οριστέα έννοια</w:t>
      </w:r>
      <w:r>
        <w:rPr>
          <w:sz w:val="24"/>
          <w:szCs w:val="24"/>
        </w:rPr>
        <w:t xml:space="preserve"> = Η έννοια που ορίζουμε.</w:t>
      </w:r>
    </w:p>
    <w:p>
      <w:pPr>
        <w:pStyle w:val="Normal"/>
        <w:jc w:val="both"/>
        <w:rPr/>
      </w:pPr>
      <w:r>
        <w:rPr>
          <w:sz w:val="24"/>
          <w:szCs w:val="24"/>
        </w:rPr>
        <w:t xml:space="preserve"> </w:t>
      </w:r>
      <w:r>
        <w:rPr>
          <w:b/>
          <w:sz w:val="24"/>
          <w:szCs w:val="24"/>
        </w:rPr>
        <w:t>Γένος</w:t>
      </w:r>
      <w:r>
        <w:rPr>
          <w:sz w:val="24"/>
          <w:szCs w:val="24"/>
        </w:rPr>
        <w:t xml:space="preserve"> = Λέξη ευρύτερης σημασίας στην οποία εντάσσεται η οριστέα έννοια. </w:t>
      </w:r>
      <w:r>
        <w:rPr>
          <w:b/>
          <w:sz w:val="24"/>
          <w:szCs w:val="24"/>
        </w:rPr>
        <w:t>Ειδοποιός Διαφορά</w:t>
      </w:r>
      <w:r>
        <w:rPr>
          <w:sz w:val="24"/>
          <w:szCs w:val="24"/>
        </w:rPr>
        <w:t xml:space="preserve"> = Φράση που διαφοροποιεί την οριστέα έννοια από άλλες συναφείς σημασιολογικά έννοιες. </w:t>
      </w:r>
    </w:p>
    <w:p>
      <w:pPr>
        <w:pStyle w:val="Normal"/>
        <w:jc w:val="both"/>
        <w:rPr/>
      </w:pPr>
      <w:r>
        <w:rPr>
          <w:sz w:val="24"/>
          <w:szCs w:val="24"/>
        </w:rPr>
        <w:t>Σ</w:t>
      </w:r>
      <w:r>
        <w:rPr>
          <w:sz w:val="24"/>
          <w:szCs w:val="24"/>
        </w:rPr>
        <w:t xml:space="preserve">την αναγνώριση αυτής της παραγράφου είναι πιθανό να μας βοηθήσει η παρουσία λέξεων / φράσεων όπως: </w:t>
      </w:r>
      <w:r>
        <w:rPr>
          <w:b/>
          <w:sz w:val="24"/>
          <w:szCs w:val="24"/>
        </w:rPr>
        <w:t>λέγεται..., ονομάζεται..., καλείται..., συνίσταται..., ορίζεται... με τον όρο... κ.α.</w:t>
      </w:r>
    </w:p>
    <w:p>
      <w:pPr>
        <w:pStyle w:val="Normal"/>
        <w:jc w:val="both"/>
        <w:rPr/>
      </w:pPr>
      <w:r>
        <w:rPr>
          <w:b/>
          <w:sz w:val="24"/>
          <w:szCs w:val="24"/>
        </w:rPr>
        <w:t>Π</w:t>
      </w:r>
      <w:r>
        <w:rPr>
          <w:b/>
          <w:sz w:val="24"/>
          <w:szCs w:val="24"/>
        </w:rPr>
        <w:t>.χ.</w:t>
      </w:r>
      <w:r>
        <w:rPr>
          <w:sz w:val="24"/>
          <w:szCs w:val="24"/>
        </w:rPr>
        <w:t xml:space="preserve"> </w:t>
      </w:r>
    </w:p>
    <w:p>
      <w:pPr>
        <w:pStyle w:val="Normal"/>
        <w:ind w:firstLine="720"/>
        <w:jc w:val="both"/>
        <w:rPr/>
      </w:pPr>
      <w:r>
        <w:rPr>
          <w:sz w:val="24"/>
          <w:szCs w:val="24"/>
        </w:rPr>
        <w:t>Μ</w:t>
      </w:r>
      <w:r>
        <w:rPr>
          <w:sz w:val="24"/>
          <w:szCs w:val="24"/>
        </w:rPr>
        <w:t>ε τον όρο εργασία ονομάζουμε την σκόπιμη σωματική και πνευματική απασχόληση του ανθρώπου που αποβλέπει σε παραγωγικό σκοπό. Όλα τα καταναλωτικά αγαθά είναι προϊόντα της φύσεως και της εργασίας του ανθρώπου. Η εργασία ανάλογα με το πολιτιστικό επίπεδο και το κοινωνικό – οικονομικό σύστημα που επικρατεί έχει διάφορες μορφές. Στις πρωτόγονες κοινωνίες, εργασία ήταν η άμεση εξεύρεση των απαραίτητων για τη διατήρηση στη ζωή, ενώ στην κλειστή οικονομία καθένας κάνει όλες τις εργασίες μόνος του ή με τη βοήθεια της οικογένειάς του. Ακόμα και σήμερα η αγροτική οικογένεια μπορεί να έχει αυτή τη μορφή.   (ΚΕΜΕ, οδηγίες για την εφαρμογή )</w:t>
      </w:r>
    </w:p>
    <w:p>
      <w:pPr>
        <w:pStyle w:val="Normal"/>
        <w:jc w:val="both"/>
        <w:rPr/>
      </w:pPr>
      <w:r>
        <w:rPr>
          <w:b/>
          <w:sz w:val="28"/>
          <w:szCs w:val="28"/>
          <w:highlight w:val="cyan"/>
        </w:rPr>
        <w:t>Ε</w:t>
      </w:r>
      <w:r>
        <w:rPr>
          <w:b/>
          <w:sz w:val="28"/>
          <w:szCs w:val="28"/>
          <w:highlight w:val="cyan"/>
        </w:rPr>
        <w:t>ίδη Ορισμών:</w:t>
      </w:r>
      <w:r>
        <w:rPr>
          <w:sz w:val="24"/>
          <w:szCs w:val="24"/>
        </w:rPr>
        <w:t xml:space="preserve"> </w:t>
      </w:r>
    </w:p>
    <w:p>
      <w:pPr>
        <w:pStyle w:val="Normal"/>
        <w:jc w:val="both"/>
        <w:rPr/>
      </w:pPr>
      <w:r>
        <w:rPr>
          <w:sz w:val="24"/>
          <w:szCs w:val="24"/>
        </w:rPr>
        <w:t>Α</w:t>
      </w:r>
      <w:r>
        <w:rPr>
          <w:sz w:val="24"/>
          <w:szCs w:val="24"/>
        </w:rPr>
        <w:t xml:space="preserve">νάλογα με τον </w:t>
      </w:r>
      <w:r>
        <w:rPr>
          <w:b/>
          <w:sz w:val="24"/>
          <w:szCs w:val="24"/>
        </w:rPr>
        <w:t>τρόπο που παρουσιάζουν την οριστέα έννοια:</w:t>
      </w:r>
    </w:p>
    <w:p>
      <w:pPr>
        <w:pStyle w:val="Normal"/>
        <w:jc w:val="both"/>
        <w:rPr/>
      </w:pPr>
      <w:r>
        <w:rPr>
          <w:b/>
          <w:sz w:val="24"/>
          <w:szCs w:val="24"/>
        </w:rPr>
        <w:t xml:space="preserve"> </w:t>
      </w:r>
      <w:r>
        <w:rPr>
          <w:b/>
          <w:sz w:val="24"/>
          <w:szCs w:val="24"/>
        </w:rPr>
        <w:t>α) Αναλυτικός</w:t>
      </w:r>
      <w:r>
        <w:rPr>
          <w:sz w:val="24"/>
          <w:szCs w:val="24"/>
        </w:rPr>
        <w:t xml:space="preserve"> = Παρουσιάζει τα γνωρίσματα μίας έννοιας</w:t>
      </w:r>
    </w:p>
    <w:p>
      <w:pPr>
        <w:pStyle w:val="Normal"/>
        <w:jc w:val="both"/>
        <w:rPr/>
      </w:pPr>
      <w:r>
        <w:rPr>
          <w:sz w:val="24"/>
          <w:szCs w:val="24"/>
        </w:rPr>
        <w:t xml:space="preserve"> </w:t>
      </w:r>
      <w:r>
        <w:rPr>
          <w:b/>
          <w:sz w:val="24"/>
          <w:szCs w:val="24"/>
        </w:rPr>
        <w:t>β) Γενετικός</w:t>
      </w:r>
      <w:r>
        <w:rPr>
          <w:sz w:val="24"/>
          <w:szCs w:val="24"/>
        </w:rPr>
        <w:t xml:space="preserve"> = Περιγράφει τη διαδικασία γένεσης μίας έννοιας</w:t>
      </w:r>
    </w:p>
    <w:p>
      <w:pPr>
        <w:pStyle w:val="Normal"/>
        <w:jc w:val="both"/>
        <w:rPr/>
      </w:pPr>
      <w:r>
        <w:rPr>
          <w:sz w:val="24"/>
          <w:szCs w:val="24"/>
        </w:rPr>
        <w:t xml:space="preserve"> </w:t>
      </w:r>
      <w:r>
        <w:rPr>
          <w:sz w:val="24"/>
          <w:szCs w:val="24"/>
        </w:rPr>
        <w:t xml:space="preserve">Ταξινόμηση ανάλογα με την </w:t>
      </w:r>
      <w:r>
        <w:rPr>
          <w:b/>
          <w:sz w:val="24"/>
          <w:szCs w:val="24"/>
        </w:rPr>
        <w:t xml:space="preserve">έκτασή </w:t>
      </w:r>
      <w:r>
        <w:rPr>
          <w:sz w:val="24"/>
          <w:szCs w:val="24"/>
        </w:rPr>
        <w:t>τους:</w:t>
      </w:r>
    </w:p>
    <w:p>
      <w:pPr>
        <w:pStyle w:val="Normal"/>
        <w:jc w:val="both"/>
        <w:rPr/>
      </w:pPr>
      <w:r>
        <w:rPr>
          <w:b/>
          <w:sz w:val="24"/>
          <w:szCs w:val="24"/>
        </w:rPr>
        <w:t xml:space="preserve"> </w:t>
      </w:r>
      <w:r>
        <w:rPr>
          <w:b/>
          <w:sz w:val="24"/>
          <w:szCs w:val="24"/>
        </w:rPr>
        <w:t>α) Σύντοµοι:</w:t>
      </w:r>
      <w:r>
        <w:rPr>
          <w:sz w:val="24"/>
          <w:szCs w:val="24"/>
        </w:rPr>
        <w:t xml:space="preserve"> εκτείνονται σε μερικούς στίχους µόνο (όπως συμβαίνει µε τους ορισµούς των λεξικών)</w:t>
      </w:r>
    </w:p>
    <w:p>
      <w:pPr>
        <w:pStyle w:val="Normal"/>
        <w:jc w:val="both"/>
        <w:rPr/>
      </w:pPr>
      <w:r>
        <w:rPr>
          <w:b/>
          <w:sz w:val="24"/>
          <w:szCs w:val="24"/>
        </w:rPr>
        <w:t xml:space="preserve"> </w:t>
      </w:r>
      <w:r>
        <w:rPr>
          <w:b/>
          <w:sz w:val="24"/>
          <w:szCs w:val="24"/>
        </w:rPr>
        <w:t>β) Εκτεταμένοι:</w:t>
      </w:r>
      <w:r>
        <w:rPr>
          <w:sz w:val="24"/>
          <w:szCs w:val="24"/>
        </w:rPr>
        <w:t xml:space="preserve"> εκτείνονται σε µία ή περισσότερες παραγράφους.</w:t>
      </w:r>
    </w:p>
    <w:p>
      <w:pPr>
        <w:pStyle w:val="Normal"/>
        <w:jc w:val="both"/>
        <w:rPr>
          <w:b/>
          <w:b/>
          <w:sz w:val="24"/>
          <w:szCs w:val="24"/>
        </w:rPr>
      </w:pPr>
      <w:r>
        <w:rPr>
          <w:b/>
          <w:sz w:val="24"/>
          <w:szCs w:val="24"/>
        </w:rPr>
      </w:r>
    </w:p>
    <w:p>
      <w:pPr>
        <w:pStyle w:val="Normal"/>
        <w:jc w:val="both"/>
        <w:rPr/>
      </w:pPr>
      <w:r>
        <w:rPr>
          <w:b/>
          <w:sz w:val="24"/>
          <w:szCs w:val="24"/>
          <w:highlight w:val="magenta"/>
        </w:rPr>
        <w:t>6</w:t>
      </w:r>
      <w:r>
        <w:rPr>
          <w:b/>
          <w:sz w:val="24"/>
          <w:szCs w:val="24"/>
          <w:highlight w:val="magenta"/>
        </w:rPr>
        <w:t>. Παράγραφος με Στοιχεία και Παραδείγματα</w:t>
      </w:r>
    </w:p>
    <w:p>
      <w:pPr>
        <w:pStyle w:val="Normal"/>
        <w:jc w:val="both"/>
        <w:rPr/>
      </w:pPr>
      <w:r>
        <w:rPr>
          <w:b/>
          <w:sz w:val="24"/>
          <w:szCs w:val="24"/>
        </w:rPr>
        <w:t>Δ</w:t>
      </w:r>
      <w:r>
        <w:rPr>
          <w:b/>
          <w:sz w:val="24"/>
          <w:szCs w:val="24"/>
        </w:rPr>
        <w:t>ομικά Μέρη</w:t>
      </w:r>
    </w:p>
    <w:p>
      <w:pPr>
        <w:pStyle w:val="Normal"/>
        <w:jc w:val="both"/>
        <w:rPr/>
      </w:pPr>
      <w:r>
        <w:rPr>
          <w:b/>
          <w:sz w:val="24"/>
          <w:szCs w:val="24"/>
        </w:rPr>
        <w:t xml:space="preserve"> </w:t>
      </w:r>
      <w:r>
        <w:rPr>
          <w:b/>
          <w:sz w:val="24"/>
          <w:szCs w:val="24"/>
        </w:rPr>
        <w:t>Θεματική περίοδος</w:t>
      </w:r>
      <w:r>
        <w:rPr>
          <w:sz w:val="24"/>
          <w:szCs w:val="24"/>
        </w:rPr>
        <w:t xml:space="preserve"> = διατύπωση της θέσης.</w:t>
      </w:r>
    </w:p>
    <w:p>
      <w:pPr>
        <w:pStyle w:val="Normal"/>
        <w:jc w:val="both"/>
        <w:rPr/>
      </w:pPr>
      <w:r>
        <w:rPr>
          <w:b/>
          <w:sz w:val="24"/>
          <w:szCs w:val="24"/>
        </w:rPr>
        <w:t xml:space="preserve"> </w:t>
      </w:r>
      <w:r>
        <w:rPr>
          <w:b/>
          <w:sz w:val="24"/>
          <w:szCs w:val="24"/>
        </w:rPr>
        <w:t>Λεπτομέρειες</w:t>
      </w:r>
      <w:r>
        <w:rPr>
          <w:sz w:val="24"/>
          <w:szCs w:val="24"/>
        </w:rPr>
        <w:t xml:space="preserve"> = Παράθεση των παραδειγμάτων, μορφών που επιβεβαιώνουν την θεματική πρόταση. </w:t>
      </w:r>
    </w:p>
    <w:p>
      <w:pPr>
        <w:pStyle w:val="Normal"/>
        <w:jc w:val="both"/>
        <w:rPr/>
      </w:pPr>
      <w:r>
        <w:rPr>
          <w:b/>
          <w:sz w:val="24"/>
          <w:szCs w:val="24"/>
        </w:rPr>
        <w:t>Κ</w:t>
      </w:r>
      <w:r>
        <w:rPr>
          <w:b/>
          <w:sz w:val="24"/>
          <w:szCs w:val="24"/>
        </w:rPr>
        <w:t xml:space="preserve">ατακλείδα </w:t>
      </w:r>
      <w:r>
        <w:rPr>
          <w:sz w:val="24"/>
          <w:szCs w:val="24"/>
        </w:rPr>
        <w:t xml:space="preserve">= Γενικό συμπέρασμα. </w:t>
      </w:r>
    </w:p>
    <w:p>
      <w:pPr>
        <w:pStyle w:val="Normal"/>
        <w:jc w:val="both"/>
        <w:rPr/>
      </w:pPr>
      <w:r>
        <w:rPr>
          <w:sz w:val="24"/>
          <w:szCs w:val="24"/>
        </w:rPr>
        <w:t>Σ</w:t>
      </w:r>
      <w:r>
        <w:rPr>
          <w:sz w:val="24"/>
          <w:szCs w:val="24"/>
        </w:rPr>
        <w:t>την παράγραφο αυτή δίνονται παραδείγματα που πιστοποιούν/επιβεβαιώνουν την ύπαρξη του φαινομένου που επισημαίνεται στην θεματική πρόταση.</w:t>
      </w:r>
    </w:p>
    <w:p>
      <w:pPr>
        <w:pStyle w:val="Normal"/>
        <w:jc w:val="both"/>
        <w:rPr/>
      </w:pPr>
      <w:r>
        <w:rPr>
          <w:sz w:val="24"/>
          <w:szCs w:val="24"/>
        </w:rPr>
        <w:t xml:space="preserve"> </w:t>
      </w:r>
      <w:r>
        <w:rPr>
          <w:sz w:val="24"/>
          <w:szCs w:val="24"/>
        </w:rPr>
        <w:t xml:space="preserve">Στην αναγνώριση αυτής της παραγράφου είναι πιθανό να μας βοηθήσει η παρουσία λέξεων / φράσεων όπως: </w:t>
      </w:r>
      <w:r>
        <w:rPr>
          <w:b/>
          <w:sz w:val="24"/>
          <w:szCs w:val="24"/>
        </w:rPr>
        <w:t>για παράδειγμα..., χαρακτηριστικό παράδειγμα..., λόγου χάρη..., χαρακτηριστικές μορφές του φαινομένου..., στοιχεία που πιστοποιούν... κ.α.</w:t>
      </w:r>
    </w:p>
    <w:p>
      <w:pPr>
        <w:pStyle w:val="Normal"/>
        <w:jc w:val="both"/>
        <w:rPr/>
      </w:pPr>
      <w:r>
        <w:rPr>
          <w:b/>
        </w:rPr>
        <w:t>Π</w:t>
      </w:r>
      <w:r>
        <w:rPr>
          <w:b/>
        </w:rPr>
        <w:t>.χ.</w:t>
      </w:r>
      <w:r>
        <w:rPr/>
        <w:t xml:space="preserve"> </w:t>
      </w:r>
    </w:p>
    <w:p>
      <w:pPr>
        <w:pStyle w:val="Normal"/>
        <w:ind w:firstLine="720"/>
        <w:jc w:val="both"/>
        <w:rPr/>
      </w:pPr>
      <w:r>
        <w:rPr>
          <w:sz w:val="24"/>
          <w:szCs w:val="24"/>
        </w:rPr>
        <w:t>Ό</w:t>
      </w:r>
      <w:r>
        <w:rPr>
          <w:sz w:val="24"/>
          <w:szCs w:val="24"/>
        </w:rPr>
        <w:t xml:space="preserve">λες αυτές οι κατευθύνσεις της ανθρώπινης προσπάθειας (οικονομική, κοινωνική, πολιτική, επιστημονική, ηθική, καλλιτεχνική, θρησκευτική) είναι νόμιμες, όλες μαζί συνεκφράζουν τη ζωή, όλες μαζί συνοικοδομούν τον πολιτισμό και τελικά αποκρυσταλλώνονται σε κάποιες συγκεκριμένες μορφές που εκφράζουν ορισμένο περιεχόμενο – κι όλες μαζί συναποτελούν την πολιτισμική παράδοση. Λόγου χάρη: το άροτρο, η κοινοτική οργάνωση και η αντίστοιχη φορολογική τεχνική, η νομοθεσία του Σόλωνα, το βήμα του ρήτορα πάνω στην Πνύκα, η γεωμετρία του Ευκλείδη, τα λατρευτικά σύμβολα της μινωικής Κρήτης, οι Καρυάτιδες στο Ερεχθείο ή το εργόχειρο μιας νησιωτοπούλας, όλα αυτά εκφράζουν ανθρώπινη προσπάθεια, υπηρέτησαν κάποτε ή υπηρετούν ακόμη τη ζωή μιας κοινωνίας, διατηρούνται αυτούσια ή μεταμορφώνονται και αναμορφώνονται μέσα σε νέες συνθήκες ή επιζούν μόνο ως σύμβολα στη μνήμη των λαών, ως έκφραση της δημιουργικότητάς τους, ως πολιτισμική περιουσία και καύχημά τους. </w:t>
      </w:r>
    </w:p>
    <w:p>
      <w:pPr>
        <w:pStyle w:val="Normal"/>
        <w:jc w:val="both"/>
        <w:rPr>
          <w:sz w:val="24"/>
          <w:szCs w:val="24"/>
        </w:rPr>
      </w:pPr>
      <w:r>
        <w:rPr>
          <w:sz w:val="24"/>
          <w:szCs w:val="24"/>
        </w:rPr>
      </w:r>
    </w:p>
    <w:p>
      <w:pPr>
        <w:pStyle w:val="Normal"/>
        <w:jc w:val="both"/>
        <w:rPr/>
      </w:pPr>
      <w:r>
        <w:rPr>
          <w:b/>
          <w:sz w:val="24"/>
          <w:szCs w:val="24"/>
          <w:highlight w:val="magenta"/>
        </w:rPr>
        <w:t>7</w:t>
      </w:r>
      <w:r>
        <w:rPr>
          <w:b/>
          <w:sz w:val="24"/>
          <w:szCs w:val="24"/>
          <w:highlight w:val="magenta"/>
        </w:rPr>
        <w:t>. Παράγραφος με Αίτιο – Αποτέλεσμα</w:t>
      </w:r>
      <w:r>
        <w:rPr>
          <w:b/>
          <w:sz w:val="24"/>
          <w:szCs w:val="24"/>
        </w:rPr>
        <w:t xml:space="preserve"> </w:t>
      </w:r>
    </w:p>
    <w:p>
      <w:pPr>
        <w:pStyle w:val="Normal"/>
        <w:jc w:val="both"/>
        <w:rPr/>
      </w:pPr>
      <w:r>
        <w:rPr>
          <w:b/>
          <w:sz w:val="24"/>
          <w:szCs w:val="24"/>
        </w:rPr>
        <w:t>Δ</w:t>
      </w:r>
      <w:r>
        <w:rPr>
          <w:b/>
          <w:sz w:val="24"/>
          <w:szCs w:val="24"/>
        </w:rPr>
        <w:t>ομικά Μέρη</w:t>
      </w:r>
    </w:p>
    <w:p>
      <w:pPr>
        <w:pStyle w:val="Normal"/>
        <w:jc w:val="both"/>
        <w:rPr/>
      </w:pPr>
      <w:r>
        <w:rPr>
          <w:b/>
          <w:sz w:val="24"/>
          <w:szCs w:val="24"/>
        </w:rPr>
        <w:t xml:space="preserve"> </w:t>
      </w:r>
      <w:r>
        <w:rPr>
          <w:b/>
          <w:sz w:val="24"/>
          <w:szCs w:val="24"/>
        </w:rPr>
        <w:t xml:space="preserve">Θεματική περίοδος = </w:t>
      </w:r>
      <w:r>
        <w:rPr>
          <w:sz w:val="24"/>
          <w:szCs w:val="24"/>
        </w:rPr>
        <w:t>Προβολή της θέσης/αιτίας/φαινομένου του οποίου θα εξεταστούν τα αποτελέσματα.</w:t>
      </w:r>
    </w:p>
    <w:p>
      <w:pPr>
        <w:pStyle w:val="Normal"/>
        <w:jc w:val="both"/>
        <w:rPr/>
      </w:pPr>
      <w:r>
        <w:rPr>
          <w:b/>
          <w:sz w:val="24"/>
          <w:szCs w:val="24"/>
        </w:rPr>
        <w:t xml:space="preserve"> </w:t>
      </w:r>
      <w:r>
        <w:rPr>
          <w:b/>
          <w:sz w:val="24"/>
          <w:szCs w:val="24"/>
        </w:rPr>
        <w:t>Λεπτομέρειες</w:t>
      </w:r>
      <w:r>
        <w:rPr>
          <w:sz w:val="24"/>
          <w:szCs w:val="24"/>
        </w:rPr>
        <w:t xml:space="preserve"> = Παράθεση συνεπείων/ επιπτώσεων/ αποτελεσμάτων της έννοιας που επισημάνθηκε στην θεματική πρόταση. </w:t>
      </w:r>
    </w:p>
    <w:p>
      <w:pPr>
        <w:pStyle w:val="Normal"/>
        <w:jc w:val="both"/>
        <w:rPr/>
      </w:pPr>
      <w:r>
        <w:rPr>
          <w:b/>
          <w:sz w:val="24"/>
          <w:szCs w:val="24"/>
        </w:rPr>
        <w:t>Κ</w:t>
      </w:r>
      <w:r>
        <w:rPr>
          <w:b/>
          <w:sz w:val="24"/>
          <w:szCs w:val="24"/>
        </w:rPr>
        <w:t>ατακλείδα</w:t>
      </w:r>
      <w:r>
        <w:rPr>
          <w:sz w:val="24"/>
          <w:szCs w:val="24"/>
        </w:rPr>
        <w:t xml:space="preserve"> = Γενικό συμπέρασμα - επαναδιατύπωση της νομοτελειακής σχέσης. </w:t>
      </w:r>
    </w:p>
    <w:p>
      <w:pPr>
        <w:pStyle w:val="Normal"/>
        <w:jc w:val="both"/>
        <w:rPr/>
      </w:pPr>
      <w:r>
        <w:rPr>
          <w:sz w:val="24"/>
          <w:szCs w:val="24"/>
        </w:rPr>
        <w:tab/>
      </w:r>
      <w:r>
        <w:rPr>
          <w:sz w:val="24"/>
          <w:szCs w:val="24"/>
        </w:rPr>
        <w:t xml:space="preserve">Στην παράγραφο αυτή επισημαίνεται στην </w:t>
      </w:r>
      <w:r>
        <w:rPr>
          <w:b/>
          <w:sz w:val="24"/>
          <w:szCs w:val="24"/>
        </w:rPr>
        <w:t>θεματική περίοδο η αιτία</w:t>
      </w:r>
      <w:r>
        <w:rPr>
          <w:sz w:val="24"/>
          <w:szCs w:val="24"/>
        </w:rPr>
        <w:t xml:space="preserve"> ενός φαινομένου και στις </w:t>
      </w:r>
      <w:r>
        <w:rPr>
          <w:b/>
          <w:sz w:val="24"/>
          <w:szCs w:val="24"/>
        </w:rPr>
        <w:t>λεπτομέρειες δίνονται οι συνέπειες – τα αποτελέσματα</w:t>
      </w:r>
      <w:r>
        <w:rPr>
          <w:sz w:val="24"/>
          <w:szCs w:val="24"/>
        </w:rPr>
        <w:t xml:space="preserve"> αυτής της αιτίας. </w:t>
      </w:r>
    </w:p>
    <w:p>
      <w:pPr>
        <w:pStyle w:val="Normal"/>
        <w:ind w:firstLine="720"/>
        <w:jc w:val="both"/>
        <w:rPr/>
      </w:pPr>
      <w:r>
        <w:rPr>
          <w:sz w:val="24"/>
          <w:szCs w:val="24"/>
        </w:rPr>
        <w:t>Σ</w:t>
      </w:r>
      <w:r>
        <w:rPr>
          <w:sz w:val="24"/>
          <w:szCs w:val="24"/>
        </w:rPr>
        <w:t xml:space="preserve">την αναγνώριση αυτής της παραγράφου είναι πιθανό να μας βοηθήσει η παρουσία λέξεων/ φράσεων που δηλώνουν αποτέλεσμα/συμπέρασμα όπως: </w:t>
      </w:r>
      <w:r>
        <w:rPr>
          <w:b/>
          <w:sz w:val="24"/>
          <w:szCs w:val="24"/>
        </w:rPr>
        <w:t>συνέπειες του φαινομένου..., επιπτώσεις..., αποτέλεσμα αυτού..., επομένως, άρα, συνεπώς, γι’ αυτό, κ.α.</w:t>
      </w:r>
    </w:p>
    <w:p>
      <w:pPr>
        <w:pStyle w:val="Normal"/>
        <w:ind w:firstLine="720"/>
        <w:jc w:val="both"/>
        <w:rPr/>
      </w:pPr>
      <w:r>
        <w:rPr>
          <w:b/>
          <w:sz w:val="24"/>
          <w:szCs w:val="24"/>
        </w:rPr>
        <w:t>Π</w:t>
      </w:r>
      <w:r>
        <w:rPr>
          <w:b/>
          <w:sz w:val="24"/>
          <w:szCs w:val="24"/>
        </w:rPr>
        <w:t>.χ.</w:t>
      </w:r>
      <w:r>
        <w:rPr>
          <w:sz w:val="24"/>
          <w:szCs w:val="24"/>
        </w:rPr>
        <w:t xml:space="preserve"> </w:t>
      </w:r>
    </w:p>
    <w:p>
      <w:pPr>
        <w:pStyle w:val="Normal"/>
        <w:ind w:firstLine="720"/>
        <w:jc w:val="both"/>
        <w:rPr/>
      </w:pPr>
      <w:r>
        <w:rPr>
          <w:sz w:val="24"/>
          <w:szCs w:val="24"/>
        </w:rPr>
        <w:t>Η</w:t>
      </w:r>
      <w:r>
        <w:rPr>
          <w:sz w:val="24"/>
          <w:szCs w:val="24"/>
        </w:rPr>
        <w:t xml:space="preserve"> διαφήμιση επιδρά αρνητικά και στην ωρίμανση της συνείδησης του καταναλωτή. Οδηγεί στην άμβλυνση της επίγνωσης της θέσης που αυτός κατέχει στο συγκεκριμένο σύστημα παραγωγής. Αναπτύσσει τις προϋποθέσεις για τη δημιουργία ενός τεχνητού κλίματος ευφορίας, μικρής διάρκειας, αλλά επαναλαμβανόμενου, μέσα από την ατέλειωτη ποικιλία των διαφημιζόμενων προϊόντων, που υπόσχονται «ότι θα γίνει κάποιος» που δεν πρόκειται να γίνει. Οι ψυχολογικές διακυμάνσεις και η κούραση από την προσπάθεια που δεν ολοκληρώνεται αφήνουν ορατά ίχνη στη διαμόρφωση της προσωπικότητάς του. Η κατάσταση αυτή βρίσκει έκφραση και στο θεωρητικό επίπεδο, όπου γίνονται απόπειρες για την αφομοίωση απόψεων, όπως ότι δεν υπάρχουν τάξεις και κοινωνικά στρώματα ή ότι η ουσία των τάξεων είναι ψυχολογική. Η λογική κατάληξη είναι ότι όλοι οι καταναλωτές απολαμβάνουν το ίδιο περίπου επίπεδο ζωής και είναι άτομα που ανήκουν σε μια μεγάλη «μεσαία τάξη». Για να θεμελιωθούν τέτοιες απόψεις, τα όρια ανάμεσα στο πραγματικό και στο φανταστικό πρέπει να γίνονται ασαφή. Στην κατεύθυνση αυτή βοηθά σημαντικά και η διαφήμιση.            Γ.Χ. Ζώτος</w:t>
      </w:r>
    </w:p>
    <w:p>
      <w:pPr>
        <w:pStyle w:val="Normal"/>
        <w:ind w:firstLine="720"/>
        <w:jc w:val="both"/>
        <w:rPr>
          <w:sz w:val="24"/>
          <w:szCs w:val="24"/>
        </w:rPr>
      </w:pPr>
      <w:r>
        <w:rPr>
          <w:sz w:val="24"/>
          <w:szCs w:val="24"/>
        </w:rPr>
      </w:r>
    </w:p>
    <w:p>
      <w:pPr>
        <w:pStyle w:val="Normal"/>
        <w:numPr>
          <w:ilvl w:val="0"/>
          <w:numId w:val="1"/>
        </w:numPr>
        <w:spacing w:before="0" w:after="160"/>
        <w:contextualSpacing/>
        <w:jc w:val="both"/>
        <w:rPr/>
      </w:pPr>
      <w:r>
        <w:rPr>
          <w:b/>
          <w:sz w:val="24"/>
          <w:szCs w:val="24"/>
          <w:highlight w:val="magenta"/>
        </w:rPr>
        <w:t>Π</w:t>
      </w:r>
      <w:r>
        <w:rPr>
          <w:b/>
          <w:sz w:val="24"/>
          <w:szCs w:val="24"/>
          <w:highlight w:val="magenta"/>
        </w:rPr>
        <w:t>αράγραφος με συνδυασμό τρόπων ανάπτυξης</w:t>
      </w:r>
    </w:p>
    <w:p>
      <w:pPr>
        <w:pStyle w:val="Normal"/>
        <w:ind w:left="360" w:firstLine="360"/>
        <w:jc w:val="both"/>
        <w:rPr/>
      </w:pPr>
      <w:r>
        <w:rPr>
          <w:sz w:val="24"/>
          <w:szCs w:val="24"/>
        </w:rPr>
        <w:t>Σ</w:t>
      </w:r>
      <w:r>
        <w:rPr>
          <w:sz w:val="24"/>
          <w:szCs w:val="24"/>
        </w:rPr>
        <w:t>την παράγραφο αυτή μπορούν να συνδυάζονται 2 ή ακόμα και 3 από τους προαναφερθέντες τρόπους. Σπανιότερα συναντώνται συνδυασμοί με περισσότερους τρόπους. Θα πρέπει να είμαστε απόλυτα βέβαιοι για την ύπαρξη περισσοτέρων, διαφορετικά η αναφορά τους μπορεί να θεωρηθεί αδυναμία εύρεσης της σωστής απάντησης.</w:t>
      </w:r>
    </w:p>
    <w:p>
      <w:pPr>
        <w:pStyle w:val="Normal"/>
        <w:ind w:left="360" w:firstLine="360"/>
        <w:jc w:val="both"/>
        <w:rPr/>
      </w:pPr>
      <w:r>
        <w:rPr>
          <w:b/>
          <w:sz w:val="24"/>
          <w:szCs w:val="24"/>
          <w:highlight w:val="yellow"/>
        </w:rPr>
        <w:t>Σ</w:t>
      </w:r>
      <w:r>
        <w:rPr>
          <w:b/>
          <w:sz w:val="24"/>
          <w:szCs w:val="24"/>
          <w:highlight w:val="yellow"/>
        </w:rPr>
        <w:t>ΥΝΟΧΗ</w:t>
      </w:r>
      <w:r>
        <w:rPr>
          <w:sz w:val="24"/>
          <w:szCs w:val="24"/>
        </w:rPr>
        <w:t xml:space="preserve"> </w:t>
      </w:r>
    </w:p>
    <w:p>
      <w:pPr>
        <w:pStyle w:val="Normal"/>
        <w:ind w:left="360" w:firstLine="360"/>
        <w:jc w:val="both"/>
        <w:rPr/>
      </w:pPr>
      <w:r>
        <w:rPr>
          <w:sz w:val="24"/>
          <w:szCs w:val="24"/>
        </w:rPr>
        <w:t>Ο</w:t>
      </w:r>
      <w:r>
        <w:rPr>
          <w:sz w:val="24"/>
          <w:szCs w:val="24"/>
        </w:rPr>
        <w:t xml:space="preserve">ι τρόποι με τους οποίους επιτυγχάνεται </w:t>
      </w:r>
      <w:r>
        <w:rPr>
          <w:sz w:val="24"/>
          <w:szCs w:val="24"/>
          <w:u w:val="single"/>
        </w:rPr>
        <w:t>η συνοχή τόσο μέσα σε μια παράγραφο, όσο και μεταξύ των παραγράφων είνα</w:t>
      </w:r>
      <w:r>
        <w:rPr>
          <w:u w:val="single"/>
        </w:rPr>
        <w:t>ι:</w:t>
      </w:r>
    </w:p>
    <w:p>
      <w:pPr>
        <w:pStyle w:val="Normal"/>
        <w:ind w:left="360" w:firstLine="360"/>
        <w:jc w:val="both"/>
        <w:rPr/>
      </w:pPr>
      <w:r>
        <w:rPr>
          <w:b/>
          <w:sz w:val="24"/>
          <w:szCs w:val="24"/>
        </w:rPr>
        <w:t>Α</w:t>
      </w:r>
      <w:r>
        <w:rPr>
          <w:b/>
          <w:sz w:val="24"/>
          <w:szCs w:val="24"/>
        </w:rPr>
        <w:t>) Με συνεκτικότητα:</w:t>
      </w:r>
      <w:r>
        <w:rPr>
          <w:sz w:val="24"/>
          <w:szCs w:val="24"/>
        </w:rPr>
        <w:t xml:space="preserve"> </w:t>
      </w:r>
    </w:p>
    <w:p>
      <w:pPr>
        <w:pStyle w:val="Normal"/>
        <w:ind w:left="360" w:firstLine="360"/>
        <w:jc w:val="both"/>
        <w:rPr/>
      </w:pPr>
      <w:r>
        <w:rPr>
          <w:rFonts w:cs="Segoe UI Symbol" w:ascii="Segoe UI Symbol" w:hAnsi="Segoe UI Symbol"/>
          <w:sz w:val="24"/>
          <w:szCs w:val="24"/>
        </w:rPr>
        <w:t>➢</w:t>
      </w:r>
      <w:r>
        <w:rPr>
          <w:sz w:val="24"/>
          <w:szCs w:val="24"/>
        </w:rPr>
        <w:t xml:space="preserve"> </w:t>
      </w:r>
      <w:r>
        <w:rPr>
          <w:sz w:val="24"/>
          <w:szCs w:val="24"/>
        </w:rPr>
        <w:t xml:space="preserve">Με τη </w:t>
      </w:r>
      <w:r>
        <w:rPr>
          <w:b/>
          <w:sz w:val="24"/>
          <w:szCs w:val="24"/>
        </w:rPr>
        <w:t>χρήση αντωνυμιών κυρίως δεικτικών και οριστικών</w:t>
      </w:r>
      <w:r>
        <w:rPr>
          <w:sz w:val="24"/>
          <w:szCs w:val="24"/>
        </w:rPr>
        <w:t xml:space="preserve"> που παραπέμπουν σε προαναφερθείσες έννοιες</w:t>
      </w:r>
    </w:p>
    <w:p>
      <w:pPr>
        <w:pStyle w:val="Normal"/>
        <w:ind w:left="360" w:firstLine="360"/>
        <w:jc w:val="both"/>
        <w:rPr/>
      </w:pPr>
      <w:r>
        <w:rPr>
          <w:sz w:val="24"/>
          <w:szCs w:val="24"/>
        </w:rPr>
        <w:t xml:space="preserve"> </w:t>
      </w:r>
      <w:r>
        <w:rPr>
          <w:rFonts w:cs="Segoe UI Symbol" w:ascii="Segoe UI Symbol" w:hAnsi="Segoe UI Symbol"/>
          <w:sz w:val="24"/>
          <w:szCs w:val="24"/>
        </w:rPr>
        <w:t>➢</w:t>
      </w:r>
      <w:r>
        <w:rPr>
          <w:sz w:val="24"/>
          <w:szCs w:val="24"/>
        </w:rPr>
        <w:t xml:space="preserve"> </w:t>
      </w:r>
      <w:r>
        <w:rPr>
          <w:sz w:val="24"/>
          <w:szCs w:val="24"/>
        </w:rPr>
        <w:t xml:space="preserve">Με τη χρήση </w:t>
      </w:r>
      <w:r>
        <w:rPr>
          <w:b/>
          <w:sz w:val="24"/>
          <w:szCs w:val="24"/>
        </w:rPr>
        <w:t>συνώνυμων ή υπερώνυμων λέξεων</w:t>
      </w:r>
    </w:p>
    <w:p>
      <w:pPr>
        <w:pStyle w:val="Normal"/>
        <w:ind w:left="360" w:firstLine="360"/>
        <w:jc w:val="both"/>
        <w:rPr/>
      </w:pPr>
      <w:r>
        <w:rPr>
          <w:sz w:val="24"/>
          <w:szCs w:val="24"/>
        </w:rPr>
        <w:t xml:space="preserve"> </w:t>
      </w:r>
      <w:r>
        <w:rPr>
          <w:rFonts w:cs="Segoe UI Symbol" w:ascii="Segoe UI Symbol" w:hAnsi="Segoe UI Symbol"/>
          <w:sz w:val="24"/>
          <w:szCs w:val="24"/>
        </w:rPr>
        <w:t>➢</w:t>
      </w:r>
      <w:r>
        <w:rPr>
          <w:sz w:val="24"/>
          <w:szCs w:val="24"/>
        </w:rPr>
        <w:t xml:space="preserve"> </w:t>
      </w:r>
      <w:r>
        <w:rPr>
          <w:sz w:val="24"/>
          <w:szCs w:val="24"/>
        </w:rPr>
        <w:t xml:space="preserve">Με την </w:t>
      </w:r>
      <w:r>
        <w:rPr>
          <w:b/>
          <w:sz w:val="24"/>
          <w:szCs w:val="24"/>
        </w:rPr>
        <w:t xml:space="preserve">επανάληψη λέξεων </w:t>
      </w:r>
    </w:p>
    <w:p>
      <w:pPr>
        <w:pStyle w:val="Normal"/>
        <w:ind w:left="360" w:firstLine="360"/>
        <w:jc w:val="both"/>
        <w:rPr/>
      </w:pPr>
      <w:r>
        <w:rPr>
          <w:rFonts w:cs="Segoe UI Symbol" w:ascii="Segoe UI Symbol" w:hAnsi="Segoe UI Symbol"/>
          <w:sz w:val="24"/>
          <w:szCs w:val="24"/>
        </w:rPr>
        <w:t>➢</w:t>
      </w:r>
      <w:r>
        <w:rPr>
          <w:sz w:val="24"/>
          <w:szCs w:val="24"/>
        </w:rPr>
        <w:t xml:space="preserve"> </w:t>
      </w:r>
      <w:r>
        <w:rPr>
          <w:sz w:val="24"/>
          <w:szCs w:val="24"/>
        </w:rPr>
        <w:t xml:space="preserve">Με </w:t>
      </w:r>
      <w:r>
        <w:rPr>
          <w:b/>
          <w:sz w:val="24"/>
          <w:szCs w:val="24"/>
        </w:rPr>
        <w:t xml:space="preserve">την παράλειψη λέξεων /φράσεων. </w:t>
      </w:r>
    </w:p>
    <w:p>
      <w:pPr>
        <w:pStyle w:val="Normal"/>
        <w:ind w:left="360" w:firstLine="360"/>
        <w:jc w:val="both"/>
        <w:rPr>
          <w:b/>
          <w:b/>
          <w:sz w:val="24"/>
          <w:szCs w:val="24"/>
        </w:rPr>
      </w:pPr>
      <w:r>
        <w:rPr>
          <w:b/>
          <w:sz w:val="24"/>
          <w:szCs w:val="24"/>
        </w:rPr>
      </w:r>
    </w:p>
    <w:p>
      <w:pPr>
        <w:pStyle w:val="Normal"/>
        <w:ind w:left="360" w:firstLine="360"/>
        <w:jc w:val="both"/>
        <w:rPr/>
      </w:pPr>
      <w:r>
        <w:rPr>
          <w:b/>
          <w:sz w:val="24"/>
          <w:szCs w:val="24"/>
        </w:rPr>
        <w:t>Β</w:t>
      </w:r>
      <w:r>
        <w:rPr>
          <w:b/>
          <w:sz w:val="24"/>
          <w:szCs w:val="24"/>
        </w:rPr>
        <w:t>)</w:t>
      </w:r>
      <w:r>
        <w:rPr>
          <w:sz w:val="24"/>
          <w:szCs w:val="24"/>
        </w:rPr>
        <w:t xml:space="preserve"> Με την χρήση </w:t>
      </w:r>
      <w:r>
        <w:rPr>
          <w:b/>
          <w:sz w:val="24"/>
          <w:szCs w:val="24"/>
        </w:rPr>
        <w:t>διαρθρωτικών /μεταβατικών λέξεων ή φράσεων.</w:t>
      </w:r>
    </w:p>
    <w:p>
      <w:pPr>
        <w:pStyle w:val="Normal"/>
        <w:ind w:left="360" w:firstLine="360"/>
        <w:jc w:val="both"/>
        <w:rPr>
          <w:b/>
          <w:b/>
          <w:sz w:val="24"/>
          <w:szCs w:val="24"/>
        </w:rPr>
      </w:pPr>
      <w:r>
        <w:rPr>
          <w:b/>
          <w:sz w:val="24"/>
          <w:szCs w:val="24"/>
        </w:rPr>
      </w:r>
    </w:p>
    <w:p>
      <w:pPr>
        <w:pStyle w:val="Normal"/>
        <w:ind w:left="360" w:firstLine="360"/>
        <w:jc w:val="both"/>
        <w:rPr/>
      </w:pPr>
      <w:r>
        <w:rPr>
          <w:b/>
          <w:sz w:val="28"/>
          <w:szCs w:val="28"/>
          <w:highlight w:val="yellow"/>
        </w:rPr>
        <w:t>Π</w:t>
      </w:r>
      <w:r>
        <w:rPr>
          <w:b/>
          <w:sz w:val="28"/>
          <w:szCs w:val="28"/>
          <w:highlight w:val="yellow"/>
        </w:rPr>
        <w:t>ίνακας Διαρθρωτικών Λέξεων /Φράσεων</w:t>
      </w:r>
      <w:r>
        <w:rPr>
          <w:sz w:val="28"/>
          <w:szCs w:val="28"/>
          <w:highlight w:val="yellow"/>
        </w:rPr>
        <w:t xml:space="preserve"> </w:t>
      </w:r>
    </w:p>
    <w:p>
      <w:pPr>
        <w:pStyle w:val="Normal"/>
        <w:numPr>
          <w:ilvl w:val="0"/>
          <w:numId w:val="2"/>
        </w:numPr>
        <w:spacing w:before="0" w:after="160"/>
        <w:contextualSpacing/>
        <w:jc w:val="both"/>
        <w:rPr/>
      </w:pPr>
      <w:r>
        <w:rPr>
          <w:b/>
          <w:sz w:val="24"/>
          <w:szCs w:val="24"/>
          <w:highlight w:val="yellow"/>
        </w:rPr>
        <w:t>Π</w:t>
      </w:r>
      <w:r>
        <w:rPr>
          <w:b/>
          <w:sz w:val="24"/>
          <w:szCs w:val="24"/>
          <w:highlight w:val="yellow"/>
        </w:rPr>
        <w:t>ροσθήκη-συμπλήρωση Aπαρίθμηση</w:t>
      </w:r>
      <w:r>
        <w:rPr>
          <w:sz w:val="24"/>
          <w:szCs w:val="24"/>
          <w:highlight w:val="yellow"/>
        </w:rPr>
        <w:t xml:space="preserve"> </w:t>
      </w:r>
      <w:r>
        <w:rPr>
          <w:b/>
          <w:sz w:val="24"/>
          <w:szCs w:val="24"/>
          <w:highlight w:val="yellow"/>
          <w:lang w:val="en-US"/>
        </w:rPr>
        <w:t>:</w:t>
      </w:r>
    </w:p>
    <w:p>
      <w:pPr>
        <w:pStyle w:val="Normal"/>
        <w:jc w:val="both"/>
        <w:rPr/>
      </w:pPr>
      <w:r>
        <w:rPr>
          <w:sz w:val="24"/>
          <w:szCs w:val="24"/>
        </w:rPr>
        <w:t>Ε</w:t>
      </w:r>
      <w:r>
        <w:rPr>
          <w:sz w:val="24"/>
          <w:szCs w:val="24"/>
        </w:rPr>
        <w:t>πιπλέον, επίσης, επιπρόσθετα, ακόμα, παράλληλα, πρώτιστα, συνάμα, συμπληρωματικά, πρώτον, δεύτερον, τέλος, καταλήγοντας, θα αποτελούσε παράλειψη να μην αναφέρουμε, εκτός από αυτά, καταρχάς, αρχικά, εξάλλου, ας προστεθεί, στη συνέχεια</w:t>
      </w:r>
    </w:p>
    <w:p>
      <w:pPr>
        <w:pStyle w:val="Normal"/>
        <w:numPr>
          <w:ilvl w:val="0"/>
          <w:numId w:val="2"/>
        </w:numPr>
        <w:spacing w:before="0" w:after="160"/>
        <w:contextualSpacing/>
        <w:jc w:val="both"/>
        <w:rPr/>
      </w:pPr>
      <w:r>
        <w:rPr>
          <w:b/>
          <w:sz w:val="24"/>
          <w:szCs w:val="24"/>
          <w:highlight w:val="yellow"/>
        </w:rPr>
        <w:t>Α</w:t>
      </w:r>
      <w:r>
        <w:rPr>
          <w:b/>
          <w:sz w:val="24"/>
          <w:szCs w:val="24"/>
          <w:highlight w:val="yellow"/>
        </w:rPr>
        <w:t>ντίθεση</w:t>
      </w:r>
      <w:r>
        <w:rPr>
          <w:sz w:val="24"/>
          <w:szCs w:val="24"/>
        </w:rPr>
        <w:t xml:space="preserve"> </w:t>
      </w:r>
      <w:r>
        <w:rPr>
          <w:b/>
          <w:sz w:val="24"/>
          <w:szCs w:val="24"/>
          <w:lang w:val="en-US"/>
        </w:rPr>
        <w:t>:</w:t>
      </w:r>
    </w:p>
    <w:p>
      <w:pPr>
        <w:pStyle w:val="Normal"/>
        <w:jc w:val="both"/>
        <w:rPr/>
      </w:pPr>
      <w:r>
        <w:rPr>
          <w:sz w:val="24"/>
          <w:szCs w:val="24"/>
        </w:rPr>
        <w:t>Α</w:t>
      </w:r>
      <w:r>
        <w:rPr>
          <w:sz w:val="24"/>
          <w:szCs w:val="24"/>
        </w:rPr>
        <w:t xml:space="preserve">ντίθετα, εντούτοις, απεναντίας, αλλά, ακόμα και αν, εκτός τούτου, από τη μία πλευρά-από την άλλη πλευρά, αφενός-αφετέρου, μολαταύτα, στον αντίποδα, διαμετρικά αντίθετη,... </w:t>
      </w:r>
    </w:p>
    <w:p>
      <w:pPr>
        <w:pStyle w:val="Normal"/>
        <w:numPr>
          <w:ilvl w:val="0"/>
          <w:numId w:val="2"/>
        </w:numPr>
        <w:spacing w:before="0" w:after="160"/>
        <w:contextualSpacing/>
        <w:jc w:val="both"/>
        <w:rPr/>
      </w:pPr>
      <w:r>
        <w:rPr>
          <w:b/>
          <w:sz w:val="24"/>
          <w:szCs w:val="24"/>
          <w:highlight w:val="yellow"/>
        </w:rPr>
        <w:t>Σ</w:t>
      </w:r>
      <w:r>
        <w:rPr>
          <w:b/>
          <w:sz w:val="24"/>
          <w:szCs w:val="24"/>
          <w:highlight w:val="yellow"/>
        </w:rPr>
        <w:t>υμπέρασμα - Αποτέλεσμα</w:t>
      </w:r>
      <w:r>
        <w:rPr>
          <w:sz w:val="24"/>
          <w:szCs w:val="24"/>
        </w:rPr>
        <w:t xml:space="preserve"> </w:t>
      </w:r>
      <w:r>
        <w:rPr>
          <w:b/>
          <w:sz w:val="24"/>
          <w:szCs w:val="24"/>
          <w:lang w:val="en-US"/>
        </w:rPr>
        <w:t>:</w:t>
      </w:r>
    </w:p>
    <w:p>
      <w:pPr>
        <w:pStyle w:val="Normal"/>
        <w:jc w:val="both"/>
        <w:rPr/>
      </w:pPr>
      <w:r>
        <w:rPr>
          <w:sz w:val="24"/>
          <w:szCs w:val="24"/>
        </w:rPr>
        <w:t>Σ</w:t>
      </w:r>
      <w:r>
        <w:rPr>
          <w:sz w:val="24"/>
          <w:szCs w:val="24"/>
        </w:rPr>
        <w:t xml:space="preserve">υμπερασματικά, σύμφωνα με τα παραπάνω, άρα, επομένως, συνεπώς, ανακεφαλαιώνοντας, ώστε, επιλογικά, γι’ αυτό το λόγο, αυτό οφείλεται, το φαινόμενο αυτό συνδέεται, αυτό είναι απόρροια,... εν κατακλείδι </w:t>
      </w:r>
    </w:p>
    <w:p>
      <w:pPr>
        <w:pStyle w:val="Normal"/>
        <w:numPr>
          <w:ilvl w:val="0"/>
          <w:numId w:val="2"/>
        </w:numPr>
        <w:spacing w:before="0" w:after="160"/>
        <w:contextualSpacing/>
        <w:jc w:val="both"/>
        <w:rPr/>
      </w:pPr>
      <w:r>
        <w:rPr>
          <w:b/>
          <w:sz w:val="24"/>
          <w:szCs w:val="24"/>
          <w:highlight w:val="yellow"/>
        </w:rPr>
        <w:t>Α</w:t>
      </w:r>
      <w:r>
        <w:rPr>
          <w:b/>
          <w:sz w:val="24"/>
          <w:szCs w:val="24"/>
          <w:highlight w:val="yellow"/>
        </w:rPr>
        <w:t xml:space="preserve">ιτιολόγηση </w:t>
      </w:r>
      <w:r>
        <w:rPr>
          <w:b/>
          <w:sz w:val="24"/>
          <w:szCs w:val="24"/>
          <w:highlight w:val="yellow"/>
          <w:lang w:val="en-US"/>
        </w:rPr>
        <w:t>:</w:t>
      </w:r>
    </w:p>
    <w:p>
      <w:pPr>
        <w:pStyle w:val="Normal"/>
        <w:jc w:val="both"/>
        <w:rPr/>
      </w:pPr>
      <w:r>
        <w:rPr>
          <w:sz w:val="24"/>
          <w:szCs w:val="24"/>
        </w:rPr>
        <w:t>Γ</w:t>
      </w:r>
      <w:r>
        <w:rPr>
          <w:sz w:val="24"/>
          <w:szCs w:val="24"/>
        </w:rPr>
        <w:t>ιατί, διότι, αφού, επειδή, καθώς, εφόσον, χάρη σε, εξαιτίας,...</w:t>
      </w:r>
    </w:p>
    <w:p>
      <w:pPr>
        <w:pStyle w:val="Normal"/>
        <w:numPr>
          <w:ilvl w:val="0"/>
          <w:numId w:val="2"/>
        </w:numPr>
        <w:spacing w:before="0" w:after="160"/>
        <w:contextualSpacing/>
        <w:jc w:val="both"/>
        <w:rPr/>
      </w:pPr>
      <w:r>
        <w:rPr>
          <w:b/>
          <w:sz w:val="24"/>
          <w:szCs w:val="24"/>
          <w:highlight w:val="yellow"/>
        </w:rPr>
        <w:t>Π</w:t>
      </w:r>
      <w:r>
        <w:rPr>
          <w:b/>
          <w:sz w:val="24"/>
          <w:szCs w:val="24"/>
          <w:highlight w:val="yellow"/>
        </w:rPr>
        <w:t>ροϋπόθεση</w:t>
      </w:r>
      <w:r>
        <w:rPr>
          <w:sz w:val="24"/>
          <w:szCs w:val="24"/>
          <w:highlight w:val="yellow"/>
        </w:rPr>
        <w:t xml:space="preserve"> </w:t>
      </w:r>
      <w:r>
        <w:rPr>
          <w:b/>
          <w:sz w:val="24"/>
          <w:szCs w:val="24"/>
          <w:highlight w:val="yellow"/>
          <w:lang w:val="en-US"/>
        </w:rPr>
        <w:t>:</w:t>
      </w:r>
    </w:p>
    <w:p>
      <w:pPr>
        <w:pStyle w:val="Normal"/>
        <w:jc w:val="both"/>
        <w:rPr/>
      </w:pPr>
      <w:r>
        <w:rPr>
          <w:sz w:val="24"/>
          <w:szCs w:val="24"/>
        </w:rPr>
        <w:t>Ε</w:t>
      </w:r>
      <w:r>
        <w:rPr>
          <w:sz w:val="24"/>
          <w:szCs w:val="24"/>
        </w:rPr>
        <w:t>φόσον, με τον όρο, με την προϋπόθεση, σε περίπτωση που, με δεδομένο, αν, με τη δέσμευση να,...</w:t>
      </w:r>
    </w:p>
    <w:p>
      <w:pPr>
        <w:pStyle w:val="Normal"/>
        <w:numPr>
          <w:ilvl w:val="0"/>
          <w:numId w:val="2"/>
        </w:numPr>
        <w:spacing w:before="0" w:after="160"/>
        <w:contextualSpacing/>
        <w:jc w:val="both"/>
        <w:rPr/>
      </w:pPr>
      <w:r>
        <w:rPr>
          <w:b/>
          <w:sz w:val="24"/>
          <w:szCs w:val="24"/>
          <w:highlight w:val="yellow"/>
        </w:rPr>
        <w:t>Δ</w:t>
      </w:r>
      <w:r>
        <w:rPr>
          <w:b/>
          <w:sz w:val="24"/>
          <w:szCs w:val="24"/>
          <w:highlight w:val="yellow"/>
        </w:rPr>
        <w:t>ιάζευξη</w:t>
      </w:r>
      <w:r>
        <w:rPr>
          <w:b/>
          <w:sz w:val="24"/>
          <w:szCs w:val="24"/>
          <w:highlight w:val="yellow"/>
          <w:lang w:val="en-US"/>
        </w:rPr>
        <w:t>:</w:t>
      </w:r>
    </w:p>
    <w:p>
      <w:pPr>
        <w:sectPr>
          <w:type w:val="nextPage"/>
          <w:pgSz w:w="11906" w:h="16838"/>
          <w:pgMar w:left="1800" w:right="1800" w:header="0" w:top="1440" w:footer="0" w:bottom="1440" w:gutter="0"/>
          <w:pgNumType w:fmt="decimal"/>
          <w:formProt w:val="false"/>
          <w:textDirection w:val="lrTb"/>
          <w:docGrid w:type="default" w:linePitch="360" w:charSpace="4294965247"/>
        </w:sectPr>
        <w:pStyle w:val="Normal"/>
        <w:jc w:val="both"/>
        <w:rPr/>
      </w:pPr>
      <w:r>
        <w:rPr>
          <w:sz w:val="24"/>
          <w:szCs w:val="24"/>
        </w:rPr>
        <w:t xml:space="preserve"> </w:t>
      </w:r>
      <w:r>
        <w:rPr>
          <w:sz w:val="24"/>
          <w:szCs w:val="24"/>
        </w:rPr>
        <w:t>Ή-ή, είτε-είτε, ούτε-ούτε</w:t>
      </w:r>
    </w:p>
    <w:p>
      <w:pPr>
        <w:pStyle w:val="Normal"/>
        <w:rPr/>
      </w:pPr>
      <w:r>
        <w:rPr>
          <w:b/>
          <w:sz w:val="24"/>
          <w:szCs w:val="24"/>
        </w:rPr>
        <w:t>4</w:t>
      </w:r>
      <w:r>
        <w:rPr>
          <w:b/>
          <w:sz w:val="24"/>
          <w:szCs w:val="24"/>
          <w:vertAlign w:val="superscript"/>
        </w:rPr>
        <w:t>0</w:t>
      </w:r>
      <w:r>
        <w:rPr>
          <w:b/>
          <w:sz w:val="24"/>
          <w:szCs w:val="24"/>
        </w:rPr>
        <w:t xml:space="preserve"> ΜΕΡΟΣ</w:t>
      </w:r>
    </w:p>
    <w:p>
      <w:pPr>
        <w:pStyle w:val="Normal"/>
        <w:rPr>
          <w:b/>
          <w:b/>
          <w:sz w:val="24"/>
          <w:szCs w:val="24"/>
        </w:rPr>
      </w:pPr>
      <w:r>
        <w:rPr>
          <w:b/>
          <w:sz w:val="24"/>
          <w:szCs w:val="24"/>
        </w:rPr>
      </w:r>
    </w:p>
    <w:p>
      <w:pPr>
        <w:pStyle w:val="Normal"/>
        <w:jc w:val="both"/>
        <w:rPr/>
      </w:pPr>
      <w:r>
        <w:rPr>
          <w:b/>
          <w:sz w:val="28"/>
          <w:szCs w:val="28"/>
          <w:highlight w:val="cyan"/>
        </w:rPr>
        <w:t>Α</w:t>
      </w:r>
      <w:r>
        <w:rPr>
          <w:b/>
          <w:sz w:val="28"/>
          <w:szCs w:val="28"/>
          <w:highlight w:val="cyan"/>
        </w:rPr>
        <w:t>ΣΚΗΣΕΙΣ ΣΤΟΥΣ ΤΡΟΠΟΥΣ ΑΝΑΠΤΥΞΗΣ ΠΑΡΑΓΡΑΦΟΥ</w:t>
      </w:r>
      <w:r>
        <w:rPr>
          <w:b/>
          <w:sz w:val="28"/>
          <w:szCs w:val="28"/>
        </w:rPr>
        <w:t xml:space="preserve"> </w:t>
      </w:r>
    </w:p>
    <w:p>
      <w:pPr>
        <w:pStyle w:val="Normal"/>
        <w:shd w:val="clear" w:color="auto" w:fill="FFFFFF"/>
        <w:spacing w:lineRule="auto" w:line="240" w:before="0" w:after="0"/>
        <w:rPr/>
      </w:pPr>
      <w:r>
        <w:rPr>
          <w:rFonts w:eastAsia="Times New Roman" w:cs="Arial" w:ascii="Arial" w:hAnsi="Arial"/>
          <w:b/>
          <w:bCs/>
          <w:color w:val="696969"/>
          <w:sz w:val="24"/>
          <w:szCs w:val="24"/>
          <w:lang w:eastAsia="el-GR"/>
        </w:rPr>
        <w:t>1</w:t>
      </w:r>
      <w:r>
        <w:rPr>
          <w:rFonts w:eastAsia="Times New Roman" w:cs="Arial" w:ascii="Arial" w:hAnsi="Arial"/>
          <w:b/>
          <w:bCs/>
          <w:color w:val="696969"/>
          <w:sz w:val="24"/>
          <w:szCs w:val="24"/>
          <w:lang w:eastAsia="el-GR"/>
        </w:rPr>
        <w:t>.  Η πολιτεία όμως διαθέτει μέσα παιδείας που τα άτομα  δε διαθέτουν, γιατί η παιδεία σε μια κοινωνία χρειάζεται συντονισμό δραστηριοτήτων, μια ιεράρχηση αξιών, που μόνο μια υπερκείμενη εξουσία μπορεί να επιβάλλει. Γιατί η παιδεία κρυσταλλώνεται μέσα στην κοινή παράδοση ενός λαού και την παράδοση αυτήν, πιο μακρόβια από τα πρόσκαιρα άτομα, έχει τη δύναμη και το χρέος η πολιτεία να εγκολπωθεί και να διαφυλάξει.</w:t>
      </w:r>
    </w:p>
    <w:p>
      <w:pPr>
        <w:pStyle w:val="Normal"/>
        <w:rPr>
          <w:b/>
          <w:b/>
          <w:sz w:val="24"/>
          <w:szCs w:val="24"/>
        </w:rPr>
      </w:pPr>
      <w:r>
        <w:rPr>
          <w:b/>
          <w:sz w:val="24"/>
          <w:szCs w:val="24"/>
        </w:rPr>
      </w:r>
    </w:p>
    <w:p>
      <w:pPr>
        <w:pStyle w:val="Normal"/>
        <w:rPr/>
      </w:pPr>
      <w:r>
        <w:rPr>
          <w:rFonts w:cs="Arial" w:ascii="Arial" w:hAnsi="Arial"/>
          <w:b/>
          <w:bCs/>
          <w:color w:val="000000"/>
          <w:sz w:val="24"/>
          <w:szCs w:val="24"/>
          <w:shd w:fill="FFFFFF" w:val="clear"/>
        </w:rPr>
        <w:t>2</w:t>
      </w:r>
      <w:r>
        <w:rPr>
          <w:rFonts w:cs="Arial" w:ascii="Arial" w:hAnsi="Arial"/>
          <w:b/>
          <w:bCs/>
          <w:color w:val="000000"/>
          <w:sz w:val="24"/>
          <w:szCs w:val="24"/>
          <w:shd w:fill="FFFFFF" w:val="clear"/>
        </w:rPr>
        <w:t>. Η φύση έχοντας υποβιβαστεί στην κατάσταση του αντικειμένου,  δεν έχει πλέον δικαιώματα σε οποιαδήποτε σύγκρουση συμφερόντων με τις ανάγκες ή τις επιθυμίες της ανθρώπινης ράτσας.  Από αυτή τη διατύπωση μόνο, συνάγεται πως έχουμε ήδη χάσει κάθε αίσθηση πως ανήκουμε κι εμείς στο φυσικό κόσμο. Εκτός αυτού, με το να έχει μετατραπεί η φύση στην κατάσταση της μηχανής,  αντιμετωπίζεται,  όπως όλες οι μηχανές,  σαν κάτι τελειωμένο και, κατά συνέπεια,  σαν κάτι που προσφέρεται στην ανθρώπινη γνώση με τρόπο τελειωτικό και απόλυτο.  Η γεμάτη αυτοπεποίθηση παραδοχή των επιστημόνων ήταν πως: Αν ένας αρκετά μεγάλος αριθμός ανθρώπινων όντων αφιέρωνε την ενεργητικότητά του επί αρκετό διάστημα στην έρευνα, τότε θα μπορούσε τελικά να αποκαλυφθεί και το τελευταίο μυστικό της φύσης. «Αυτά τα πράγματα βέβαια», συμπλήρωνε ο Μπαίηκον, «χρειάζονται χρόνια για να επιτευχθούν». Έτσι η φύση δε θα έκρυβε πλέον κανένα μυστήριο και ο άνθρωπος θα γινότανε απόλυτος κυρίαρχός της.</w:t>
      </w:r>
    </w:p>
    <w:p>
      <w:pPr>
        <w:pStyle w:val="Normal"/>
        <w:rPr>
          <w:rFonts w:ascii="Arial" w:hAnsi="Arial" w:cs="Arial"/>
          <w:b/>
          <w:b/>
          <w:bCs/>
          <w:color w:val="000000"/>
          <w:sz w:val="24"/>
          <w:szCs w:val="24"/>
          <w:shd w:fill="FFFFFF" w:val="clear"/>
        </w:rPr>
      </w:pPr>
      <w:r>
        <w:rPr>
          <w:rFonts w:cs="Arial" w:ascii="Arial" w:hAnsi="Arial"/>
          <w:b/>
          <w:bCs/>
          <w:color w:val="000000"/>
          <w:sz w:val="24"/>
          <w:szCs w:val="24"/>
          <w:shd w:fill="FFFFFF" w:val="clear"/>
        </w:rPr>
      </w:r>
    </w:p>
    <w:p>
      <w:pPr>
        <w:pStyle w:val="Normal"/>
        <w:rPr/>
      </w:pPr>
      <w:r>
        <w:rPr>
          <w:rFonts w:cs="Times" w:ascii="Times" w:hAnsi="Times"/>
          <w:b/>
          <w:bCs/>
          <w:color w:val="696969"/>
          <w:sz w:val="24"/>
          <w:szCs w:val="24"/>
          <w:shd w:fill="FFFFFF" w:val="clear"/>
        </w:rPr>
        <w:t>3</w:t>
      </w:r>
      <w:r>
        <w:rPr>
          <w:rFonts w:cs="Times" w:ascii="Times" w:hAnsi="Times"/>
          <w:b/>
          <w:bCs/>
          <w:color w:val="696969"/>
          <w:sz w:val="24"/>
          <w:szCs w:val="24"/>
          <w:shd w:fill="FFFFFF" w:val="clear"/>
        </w:rPr>
        <w:t>. Το bullying ως εκδήλωση τοποθετείται στο πλαίσιο της ενδοσχολικής βίας. Σαφώς αποτελεί μορφή επιθετικής συμπεριφοράς, η οποία όμως διαφοροποιείται από τις ενδοσχολικές συγκρούσεις. Κι αυτό γιατί στον εκφοβισμό το θύμα επιλέγεται ως ο ανίσχυρος και αδύναμος αντίπαλος, η επίθεση εναντίον του προγραμματίζεται και επαναλαμβάνεται σε τακτά χρονικά διαστήματα, με πρώτιστο στόχο την ανάδειξη και επιβεβαίωση της ισχύος του θύτη. Αντίθετα στις ενδοσχολικές συγκρούσεις τα συγκρουόμενα μέλη είναι ισότιμα, οι συμπλοκές μεταξύ τους τυχαίες και μεμονωμένες, με στόχο περισσότερο ένα "παιχνίδι" κυριαρχίας, παρά την τελική εδραίωση της ισχύος της μιας ή της άλλης ομάδας.</w:t>
      </w:r>
    </w:p>
    <w:p>
      <w:pPr>
        <w:pStyle w:val="Normal"/>
        <w:rPr>
          <w:b/>
          <w:b/>
          <w:sz w:val="24"/>
          <w:szCs w:val="24"/>
        </w:rPr>
      </w:pPr>
      <w:r>
        <w:rPr>
          <w:b/>
          <w:sz w:val="24"/>
          <w:szCs w:val="24"/>
        </w:rPr>
      </w:r>
    </w:p>
    <w:p>
      <w:pPr>
        <w:pStyle w:val="Normal"/>
        <w:rPr/>
      </w:pPr>
      <w:r>
        <w:rPr>
          <w:b/>
          <w:sz w:val="24"/>
          <w:szCs w:val="24"/>
        </w:rPr>
        <w:t>4</w:t>
      </w:r>
      <w:r>
        <w:rPr>
          <w:b/>
          <w:sz w:val="24"/>
          <w:szCs w:val="24"/>
        </w:rPr>
        <w:t>.</w:t>
      </w:r>
      <w:r>
        <w:rPr>
          <w:rFonts w:cs="Times" w:ascii="Times" w:hAnsi="Times"/>
          <w:b/>
          <w:bCs/>
          <w:color w:val="696969"/>
          <w:sz w:val="24"/>
          <w:szCs w:val="24"/>
          <w:shd w:fill="FFFFFF" w:val="clear"/>
        </w:rPr>
        <w:t xml:space="preserve"> «Στην έκθεση της Διεθνούς Επιτροπής της UNESCO για την εκπαίδευση στον 21</w:t>
      </w:r>
      <w:r>
        <w:rPr>
          <w:rFonts w:cs="Times" w:ascii="Times" w:hAnsi="Times"/>
          <w:b/>
          <w:bCs/>
          <w:color w:val="696969"/>
          <w:sz w:val="24"/>
          <w:szCs w:val="24"/>
          <w:shd w:fill="FFFFFF" w:val="clear"/>
          <w:vertAlign w:val="superscript"/>
        </w:rPr>
        <w:t>ο</w:t>
      </w:r>
      <w:r>
        <w:rPr>
          <w:rFonts w:cs="Times" w:ascii="Times" w:hAnsi="Times"/>
          <w:b/>
          <w:bCs/>
          <w:color w:val="696969"/>
          <w:sz w:val="24"/>
          <w:szCs w:val="24"/>
          <w:shd w:fill="FFFFFF" w:val="clear"/>
        </w:rPr>
        <w:t> αιώνα τονίζεται ότι η δια βίου εκπαίδευση πρέπει να στηρίζεται στους παρακάτω τέσσερις πυλώνες, που αποτελούν διαφορετικά είδη μάθησης: 1. Μαθαίνω πώς να αποκτώ τη γνώση, συνδυάζοντας ικανοποιητικά μια ευρύτατη γενική παιδεία με τη δυνατότητα εμβάθυνσης σε ορισμένα θέματα. 2. Μαθαίνω να ενεργώ με τέτοιον τρόπο, ώστε να αποκτώ όχι μόνο επαγγελματική κατάρτιση αλλά και γενικότερα τη δυνατότητα να αντιμετωπίζω διάφορες καταστάσεις και να εργάζομαι αρμονικά σε ομάδες. 3. Μαθαίνω να συμβιώνω, κατανοώντας τους άλλους και έχοντας επίγνωση των κοινωνικών αλληλεξαρτήσεων –συμβάλλοντας στην πραγματοποίηση κοινών δράσεων και στη διευθέτηση των συγκρούσεων-, με σεβασμό στις αξίες του πλουραλισμού, της αμοιβαίας κατανόησης και ειρήνης. 4. Μαθαίνω να ζω με τέτοιον τρόπο, ώστε να αναπτύσσω την προσωπικότητά μου και να μπορώ να ενεργώ με μεγαλύτερη αυτονομία και περισσότερη κρίση και προσωπική υπευθυνότητα(...)».</w:t>
      </w:r>
    </w:p>
    <w:p>
      <w:pPr>
        <w:pStyle w:val="Normal"/>
        <w:shd w:val="clear" w:color="auto" w:fill="FFFFFF"/>
        <w:spacing w:lineRule="auto" w:line="240" w:before="0" w:after="0"/>
        <w:rPr/>
      </w:pPr>
      <w:r>
        <w:rPr>
          <w:rFonts w:eastAsia="Times New Roman" w:cs="Times" w:ascii="Times" w:hAnsi="Times"/>
          <w:b/>
          <w:bCs/>
          <w:color w:val="696969"/>
          <w:sz w:val="24"/>
          <w:szCs w:val="24"/>
          <w:lang w:eastAsia="el-GR"/>
        </w:rPr>
        <w:t>5</w:t>
      </w:r>
      <w:r>
        <w:rPr>
          <w:rFonts w:eastAsia="Times New Roman" w:cs="Times" w:ascii="Times" w:hAnsi="Times"/>
          <w:b/>
          <w:bCs/>
          <w:color w:val="696969"/>
          <w:sz w:val="24"/>
          <w:szCs w:val="24"/>
          <w:lang w:eastAsia="el-GR"/>
        </w:rPr>
        <w:t>. «Η πληρότητα της πληροφόρησης είναι μια από τις μορφές της ακρίβειάς της. Μπορεί κανείς να δημιουργήσει μια ψεύτικη είδηση με την ίδια ευκολία, είτε ακρωτηριάζοντας την αφήγηση ενός γεγονότος είτε κατασκευάζοντάς το από την αρχή ως το τέλος. Το καλύτερο παράδειγμα για τη σημασία που έχει η πληρότητα μιας είδησης είναι το τηλεγράφημα του Εμς. Πρόκειται για το τηλεγράφημα που έστειλε από το Εμς, το 1870, ο βασιλιάς της Πρωσσίας Γουλιέλμος ο Α΄ στον υπουργό εξωτερικών της χώρας, Βίσμαρκ, για να τον κατατοπίσει σχετικά με τις συζητήσεις που είχε με το Γάλλο πρεσβευτή Μπενεντέτι. Ο Βίσμαρκ δημοσίευσε το τηλεγράφημα, αφού όμως το ανέπτυξε και το αλλοίωσε, ώστε να έχει έναν προσβλητικό τόνο για τη Γαλλία. Λέγεται ότι το τηλεγράφημα αυτό υπήρξε η αφορμή, για να κηρύξει η Γαλλία τον πόλεμο εναντίον της Πρωσσίας. Ο γαλλοπρωσσικός πόλεμος του 1870-71 θα είχε ίσως βρει μια άλλη αφορμή, για να ξεσπάσει, και ίσως να κατέληγε πάλι στην πρωσσική νίκη. Με τις συνθήκες όμως που διαδραματίστηκε το κεφαλαιώδες αυτό γεγονός της σύγχρονης ευρωπαϊκής ιστορίας δεν είναι απίθανο να το προκάλεσε μια ελλιπής και πλαστογραφημένη πληροφόρηση». </w:t>
      </w:r>
    </w:p>
    <w:p>
      <w:pPr>
        <w:pStyle w:val="Normal"/>
        <w:rPr>
          <w:b/>
          <w:b/>
          <w:sz w:val="24"/>
          <w:szCs w:val="24"/>
        </w:rPr>
      </w:pPr>
      <w:r>
        <w:rPr>
          <w:b/>
          <w:sz w:val="24"/>
          <w:szCs w:val="24"/>
        </w:rPr>
      </w:r>
    </w:p>
    <w:p>
      <w:pPr>
        <w:pStyle w:val="Normal"/>
        <w:rPr/>
      </w:pPr>
      <w:r>
        <w:rPr>
          <w:b/>
          <w:sz w:val="24"/>
          <w:szCs w:val="24"/>
        </w:rPr>
        <w:t>6</w:t>
      </w:r>
      <w:r>
        <w:rPr>
          <w:b/>
          <w:sz w:val="24"/>
          <w:szCs w:val="24"/>
        </w:rPr>
        <w:t>.</w:t>
      </w:r>
      <w:r>
        <w:rPr>
          <w:rFonts w:cs="Times" w:ascii="Times" w:hAnsi="Times"/>
          <w:b/>
          <w:bCs/>
          <w:color w:val="696969"/>
          <w:sz w:val="24"/>
          <w:szCs w:val="24"/>
          <w:shd w:fill="FFFFFF" w:val="clear"/>
        </w:rPr>
        <w:t xml:space="preserve"> Τα τελευταία είκοσι χρόνια η αυτοματοποίηση έδειξε πως είναι ικανή να επιτελέσει κάθε παραγωγικό έργο. Όχι μόνο κάνει σχετικά απλές δουλειές, όπως η κατασκευή τμημάτων αυτοκινήτων ή ψυγείων, αλλά στοιχειοθετεί εφημερίδες, οδη</w:t>
        <w:softHyphen/>
        <w:t>γεί αυτόματα τα τρένα σύμφωνα με προκαθορισμένο πρόγραμμα και εξορύσσει το κάρβουνο που μας χρειάζεται. Άρχισε μάλιστα τελευταία να μας οργώνει τα χω</w:t>
        <w:softHyphen/>
        <w:t>ράφια και να θερίζει τις σοδειές. Μπορεί να μην απέχει πολύ η μέρα που ουσιαστι</w:t>
        <w:softHyphen/>
        <w:t>κά όλα τα αγαθά που χρειαζόμαστε θα κατασκευάζονται σε αυτόματα εργοστά</w:t>
        <w:softHyphen/>
        <w:t>σια χωρίς βοήθεια χειριστών μηχανημάτων και που οι άνθρωποι θα είναι ανα</w:t>
        <w:softHyphen/>
        <w:t>γκαίοι -όσον αφορά την παραγωγή- μόνο για τη λήψη διευθυντικών αποφάσεων και για το σχεδιασμό και τη συντήρηση των αυτόματωνμηχανών. </w:t>
      </w:r>
    </w:p>
    <w:p>
      <w:pPr>
        <w:pStyle w:val="Normal"/>
        <w:rPr/>
      </w:pPr>
      <w:r>
        <w:rPr>
          <w:rFonts w:cs="Times" w:ascii="Times" w:hAnsi="Times"/>
          <w:b/>
          <w:bCs/>
          <w:color w:val="696969"/>
          <w:sz w:val="24"/>
          <w:szCs w:val="24"/>
          <w:shd w:fill="FFFFFF" w:val="clear"/>
        </w:rPr>
        <w:t>7</w:t>
      </w:r>
      <w:r>
        <w:rPr>
          <w:rFonts w:cs="Times" w:ascii="Times" w:hAnsi="Times"/>
          <w:b/>
          <w:bCs/>
          <w:color w:val="696969"/>
          <w:sz w:val="24"/>
          <w:szCs w:val="24"/>
          <w:shd w:fill="FFFFFF" w:val="clear"/>
        </w:rPr>
        <w:t>.</w:t>
      </w:r>
      <w:r>
        <w:rPr>
          <w:rFonts w:cs="Times" w:ascii="Times" w:hAnsi="Times"/>
          <w:b/>
          <w:bCs/>
          <w:color w:val="696969"/>
          <w:sz w:val="24"/>
          <w:szCs w:val="24"/>
          <w:u w:val="single"/>
          <w:shd w:fill="FFFFFF" w:val="clear"/>
        </w:rPr>
        <w:t xml:space="preserve"> </w:t>
      </w:r>
      <w:r>
        <w:rPr>
          <w:rFonts w:cs="Times" w:ascii="Times" w:hAnsi="Times"/>
          <w:b/>
          <w:bCs/>
          <w:color w:val="696969"/>
          <w:sz w:val="24"/>
          <w:szCs w:val="24"/>
          <w:shd w:fill="FFFFFF" w:val="clear"/>
        </w:rPr>
        <w:t>Πρώτα απ' όλα ας προσπαθήσουμε να περιγράψουμε συνοπτικά το Διαδίκτυο και ειδικότερα τον παγκόσμιο ιστό (</w:t>
      </w:r>
      <w:r>
        <w:rPr>
          <w:rFonts w:cs="Times" w:ascii="Times" w:hAnsi="Times"/>
          <w:b/>
          <w:bCs/>
          <w:color w:val="696969"/>
          <w:sz w:val="24"/>
          <w:szCs w:val="24"/>
          <w:shd w:fill="FFFFFF" w:val="clear"/>
          <w:lang w:val="en-US"/>
        </w:rPr>
        <w:t>Web</w:t>
      </w:r>
      <w:r>
        <w:rPr>
          <w:rFonts w:cs="Times" w:ascii="Times" w:hAnsi="Times"/>
          <w:b/>
          <w:bCs/>
          <w:color w:val="696969"/>
          <w:sz w:val="24"/>
          <w:szCs w:val="24"/>
          <w:shd w:fill="FFFFFF" w:val="clear"/>
        </w:rPr>
        <w:t>) με μια αναλογία. Ας φανταστούμε τον κυβερνοχώρο ως μια τεράστια έκθεση. Ο κάθε «εκθέτης» δημιουργεί το δικό του πε</w:t>
        <w:softHyphen/>
        <w:t>ρίπτερο (</w:t>
      </w:r>
      <w:r>
        <w:rPr>
          <w:rFonts w:cs="Times" w:ascii="Times" w:hAnsi="Times"/>
          <w:b/>
          <w:bCs/>
          <w:color w:val="696969"/>
          <w:sz w:val="24"/>
          <w:szCs w:val="24"/>
          <w:shd w:fill="FFFFFF" w:val="clear"/>
          <w:lang w:val="en-US"/>
        </w:rPr>
        <w:t>site</w:t>
      </w:r>
      <w:r>
        <w:rPr>
          <w:rFonts w:cs="Times" w:ascii="Times" w:hAnsi="Times"/>
          <w:b/>
          <w:bCs/>
          <w:color w:val="696969"/>
          <w:sz w:val="24"/>
          <w:szCs w:val="24"/>
          <w:shd w:fill="FFFFFF" w:val="clear"/>
        </w:rPr>
        <w:t>) που καταχωρείται σε μία διεύθυνση. Ο χρήστης του διαδικτύου, μέσα από τους τηλεπικοινωνιακούς διαδρόμους που δημιούργησε η σύζευξη τηλεφώνου - υπολογιστή, επισκέπτεται αυτήν την άυλη, διαρκή και παγκόσμια ψηφιακή έκθεση. Περνά από διάφορα </w:t>
      </w:r>
      <w:r>
        <w:rPr>
          <w:rFonts w:cs="Times" w:ascii="Times" w:hAnsi="Times"/>
          <w:b/>
          <w:bCs/>
          <w:color w:val="696969"/>
          <w:sz w:val="24"/>
          <w:szCs w:val="24"/>
          <w:shd w:fill="FFFFFF" w:val="clear"/>
          <w:lang w:val="en-US"/>
        </w:rPr>
        <w:t>sites</w:t>
      </w:r>
      <w:r>
        <w:rPr>
          <w:rFonts w:cs="Times" w:ascii="Times" w:hAnsi="Times"/>
          <w:b/>
          <w:bCs/>
          <w:color w:val="696969"/>
          <w:sz w:val="24"/>
          <w:szCs w:val="24"/>
          <w:shd w:fill="FFFFFF" w:val="clear"/>
        </w:rPr>
        <w:t>, επικοινωνεί με τον «εκθέτη», και βεβαί</w:t>
        <w:softHyphen/>
        <w:t>ως μπορεί να πάρει («κατεβάσει») πληροφοριακό υλικό. Αρκεί να έχει εξασφαλίσει την είσοδο του μέσω ενός προμηθευτή (</w:t>
      </w:r>
      <w:r>
        <w:rPr>
          <w:rFonts w:cs="Times" w:ascii="Times" w:hAnsi="Times"/>
          <w:b/>
          <w:bCs/>
          <w:color w:val="696969"/>
          <w:sz w:val="24"/>
          <w:szCs w:val="24"/>
          <w:shd w:fill="FFFFFF" w:val="clear"/>
          <w:lang w:val="en-US"/>
        </w:rPr>
        <w:t>provider</w:t>
      </w:r>
      <w:r>
        <w:rPr>
          <w:rFonts w:cs="Times" w:ascii="Times" w:hAnsi="Times"/>
          <w:b/>
          <w:bCs/>
          <w:color w:val="696969"/>
          <w:sz w:val="24"/>
          <w:szCs w:val="24"/>
          <w:shd w:fill="FFFFFF" w:val="clear"/>
        </w:rPr>
        <w:t>) σύνδεσης στο Διαδίκτυο.</w:t>
      </w:r>
    </w:p>
    <w:p>
      <w:pPr>
        <w:pStyle w:val="Normal"/>
        <w:rPr>
          <w:rFonts w:ascii="Times" w:hAnsi="Times" w:cs="Times"/>
          <w:b/>
          <w:b/>
          <w:bCs/>
          <w:color w:val="696969"/>
          <w:sz w:val="24"/>
          <w:szCs w:val="24"/>
          <w:shd w:fill="FFFFFF" w:val="clear"/>
        </w:rPr>
      </w:pPr>
      <w:r>
        <w:rPr>
          <w:rFonts w:cs="Times" w:ascii="Times" w:hAnsi="Times"/>
          <w:b/>
          <w:bCs/>
          <w:color w:val="696969"/>
          <w:sz w:val="24"/>
          <w:szCs w:val="24"/>
          <w:shd w:fill="FFFFFF" w:val="clear"/>
        </w:rPr>
      </w:r>
    </w:p>
    <w:p>
      <w:pPr>
        <w:pStyle w:val="Normal"/>
        <w:rPr/>
      </w:pPr>
      <w:r>
        <w:rPr>
          <w:rFonts w:cs="Times" w:ascii="Times" w:hAnsi="Times"/>
          <w:b/>
          <w:bCs/>
          <w:color w:val="696969"/>
          <w:sz w:val="24"/>
          <w:szCs w:val="24"/>
          <w:shd w:fill="FFFFFF" w:val="clear"/>
        </w:rPr>
        <w:t>8</w:t>
      </w:r>
      <w:r>
        <w:rPr>
          <w:rFonts w:cs="Times" w:ascii="Times" w:hAnsi="Times"/>
          <w:b/>
          <w:bCs/>
          <w:color w:val="696969"/>
          <w:sz w:val="24"/>
          <w:szCs w:val="24"/>
          <w:shd w:fill="FFFFFF" w:val="clear"/>
        </w:rPr>
        <w:t>. Η επίσημη βία γεννά την «ανεπίσημη» αντίδραση, γι' αυτό και επινοήθηκε η διάκριση ανάμεσα στη νόμιμη και στην παράνομη βία. Όπως υπάρχει ο φυσι</w:t>
        <w:softHyphen/>
        <w:t>κός νόμος δράσης και αντίδρασης, έτσι και στην κοινωνία η επίσημη κρατική βία γεννά την ανεπίσημη αντιβία του πολίτη. Όταν παραβιάζεται ένα δικαίω</w:t>
        <w:softHyphen/>
        <w:t>μα του πολίτη από το κράτος, τότε ο πολίτης αντιστέκεται στη βία του κράτους. Η κρατική βία ονομάζεται </w:t>
      </w:r>
      <w:r>
        <w:rPr>
          <w:rFonts w:cs="Times" w:ascii="Times" w:hAnsi="Times"/>
          <w:b/>
          <w:bCs/>
          <w:i/>
          <w:iCs/>
          <w:color w:val="696969"/>
          <w:sz w:val="24"/>
          <w:szCs w:val="24"/>
          <w:shd w:fill="FFFFFF" w:val="clear"/>
        </w:rPr>
        <w:t>νόμιμη, </w:t>
      </w:r>
      <w:r>
        <w:rPr>
          <w:rFonts w:cs="Times" w:ascii="Times" w:hAnsi="Times"/>
          <w:b/>
          <w:bCs/>
          <w:color w:val="696969"/>
          <w:sz w:val="24"/>
          <w:szCs w:val="24"/>
          <w:shd w:fill="FFFFFF" w:val="clear"/>
        </w:rPr>
        <w:t>ενώ η αντιβία του πολίτη θεωρείται </w:t>
      </w:r>
      <w:r>
        <w:rPr>
          <w:rFonts w:cs="Times" w:ascii="Times" w:hAnsi="Times"/>
          <w:b/>
          <w:bCs/>
          <w:i/>
          <w:iCs/>
          <w:color w:val="696969"/>
          <w:sz w:val="24"/>
          <w:szCs w:val="24"/>
          <w:shd w:fill="FFFFFF" w:val="clear"/>
        </w:rPr>
        <w:t>παράνο</w:t>
        <w:softHyphen/>
        <w:t>μη.</w:t>
      </w:r>
      <w:r>
        <w:rPr>
          <w:rFonts w:cs="Times" w:ascii="Times" w:hAnsi="Times"/>
          <w:b/>
          <w:bCs/>
          <w:color w:val="696969"/>
          <w:sz w:val="24"/>
          <w:szCs w:val="24"/>
          <w:shd w:fill="FFFFFF" w:val="clear"/>
        </w:rPr>
        <w:t>Η διάκριση της βίας σε νόμιμη και παράνομη εξυπηρετεί την ανάγκη του κράτους να επιβάλλει την έννομη τάξη. Πάντως κάθε μορφή βίας είναι ανεπιθύ</w:t>
        <w:softHyphen/>
        <w:t>μητη, γιατί οδηγεί σε ένα φαύλο κύκλο.</w:t>
      </w:r>
    </w:p>
    <w:p>
      <w:pPr>
        <w:sectPr>
          <w:type w:val="nextPage"/>
          <w:pgSz w:w="11906" w:h="16838"/>
          <w:pgMar w:left="1800" w:right="1800" w:header="0" w:top="1440" w:footer="0" w:bottom="1440" w:gutter="0"/>
          <w:pgNumType w:fmt="decimal"/>
          <w:formProt w:val="false"/>
          <w:textDirection w:val="lrTb"/>
          <w:docGrid w:type="default" w:linePitch="360" w:charSpace="4294965247"/>
        </w:sectPr>
        <w:pStyle w:val="Normal"/>
        <w:rPr/>
      </w:pPr>
      <w:r>
        <w:rPr>
          <w:rFonts w:cs="Times" w:ascii="Times" w:hAnsi="Times"/>
          <w:b/>
          <w:bCs/>
          <w:color w:val="696969"/>
          <w:sz w:val="24"/>
          <w:szCs w:val="24"/>
          <w:shd w:fill="FFFFFF" w:val="clear"/>
        </w:rPr>
        <w:t>9</w:t>
      </w:r>
      <w:r>
        <w:rPr>
          <w:rFonts w:cs="Times" w:ascii="Times" w:hAnsi="Times"/>
          <w:b/>
          <w:bCs/>
          <w:color w:val="696969"/>
          <w:sz w:val="24"/>
          <w:szCs w:val="24"/>
          <w:shd w:fill="FFFFFF" w:val="clear"/>
        </w:rPr>
        <w:t>. Γιατί θα πρέπει να δεχτούμε ότι η προάσπιση της ατομικής ελευθερίας και του δικαιώματος στη διαφωνία θα προαγάγει μακροπρόθεσμα την ευημερία της κοινωνίας; Ο Μίλτον προτείνει διάφορους λόγους: η αποκλίνουσα άποψη μπορεί να αποδειχτεί αληθής, ή εν μέρει αληθής, και να διορθώσει έτσι την κυρίαρχη γνώμη. Ακόμη κι αν δεν συμβεί όμως κάτι τέτοιο, η έκθεση της κυρίαρχης γνώμης σε έναν έντονο ανταγωνισμό ιδεών θα την εμποδίσει να σκληρύνει και να γίνει δόγμα και προκατάληψη. Τέλος, μια κοινωνία που αναγκάζει τα μέλη της να ασπαστούν τα έθιμα και τις συμβάσεις της είναι πιθανό ότι θα εγκλωβιστεί σε έναν ασφυκτικό κομφορμισμό, στερώντας την ίδια από την ενέργεια και τη ζωτικότητα που επιτρέπουν την κοινωνική ανόρθωση.</w:t>
      </w:r>
      <w:r>
        <w:rPr>
          <w:rFonts w:cs="Arial" w:ascii="Arial" w:hAnsi="Arial"/>
          <w:b/>
          <w:color w:val="696969"/>
          <w:sz w:val="24"/>
          <w:szCs w:val="24"/>
        </w:rPr>
        <w:br/>
      </w:r>
      <w:r>
        <w:rPr>
          <w:rFonts w:cs="Times" w:ascii="Times" w:hAnsi="Times"/>
          <w:b/>
          <w:bCs/>
          <w:sz w:val="24"/>
          <w:szCs w:val="24"/>
          <w:shd w:fill="FFFFFF" w:val="clear"/>
        </w:rPr>
        <w:br/>
      </w:r>
      <w:r>
        <w:rPr>
          <w:b/>
          <w:sz w:val="24"/>
          <w:szCs w:val="24"/>
          <w:highlight w:val="cyan"/>
        </w:rPr>
        <w:t xml:space="preserve">ΚΑΙ </w:t>
      </w:r>
      <w:hyperlink r:id="rId2">
        <w:r>
          <w:rPr>
            <w:rStyle w:val="Style14"/>
            <w:b/>
            <w:color w:val="0563C1" w:themeColor="hyperlink"/>
            <w:sz w:val="24"/>
            <w:szCs w:val="24"/>
            <w:highlight w:val="cyan"/>
            <w:u w:val="single"/>
          </w:rPr>
          <w:t>ΕΔΩ</w:t>
        </w:r>
      </w:hyperlink>
      <w:r>
        <w:rPr>
          <w:b/>
          <w:sz w:val="24"/>
          <w:szCs w:val="24"/>
          <w:highlight w:val="cyan"/>
        </w:rPr>
        <w:t xml:space="preserve"> Η ΕΠΑΛΗΘΕΥΣΗ ΤΩΝ ΑΠΑΝΤΗΣΕΩΝ</w:t>
      </w:r>
    </w:p>
    <w:p>
      <w:pPr>
        <w:pStyle w:val="Normal"/>
        <w:rPr/>
      </w:pPr>
      <w:r>
        <w:rPr>
          <w:b/>
          <w:sz w:val="24"/>
          <w:szCs w:val="24"/>
        </w:rPr>
        <w:t>5</w:t>
      </w:r>
      <w:r>
        <w:rPr>
          <w:b/>
          <w:sz w:val="24"/>
          <w:szCs w:val="24"/>
          <w:vertAlign w:val="superscript"/>
        </w:rPr>
        <w:t>0</w:t>
      </w:r>
      <w:r>
        <w:rPr>
          <w:b/>
          <w:sz w:val="24"/>
          <w:szCs w:val="24"/>
        </w:rPr>
        <w:t xml:space="preserve"> ΜΕΡΟΣ</w:t>
      </w:r>
    </w:p>
    <w:p>
      <w:pPr>
        <w:pStyle w:val="Normal"/>
        <w:rPr/>
      </w:pPr>
      <w:r>
        <w:rPr>
          <w:b/>
          <w:sz w:val="24"/>
          <w:szCs w:val="24"/>
          <w:highlight w:val="yellow"/>
          <w:lang w:val="en-US"/>
        </w:rPr>
        <w:t>S</w:t>
      </w:r>
      <w:r>
        <w:rPr>
          <w:b/>
          <w:sz w:val="24"/>
          <w:szCs w:val="24"/>
          <w:highlight w:val="yellow"/>
          <w:lang w:val="en-US"/>
        </w:rPr>
        <w:t>OS</w:t>
      </w:r>
      <w:r>
        <w:rPr>
          <w:b/>
          <w:sz w:val="24"/>
          <w:szCs w:val="24"/>
          <w:highlight w:val="yellow"/>
        </w:rPr>
        <w:t xml:space="preserve"> </w:t>
      </w:r>
      <w:r>
        <w:rPr>
          <w:b/>
          <w:sz w:val="24"/>
          <w:szCs w:val="24"/>
          <w:highlight w:val="yellow"/>
          <w:lang w:val="en-US"/>
        </w:rPr>
        <w:t>SOS</w:t>
      </w:r>
      <w:r>
        <w:rPr>
          <w:b/>
          <w:sz w:val="24"/>
          <w:szCs w:val="24"/>
          <w:highlight w:val="yellow"/>
        </w:rPr>
        <w:t xml:space="preserve"> </w:t>
      </w:r>
      <w:r>
        <w:rPr>
          <w:b/>
          <w:sz w:val="24"/>
          <w:szCs w:val="24"/>
          <w:highlight w:val="yellow"/>
          <w:lang w:val="en-US"/>
        </w:rPr>
        <w:t>SOS</w:t>
      </w:r>
      <w:r>
        <w:rPr>
          <w:b/>
          <w:sz w:val="24"/>
          <w:szCs w:val="24"/>
          <w:highlight w:val="yellow"/>
        </w:rPr>
        <w:t xml:space="preserve"> </w:t>
      </w:r>
      <w:r>
        <w:rPr>
          <w:rFonts w:cs="Tahoma" w:ascii="Book Antiqua" w:hAnsi="Book Antiqua"/>
          <w:b/>
          <w:bCs/>
          <w:color w:val="000000"/>
          <w:sz w:val="36"/>
          <w:szCs w:val="36"/>
          <w:highlight w:val="yellow"/>
          <w:shd w:fill="FFFFFF" w:val="clear"/>
        </w:rPr>
        <w:t>Τρόποι και μέσα πειθούς</w:t>
      </w:r>
    </w:p>
    <w:p>
      <w:pPr>
        <w:pStyle w:val="Normal"/>
        <w:rPr/>
      </w:pPr>
      <w:r>
        <w:rPr>
          <w:rFonts w:cs="Tahoma" w:ascii="Book Antiqua" w:hAnsi="Book Antiqua"/>
          <w:b/>
          <w:bCs/>
          <w:color w:val="000000"/>
          <w:sz w:val="36"/>
          <w:szCs w:val="36"/>
          <w:shd w:fill="FFFFFF" w:val="clear"/>
        </w:rPr>
        <w:t>Α</w:t>
      </w:r>
      <w:r>
        <w:rPr>
          <w:rFonts w:cs="Tahoma" w:ascii="Book Antiqua" w:hAnsi="Book Antiqua"/>
          <w:b/>
          <w:bCs/>
          <w:color w:val="000000"/>
          <w:sz w:val="36"/>
          <w:szCs w:val="36"/>
          <w:shd w:fill="FFFFFF" w:val="clear"/>
        </w:rPr>
        <w:t xml:space="preserve">ΝΟΙΞΤΕ ΤΗΝ ΥΠΕΡΣΥΝΔΕΣΗ </w:t>
      </w:r>
      <w:hyperlink r:id="rId3">
        <w:r>
          <w:rPr>
            <w:rStyle w:val="Style14"/>
            <w:rFonts w:cs="Tahoma" w:ascii="Book Antiqua" w:hAnsi="Book Antiqua"/>
            <w:color w:val="0563C1" w:themeColor="hyperlink"/>
            <w:sz w:val="36"/>
            <w:szCs w:val="36"/>
            <w:highlight w:val="white"/>
            <w:u w:val="single"/>
          </w:rPr>
          <w:t xml:space="preserve">(θεωρία και ασκήσεις) </w:t>
        </w:r>
      </w:hyperlink>
    </w:p>
    <w:p>
      <w:pPr>
        <w:pStyle w:val="Normal"/>
        <w:rPr>
          <w:b/>
          <w:b/>
          <w:sz w:val="24"/>
          <w:szCs w:val="24"/>
        </w:rPr>
      </w:pPr>
      <w:hyperlink r:id="rId4">
        <w:r>
          <w:rPr/>
        </w:r>
      </w:hyperlink>
    </w:p>
    <w:p>
      <w:pPr>
        <w:pStyle w:val="Normal"/>
        <w:rPr/>
      </w:pPr>
      <w:r>
        <w:rPr>
          <w:b/>
          <w:sz w:val="24"/>
          <w:szCs w:val="24"/>
          <w:highlight w:val="yellow"/>
        </w:rPr>
        <w:t xml:space="preserve"> </w:t>
      </w:r>
      <w:r>
        <w:rPr>
          <w:b/>
          <w:sz w:val="24"/>
          <w:szCs w:val="24"/>
          <w:highlight w:val="yellow"/>
        </w:rPr>
        <w:t>ΕΠΙΠΡΟΣΘΕΤΕΣ ΑΣΚΗΣΕΙΣ ΣΤΟΥΣ ΤΡΟΠΟΥΣ ΚΑΙ ΤΑ ΜΕΣΑ ΠΕΙΘΟΥΣ</w:t>
      </w:r>
    </w:p>
    <w:p>
      <w:pPr>
        <w:pStyle w:val="Normal"/>
        <w:shd w:val="clear" w:color="auto" w:fill="FFFF99"/>
        <w:spacing w:lineRule="auto" w:line="240" w:before="0" w:after="0"/>
        <w:jc w:val="center"/>
        <w:rPr/>
      </w:pPr>
      <w:r>
        <w:rPr>
          <w:rFonts w:eastAsia="Times New Roman" w:cs="Times New Roman" w:ascii="Times New Roman" w:hAnsi="Times New Roman"/>
          <w:b/>
          <w:bCs/>
          <w:sz w:val="28"/>
          <w:szCs w:val="28"/>
          <w:lang w:eastAsia="el-GR"/>
        </w:rPr>
        <w:br/>
      </w:r>
      <w:r>
        <w:rPr>
          <w:rFonts w:eastAsia="Times New Roman" w:cs="Times New Roman" w:ascii="Times New Roman" w:hAnsi="Times New Roman"/>
          <w:b/>
          <w:bCs/>
          <w:sz w:val="28"/>
          <w:szCs w:val="28"/>
          <w:lang w:eastAsia="el-GR"/>
        </w:rPr>
        <w:t>Κριτήριο αξιολόγησης</w:t>
      </w:r>
    </w:p>
    <w:p>
      <w:pPr>
        <w:pStyle w:val="Normal"/>
        <w:spacing w:lineRule="auto" w:line="240" w:before="0" w:after="0"/>
        <w:rPr/>
      </w:pPr>
      <w:r>
        <w:rPr>
          <w:rFonts w:eastAsia="Times New Roman" w:cs="Times New Roman" w:ascii="Times New Roman" w:hAnsi="Times New Roman"/>
          <w:b/>
          <w:bCs/>
          <w:sz w:val="24"/>
          <w:szCs w:val="24"/>
          <w:lang w:eastAsia="el-GR"/>
        </w:rPr>
        <w:t>Ν</w:t>
      </w:r>
      <w:r>
        <w:rPr>
          <w:rFonts w:eastAsia="Times New Roman" w:cs="Times New Roman" w:ascii="Times New Roman" w:hAnsi="Times New Roman"/>
          <w:b/>
          <w:bCs/>
          <w:sz w:val="24"/>
          <w:szCs w:val="24"/>
          <w:lang w:eastAsia="el-GR"/>
        </w:rPr>
        <w:t>α βρείτε στα παρακάτω παραδείγματα τους τρόπους και τα μέσα πειθούς που χρησιμοποιεί ο συγγραφέας:</w:t>
      </w:r>
    </w:p>
    <w:p>
      <w:pPr>
        <w:pStyle w:val="Normal"/>
        <w:spacing w:lineRule="auto" w:line="240" w:before="0" w:after="0"/>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p>
      <w:pPr>
        <w:pStyle w:val="Normal"/>
        <w:spacing w:lineRule="auto" w:line="240" w:before="0" w:after="0"/>
        <w:jc w:val="both"/>
        <w:rPr/>
      </w:pPr>
      <w:r>
        <w:rPr>
          <w:rFonts w:eastAsia="Times New Roman" w:cs="Times New Roman" w:ascii="Georgia" w:hAnsi="Georgia"/>
          <w:sz w:val="24"/>
          <w:szCs w:val="24"/>
          <w:lang w:eastAsia="el-GR"/>
        </w:rPr>
        <w:t>Α</w:t>
      </w:r>
      <w:r>
        <w:rPr>
          <w:rFonts w:eastAsia="Times New Roman" w:cs="Times New Roman" w:ascii="Georgia" w:hAnsi="Georgia"/>
          <w:sz w:val="24"/>
          <w:szCs w:val="24"/>
          <w:lang w:eastAsia="el-GR"/>
        </w:rPr>
        <w:t>.  Αν ληφθεί υπόψη, όμως, η άποψη του Jacob Bronowski ότι «το να αδιαφορεί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"_msocom_1"</w:instrText>
      </w:r>
      <w:r>
        <w:fldChar w:fldCharType="separate"/>
      </w:r>
      <w:bookmarkStart w:id="1" w:name="_msoanchor_1"/>
      <w:r>
        <w:rPr>
          <w:rStyle w:val="Style14"/>
          <w:rFonts w:eastAsia="Times New Roman" w:cs="Times New Roman" w:ascii="Times New Roman" w:hAnsi="Times New Roman"/>
          <w:color w:val="907AD2"/>
          <w:sz w:val="24"/>
          <w:szCs w:val="24"/>
          <w:lang w:eastAsia="el-GR"/>
        </w:rPr>
        <w:t>[1]</w:t>
      </w:r>
      <w:r>
        <w:fldChar w:fldCharType="end"/>
      </w:r>
      <w:bookmarkEnd w:id="1"/>
      <w:r>
        <w:rPr>
          <w:rFonts w:eastAsia="Times New Roman" w:cs="Times New Roman" w:ascii="Georgia" w:hAnsi="Georgia"/>
          <w:sz w:val="24"/>
          <w:szCs w:val="24"/>
          <w:lang w:eastAsia="el-GR"/>
        </w:rPr>
        <w:t>μια κοινωνία ή ένας λαός για την επιστήμη είναι σαν να περπατά με ανοιχτά μάτια προς τη σκλαβιά», τίθεται ως ζητούμενο οι επιστήμονες να αναδέχονται την κοινωνική ευθύνη και να υπηρετούν με την ερευνητική εργασία τους ό,τι ανεβάζει το επίπεδο (πνευματικό και βιοτικό) του λαού .</w:t>
      </w:r>
    </w:p>
    <w:p>
      <w:pPr>
        <w:pStyle w:val="Normal"/>
        <w:spacing w:lineRule="auto" w:line="240" w:before="0" w:after="0"/>
        <w:jc w:val="both"/>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p>
      <w:pPr>
        <w:pStyle w:val="Normal"/>
        <w:spacing w:lineRule="auto" w:line="240" w:before="0" w:after="0"/>
        <w:jc w:val="both"/>
        <w:rPr/>
      </w:pPr>
      <w:r>
        <w:rPr>
          <w:rFonts w:eastAsia="Times New Roman" w:cs="Times New Roman" w:ascii="Times New Roman" w:hAnsi="Times New Roman"/>
          <w:b/>
          <w:bCs/>
          <w:sz w:val="24"/>
          <w:szCs w:val="24"/>
          <w:lang w:eastAsia="el-GR"/>
        </w:rPr>
        <w:t>Β</w:t>
      </w:r>
      <w:r>
        <w:rPr>
          <w:rFonts w:eastAsia="Times New Roman" w:cs="Times New Roman" w:ascii="Times New Roman" w:hAnsi="Times New Roman"/>
          <w:b/>
          <w:bCs/>
          <w:sz w:val="24"/>
          <w:szCs w:val="24"/>
          <w:lang w:eastAsia="el-GR"/>
        </w:rPr>
        <w:t>. </w:t>
      </w:r>
      <w:r>
        <w:rPr>
          <w:rFonts w:eastAsia="Times New Roman" w:cs="Times New Roman" w:ascii="Georgia" w:hAnsi="Georgia"/>
          <w:sz w:val="24"/>
          <w:szCs w:val="24"/>
          <w:lang w:eastAsia="el-GR"/>
        </w:rPr>
        <w:t>Ο δικός μας χαρακτήρας είναι ζυμωμένος με το αίμα μιας μνήμης που δε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"_msocom_2"</w:instrText>
      </w:r>
      <w:r>
        <w:fldChar w:fldCharType="separate"/>
      </w:r>
      <w:bookmarkStart w:id="2" w:name="_msoanchor_2"/>
      <w:r>
        <w:rPr>
          <w:rStyle w:val="Style14"/>
          <w:rFonts w:eastAsia="Times New Roman" w:cs="Times New Roman" w:ascii="Times New Roman" w:hAnsi="Times New Roman"/>
          <w:color w:val="907AD2"/>
          <w:sz w:val="24"/>
          <w:szCs w:val="24"/>
          <w:lang w:eastAsia="el-GR"/>
        </w:rPr>
        <w:t>[2]</w:t>
      </w:r>
      <w:r>
        <w:fldChar w:fldCharType="end"/>
      </w:r>
      <w:bookmarkEnd w:id="2"/>
      <w:r>
        <w:rPr>
          <w:rFonts w:eastAsia="Times New Roman" w:cs="Times New Roman" w:ascii="Georgia" w:hAnsi="Georgia"/>
          <w:sz w:val="24"/>
          <w:szCs w:val="24"/>
          <w:lang w:eastAsia="el-GR"/>
        </w:rPr>
        <w:t>διαθέτουν οι άλλοι ευρωπαϊκοί λαοί. Φέρνουμε εμείς οι Έλληνες μια διάσταση ιστορίας μέσα μας με γεγονότα που μας πονούν, με νίκες κι αποτυχίες που μας φτερώνουν ή μας τυραγνούν. Πολιτιστικά είμαστε Ευρωπαίοι, ιστορικά νιώθουμε πριν απ’ όλα Έλληνες. Η πτώση της Πόλης μας δένει κόμπο το λαρύγγι ενώ τον Άγγλο ή το Γερμανό τον αφήνει σχεδόν αδιάφορο.</w:t>
      </w:r>
    </w:p>
    <w:p>
      <w:pPr>
        <w:pStyle w:val="Normal"/>
        <w:spacing w:lineRule="auto" w:line="240" w:before="0" w:after="0"/>
        <w:jc w:val="both"/>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p>
      <w:pPr>
        <w:pStyle w:val="Normal"/>
        <w:spacing w:lineRule="auto" w:line="240" w:before="0" w:after="0"/>
        <w:jc w:val="both"/>
        <w:rPr/>
      </w:pPr>
      <w:r>
        <w:rPr>
          <w:rFonts w:eastAsia="Times New Roman" w:cs="Times New Roman" w:ascii="Times New Roman" w:hAnsi="Times New Roman"/>
          <w:b/>
          <w:bCs/>
          <w:sz w:val="24"/>
          <w:szCs w:val="24"/>
          <w:lang w:eastAsia="el-GR"/>
        </w:rPr>
        <w:t>Γ</w:t>
      </w:r>
      <w:r>
        <w:rPr>
          <w:rFonts w:eastAsia="Times New Roman" w:cs="Times New Roman" w:ascii="Times New Roman" w:hAnsi="Times New Roman"/>
          <w:b/>
          <w:bCs/>
          <w:sz w:val="24"/>
          <w:szCs w:val="24"/>
          <w:lang w:eastAsia="el-GR"/>
        </w:rPr>
        <w:t>. </w:t>
      </w:r>
      <w:r>
        <w:rPr>
          <w:rFonts w:eastAsia="Times New Roman" w:cs="Times New Roman" w:ascii="Georgia" w:hAnsi="Georgia"/>
          <w:sz w:val="24"/>
          <w:szCs w:val="24"/>
          <w:lang w:eastAsia="el-GR"/>
        </w:rPr>
        <w:t>Στην εποχή μας σκάνδαλο είναι ότι πέφτει το χρηματιστήριο και όχι ότι κάθε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"_msocom_3"</w:instrText>
      </w:r>
      <w:r>
        <w:fldChar w:fldCharType="separate"/>
      </w:r>
      <w:bookmarkStart w:id="3" w:name="_msoanchor_3"/>
      <w:r>
        <w:rPr>
          <w:rStyle w:val="Style14"/>
          <w:rFonts w:eastAsia="Times New Roman" w:cs="Times New Roman" w:ascii="Times New Roman" w:hAnsi="Times New Roman"/>
          <w:color w:val="907AD2"/>
          <w:sz w:val="24"/>
          <w:szCs w:val="24"/>
          <w:lang w:eastAsia="el-GR"/>
        </w:rPr>
        <w:t>[3]</w:t>
      </w:r>
      <w:r>
        <w:fldChar w:fldCharType="end"/>
      </w:r>
      <w:bookmarkEnd w:id="3"/>
      <w:r>
        <w:rPr>
          <w:rFonts w:eastAsia="Times New Roman" w:cs="Times New Roman" w:ascii="Georgia" w:hAnsi="Georgia"/>
          <w:sz w:val="24"/>
          <w:szCs w:val="24"/>
          <w:lang w:eastAsia="el-GR"/>
        </w:rPr>
        <w:t>λεπτό πεθαίνουν 25 παιδιά από ασιτία. Ότι 250 εκατομμύρια αγοράκια και  κοριτσάκια σε όλον τον κόσμο ηλικίας 5 – 14 χρόνων δουλεύουν 14 – 16 ώρες την ημέρα δένοντας κόμπους σε χαλιά, στρίβοντας φύλλα καπνού, κόβοντας σπίρτα. Ότι παιδάκια παραμορφώνουν τα χέρια τους ράβοντας μπάλες, κόβοντας διαμάντια, παραμορφώνουν τα πόδια τους δουλεύοντας σε υαλουργίες, σε νταμάρια ή κάνοντας τους βαστάζους στις αγορές (...) ότι παιδάκια ξεφορτώνουν τούβλα στο Νεπάλ για 70 δρχ. σε κάθε 100 διαδρομές μεταξύ του φορτηγού και του γιαπιού.</w:t>
      </w:r>
    </w:p>
    <w:p>
      <w:pPr>
        <w:pStyle w:val="Normal"/>
        <w:spacing w:lineRule="auto" w:line="240" w:before="0" w:after="0"/>
        <w:jc w:val="both"/>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p>
      <w:pPr>
        <w:pStyle w:val="Normal"/>
        <w:spacing w:lineRule="auto" w:line="240" w:before="0" w:after="240"/>
        <w:jc w:val="both"/>
        <w:rPr/>
      </w:pPr>
      <w:r>
        <w:rPr>
          <w:rFonts w:eastAsia="Times New Roman" w:cs="Times New Roman" w:ascii="Times New Roman" w:hAnsi="Times New Roman"/>
          <w:b/>
          <w:bCs/>
          <w:sz w:val="24"/>
          <w:szCs w:val="24"/>
          <w:lang w:eastAsia="el-GR"/>
        </w:rPr>
        <w:t>Ε</w:t>
      </w:r>
      <w:r>
        <w:rPr>
          <w:rFonts w:eastAsia="Times New Roman" w:cs="Times New Roman" w:ascii="Times New Roman" w:hAnsi="Times New Roman"/>
          <w:b/>
          <w:bCs/>
          <w:sz w:val="24"/>
          <w:szCs w:val="24"/>
          <w:lang w:eastAsia="el-GR"/>
        </w:rPr>
        <w:t>. </w:t>
      </w:r>
      <w:r>
        <w:rPr>
          <w:rFonts w:eastAsia="Times New Roman" w:cs="Times New Roman" w:ascii="Georgia" w:hAnsi="Georgia"/>
          <w:i/>
          <w:iCs/>
          <w:sz w:val="24"/>
          <w:szCs w:val="24"/>
          <w:lang w:eastAsia="el-GR"/>
        </w:rPr>
        <w:t>Όμορφος ο κόσμος της ελεύθερης αγοράς, ο κόσμος της παγκοσμιοποίησης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"_msocom_4"</w:instrText>
      </w:r>
      <w:r>
        <w:fldChar w:fldCharType="separate"/>
      </w:r>
      <w:bookmarkStart w:id="4" w:name="_msoanchor_4"/>
      <w:r>
        <w:rPr>
          <w:rStyle w:val="Style14"/>
          <w:rFonts w:eastAsia="Times New Roman" w:cs="Times New Roman" w:ascii="Times New Roman" w:hAnsi="Times New Roman"/>
          <w:color w:val="907AD2"/>
          <w:sz w:val="24"/>
          <w:szCs w:val="24"/>
          <w:lang w:eastAsia="el-GR"/>
        </w:rPr>
        <w:t>[4]</w:t>
      </w:r>
      <w:r>
        <w:fldChar w:fldCharType="end"/>
      </w:r>
      <w:bookmarkEnd w:id="4"/>
      <w:r>
        <w:rPr>
          <w:rFonts w:eastAsia="Times New Roman" w:cs="Times New Roman" w:ascii="Georgia" w:hAnsi="Georgia"/>
          <w:i/>
          <w:iCs/>
          <w:sz w:val="24"/>
          <w:szCs w:val="24"/>
          <w:lang w:eastAsia="el-GR"/>
        </w:rPr>
        <w:t>που «προάγει τον πλούτο των εθνών και την ευημερία των ατόμων». Υπάρχουν στον πλανήτη ένα δισεκατομμύριο φτωχά παιδιά και οι στατιστικές της Unicef  λένε ότι ένα στα δύο εργάζεται στην κυριολεξία για ένα πιάτο φαί στις βιομηχανίες που παράγουν προϊόντα made in ... που πωλούνται στις αγορές της Δύσης. Οι στατιστικές επίσης λένε ότι το ένα στα δύο παιδιά των φτωχών και απόκληρων του πλανήτη είναι πλεονάζον. Οι αγορές δεν το χρειάζονται. Δεν είναι παραγωγικό. Και όποιος δεν παράγει, </w:t>
      </w:r>
      <w:r>
        <w:rPr>
          <w:rFonts w:eastAsia="Times New Roman" w:cs="Times New Roman" w:ascii="Georgia" w:hAnsi="Georgia"/>
          <w:sz w:val="24"/>
          <w:szCs w:val="24"/>
          <w:lang w:eastAsia="el-GR"/>
        </w:rPr>
        <w:t>ως </w:t>
      </w:r>
      <w:r>
        <w:rPr>
          <w:rFonts w:eastAsia="Times New Roman" w:cs="Times New Roman" w:ascii="Georgia" w:hAnsi="Georgia"/>
          <w:i/>
          <w:iCs/>
          <w:sz w:val="24"/>
          <w:szCs w:val="24"/>
          <w:lang w:eastAsia="el-GR"/>
        </w:rPr>
        <w:t>γνωστόν, δε χρειάζεται. Γι’ αυτό καλύτερα να πεθαίνουν προτού μεγαλώσουν και γίνουν επικίνδυνα.</w:t>
      </w:r>
    </w:p>
    <w:p>
      <w:pPr>
        <w:pStyle w:val="Normal"/>
        <w:spacing w:lineRule="auto" w:line="240" w:before="0" w:after="0"/>
        <w:jc w:val="both"/>
        <w:rPr/>
      </w:pPr>
      <w:r>
        <w:rPr>
          <w:rFonts w:eastAsia="Times New Roman" w:cs="Times New Roman" w:ascii="Times New Roman" w:hAnsi="Times New Roman"/>
          <w:b/>
          <w:bCs/>
          <w:sz w:val="24"/>
          <w:szCs w:val="24"/>
          <w:lang w:eastAsia="el-GR"/>
        </w:rPr>
        <w:t>Σ</w:t>
      </w:r>
      <w:r>
        <w:rPr>
          <w:rFonts w:eastAsia="Times New Roman" w:cs="Times New Roman" w:ascii="Times New Roman" w:hAnsi="Times New Roman"/>
          <w:b/>
          <w:bCs/>
          <w:sz w:val="24"/>
          <w:szCs w:val="24"/>
          <w:lang w:eastAsia="el-GR"/>
        </w:rPr>
        <w:t>τ. </w:t>
      </w:r>
      <w:r>
        <w:rPr>
          <w:rFonts w:eastAsia="Times New Roman" w:cs="Times New Roman" w:ascii="Times New Roman" w:hAnsi="Times New Roman"/>
          <w:sz w:val="24"/>
          <w:szCs w:val="24"/>
          <w:lang w:eastAsia="el-GR"/>
        </w:rPr>
        <w:t>Η Διεθνής Αμνηστία αναφέρει ότι στο Μεξικό κάποιοι κρατούμενοι τυγχάνουν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"_msocom_5"</w:instrText>
      </w:r>
      <w:r>
        <w:fldChar w:fldCharType="separate"/>
      </w:r>
      <w:bookmarkStart w:id="5" w:name="_msoanchor_5"/>
      <w:r>
        <w:rPr>
          <w:rStyle w:val="Style14"/>
          <w:rFonts w:eastAsia="Times New Roman" w:cs="Times New Roman" w:ascii="Times New Roman" w:hAnsi="Times New Roman"/>
          <w:color w:val="907AD2"/>
          <w:sz w:val="24"/>
          <w:szCs w:val="24"/>
          <w:lang w:eastAsia="el-GR"/>
        </w:rPr>
        <w:t>[5]</w:t>
      </w:r>
      <w:r>
        <w:fldChar w:fldCharType="end"/>
      </w:r>
      <w:bookmarkEnd w:id="5"/>
      <w:r>
        <w:rPr>
          <w:rFonts w:eastAsia="Times New Roman" w:cs="Times New Roman" w:ascii="Times New Roman" w:hAnsi="Times New Roman"/>
          <w:sz w:val="24"/>
          <w:szCs w:val="24"/>
          <w:lang w:eastAsia="el-GR"/>
        </w:rPr>
        <w:t>κακής μεταχείρισης. [Άρα, στο Μεξικό κάποιοι κρατούμενοι τυγχάνουν κακής μεταχείρισης]</w:t>
      </w:r>
    </w:p>
    <w:p>
      <w:pPr>
        <w:pStyle w:val="Normal"/>
        <w:spacing w:lineRule="auto" w:line="240" w:before="0" w:after="0"/>
        <w:rPr/>
      </w:pPr>
      <w:r>
        <w:rPr>
          <w:rFonts w:eastAsia="Times New Roman" w:cs="Times New Roman" w:ascii="Times New Roman" w:hAnsi="Times New Roman"/>
          <w:sz w:val="24"/>
          <w:szCs w:val="24"/>
          <w:lang w:eastAsia="el-GR"/>
        </w:rPr>
        <w:t xml:space="preserve"> </w:t>
      </w:r>
      <w:r>
        <w:rPr>
          <w:rFonts w:eastAsia="Times New Roman" w:cs="Times New Roman" w:ascii="Times New Roman" w:hAnsi="Times New Roman"/>
          <w:sz w:val="24"/>
          <w:szCs w:val="24"/>
          <w:lang w:eastAsia="el-GR"/>
        </w:rPr>
        <w:t xml:space="preserve">                   </w:t>
      </w:r>
    </w:p>
    <w:p>
      <w:pPr>
        <w:pStyle w:val="Normal"/>
        <w:spacing w:lineRule="auto" w:line="240" w:before="0" w:after="0"/>
        <w:rPr>
          <w:rFonts w:ascii="Times New Roman" w:hAnsi="Times New Roman" w:eastAsia="Times New Roman" w:cs="Times New Roman"/>
          <w:sz w:val="24"/>
          <w:szCs w:val="24"/>
          <w:lang w:eastAsia="el-GR"/>
        </w:rPr>
      </w:pPr>
      <w:r>
        <w:rPr>
          <w:rFonts w:eastAsia="Times New Roman" w:cs="Times New Roman" w:ascii="Times New Roman" w:hAnsi="Times New Roman"/>
          <w:sz w:val="24"/>
          <w:szCs w:val="24"/>
          <w:lang w:eastAsia="el-GR"/>
        </w:rPr>
      </w:r>
    </w:p>
    <w:p>
      <w:pPr>
        <w:pStyle w:val="Normal"/>
        <w:spacing w:lineRule="auto" w:line="240" w:before="0" w:after="0"/>
        <w:rPr/>
      </w:pPr>
      <w:r>
        <w:rPr>
          <w:rFonts w:eastAsia="Times New Roman" w:cs="Times New Roman" w:ascii="Times New Roman" w:hAnsi="Times New Roman"/>
          <w:b/>
          <w:sz w:val="24"/>
          <w:szCs w:val="24"/>
          <w:highlight w:val="yellow"/>
          <w:lang w:eastAsia="el-GR"/>
        </w:rPr>
        <w:t>Α</w:t>
      </w:r>
      <w:r>
        <w:rPr>
          <w:rFonts w:eastAsia="Times New Roman" w:cs="Times New Roman" w:ascii="Times New Roman" w:hAnsi="Times New Roman"/>
          <w:b/>
          <w:sz w:val="24"/>
          <w:szCs w:val="24"/>
          <w:highlight w:val="yellow"/>
          <w:lang w:eastAsia="el-GR"/>
        </w:rPr>
        <w:t>ΠΑΝΤΗΣEIΣ :</w:t>
      </w:r>
    </w:p>
    <w:p>
      <w:pPr>
        <w:pStyle w:val="Normal"/>
        <w:shd w:val="clear" w:color="auto" w:fill="FFFFFF"/>
        <w:spacing w:lineRule="auto" w:line="240" w:before="0" w:after="0"/>
        <w:jc w:val="both"/>
        <w:rPr/>
      </w:pP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"_msoanchor_1"</w:instrText>
      </w:r>
      <w:r>
        <w:fldChar w:fldCharType="separate"/>
      </w:r>
      <w:r>
        <w:rPr>
          <w:rStyle w:val="Style14"/>
          <w:rFonts w:eastAsia="Times New Roman" w:cs="Arial" w:ascii="Arial" w:hAnsi="Arial"/>
          <w:b/>
          <w:color w:val="907AD2"/>
          <w:sz w:val="24"/>
          <w:szCs w:val="24"/>
          <w:lang w:eastAsia="el-GR"/>
        </w:rPr>
        <w:t>[</w:t>
      </w:r>
      <w:r>
        <w:fldChar w:fldCharType="end"/>
      </w:r>
      <w:r>
        <w:rPr>
          <w:rStyle w:val="Style14"/>
          <w:rFonts w:eastAsia="Times New Roman" w:cs="Arial" w:ascii="Arial" w:hAnsi="Arial"/>
          <w:b/>
          <w:color w:val="907AD2"/>
          <w:sz w:val="24"/>
          <w:szCs w:val="24"/>
          <w:lang w:eastAsia="el-GR"/>
        </w:rPr>
        <w:t>1]</w:t>
      </w:r>
      <w:r>
        <w:rPr>
          <w:rFonts w:eastAsia="Times New Roman" w:cs="Arial" w:ascii="Arial" w:hAnsi="Arial"/>
          <w:b/>
          <w:bCs/>
          <w:color w:val="696969"/>
          <w:sz w:val="24"/>
          <w:szCs w:val="24"/>
          <w:u w:val="single"/>
          <w:lang w:eastAsia="el-GR"/>
        </w:rPr>
        <w:t>Επίκληση στη λογική</w:t>
      </w:r>
      <w:r>
        <w:rPr>
          <w:rFonts w:eastAsia="Times New Roman" w:cs="Arial" w:ascii="Arial" w:hAnsi="Arial"/>
          <w:b/>
          <w:color w:val="696969"/>
          <w:sz w:val="24"/>
          <w:szCs w:val="24"/>
          <w:lang w:eastAsia="el-GR"/>
        </w:rPr>
        <w:t xml:space="preserve"> (χρησιμοποιεί έναν υποθετικό </w:t>
      </w:r>
      <w:r>
        <w:rPr>
          <w:rFonts w:eastAsia="Times New Roman" w:cs="Arial" w:ascii="Arial" w:hAnsi="Arial"/>
          <w:b/>
          <w:color w:val="FF0000"/>
          <w:sz w:val="24"/>
          <w:szCs w:val="24"/>
          <w:lang w:eastAsia="el-GR"/>
        </w:rPr>
        <w:t>συλλογισμό</w:t>
      </w:r>
      <w:r>
        <w:rPr>
          <w:rFonts w:eastAsia="Times New Roman" w:cs="Arial" w:ascii="Arial" w:hAnsi="Arial"/>
          <w:b/>
          <w:color w:val="696969"/>
          <w:sz w:val="24"/>
          <w:szCs w:val="24"/>
          <w:lang w:eastAsia="el-GR"/>
        </w:rPr>
        <w:t xml:space="preserve"> του τύπου: Αν α  τότε β )</w:t>
      </w:r>
    </w:p>
    <w:p>
      <w:pPr>
        <w:pStyle w:val="Normal"/>
        <w:shd w:val="clear" w:color="auto" w:fill="FFFFFF"/>
        <w:spacing w:lineRule="auto" w:line="240" w:before="0" w:after="0"/>
        <w:jc w:val="both"/>
        <w:rPr/>
      </w:pPr>
      <w:r>
        <w:rPr>
          <w:rFonts w:eastAsia="Times New Roman" w:cs="Arial" w:ascii="Arial" w:hAnsi="Arial"/>
          <w:b/>
          <w:bCs/>
          <w:color w:val="696969"/>
          <w:sz w:val="24"/>
          <w:szCs w:val="24"/>
          <w:u w:val="single"/>
          <w:lang w:eastAsia="el-GR"/>
        </w:rPr>
        <w:t>Ε</w:t>
      </w:r>
      <w:r>
        <w:rPr>
          <w:rFonts w:eastAsia="Times New Roman" w:cs="Arial" w:ascii="Arial" w:hAnsi="Arial"/>
          <w:b/>
          <w:bCs/>
          <w:color w:val="696969"/>
          <w:sz w:val="24"/>
          <w:szCs w:val="24"/>
          <w:u w:val="single"/>
          <w:lang w:eastAsia="el-GR"/>
        </w:rPr>
        <w:t>πίκληση στην αυθεντία</w:t>
      </w:r>
      <w:r>
        <w:rPr>
          <w:rFonts w:eastAsia="Times New Roman" w:cs="Arial" w:ascii="Arial" w:hAnsi="Arial"/>
          <w:b/>
          <w:bCs/>
          <w:color w:val="696969"/>
          <w:sz w:val="24"/>
          <w:szCs w:val="24"/>
          <w:lang w:eastAsia="el-GR"/>
        </w:rPr>
        <w:t>:</w:t>
      </w:r>
      <w:r>
        <w:rPr>
          <w:rFonts w:eastAsia="Times New Roman" w:cs="Arial" w:ascii="Arial" w:hAnsi="Arial"/>
          <w:b/>
          <w:color w:val="696969"/>
          <w:sz w:val="24"/>
          <w:szCs w:val="24"/>
          <w:lang w:eastAsia="el-GR"/>
        </w:rPr>
        <w:t xml:space="preserve"> ουσιαστικά στηρίζει το συλλογισμό του στην </w:t>
      </w:r>
      <w:r>
        <w:rPr>
          <w:rFonts w:eastAsia="Times New Roman" w:cs="Arial" w:ascii="Arial" w:hAnsi="Arial"/>
          <w:b/>
          <w:color w:val="FF0000"/>
          <w:sz w:val="24"/>
          <w:szCs w:val="24"/>
          <w:lang w:eastAsia="el-GR"/>
        </w:rPr>
        <w:t>άποψη του  </w:t>
      </w:r>
      <w:r>
        <w:rPr>
          <w:rFonts w:eastAsia="Times New Roman" w:cs="Arial" w:ascii="Arial" w:hAnsi="Arial"/>
          <w:b/>
          <w:color w:val="FF0000"/>
          <w:sz w:val="24"/>
          <w:szCs w:val="24"/>
          <w:lang w:val="en-US" w:eastAsia="el-GR"/>
        </w:rPr>
        <w:t>Bronowski</w:t>
      </w:r>
      <w:r>
        <w:rPr>
          <w:rFonts w:eastAsia="Times New Roman" w:cs="Arial" w:ascii="Arial" w:hAnsi="Arial"/>
          <w:b/>
          <w:color w:val="FF0000"/>
          <w:sz w:val="24"/>
          <w:szCs w:val="24"/>
          <w:lang w:eastAsia="el-GR"/>
        </w:rPr>
        <w:t>.</w:t>
      </w:r>
    </w:p>
    <w:p>
      <w:pPr>
        <w:pStyle w:val="Normal"/>
        <w:shd w:val="clear" w:color="auto" w:fill="FFFFFF"/>
        <w:spacing w:lineRule="auto" w:line="240" w:before="0" w:after="0"/>
        <w:jc w:val="both"/>
        <w:rPr>
          <w:rFonts w:ascii="Arial" w:hAnsi="Arial" w:eastAsia="Times New Roman" w:cs="Arial"/>
          <w:b/>
          <w:b/>
          <w:color w:val="FF0000"/>
          <w:sz w:val="24"/>
          <w:szCs w:val="24"/>
          <w:lang w:eastAsia="el-GR"/>
        </w:rPr>
      </w:pPr>
      <w:bookmarkStart w:id="6" w:name="_msocom_2"/>
      <w:bookmarkStart w:id="7" w:name="_msocom_2"/>
      <w:bookmarkEnd w:id="7"/>
      <w:r>
        <w:rPr>
          <w:rFonts w:eastAsia="Times New Roman" w:cs="Arial" w:ascii="Arial" w:hAnsi="Arial"/>
          <w:b/>
          <w:color w:val="FF0000"/>
          <w:sz w:val="24"/>
          <w:szCs w:val="24"/>
          <w:lang w:eastAsia="el-GR"/>
        </w:rPr>
      </w:r>
    </w:p>
    <w:p>
      <w:pPr>
        <w:pStyle w:val="Normal"/>
        <w:shd w:val="clear" w:color="auto" w:fill="FFFFFF"/>
        <w:spacing w:lineRule="auto" w:line="240" w:before="0" w:after="0"/>
        <w:jc w:val="both"/>
        <w:rPr/>
      </w:pPr>
      <w:r>
        <w:rPr>
          <w:rFonts w:eastAsia="Times New Roman" w:cs="Arial" w:ascii="Arial" w:hAnsi="Arial"/>
          <w:b/>
          <w:color w:val="696969"/>
          <w:sz w:val="24"/>
          <w:szCs w:val="24"/>
          <w:lang w:eastAsia="el-GR"/>
        </w:rPr>
        <w:t>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"_msoanchor_2"</w:instrText>
      </w:r>
      <w:r>
        <w:fldChar w:fldCharType="separate"/>
      </w:r>
      <w:r>
        <w:rPr>
          <w:rStyle w:val="Style14"/>
          <w:rFonts w:eastAsia="Times New Roman" w:cs="Arial" w:ascii="Arial" w:hAnsi="Arial"/>
          <w:b/>
          <w:color w:val="907AD2"/>
          <w:sz w:val="24"/>
          <w:szCs w:val="24"/>
          <w:lang w:eastAsia="el-GR"/>
        </w:rPr>
        <w:t>[2]</w:t>
      </w:r>
      <w:r>
        <w:fldChar w:fldCharType="end"/>
      </w:r>
      <w:r>
        <w:rPr>
          <w:rFonts w:eastAsia="Times New Roman" w:cs="Arial" w:ascii="Arial" w:hAnsi="Arial"/>
          <w:b/>
          <w:bCs/>
          <w:color w:val="696969"/>
          <w:sz w:val="24"/>
          <w:szCs w:val="24"/>
          <w:u w:val="single"/>
          <w:lang w:eastAsia="el-GR"/>
        </w:rPr>
        <w:t>Επίκληση στο συναίσθημα</w:t>
      </w:r>
      <w:r>
        <w:rPr>
          <w:rFonts w:eastAsia="Times New Roman" w:cs="Arial" w:ascii="Arial" w:hAnsi="Arial"/>
          <w:b/>
          <w:color w:val="696969"/>
          <w:sz w:val="24"/>
          <w:szCs w:val="24"/>
          <w:lang w:eastAsia="el-GR"/>
        </w:rPr>
        <w:t xml:space="preserve">: </w:t>
      </w:r>
      <w:r>
        <w:rPr>
          <w:rFonts w:eastAsia="Times New Roman" w:cs="Arial" w:ascii="Arial" w:hAnsi="Arial"/>
          <w:b/>
          <w:color w:val="FF0000"/>
          <w:sz w:val="24"/>
          <w:szCs w:val="24"/>
          <w:lang w:eastAsia="el-GR"/>
        </w:rPr>
        <w:t xml:space="preserve">λέξεις συναισθηματικά φορτισμένες </w:t>
      </w:r>
      <w:r>
        <w:rPr>
          <w:rFonts w:eastAsia="Times New Roman" w:cs="Arial" w:ascii="Arial" w:hAnsi="Arial"/>
          <w:b/>
          <w:color w:val="696969"/>
          <w:sz w:val="24"/>
          <w:szCs w:val="24"/>
          <w:lang w:eastAsia="el-GR"/>
        </w:rPr>
        <w:t xml:space="preserve">(εμείς οι Έλληνες, α΄ πληθυντικό πρόσωπο), </w:t>
      </w:r>
      <w:r>
        <w:rPr>
          <w:rFonts w:eastAsia="Times New Roman" w:cs="Arial" w:ascii="Arial" w:hAnsi="Arial"/>
          <w:b/>
          <w:color w:val="FF0000"/>
          <w:sz w:val="24"/>
          <w:szCs w:val="24"/>
          <w:lang w:eastAsia="el-GR"/>
        </w:rPr>
        <w:t xml:space="preserve">αναφορά σε συγκινητικά γεγονότα </w:t>
      </w:r>
      <w:r>
        <w:rPr>
          <w:rFonts w:eastAsia="Times New Roman" w:cs="Arial" w:ascii="Arial" w:hAnsi="Arial"/>
          <w:b/>
          <w:color w:val="696969"/>
          <w:sz w:val="24"/>
          <w:szCs w:val="24"/>
          <w:lang w:eastAsia="el-GR"/>
        </w:rPr>
        <w:t xml:space="preserve">(νίκες, αποτυχίες, πτώση της Πόλης) </w:t>
      </w:r>
      <w:r>
        <w:rPr>
          <w:rFonts w:eastAsia="Times New Roman" w:cs="Arial" w:ascii="Arial" w:hAnsi="Arial"/>
          <w:b/>
          <w:color w:val="FF0000"/>
          <w:sz w:val="24"/>
          <w:szCs w:val="24"/>
          <w:lang w:eastAsia="el-GR"/>
        </w:rPr>
        <w:t>με σκοπό να προκληθούν αισθήματα εθνικής περηφάνιας και συγκίνησης</w:t>
      </w:r>
      <w:r>
        <w:rPr>
          <w:rFonts w:eastAsia="Times New Roman" w:cs="Arial" w:ascii="Arial" w:hAnsi="Arial"/>
          <w:b/>
          <w:color w:val="696969"/>
          <w:sz w:val="24"/>
          <w:szCs w:val="24"/>
          <w:lang w:eastAsia="el-GR"/>
        </w:rPr>
        <w:t xml:space="preserve">.  </w:t>
      </w:r>
      <w:r>
        <w:rPr>
          <w:rFonts w:eastAsia="Times New Roman" w:cs="Arial" w:ascii="Arial" w:hAnsi="Arial"/>
          <w:b/>
          <w:color w:val="FF0000"/>
          <w:sz w:val="24"/>
          <w:szCs w:val="24"/>
          <w:lang w:eastAsia="el-GR"/>
        </w:rPr>
        <w:t xml:space="preserve">Μεταφορική/ συγκινησιακή χρήση της γλώσσας </w:t>
      </w:r>
      <w:r>
        <w:rPr>
          <w:rFonts w:eastAsia="Times New Roman" w:cs="Arial" w:ascii="Arial" w:hAnsi="Arial"/>
          <w:b/>
          <w:color w:val="696969"/>
          <w:sz w:val="24"/>
          <w:szCs w:val="24"/>
          <w:lang w:eastAsia="el-GR"/>
        </w:rPr>
        <w:t>(ζυμωμένος…/μας φτερώνουν/κόμπο στο λαρύγγι)</w:t>
      </w:r>
    </w:p>
    <w:p>
      <w:pPr>
        <w:pStyle w:val="Normal"/>
        <w:shd w:val="clear" w:color="auto" w:fill="FFFFFF"/>
        <w:spacing w:lineRule="auto" w:line="240" w:before="0" w:after="0"/>
        <w:jc w:val="both"/>
        <w:rPr/>
      </w:pPr>
      <w:r>
        <w:rPr>
          <w:rFonts w:eastAsia="Times New Roman" w:cs="Arial" w:ascii="Arial" w:hAnsi="Arial"/>
          <w:b/>
          <w:bCs/>
          <w:color w:val="696969"/>
          <w:sz w:val="24"/>
          <w:szCs w:val="24"/>
          <w:u w:val="single"/>
          <w:lang w:eastAsia="el-GR"/>
        </w:rPr>
        <w:t>Ε</w:t>
      </w:r>
      <w:r>
        <w:rPr>
          <w:rFonts w:eastAsia="Times New Roman" w:cs="Arial" w:ascii="Arial" w:hAnsi="Arial"/>
          <w:b/>
          <w:bCs/>
          <w:color w:val="696969"/>
          <w:sz w:val="24"/>
          <w:szCs w:val="24"/>
          <w:u w:val="single"/>
          <w:lang w:eastAsia="el-GR"/>
        </w:rPr>
        <w:t>πίκληση στη λογική</w:t>
      </w:r>
      <w:r>
        <w:rPr>
          <w:rFonts w:eastAsia="Times New Roman" w:cs="Arial" w:ascii="Arial" w:hAnsi="Arial"/>
          <w:b/>
          <w:bCs/>
          <w:color w:val="696969"/>
          <w:sz w:val="24"/>
          <w:szCs w:val="24"/>
          <w:lang w:eastAsia="el-GR"/>
        </w:rPr>
        <w:t>:</w:t>
      </w:r>
      <w:r>
        <w:rPr>
          <w:rFonts w:eastAsia="Times New Roman" w:cs="Arial" w:ascii="Arial" w:hAnsi="Arial"/>
          <w:b/>
          <w:color w:val="696969"/>
          <w:sz w:val="24"/>
          <w:szCs w:val="24"/>
          <w:lang w:eastAsia="el-GR"/>
        </w:rPr>
        <w:t xml:space="preserve"> Χρησιμοποιεί </w:t>
      </w:r>
      <w:r>
        <w:rPr>
          <w:rFonts w:eastAsia="Times New Roman" w:cs="Arial" w:ascii="Arial" w:hAnsi="Arial"/>
          <w:b/>
          <w:color w:val="FF0000"/>
          <w:sz w:val="24"/>
          <w:szCs w:val="24"/>
          <w:lang w:eastAsia="el-GR"/>
        </w:rPr>
        <w:t>ένα </w:t>
      </w:r>
      <w:r>
        <w:rPr>
          <w:rFonts w:eastAsia="Times New Roman" w:cs="Arial" w:ascii="Arial" w:hAnsi="Arial"/>
          <w:b/>
          <w:bCs/>
          <w:color w:val="FF0000"/>
          <w:sz w:val="24"/>
          <w:szCs w:val="24"/>
          <w:lang w:eastAsia="el-GR"/>
        </w:rPr>
        <w:t>παράδειγμα</w:t>
      </w:r>
      <w:r>
        <w:rPr>
          <w:rFonts w:eastAsia="Times New Roman" w:cs="Arial" w:ascii="Arial" w:hAnsi="Arial"/>
          <w:b/>
          <w:color w:val="FF0000"/>
          <w:sz w:val="24"/>
          <w:szCs w:val="24"/>
          <w:lang w:eastAsia="el-GR"/>
        </w:rPr>
        <w:t>  ως </w:t>
      </w:r>
      <w:r>
        <w:rPr>
          <w:rFonts w:eastAsia="Times New Roman" w:cs="Arial" w:ascii="Arial" w:hAnsi="Arial"/>
          <w:b/>
          <w:bCs/>
          <w:color w:val="FF0000"/>
          <w:sz w:val="24"/>
          <w:szCs w:val="24"/>
          <w:lang w:eastAsia="el-GR"/>
        </w:rPr>
        <w:t>τεκμήριο</w:t>
      </w:r>
      <w:r>
        <w:rPr>
          <w:rFonts w:eastAsia="Times New Roman" w:cs="Arial" w:ascii="Arial" w:hAnsi="Arial"/>
          <w:b/>
          <w:color w:val="FF0000"/>
          <w:sz w:val="24"/>
          <w:szCs w:val="24"/>
          <w:lang w:eastAsia="el-GR"/>
        </w:rPr>
        <w:t> </w:t>
      </w:r>
      <w:r>
        <w:rPr>
          <w:rFonts w:eastAsia="Times New Roman" w:cs="Arial" w:ascii="Arial" w:hAnsi="Arial"/>
          <w:b/>
          <w:color w:val="696969"/>
          <w:sz w:val="24"/>
          <w:szCs w:val="24"/>
          <w:lang w:eastAsia="el-GR"/>
        </w:rPr>
        <w:t>της θέσης του ότι οι Έλληνες είναι «ζυμωμένοι με το αίμα μιας μνήμης που δε διαθέτουν οι άλλοι λαοί (πτώση της Πόλης)</w:t>
      </w:r>
    </w:p>
    <w:p>
      <w:pPr>
        <w:pStyle w:val="Normal"/>
        <w:shd w:val="clear" w:color="auto" w:fill="FFFFFF"/>
        <w:spacing w:lineRule="auto" w:line="240" w:before="0" w:after="0"/>
        <w:jc w:val="both"/>
        <w:rPr>
          <w:rFonts w:ascii="Arial" w:hAnsi="Arial" w:eastAsia="Times New Roman" w:cs="Arial"/>
          <w:b/>
          <w:b/>
          <w:color w:val="696969"/>
          <w:sz w:val="24"/>
          <w:szCs w:val="24"/>
          <w:lang w:eastAsia="el-GR"/>
        </w:rPr>
      </w:pPr>
      <w:bookmarkStart w:id="8" w:name="_msocom_3"/>
      <w:bookmarkStart w:id="9" w:name="_msocom_3"/>
      <w:bookmarkEnd w:id="9"/>
      <w:r>
        <w:rPr>
          <w:rFonts w:eastAsia="Times New Roman" w:cs="Arial" w:ascii="Arial" w:hAnsi="Arial"/>
          <w:b/>
          <w:color w:val="696969"/>
          <w:sz w:val="24"/>
          <w:szCs w:val="24"/>
          <w:lang w:eastAsia="el-GR"/>
        </w:rPr>
      </w:r>
    </w:p>
    <w:p>
      <w:pPr>
        <w:pStyle w:val="Normal"/>
        <w:shd w:val="clear" w:color="auto" w:fill="FFFFFF"/>
        <w:spacing w:lineRule="auto" w:line="240" w:before="0" w:after="0"/>
        <w:jc w:val="both"/>
        <w:rPr/>
      </w:pPr>
      <w:r>
        <w:rPr>
          <w:rFonts w:eastAsia="Times New Roman" w:cs="Arial" w:ascii="Arial" w:hAnsi="Arial"/>
          <w:b/>
          <w:color w:val="696969"/>
          <w:sz w:val="24"/>
          <w:szCs w:val="24"/>
          <w:lang w:eastAsia="el-GR"/>
        </w:rPr>
        <w:t>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"_msoanchor_3"</w:instrText>
      </w:r>
      <w:r>
        <w:fldChar w:fldCharType="separate"/>
      </w:r>
      <w:r>
        <w:rPr>
          <w:rStyle w:val="Style14"/>
          <w:rFonts w:eastAsia="Times New Roman" w:cs="Arial" w:ascii="Arial" w:hAnsi="Arial"/>
          <w:b/>
          <w:color w:val="907AD2"/>
          <w:sz w:val="24"/>
          <w:szCs w:val="24"/>
          <w:lang w:eastAsia="el-GR"/>
        </w:rPr>
        <w:t>[3]</w:t>
      </w:r>
      <w:r>
        <w:fldChar w:fldCharType="end"/>
      </w:r>
      <w:r>
        <w:rPr>
          <w:rFonts w:eastAsia="Times New Roman" w:cs="Arial" w:ascii="Arial" w:hAnsi="Arial"/>
          <w:b/>
          <w:bCs/>
          <w:color w:val="696969"/>
          <w:sz w:val="24"/>
          <w:szCs w:val="24"/>
          <w:u w:val="single"/>
          <w:lang w:eastAsia="el-GR"/>
        </w:rPr>
        <w:t>Επίκληση στη λογική</w:t>
      </w:r>
      <w:r>
        <w:rPr>
          <w:rFonts w:eastAsia="Times New Roman" w:cs="Arial" w:ascii="Arial" w:hAnsi="Arial"/>
          <w:b/>
          <w:bCs/>
          <w:color w:val="696969"/>
          <w:sz w:val="24"/>
          <w:szCs w:val="24"/>
          <w:lang w:eastAsia="el-GR"/>
        </w:rPr>
        <w:t>:</w:t>
      </w:r>
      <w:r>
        <w:rPr>
          <w:rFonts w:eastAsia="Times New Roman" w:cs="Arial" w:ascii="Arial" w:hAnsi="Arial"/>
          <w:b/>
          <w:color w:val="696969"/>
          <w:sz w:val="24"/>
          <w:szCs w:val="24"/>
          <w:lang w:eastAsia="el-GR"/>
        </w:rPr>
        <w:t> </w:t>
      </w:r>
      <w:r>
        <w:rPr>
          <w:rFonts w:eastAsia="Times New Roman" w:cs="Arial" w:ascii="Arial" w:hAnsi="Arial"/>
          <w:b/>
          <w:bCs/>
          <w:color w:val="FF0000"/>
          <w:sz w:val="24"/>
          <w:szCs w:val="24"/>
          <w:lang w:eastAsia="el-GR"/>
        </w:rPr>
        <w:t>τεκμήρια</w:t>
      </w:r>
      <w:r>
        <w:rPr>
          <w:rFonts w:eastAsia="Times New Roman" w:cs="Arial" w:ascii="Arial" w:hAnsi="Arial"/>
          <w:b/>
          <w:color w:val="FF0000"/>
          <w:sz w:val="24"/>
          <w:szCs w:val="24"/>
          <w:lang w:eastAsia="el-GR"/>
        </w:rPr>
        <w:t> /αριθμητικά δεδομένα</w:t>
      </w:r>
      <w:r>
        <w:rPr>
          <w:rFonts w:eastAsia="Times New Roman" w:cs="Arial" w:ascii="Arial" w:hAnsi="Arial"/>
          <w:b/>
          <w:color w:val="696969"/>
          <w:sz w:val="24"/>
          <w:szCs w:val="24"/>
          <w:lang w:eastAsia="el-GR"/>
        </w:rPr>
        <w:t>: π.χ. κάθε λεπτό πεθαίνουν 25 παιδιά…</w:t>
      </w:r>
    </w:p>
    <w:p>
      <w:pPr>
        <w:pStyle w:val="Normal"/>
        <w:shd w:val="clear" w:color="auto" w:fill="FFFFFF"/>
        <w:spacing w:lineRule="auto" w:line="240" w:before="0" w:after="0"/>
        <w:jc w:val="both"/>
        <w:rPr/>
      </w:pPr>
      <w:r>
        <w:rPr>
          <w:rFonts w:eastAsia="Times New Roman" w:cs="Arial" w:ascii="Arial" w:hAnsi="Arial"/>
          <w:b/>
          <w:bCs/>
          <w:color w:val="696969"/>
          <w:sz w:val="24"/>
          <w:szCs w:val="24"/>
          <w:u w:val="single"/>
          <w:lang w:eastAsia="el-GR"/>
        </w:rPr>
        <w:t>Ε</w:t>
      </w:r>
      <w:r>
        <w:rPr>
          <w:rFonts w:eastAsia="Times New Roman" w:cs="Arial" w:ascii="Arial" w:hAnsi="Arial"/>
          <w:b/>
          <w:bCs/>
          <w:color w:val="696969"/>
          <w:sz w:val="24"/>
          <w:szCs w:val="24"/>
          <w:u w:val="single"/>
          <w:lang w:eastAsia="el-GR"/>
        </w:rPr>
        <w:t>πίκληση στο συναίσθημα</w:t>
      </w:r>
      <w:r>
        <w:rPr>
          <w:rFonts w:eastAsia="Times New Roman" w:cs="Arial" w:ascii="Arial" w:hAnsi="Arial"/>
          <w:b/>
          <w:bCs/>
          <w:color w:val="696969"/>
          <w:sz w:val="24"/>
          <w:szCs w:val="24"/>
          <w:lang w:eastAsia="el-GR"/>
        </w:rPr>
        <w:t>:</w:t>
      </w:r>
      <w:r>
        <w:rPr>
          <w:rFonts w:eastAsia="Times New Roman" w:cs="Arial" w:ascii="Arial" w:hAnsi="Arial"/>
          <w:b/>
          <w:color w:val="696969"/>
          <w:sz w:val="24"/>
          <w:szCs w:val="24"/>
          <w:lang w:eastAsia="el-GR"/>
        </w:rPr>
        <w:t> </w:t>
      </w:r>
      <w:r>
        <w:rPr>
          <w:rFonts w:eastAsia="Times New Roman" w:cs="Arial" w:ascii="Arial" w:hAnsi="Arial"/>
          <w:b/>
          <w:bCs/>
          <w:color w:val="FF0000"/>
          <w:sz w:val="24"/>
          <w:szCs w:val="24"/>
          <w:lang w:eastAsia="el-GR"/>
        </w:rPr>
        <w:t>ειρωνεία</w:t>
      </w:r>
      <w:r>
        <w:rPr>
          <w:rFonts w:eastAsia="Times New Roman" w:cs="Arial" w:ascii="Arial" w:hAnsi="Arial"/>
          <w:b/>
          <w:color w:val="FF0000"/>
          <w:sz w:val="24"/>
          <w:szCs w:val="24"/>
          <w:lang w:eastAsia="el-GR"/>
        </w:rPr>
        <w:t xml:space="preserve">: </w:t>
      </w:r>
      <w:r>
        <w:rPr>
          <w:rFonts w:eastAsia="Times New Roman" w:cs="Arial" w:ascii="Arial" w:hAnsi="Arial"/>
          <w:b/>
          <w:color w:val="696969"/>
          <w:sz w:val="24"/>
          <w:szCs w:val="24"/>
          <w:lang w:eastAsia="el-GR"/>
        </w:rPr>
        <w:t>σκάνδαλο είναι ότι πέφτει το χρηματιστήριο</w:t>
      </w:r>
    </w:p>
    <w:p>
      <w:pPr>
        <w:pStyle w:val="Normal"/>
        <w:shd w:val="clear" w:color="auto" w:fill="FFFFFF"/>
        <w:spacing w:lineRule="auto" w:line="240" w:before="0" w:after="0"/>
        <w:jc w:val="both"/>
        <w:rPr/>
      </w:pPr>
      <w:r>
        <w:rPr>
          <w:rFonts w:eastAsia="Times New Roman" w:cs="Arial" w:ascii="Arial" w:hAnsi="Arial"/>
          <w:b/>
          <w:bCs/>
          <w:color w:val="FF0000"/>
          <w:sz w:val="24"/>
          <w:szCs w:val="24"/>
          <w:lang w:eastAsia="el-GR"/>
        </w:rPr>
        <w:t>Σ</w:t>
      </w:r>
      <w:r>
        <w:rPr>
          <w:rFonts w:eastAsia="Times New Roman" w:cs="Arial" w:ascii="Arial" w:hAnsi="Arial"/>
          <w:b/>
          <w:bCs/>
          <w:color w:val="FF0000"/>
          <w:sz w:val="24"/>
          <w:szCs w:val="24"/>
          <w:lang w:eastAsia="el-GR"/>
        </w:rPr>
        <w:t>υναισθηματική  γλώσσα</w:t>
      </w:r>
      <w:r>
        <w:rPr>
          <w:rFonts w:eastAsia="Times New Roman" w:cs="Arial" w:ascii="Arial" w:hAnsi="Arial"/>
          <w:b/>
          <w:color w:val="696969"/>
          <w:sz w:val="24"/>
          <w:szCs w:val="24"/>
          <w:lang w:eastAsia="el-GR"/>
        </w:rPr>
        <w:t>: </w:t>
      </w:r>
      <w:r>
        <w:rPr>
          <w:rFonts w:eastAsia="Times New Roman" w:cs="Arial" w:ascii="Arial" w:hAnsi="Arial"/>
          <w:b/>
          <w:bCs/>
          <w:color w:val="696969"/>
          <w:sz w:val="24"/>
          <w:szCs w:val="24"/>
          <w:lang w:eastAsia="el-GR"/>
        </w:rPr>
        <w:t>υποκοριστικά</w:t>
      </w:r>
      <w:r>
        <w:rPr>
          <w:rFonts w:eastAsia="Times New Roman" w:cs="Arial" w:ascii="Arial" w:hAnsi="Arial"/>
          <w:b/>
          <w:color w:val="696969"/>
          <w:sz w:val="24"/>
          <w:szCs w:val="24"/>
          <w:lang w:eastAsia="el-GR"/>
        </w:rPr>
        <w:t> (παιδάκια, αγοράκια, κοριτσάκια)</w:t>
      </w:r>
    </w:p>
    <w:p>
      <w:pPr>
        <w:pStyle w:val="Normal"/>
        <w:shd w:val="clear" w:color="auto" w:fill="FFFFFF"/>
        <w:spacing w:lineRule="auto" w:line="240" w:before="0" w:after="0"/>
        <w:jc w:val="both"/>
        <w:rPr/>
      </w:pPr>
      <w:r>
        <w:rPr>
          <w:rFonts w:eastAsia="Times New Roman" w:cs="Arial" w:ascii="Arial" w:hAnsi="Arial"/>
          <w:b/>
          <w:bCs/>
          <w:color w:val="FF0000"/>
          <w:sz w:val="24"/>
          <w:szCs w:val="24"/>
          <w:lang w:eastAsia="el-GR"/>
        </w:rPr>
        <w:t>Π</w:t>
      </w:r>
      <w:r>
        <w:rPr>
          <w:rFonts w:eastAsia="Times New Roman" w:cs="Arial" w:ascii="Arial" w:hAnsi="Arial"/>
          <w:b/>
          <w:bCs/>
          <w:color w:val="FF0000"/>
          <w:sz w:val="24"/>
          <w:szCs w:val="24"/>
          <w:lang w:eastAsia="el-GR"/>
        </w:rPr>
        <w:t>εριγραφή</w:t>
      </w:r>
      <w:r>
        <w:rPr>
          <w:rFonts w:eastAsia="Times New Roman" w:cs="Arial" w:ascii="Arial" w:hAnsi="Arial"/>
          <w:b/>
          <w:color w:val="696969"/>
          <w:sz w:val="24"/>
          <w:szCs w:val="24"/>
          <w:lang w:eastAsia="el-GR"/>
        </w:rPr>
        <w:t> δύσκολων συνθηκών εργασίας και κακομεταχείρισης παιδιών.</w:t>
      </w:r>
    </w:p>
    <w:p>
      <w:pPr>
        <w:pStyle w:val="Normal"/>
        <w:shd w:val="clear" w:color="auto" w:fill="FFFFFF"/>
        <w:spacing w:lineRule="auto" w:line="240" w:before="0" w:after="0"/>
        <w:jc w:val="both"/>
        <w:rPr>
          <w:rFonts w:ascii="Arial" w:hAnsi="Arial" w:eastAsia="Times New Roman" w:cs="Arial"/>
          <w:b/>
          <w:b/>
          <w:color w:val="696969"/>
          <w:sz w:val="24"/>
          <w:szCs w:val="24"/>
          <w:lang w:eastAsia="el-GR"/>
        </w:rPr>
      </w:pPr>
      <w:bookmarkStart w:id="10" w:name="_msocom_4"/>
      <w:bookmarkStart w:id="11" w:name="_msocom_4"/>
      <w:bookmarkEnd w:id="11"/>
      <w:r>
        <w:rPr>
          <w:rFonts w:eastAsia="Times New Roman" w:cs="Arial" w:ascii="Arial" w:hAnsi="Arial"/>
          <w:b/>
          <w:color w:val="696969"/>
          <w:sz w:val="24"/>
          <w:szCs w:val="24"/>
          <w:lang w:eastAsia="el-GR"/>
        </w:rPr>
      </w:r>
    </w:p>
    <w:p>
      <w:pPr>
        <w:pStyle w:val="Normal"/>
        <w:shd w:val="clear" w:color="auto" w:fill="FFFFFF"/>
        <w:spacing w:lineRule="auto" w:line="240" w:before="0" w:after="0"/>
        <w:jc w:val="both"/>
        <w:rPr/>
      </w:pPr>
      <w:r>
        <w:rPr>
          <w:rFonts w:eastAsia="Times New Roman" w:cs="Arial" w:ascii="Arial" w:hAnsi="Arial"/>
          <w:b/>
          <w:color w:val="696969"/>
          <w:sz w:val="24"/>
          <w:szCs w:val="24"/>
          <w:lang w:eastAsia="el-GR"/>
        </w:rPr>
        <w:t>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"_msoanchor_4"</w:instrText>
      </w:r>
      <w:r>
        <w:fldChar w:fldCharType="separate"/>
      </w:r>
      <w:r>
        <w:rPr>
          <w:rStyle w:val="Style14"/>
          <w:rFonts w:eastAsia="Times New Roman" w:cs="Arial" w:ascii="Arial" w:hAnsi="Arial"/>
          <w:b/>
          <w:color w:val="907AD2"/>
          <w:sz w:val="24"/>
          <w:szCs w:val="24"/>
          <w:lang w:eastAsia="el-GR"/>
        </w:rPr>
        <w:t>[4]</w:t>
      </w:r>
      <w:r>
        <w:fldChar w:fldCharType="end"/>
      </w:r>
      <w:r>
        <w:rPr>
          <w:rFonts w:eastAsia="Times New Roman" w:cs="Arial" w:ascii="Arial" w:hAnsi="Arial"/>
          <w:b/>
          <w:bCs/>
          <w:color w:val="696969"/>
          <w:sz w:val="24"/>
          <w:szCs w:val="24"/>
          <w:u w:val="single"/>
          <w:lang w:eastAsia="el-GR"/>
        </w:rPr>
        <w:t>Επίκληση στη λογική</w:t>
      </w:r>
      <w:r>
        <w:rPr>
          <w:rFonts w:eastAsia="Times New Roman" w:cs="Arial" w:ascii="Arial" w:hAnsi="Arial"/>
          <w:b/>
          <w:bCs/>
          <w:color w:val="696969"/>
          <w:sz w:val="24"/>
          <w:szCs w:val="24"/>
          <w:lang w:eastAsia="el-GR"/>
        </w:rPr>
        <w:t>:</w:t>
      </w:r>
      <w:r>
        <w:rPr>
          <w:rFonts w:eastAsia="Times New Roman" w:cs="Arial" w:ascii="Arial" w:hAnsi="Arial"/>
          <w:b/>
          <w:color w:val="696969"/>
          <w:sz w:val="24"/>
          <w:szCs w:val="24"/>
          <w:lang w:eastAsia="el-GR"/>
        </w:rPr>
        <w:t xml:space="preserve"> </w:t>
      </w:r>
      <w:r>
        <w:rPr>
          <w:rFonts w:eastAsia="Times New Roman" w:cs="Arial" w:ascii="Arial" w:hAnsi="Arial"/>
          <w:b/>
          <w:color w:val="FF0000"/>
          <w:sz w:val="24"/>
          <w:szCs w:val="24"/>
          <w:lang w:eastAsia="el-GR"/>
        </w:rPr>
        <w:t>Στατιστικά στοιχεία, αριθμητικά δεδομένα</w:t>
      </w:r>
      <w:r>
        <w:rPr>
          <w:rFonts w:eastAsia="Times New Roman" w:cs="Arial" w:ascii="Arial" w:hAnsi="Arial"/>
          <w:b/>
          <w:color w:val="696969"/>
          <w:sz w:val="24"/>
          <w:szCs w:val="24"/>
          <w:lang w:eastAsia="el-GR"/>
        </w:rPr>
        <w:t>.</w:t>
      </w:r>
    </w:p>
    <w:p>
      <w:pPr>
        <w:pStyle w:val="Normal"/>
        <w:shd w:val="clear" w:color="auto" w:fill="FFFFFF"/>
        <w:spacing w:lineRule="auto" w:line="240" w:before="0" w:after="0"/>
        <w:jc w:val="both"/>
        <w:rPr/>
      </w:pPr>
      <w:r>
        <w:rPr>
          <w:rFonts w:eastAsia="Times New Roman" w:cs="Arial" w:ascii="Arial" w:hAnsi="Arial"/>
          <w:b/>
          <w:color w:val="696969"/>
          <w:sz w:val="24"/>
          <w:szCs w:val="24"/>
          <w:lang w:eastAsia="el-GR"/>
        </w:rPr>
        <w:t>Κ</w:t>
      </w:r>
      <w:r>
        <w:rPr>
          <w:rFonts w:eastAsia="Times New Roman" w:cs="Arial" w:ascii="Arial" w:hAnsi="Arial"/>
          <w:b/>
          <w:color w:val="696969"/>
          <w:sz w:val="24"/>
          <w:szCs w:val="24"/>
          <w:lang w:eastAsia="el-GR"/>
        </w:rPr>
        <w:t>υρίως:  </w:t>
      </w:r>
      <w:r>
        <w:rPr>
          <w:rFonts w:eastAsia="Times New Roman" w:cs="Arial" w:ascii="Arial" w:hAnsi="Arial"/>
          <w:b/>
          <w:bCs/>
          <w:color w:val="696969"/>
          <w:sz w:val="24"/>
          <w:szCs w:val="24"/>
          <w:u w:val="single"/>
          <w:lang w:eastAsia="el-GR"/>
        </w:rPr>
        <w:t>Επίκληση στο συναίσθημα</w:t>
      </w:r>
      <w:r>
        <w:rPr>
          <w:rFonts w:eastAsia="Times New Roman" w:cs="Arial" w:ascii="Arial" w:hAnsi="Arial"/>
          <w:b/>
          <w:bCs/>
          <w:color w:val="696969"/>
          <w:sz w:val="24"/>
          <w:szCs w:val="24"/>
          <w:lang w:eastAsia="el-GR"/>
        </w:rPr>
        <w:t>: με τη χρήση της</w:t>
      </w:r>
      <w:r>
        <w:rPr>
          <w:rFonts w:eastAsia="Times New Roman" w:cs="Arial" w:ascii="Arial" w:hAnsi="Arial"/>
          <w:b/>
          <w:color w:val="696969"/>
          <w:sz w:val="24"/>
          <w:szCs w:val="24"/>
          <w:lang w:eastAsia="el-GR"/>
        </w:rPr>
        <w:t xml:space="preserve"> </w:t>
      </w:r>
      <w:r>
        <w:rPr>
          <w:rFonts w:eastAsia="Times New Roman" w:cs="Arial" w:ascii="Arial" w:hAnsi="Arial"/>
          <w:b/>
          <w:bCs/>
          <w:color w:val="FF0000"/>
          <w:sz w:val="24"/>
          <w:szCs w:val="24"/>
          <w:lang w:eastAsia="el-GR"/>
        </w:rPr>
        <w:t>ειρωνείας</w:t>
      </w:r>
      <w:r>
        <w:rPr>
          <w:rFonts w:eastAsia="Times New Roman" w:cs="Arial" w:ascii="Arial" w:hAnsi="Arial"/>
          <w:b/>
          <w:color w:val="696969"/>
          <w:sz w:val="24"/>
          <w:szCs w:val="24"/>
          <w:lang w:eastAsia="el-GR"/>
        </w:rPr>
        <w:t>: «όμορφος κόσμος» αντίθεση σε αυτό που λέγεται με αυτό που πιστεύει ο πομπός. «Όποιος δεν παράγει… επικίνδυνα»</w:t>
      </w:r>
    </w:p>
    <w:p>
      <w:pPr>
        <w:pStyle w:val="Normal"/>
        <w:shd w:val="clear" w:color="auto" w:fill="FFFFFF"/>
        <w:spacing w:lineRule="auto" w:line="240" w:before="0" w:after="0"/>
        <w:jc w:val="both"/>
        <w:rPr>
          <w:rFonts w:ascii="Arial" w:hAnsi="Arial" w:eastAsia="Times New Roman" w:cs="Arial"/>
          <w:b/>
          <w:b/>
          <w:color w:val="696969"/>
          <w:sz w:val="24"/>
          <w:szCs w:val="24"/>
          <w:lang w:eastAsia="el-GR"/>
        </w:rPr>
      </w:pPr>
      <w:bookmarkStart w:id="12" w:name="_msocom_5"/>
      <w:bookmarkStart w:id="13" w:name="_msocom_5"/>
      <w:bookmarkEnd w:id="13"/>
      <w:r>
        <w:rPr>
          <w:rFonts w:eastAsia="Times New Roman" w:cs="Arial" w:ascii="Arial" w:hAnsi="Arial"/>
          <w:b/>
          <w:color w:val="696969"/>
          <w:sz w:val="24"/>
          <w:szCs w:val="24"/>
          <w:lang w:eastAsia="el-GR"/>
        </w:rPr>
      </w:r>
    </w:p>
    <w:p>
      <w:pPr>
        <w:pStyle w:val="Normal"/>
        <w:shd w:val="clear" w:color="auto" w:fill="FFFFFF"/>
        <w:spacing w:lineRule="auto" w:line="240" w:before="0" w:after="0"/>
        <w:jc w:val="both"/>
        <w:rPr/>
      </w:pPr>
      <w:r>
        <w:rPr>
          <w:rFonts w:eastAsia="Times New Roman" w:cs="Arial" w:ascii="Arial" w:hAnsi="Arial"/>
          <w:b/>
          <w:color w:val="696969"/>
          <w:sz w:val="24"/>
          <w:szCs w:val="24"/>
          <w:lang w:eastAsia="el-GR"/>
        </w:rPr>
        <w:t> </w:t>
      </w:r>
      <w:r>
        <w:fldChar w:fldCharType="begin"/>
      </w:r>
      <w:r>
        <w:instrText> HYPERLINK "file:///D:\Βάγια\2. Νεοελληνική γλώσσα - Έκθεση - Έκφραση\2. Έκθεση-έκφραση Λυκείου\Γ Λυκείου\Θεωρία\Βάγια\1. Η πειθώ- Σημιώσεις και ασκήσεις.doc" \l "_msoanchor_5"</w:instrText>
      </w:r>
      <w:r>
        <w:fldChar w:fldCharType="separate"/>
      </w:r>
      <w:r>
        <w:rPr>
          <w:rStyle w:val="Style14"/>
          <w:rFonts w:eastAsia="Times New Roman" w:cs="Arial" w:ascii="Arial" w:hAnsi="Arial"/>
          <w:b/>
          <w:color w:val="907AD2"/>
          <w:sz w:val="24"/>
          <w:szCs w:val="24"/>
          <w:lang w:eastAsia="el-GR"/>
        </w:rPr>
        <w:t>[5]</w:t>
      </w:r>
      <w:r>
        <w:fldChar w:fldCharType="end"/>
      </w:r>
      <w:r>
        <w:rPr>
          <w:rFonts w:eastAsia="Times New Roman" w:cs="Arial" w:ascii="Arial" w:hAnsi="Arial"/>
          <w:b/>
          <w:bCs/>
          <w:color w:val="696969"/>
          <w:sz w:val="24"/>
          <w:szCs w:val="24"/>
          <w:u w:val="single"/>
          <w:lang w:eastAsia="el-GR"/>
        </w:rPr>
        <w:t>Επίκληση στην αυθεντία</w:t>
      </w:r>
      <w:r>
        <w:rPr>
          <w:rFonts w:eastAsia="Times New Roman" w:cs="Arial" w:ascii="Arial" w:hAnsi="Arial"/>
          <w:b/>
          <w:color w:val="696969"/>
          <w:sz w:val="24"/>
          <w:szCs w:val="24"/>
          <w:lang w:eastAsia="el-GR"/>
        </w:rPr>
        <w:t xml:space="preserve">. Στηρίζει το επιχείρημά του </w:t>
      </w:r>
      <w:r>
        <w:rPr>
          <w:rFonts w:eastAsia="Times New Roman" w:cs="Arial" w:ascii="Arial" w:hAnsi="Arial"/>
          <w:b/>
          <w:color w:val="FF0000"/>
          <w:sz w:val="24"/>
          <w:szCs w:val="24"/>
          <w:lang w:eastAsia="el-GR"/>
        </w:rPr>
        <w:t>στις αναφορές της</w:t>
      </w:r>
      <w:r>
        <w:rPr>
          <w:rFonts w:eastAsia="Times New Roman" w:cs="Arial" w:ascii="Arial" w:hAnsi="Arial"/>
          <w:b/>
          <w:color w:val="696969"/>
          <w:sz w:val="24"/>
          <w:szCs w:val="24"/>
          <w:lang w:eastAsia="el-GR"/>
        </w:rPr>
        <w:t xml:space="preserve"> </w:t>
      </w:r>
      <w:r>
        <w:rPr>
          <w:rFonts w:eastAsia="Times New Roman" w:cs="Arial" w:ascii="Arial" w:hAnsi="Arial"/>
          <w:b/>
          <w:color w:val="FF0000"/>
          <w:sz w:val="24"/>
          <w:szCs w:val="24"/>
          <w:lang w:eastAsia="el-GR"/>
        </w:rPr>
        <w:t>Διεθνούς Αμνηστίας που θεωρούνται αυθεντία στο πεδίο των ανθρωπίνων δικαιωμάτων.</w:t>
      </w:r>
    </w:p>
    <w:p>
      <w:pPr>
        <w:pStyle w:val="Normal"/>
        <w:spacing w:before="0" w:after="160"/>
        <w:ind w:hanging="0"/>
        <w:jc w:val="both"/>
        <w:rPr>
          <w:rFonts w:ascii="Cambria Math" w:hAnsi="Cambria Math"/>
          <w:sz w:val="24"/>
          <w:szCs w:val="24"/>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Math">
    <w:charset w:val="01"/>
    <w:family w:val="roman"/>
    <w:pitch w:val="variable"/>
  </w:font>
  <w:font w:name="Liberation Sans">
    <w:altName w:val="Arial"/>
    <w:charset w:val="01"/>
    <w:family w:val="swiss"/>
    <w:pitch w:val="variable"/>
  </w:font>
  <w:font w:name="Segoe UI Symbol">
    <w:charset w:val="01"/>
    <w:family w:val="roman"/>
    <w:pitch w:val="variable"/>
  </w:font>
  <w:font w:name="Arial">
    <w:charset w:val="01"/>
    <w:family w:val="roman"/>
    <w:pitch w:val="variable"/>
  </w:font>
  <w:font w:name="Times">
    <w:altName w:val="Times New Roman"/>
    <w:charset w:val="01"/>
    <w:family w:val="roman"/>
    <w:pitch w:val="variable"/>
  </w:font>
  <w:font w:name="Book Antiqua">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ascii="Cambria Math" w:hAnsi="Cambria Math"/>
      </w:rPr>
    </w:lvl>
    <w:lvl w:ilvl="1">
      <w:start w:val="1"/>
      <w:numFmt w:val="lowerLetter"/>
      <w:lvlText w:val="%2."/>
      <w:lvlJc w:val="left"/>
      <w:pPr>
        <w:ind w:left="1015" w:hanging="360"/>
      </w:pPr>
    </w:lvl>
    <w:lvl w:ilvl="2">
      <w:start w:val="1"/>
      <w:numFmt w:val="lowerRoman"/>
      <w:lvlText w:val="%3."/>
      <w:lvlJc w:val="right"/>
      <w:pPr>
        <w:ind w:left="1735" w:hanging="180"/>
      </w:pPr>
    </w:lvl>
    <w:lvl w:ilvl="3">
      <w:start w:val="1"/>
      <w:numFmt w:val="decimal"/>
      <w:lvlText w:val="%4."/>
      <w:lvlJc w:val="left"/>
      <w:pPr>
        <w:ind w:left="2455" w:hanging="360"/>
      </w:pPr>
    </w:lvl>
    <w:lvl w:ilvl="4">
      <w:start w:val="1"/>
      <w:numFmt w:val="lowerLetter"/>
      <w:lvlText w:val="%5."/>
      <w:lvlJc w:val="left"/>
      <w:pPr>
        <w:ind w:left="3175" w:hanging="360"/>
      </w:pPr>
    </w:lvl>
    <w:lvl w:ilvl="5">
      <w:start w:val="1"/>
      <w:numFmt w:val="lowerRoman"/>
      <w:lvlText w:val="%6."/>
      <w:lvlJc w:val="right"/>
      <w:pPr>
        <w:ind w:left="3895" w:hanging="180"/>
      </w:pPr>
    </w:lvl>
    <w:lvl w:ilvl="6">
      <w:start w:val="1"/>
      <w:numFmt w:val="decimal"/>
      <w:lvlText w:val="%7."/>
      <w:lvlJc w:val="left"/>
      <w:pPr>
        <w:ind w:left="4615" w:hanging="360"/>
      </w:pPr>
    </w:lvl>
    <w:lvl w:ilvl="7">
      <w:start w:val="1"/>
      <w:numFmt w:val="lowerLetter"/>
      <w:lvlText w:val="%8."/>
      <w:lvlJc w:val="left"/>
      <w:pPr>
        <w:ind w:left="5335" w:hanging="360"/>
      </w:pPr>
    </w:lvl>
    <w:lvl w:ilvl="8">
      <w:start w:val="1"/>
      <w:numFmt w:val="lowerRoman"/>
      <w:lvlText w:val="%9."/>
      <w:lvlJc w:val="right"/>
      <w:pPr>
        <w:ind w:left="6055" w:hanging="180"/>
      </w:pPr>
    </w:lvl>
  </w:abstractNum>
  <w:abstractNum w:abstractNumId="2">
    <w:lvl w:ilvl="0">
      <w:start w:val="1"/>
      <w:numFmt w:val="bullet"/>
      <w:lvlText w:val=""/>
      <w:lvlJc w:val="left"/>
      <w:pPr>
        <w:ind w:left="1210"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001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l-GR" w:eastAsia="en-US" w:bidi="ar-SA"/>
    </w:rPr>
  </w:style>
  <w:style w:type="character" w:styleId="DefaultParagraphFont" w:default="1">
    <w:name w:val="Default Paragraph Font"/>
    <w:uiPriority w:val="1"/>
    <w:semiHidden/>
    <w:unhideWhenUsed/>
    <w:qFormat/>
    <w:rPr/>
  </w:style>
  <w:style w:type="character" w:styleId="Style14">
    <w:name w:val="Σύνδεσμος διαδικτύου"/>
    <w:basedOn w:val="DefaultParagraphFont"/>
    <w:uiPriority w:val="99"/>
    <w:unhideWhenUsed/>
    <w:rsid w:val="0046001a"/>
    <w:rPr>
      <w:color w:val="0563C1" w:themeColor="hyperlink"/>
      <w:u w:val="single"/>
    </w:rPr>
  </w:style>
  <w:style w:type="character" w:styleId="FollowedHyperlink">
    <w:name w:val="FollowedHyperlink"/>
    <w:basedOn w:val="DefaultParagraphFont"/>
    <w:uiPriority w:val="99"/>
    <w:semiHidden/>
    <w:unhideWhenUsed/>
    <w:qFormat/>
    <w:rsid w:val="0046001a"/>
    <w:rPr>
      <w:color w:val="954F72" w:themeColor="followedHyperlink"/>
      <w:u w:val="single"/>
    </w:rPr>
  </w:style>
  <w:style w:type="character" w:styleId="ListLabel1">
    <w:name w:val="ListLabel 1"/>
    <w:qFormat/>
    <w:rPr>
      <w:rFonts w:ascii="Cambria Math" w:hAnsi="Cambria Math"/>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5">
    <w:name w:val="Επικεφαλίδα"/>
    <w:basedOn w:val="Normal"/>
    <w:next w:val="Style16"/>
    <w:qFormat/>
    <w:pPr>
      <w:keepNext/>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Ευρετήριο"/>
    <w:basedOn w:val="Normal"/>
    <w:qFormat/>
    <w:pPr>
      <w:suppressLineNumbers/>
    </w:pPr>
    <w:rPr>
      <w:rFonts w:cs="Lohit Devanagari"/>
    </w:rPr>
  </w:style>
  <w:style w:type="paragraph" w:styleId="ListParagraph">
    <w:name w:val="List Paragraph"/>
    <w:basedOn w:val="Normal"/>
    <w:uiPriority w:val="34"/>
    <w:qFormat/>
    <w:rsid w:val="0046001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rfeasskeptesthai.blogspot.com/2011/04/blog-post.html" TargetMode="External"/><Relationship Id="rId3" Type="http://schemas.openxmlformats.org/officeDocument/2006/relationships/hyperlink" Target="http://e-keimena.gr/index.php?option=com_content&amp;view=article&amp;id=152:2010-04-17-23-14-39&amp;catid=94:exercises&amp;Itemid=41" TargetMode="External"/><Relationship Id="rId4" Type="http://schemas.openxmlformats.org/officeDocument/2006/relationships/hyperlink" Target="http://e-keimena.gr/index.php?option=com_content&amp;view=article&amp;id=152:2010-04-17-23-14-39&amp;catid=94:exercises&amp;Itemid=4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LibreOffice/5.1.6.2$Linux_x86 LibreOffice_project/10m0$Build-2</Application>
  <Pages>16</Pages>
  <Words>4176</Words>
  <Characters>24639</Characters>
  <CharactersWithSpaces>28901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2020-03-29T21:52:00Z</dcterms:created>
  <dc:creator>Eleni</dc:creator>
  <dc:description/>
  <dc:language>el-GR</dc:language>
  <cp:lastModifiedBy/>
  <dcterms:modified xsi:type="dcterms:W3CDTF">2020-06-07T13:50:32Z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