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E97" w:rsidRDefault="005A220A">
      <w:pPr>
        <w:rPr>
          <w:b/>
          <w:sz w:val="28"/>
          <w:szCs w:val="28"/>
        </w:rPr>
      </w:pPr>
      <w:r w:rsidRPr="005A220A">
        <w:rPr>
          <w:b/>
          <w:sz w:val="28"/>
          <w:szCs w:val="28"/>
        </w:rPr>
        <w:t>2</w:t>
      </w:r>
      <w:r w:rsidRPr="005A220A">
        <w:rPr>
          <w:b/>
          <w:sz w:val="28"/>
          <w:szCs w:val="28"/>
          <w:vertAlign w:val="superscript"/>
        </w:rPr>
        <w:t>0</w:t>
      </w:r>
      <w:r w:rsidRPr="005A220A">
        <w:rPr>
          <w:b/>
          <w:sz w:val="28"/>
          <w:szCs w:val="28"/>
        </w:rPr>
        <w:t xml:space="preserve"> ΜΕΡΟΣ</w:t>
      </w:r>
    </w:p>
    <w:p w:rsidR="005A220A" w:rsidRPr="005A220A" w:rsidRDefault="005A220A" w:rsidP="005A220A">
      <w:pPr>
        <w:jc w:val="both"/>
        <w:rPr>
          <w:rFonts w:ascii="Cambria Math" w:hAnsi="Cambria Math"/>
          <w:sz w:val="28"/>
          <w:szCs w:val="28"/>
        </w:rPr>
      </w:pPr>
      <w:r w:rsidRPr="005A220A">
        <w:rPr>
          <w:rFonts w:ascii="Cambria Math" w:hAnsi="Cambria Math"/>
          <w:b/>
          <w:sz w:val="24"/>
          <w:szCs w:val="24"/>
          <w:highlight w:val="yellow"/>
        </w:rPr>
        <w:t>ΠΑΡΑΓΡΑΦΟΣ (ΟΡΙΣΜΟΣ)  ΚΑΙ  ΤΡΟΠΟΙ ΑΝΑΠΤΥΞΗΣ ΠΑΡΑΓΡΑΦΩΝ</w:t>
      </w:r>
      <w:r w:rsidRPr="005A220A">
        <w:rPr>
          <w:rFonts w:ascii="Cambria Math" w:hAnsi="Cambria Math"/>
          <w:sz w:val="28"/>
          <w:szCs w:val="28"/>
          <w:highlight w:val="yellow"/>
        </w:rPr>
        <w:t>:</w:t>
      </w:r>
    </w:p>
    <w:p w:rsidR="005A220A" w:rsidRPr="005A220A" w:rsidRDefault="005A220A" w:rsidP="005A220A">
      <w:pPr>
        <w:ind w:firstLine="720"/>
        <w:rPr>
          <w:rFonts w:ascii="Cambria Math" w:hAnsi="Cambria Math"/>
          <w:sz w:val="24"/>
          <w:szCs w:val="24"/>
        </w:rPr>
      </w:pPr>
      <w:r w:rsidRPr="005A220A">
        <w:rPr>
          <w:rFonts w:ascii="Cambria Math" w:hAnsi="Cambria Math"/>
          <w:sz w:val="24"/>
          <w:szCs w:val="24"/>
        </w:rPr>
        <w:t xml:space="preserve"> Η παράγραφος αποτελεί αυτοτελές δομικό τμήμα γραπτού κειμένου, με περισσότερες συνήθως της μίας περιόδου. Ουσιαστικά πρόκειται για μία μικρογραφία της έκθεσης που παρουσιάζει τριμερή δόμηση.</w:t>
      </w:r>
    </w:p>
    <w:p w:rsidR="005A220A" w:rsidRPr="005A220A" w:rsidRDefault="005A220A" w:rsidP="005A220A">
      <w:pPr>
        <w:ind w:firstLine="720"/>
        <w:rPr>
          <w:rFonts w:ascii="Cambria Math" w:hAnsi="Cambria Math"/>
          <w:sz w:val="24"/>
          <w:szCs w:val="24"/>
        </w:rPr>
      </w:pPr>
      <w:r w:rsidRPr="005A220A">
        <w:rPr>
          <w:rFonts w:ascii="Cambria Math" w:hAnsi="Cambria Math"/>
          <w:sz w:val="24"/>
          <w:szCs w:val="24"/>
        </w:rPr>
        <w:t xml:space="preserve"> Η έκταση μίας παραγράφου κυμαίνεται μεταξύ 10-15 σειρών. Εξαίρεση αποτελεί η μεταβατική περίοδος που εκτείνεται το πολύ σε 6 σειρές. </w:t>
      </w:r>
    </w:p>
    <w:p w:rsidR="005A220A" w:rsidRPr="005A220A" w:rsidRDefault="005A220A" w:rsidP="005A220A">
      <w:pPr>
        <w:ind w:firstLine="720"/>
        <w:rPr>
          <w:rFonts w:ascii="Cambria Math" w:hAnsi="Cambria Math"/>
          <w:sz w:val="24"/>
          <w:szCs w:val="24"/>
        </w:rPr>
      </w:pPr>
      <w:r w:rsidRPr="005A220A">
        <w:rPr>
          <w:rFonts w:ascii="Cambria Math" w:hAnsi="Cambria Math"/>
          <w:sz w:val="24"/>
          <w:szCs w:val="24"/>
        </w:rPr>
        <w:t xml:space="preserve"> </w:t>
      </w:r>
      <w:proofErr w:type="spellStart"/>
      <w:r w:rsidRPr="005A220A">
        <w:rPr>
          <w:rFonts w:ascii="Cambria Math" w:hAnsi="Cambria Math"/>
          <w:b/>
          <w:sz w:val="24"/>
          <w:szCs w:val="24"/>
        </w:rPr>
        <w:t>Είσθεση</w:t>
      </w:r>
      <w:proofErr w:type="spellEnd"/>
      <w:r w:rsidRPr="005A220A">
        <w:rPr>
          <w:rFonts w:ascii="Cambria Math" w:hAnsi="Cambria Math"/>
          <w:b/>
          <w:sz w:val="24"/>
          <w:szCs w:val="24"/>
        </w:rPr>
        <w:t xml:space="preserve"> </w:t>
      </w:r>
      <w:r w:rsidRPr="005A220A">
        <w:rPr>
          <w:rFonts w:ascii="Cambria Math" w:hAnsi="Cambria Math"/>
          <w:sz w:val="24"/>
          <w:szCs w:val="24"/>
        </w:rPr>
        <w:t>είναι το χαρακτηριστικό κενό στην αρχή της πρώτης σειράς που την διαφοροποιεί από κάθε άλλη.</w:t>
      </w:r>
    </w:p>
    <w:p w:rsidR="005A220A" w:rsidRPr="005A220A" w:rsidRDefault="005A220A" w:rsidP="005A220A">
      <w:pPr>
        <w:ind w:firstLine="720"/>
        <w:rPr>
          <w:rFonts w:ascii="Cambria Math" w:hAnsi="Cambria Math"/>
          <w:sz w:val="24"/>
          <w:szCs w:val="24"/>
        </w:rPr>
      </w:pPr>
      <w:r w:rsidRPr="005A220A">
        <w:rPr>
          <w:rFonts w:ascii="Cambria Math" w:hAnsi="Cambria Math"/>
          <w:sz w:val="24"/>
          <w:szCs w:val="24"/>
        </w:rPr>
        <w:t xml:space="preserve"> Σε κάθε παράγραφο αναπτύσσεται αυστηρά ένα μόνο θέμα, αυτό που υποδεικνύεται στην θεματική πρόταση. </w:t>
      </w:r>
    </w:p>
    <w:p w:rsidR="005A220A" w:rsidRPr="005A220A" w:rsidRDefault="005A220A" w:rsidP="005A220A">
      <w:pPr>
        <w:ind w:firstLine="720"/>
        <w:rPr>
          <w:rFonts w:ascii="Cambria Math" w:hAnsi="Cambria Math"/>
          <w:sz w:val="24"/>
          <w:szCs w:val="24"/>
        </w:rPr>
      </w:pPr>
      <w:r w:rsidRPr="005A220A">
        <w:rPr>
          <w:rFonts w:ascii="Cambria Math" w:hAnsi="Cambria Math"/>
          <w:sz w:val="24"/>
          <w:szCs w:val="24"/>
        </w:rPr>
        <w:t>Θεματική ενότητα αποτελούν περισσότερες από μια παράγραφοι με το ίδιο θέμα.</w:t>
      </w:r>
    </w:p>
    <w:p w:rsidR="005A220A" w:rsidRPr="005A220A" w:rsidRDefault="005A220A" w:rsidP="005A220A">
      <w:pPr>
        <w:jc w:val="both"/>
        <w:rPr>
          <w:rFonts w:ascii="Cambria Math" w:hAnsi="Cambria Math"/>
          <w:b/>
          <w:sz w:val="24"/>
          <w:szCs w:val="24"/>
        </w:rPr>
      </w:pPr>
      <w:r w:rsidRPr="005A220A">
        <w:rPr>
          <w:rFonts w:ascii="Cambria Math" w:hAnsi="Cambria Math"/>
          <w:sz w:val="24"/>
          <w:szCs w:val="24"/>
        </w:rPr>
        <w:t xml:space="preserve"> </w:t>
      </w:r>
      <w:r w:rsidRPr="005A220A">
        <w:rPr>
          <w:rFonts w:ascii="Cambria Math" w:hAnsi="Cambria Math"/>
          <w:b/>
          <w:sz w:val="24"/>
          <w:szCs w:val="24"/>
          <w:highlight w:val="yellow"/>
        </w:rPr>
        <w:t>ΔΟΜΙΚΑ ΣΤΟΙΧΕΙΑ:</w:t>
      </w:r>
    </w:p>
    <w:p w:rsidR="005A220A" w:rsidRPr="005A220A" w:rsidRDefault="005A220A" w:rsidP="005A220A">
      <w:pPr>
        <w:jc w:val="both"/>
        <w:rPr>
          <w:rFonts w:ascii="Cambria Math" w:hAnsi="Cambria Math"/>
          <w:sz w:val="24"/>
          <w:szCs w:val="24"/>
        </w:rPr>
      </w:pPr>
      <w:r w:rsidRPr="005A220A">
        <w:rPr>
          <w:rFonts w:ascii="Cambria Math" w:hAnsi="Cambria Math"/>
          <w:b/>
          <w:sz w:val="24"/>
          <w:szCs w:val="24"/>
          <w:highlight w:val="yellow"/>
        </w:rPr>
        <w:t>1.Θεματική περίοδος</w:t>
      </w:r>
      <w:r w:rsidRPr="005A220A">
        <w:rPr>
          <w:rFonts w:ascii="Cambria Math" w:hAnsi="Cambria Math"/>
          <w:sz w:val="24"/>
          <w:szCs w:val="24"/>
        </w:rPr>
        <w:t>: πρόκειται για την περίοδο εκείνη της παραγράφου, η οποία εκφράζει την κύρια ιδέα, το θέμα που θα εξεταστεί σ’ αυτήν.</w:t>
      </w:r>
    </w:p>
    <w:p w:rsidR="005A220A" w:rsidRPr="005A220A" w:rsidRDefault="005A220A" w:rsidP="005A220A">
      <w:pPr>
        <w:jc w:val="both"/>
        <w:rPr>
          <w:rFonts w:ascii="Cambria Math" w:hAnsi="Cambria Math"/>
          <w:sz w:val="24"/>
          <w:szCs w:val="24"/>
        </w:rPr>
      </w:pPr>
      <w:r w:rsidRPr="005A220A">
        <w:rPr>
          <w:rFonts w:ascii="Cambria Math" w:hAnsi="Cambria Math"/>
          <w:sz w:val="24"/>
          <w:szCs w:val="24"/>
        </w:rPr>
        <w:t xml:space="preserve"> Είναι συνηθέστερα η </w:t>
      </w:r>
      <w:r w:rsidRPr="005A220A">
        <w:rPr>
          <w:rFonts w:ascii="Cambria Math" w:hAnsi="Cambria Math"/>
          <w:b/>
          <w:sz w:val="24"/>
          <w:szCs w:val="24"/>
          <w:u w:val="single"/>
        </w:rPr>
        <w:t>πρώτη περίοδος</w:t>
      </w:r>
      <w:r w:rsidRPr="005A220A">
        <w:rPr>
          <w:rFonts w:ascii="Cambria Math" w:hAnsi="Cambria Math"/>
          <w:sz w:val="24"/>
          <w:szCs w:val="24"/>
        </w:rPr>
        <w:t xml:space="preserve"> της παραγράφου. Αυτό βέβαια δεν αποκλείει περιπτώσεις όπου συναντάται στο μέσο της παραγράφου ή ακόμα και στο τέλος, όταν η παράγραφος αναπτύσσεται επαγωγικά. Γι’ αυτό το λόγο, με προσοχή θα πρέπει να επισημαίνουμε ως θεματική περίοδο την περίοδο εκείνη, οπού εκφράζεται με σαφήνεια η στάση του συγγραφέα. </w:t>
      </w:r>
    </w:p>
    <w:p w:rsidR="005A220A" w:rsidRPr="005A220A" w:rsidRDefault="005A220A" w:rsidP="005A220A">
      <w:pPr>
        <w:jc w:val="both"/>
        <w:rPr>
          <w:rFonts w:ascii="Cambria Math" w:hAnsi="Cambria Math"/>
          <w:sz w:val="24"/>
          <w:szCs w:val="24"/>
        </w:rPr>
      </w:pPr>
      <w:r w:rsidRPr="005A220A">
        <w:rPr>
          <w:rFonts w:ascii="Cambria Math" w:hAnsi="Cambria Math"/>
          <w:b/>
          <w:sz w:val="24"/>
          <w:szCs w:val="24"/>
          <w:highlight w:val="yellow"/>
        </w:rPr>
        <w:t>2. Λεπτομέρειες:</w:t>
      </w:r>
      <w:r w:rsidRPr="005A220A">
        <w:rPr>
          <w:rFonts w:ascii="Cambria Math" w:hAnsi="Cambria Math"/>
          <w:sz w:val="24"/>
          <w:szCs w:val="24"/>
        </w:rPr>
        <w:t xml:space="preserve"> πρόκειται για τις επιμέρους ιδέες, που διασαφηνίζουν και αναπτύσσουν την θεματική πρόταση. διακρίνονται σε: </w:t>
      </w:r>
    </w:p>
    <w:p w:rsidR="005A220A" w:rsidRPr="005A220A" w:rsidRDefault="005A220A" w:rsidP="005A220A">
      <w:pPr>
        <w:jc w:val="both"/>
        <w:rPr>
          <w:rFonts w:ascii="Cambria Math" w:hAnsi="Cambria Math"/>
          <w:sz w:val="24"/>
          <w:szCs w:val="24"/>
        </w:rPr>
      </w:pPr>
      <w:r w:rsidRPr="005A220A">
        <w:rPr>
          <w:rFonts w:ascii="Cambria Math" w:hAnsi="Cambria Math"/>
          <w:b/>
          <w:sz w:val="24"/>
          <w:szCs w:val="24"/>
        </w:rPr>
        <w:t>– Βασικές:</w:t>
      </w:r>
      <w:r w:rsidRPr="005A220A">
        <w:rPr>
          <w:rFonts w:ascii="Cambria Math" w:hAnsi="Cambria Math"/>
          <w:sz w:val="24"/>
          <w:szCs w:val="24"/>
        </w:rPr>
        <w:t xml:space="preserve"> Εκφράζουν κύρια νοήματα της παραγράφου και υποστηρίζουν άμεσα τη θεματική πρόταση. </w:t>
      </w:r>
    </w:p>
    <w:p w:rsidR="005A220A" w:rsidRPr="005A220A" w:rsidRDefault="005A220A" w:rsidP="005A220A">
      <w:pPr>
        <w:jc w:val="both"/>
        <w:rPr>
          <w:rFonts w:ascii="Cambria Math" w:hAnsi="Cambria Math"/>
          <w:sz w:val="24"/>
          <w:szCs w:val="24"/>
        </w:rPr>
      </w:pPr>
      <w:r w:rsidRPr="005A220A">
        <w:rPr>
          <w:rFonts w:ascii="Cambria Math" w:hAnsi="Cambria Math"/>
          <w:b/>
          <w:sz w:val="24"/>
          <w:szCs w:val="24"/>
        </w:rPr>
        <w:t>– Βοηθητικές:</w:t>
      </w:r>
      <w:r w:rsidRPr="005A220A">
        <w:rPr>
          <w:rFonts w:ascii="Cambria Math" w:hAnsi="Cambria Math"/>
          <w:sz w:val="24"/>
          <w:szCs w:val="24"/>
        </w:rPr>
        <w:t xml:space="preserve"> Εκφράζουν δευτερεύοντα νοήματα της παραγράφου και διασαφηνίζουν έμμεσα τη θεματική περίοδο. </w:t>
      </w:r>
    </w:p>
    <w:p w:rsidR="005A220A" w:rsidRPr="005A220A" w:rsidRDefault="005A220A" w:rsidP="005A220A">
      <w:pPr>
        <w:jc w:val="both"/>
        <w:rPr>
          <w:rFonts w:ascii="Cambria Math" w:hAnsi="Cambria Math"/>
          <w:sz w:val="24"/>
          <w:szCs w:val="24"/>
        </w:rPr>
      </w:pPr>
      <w:r w:rsidRPr="005A220A">
        <w:rPr>
          <w:rFonts w:ascii="Cambria Math" w:hAnsi="Cambria Math"/>
          <w:b/>
          <w:sz w:val="24"/>
          <w:szCs w:val="24"/>
          <w:highlight w:val="yellow"/>
        </w:rPr>
        <w:t>3.Κατακλείδα:</w:t>
      </w:r>
      <w:r w:rsidRPr="005A220A">
        <w:rPr>
          <w:rFonts w:ascii="Cambria Math" w:hAnsi="Cambria Math"/>
          <w:b/>
          <w:sz w:val="24"/>
          <w:szCs w:val="24"/>
        </w:rPr>
        <w:t xml:space="preserve"> </w:t>
      </w:r>
      <w:r w:rsidRPr="005A220A">
        <w:rPr>
          <w:rFonts w:ascii="Cambria Math" w:hAnsi="Cambria Math"/>
          <w:sz w:val="24"/>
          <w:szCs w:val="24"/>
        </w:rPr>
        <w:t xml:space="preserve">πρόκειται για την </w:t>
      </w:r>
      <w:r w:rsidRPr="005A220A">
        <w:rPr>
          <w:rFonts w:ascii="Cambria Math" w:hAnsi="Cambria Math"/>
          <w:b/>
          <w:sz w:val="24"/>
          <w:szCs w:val="24"/>
          <w:u w:val="single"/>
        </w:rPr>
        <w:t>τελευταία περίοδο</w:t>
      </w:r>
      <w:r w:rsidRPr="005A220A">
        <w:rPr>
          <w:rFonts w:ascii="Cambria Math" w:hAnsi="Cambria Math"/>
          <w:sz w:val="24"/>
          <w:szCs w:val="24"/>
        </w:rPr>
        <w:t xml:space="preserve"> που δείχνει, ότι ολοκληρώθηκε η ανάπτυξη της παραγράφου, συνοψίζοντας το περιεχόμενο των λεπτομερειών και ταυτόχρονα γεφυρώνει την μετάβαση στην επόμενη παράγραφο. Μοιάζει, τέλος, με παραλλαγή της θεματικής περιόδου</w:t>
      </w:r>
    </w:p>
    <w:p w:rsidR="005A220A" w:rsidRPr="005A220A" w:rsidRDefault="005A220A" w:rsidP="005A220A">
      <w:pPr>
        <w:ind w:left="850"/>
        <w:jc w:val="both"/>
        <w:rPr>
          <w:sz w:val="24"/>
          <w:szCs w:val="24"/>
        </w:rPr>
      </w:pPr>
      <w:r w:rsidRPr="005A220A">
        <w:rPr>
          <w:b/>
          <w:sz w:val="24"/>
          <w:szCs w:val="24"/>
          <w:highlight w:val="yellow"/>
        </w:rPr>
        <w:t>Προσοχή:</w:t>
      </w:r>
      <w:r w:rsidRPr="005A220A">
        <w:rPr>
          <w:sz w:val="24"/>
          <w:szCs w:val="24"/>
        </w:rPr>
        <w:t xml:space="preserve"> </w:t>
      </w:r>
    </w:p>
    <w:p w:rsidR="005A220A" w:rsidRPr="005A220A" w:rsidRDefault="005A220A" w:rsidP="005A220A">
      <w:pPr>
        <w:jc w:val="both"/>
        <w:rPr>
          <w:sz w:val="24"/>
          <w:szCs w:val="24"/>
        </w:rPr>
      </w:pPr>
      <w:r w:rsidRPr="005A220A">
        <w:rPr>
          <w:sz w:val="24"/>
          <w:szCs w:val="24"/>
        </w:rPr>
        <w:t xml:space="preserve">• Η κατακλείδα συχνά παραλείπεται. </w:t>
      </w:r>
    </w:p>
    <w:p w:rsidR="005A220A" w:rsidRPr="005A220A" w:rsidRDefault="005A220A" w:rsidP="005A220A">
      <w:pPr>
        <w:jc w:val="both"/>
        <w:rPr>
          <w:sz w:val="24"/>
          <w:szCs w:val="24"/>
        </w:rPr>
      </w:pPr>
      <w:r w:rsidRPr="005A220A">
        <w:rPr>
          <w:sz w:val="24"/>
          <w:szCs w:val="24"/>
        </w:rPr>
        <w:t xml:space="preserve">• Εάν στην τελευταία περίοδο της παραγράφου δίνονται νέες πληροφορίες, νέα επιχειρήματα, στοιχεία που ενισχύουν την θέση του συγγραφέα, τότε η περίοδος αυτή </w:t>
      </w:r>
      <w:r w:rsidRPr="005A220A">
        <w:rPr>
          <w:b/>
          <w:sz w:val="24"/>
          <w:szCs w:val="24"/>
          <w:u w:val="single"/>
        </w:rPr>
        <w:t>δεν θεωρείται κατακλείδα.</w:t>
      </w:r>
      <w:r w:rsidRPr="005A220A">
        <w:rPr>
          <w:sz w:val="24"/>
          <w:szCs w:val="24"/>
        </w:rPr>
        <w:t xml:space="preserve"> </w:t>
      </w:r>
    </w:p>
    <w:p w:rsidR="005A220A" w:rsidRPr="005A220A" w:rsidRDefault="005A220A" w:rsidP="005A220A">
      <w:pPr>
        <w:ind w:left="850"/>
        <w:jc w:val="both"/>
        <w:rPr>
          <w:sz w:val="24"/>
          <w:szCs w:val="24"/>
        </w:rPr>
      </w:pPr>
      <w:r w:rsidRPr="005A220A">
        <w:rPr>
          <w:b/>
          <w:sz w:val="24"/>
          <w:szCs w:val="24"/>
          <w:highlight w:val="yellow"/>
        </w:rPr>
        <w:lastRenderedPageBreak/>
        <w:t>ΑΡΕΤΕΣ ΠΑΡΑΓΡΑΦΟΥ:</w:t>
      </w:r>
      <w:r w:rsidRPr="005A220A">
        <w:rPr>
          <w:sz w:val="24"/>
          <w:szCs w:val="24"/>
        </w:rPr>
        <w:t xml:space="preserve"> </w:t>
      </w:r>
    </w:p>
    <w:p w:rsidR="005A220A" w:rsidRPr="005A220A" w:rsidRDefault="005A220A" w:rsidP="005A220A">
      <w:pPr>
        <w:jc w:val="both"/>
        <w:rPr>
          <w:sz w:val="24"/>
          <w:szCs w:val="24"/>
        </w:rPr>
      </w:pPr>
      <w:r w:rsidRPr="005A220A">
        <w:rPr>
          <w:sz w:val="24"/>
          <w:szCs w:val="24"/>
        </w:rPr>
        <w:t xml:space="preserve">Μια παράγραφος θεωρείται καλογραμμένη, όταν </w:t>
      </w:r>
      <w:proofErr w:type="spellStart"/>
      <w:r w:rsidRPr="005A220A">
        <w:rPr>
          <w:sz w:val="24"/>
          <w:szCs w:val="24"/>
        </w:rPr>
        <w:t>διέπεται</w:t>
      </w:r>
      <w:proofErr w:type="spellEnd"/>
      <w:r w:rsidRPr="005A220A">
        <w:rPr>
          <w:sz w:val="24"/>
          <w:szCs w:val="24"/>
        </w:rPr>
        <w:t xml:space="preserve"> από τα εξής χαρακτηριστικά: </w:t>
      </w:r>
    </w:p>
    <w:p w:rsidR="005A220A" w:rsidRPr="005A220A" w:rsidRDefault="005A220A" w:rsidP="005A220A">
      <w:pPr>
        <w:jc w:val="both"/>
        <w:rPr>
          <w:sz w:val="24"/>
          <w:szCs w:val="24"/>
        </w:rPr>
      </w:pPr>
      <w:r w:rsidRPr="005A220A">
        <w:rPr>
          <w:sz w:val="24"/>
          <w:szCs w:val="24"/>
        </w:rPr>
        <w:t xml:space="preserve">1. </w:t>
      </w:r>
      <w:r w:rsidRPr="005A220A">
        <w:rPr>
          <w:b/>
          <w:sz w:val="24"/>
          <w:szCs w:val="24"/>
        </w:rPr>
        <w:t>Σαφή Σκοπό:</w:t>
      </w:r>
      <w:r w:rsidRPr="005A220A">
        <w:rPr>
          <w:sz w:val="24"/>
          <w:szCs w:val="24"/>
        </w:rPr>
        <w:t xml:space="preserve"> σταθερή και ξεκάθαρη στάση του συγγραφέα απέναντι στο θέμα που πραγματεύεται.</w:t>
      </w:r>
    </w:p>
    <w:p w:rsidR="005A220A" w:rsidRPr="005A220A" w:rsidRDefault="005A220A" w:rsidP="005A220A">
      <w:pPr>
        <w:jc w:val="both"/>
        <w:rPr>
          <w:sz w:val="24"/>
          <w:szCs w:val="24"/>
        </w:rPr>
      </w:pPr>
      <w:r w:rsidRPr="005A220A">
        <w:rPr>
          <w:sz w:val="24"/>
          <w:szCs w:val="24"/>
        </w:rPr>
        <w:t xml:space="preserve"> 2</w:t>
      </w:r>
      <w:r w:rsidRPr="005A220A">
        <w:rPr>
          <w:b/>
          <w:sz w:val="24"/>
          <w:szCs w:val="24"/>
        </w:rPr>
        <w:t>. Επαρκή Ανάπτυξη:</w:t>
      </w:r>
      <w:r w:rsidRPr="005A220A">
        <w:rPr>
          <w:sz w:val="24"/>
          <w:szCs w:val="24"/>
        </w:rPr>
        <w:t xml:space="preserve"> το πληροφοριακό υλικό χρειάζεται να είναι πλήρες, στηρίζοντας έγκυρα και σφαιρικά το θέμα της παραγράφου.</w:t>
      </w:r>
    </w:p>
    <w:p w:rsidR="005A220A" w:rsidRPr="005A220A" w:rsidRDefault="005A220A" w:rsidP="005A220A">
      <w:pPr>
        <w:jc w:val="both"/>
        <w:rPr>
          <w:sz w:val="24"/>
          <w:szCs w:val="24"/>
        </w:rPr>
      </w:pPr>
      <w:r w:rsidRPr="005A220A">
        <w:rPr>
          <w:sz w:val="24"/>
          <w:szCs w:val="24"/>
        </w:rPr>
        <w:t xml:space="preserve"> 3</w:t>
      </w:r>
      <w:r w:rsidRPr="005A220A">
        <w:rPr>
          <w:b/>
          <w:sz w:val="24"/>
          <w:szCs w:val="24"/>
        </w:rPr>
        <w:t>. Ενότητα:</w:t>
      </w:r>
      <w:r w:rsidRPr="005A220A">
        <w:rPr>
          <w:sz w:val="24"/>
          <w:szCs w:val="24"/>
        </w:rPr>
        <w:t xml:space="preserve"> οι λεπτομέρειες θα πρέπει να έχουν άμεση σχέση με το θέμα της παραγράφου.</w:t>
      </w:r>
    </w:p>
    <w:p w:rsidR="005A220A" w:rsidRPr="005A220A" w:rsidRDefault="005A220A" w:rsidP="005A220A">
      <w:pPr>
        <w:jc w:val="both"/>
        <w:rPr>
          <w:sz w:val="24"/>
          <w:szCs w:val="24"/>
        </w:rPr>
      </w:pPr>
      <w:r w:rsidRPr="005A220A">
        <w:rPr>
          <w:sz w:val="24"/>
          <w:szCs w:val="24"/>
        </w:rPr>
        <w:t xml:space="preserve"> 4</w:t>
      </w:r>
      <w:r w:rsidRPr="005A220A">
        <w:rPr>
          <w:b/>
          <w:sz w:val="24"/>
          <w:szCs w:val="24"/>
        </w:rPr>
        <w:t>. Αλληλουχία:</w:t>
      </w:r>
      <w:r w:rsidRPr="005A220A">
        <w:rPr>
          <w:sz w:val="24"/>
          <w:szCs w:val="24"/>
        </w:rPr>
        <w:t xml:space="preserve"> οι λεπτομέρειες είναι σωστό να γράφονται με λογική σειρά, ώστε να οδηγούν ομαλά η μία στην άλλη. Έτσι αποφεύγονται οι νοηματικές επαναλήψεις και τα λογικά χάσματα. </w:t>
      </w:r>
    </w:p>
    <w:p w:rsidR="005A220A" w:rsidRPr="005A220A" w:rsidRDefault="005A220A" w:rsidP="005A220A">
      <w:pPr>
        <w:jc w:val="both"/>
        <w:rPr>
          <w:sz w:val="24"/>
          <w:szCs w:val="24"/>
        </w:rPr>
      </w:pPr>
      <w:r w:rsidRPr="005A220A">
        <w:rPr>
          <w:sz w:val="24"/>
          <w:szCs w:val="24"/>
        </w:rPr>
        <w:t xml:space="preserve">5. </w:t>
      </w:r>
      <w:r w:rsidRPr="005A220A">
        <w:rPr>
          <w:b/>
          <w:sz w:val="24"/>
          <w:szCs w:val="24"/>
        </w:rPr>
        <w:t>Συνοχή:</w:t>
      </w:r>
      <w:r w:rsidRPr="005A220A">
        <w:rPr>
          <w:sz w:val="24"/>
          <w:szCs w:val="24"/>
        </w:rPr>
        <w:t xml:space="preserve"> η λογική σύνδεση των λεπτομερειών, ώστε να μην παρουσιάζονται νοηματικά χάσματα.</w:t>
      </w:r>
    </w:p>
    <w:p w:rsidR="005A220A" w:rsidRPr="005A220A" w:rsidRDefault="005A220A" w:rsidP="005A220A">
      <w:pPr>
        <w:jc w:val="both"/>
        <w:rPr>
          <w:sz w:val="24"/>
          <w:szCs w:val="24"/>
        </w:rPr>
      </w:pPr>
      <w:r w:rsidRPr="005A220A">
        <w:rPr>
          <w:sz w:val="24"/>
          <w:szCs w:val="24"/>
        </w:rPr>
        <w:t xml:space="preserve"> 6</w:t>
      </w:r>
      <w:r w:rsidRPr="005A220A">
        <w:rPr>
          <w:b/>
          <w:sz w:val="24"/>
          <w:szCs w:val="24"/>
        </w:rPr>
        <w:t>. Έμφαση</w:t>
      </w:r>
      <w:r w:rsidRPr="005A220A">
        <w:rPr>
          <w:sz w:val="24"/>
          <w:szCs w:val="24"/>
        </w:rPr>
        <w:t xml:space="preserve">: η επισήμανση – ο επιτονισμός των κεντρικών ιδεών που θα πρέπει να προβληθούν ιδιαίτερα. Η έμφαση μπορεί να επιτευχθεί με δύο τρόπους. Πρώτιστα, κάτι που θεωρούμε σημαντικό, μπορούμε να το αναφέρουμε είτε στην αρχή κεντρίζοντας το ενδιαφέρον του αναγνώστη είτε στο τέλος για να διαγραφεί έντονα στην μνήμη του. δευτερευόντως, μπορούμε να δώσουμε αναλογικά μεγαλύτερη έκταση σε κάτι αξιομνημόνευτο. </w:t>
      </w:r>
    </w:p>
    <w:p w:rsidR="005A220A" w:rsidRPr="005A220A" w:rsidRDefault="005A220A" w:rsidP="005A220A">
      <w:pPr>
        <w:jc w:val="both"/>
        <w:rPr>
          <w:sz w:val="24"/>
          <w:szCs w:val="24"/>
        </w:rPr>
      </w:pPr>
      <w:r w:rsidRPr="005A220A">
        <w:rPr>
          <w:sz w:val="24"/>
          <w:szCs w:val="24"/>
        </w:rPr>
        <w:t>7</w:t>
      </w:r>
      <w:r w:rsidRPr="005A220A">
        <w:rPr>
          <w:b/>
          <w:sz w:val="24"/>
          <w:szCs w:val="24"/>
        </w:rPr>
        <w:t>. Διακειμενικότητα:</w:t>
      </w:r>
      <w:r w:rsidRPr="005A220A">
        <w:rPr>
          <w:sz w:val="24"/>
          <w:szCs w:val="24"/>
        </w:rPr>
        <w:t xml:space="preserve"> η χρήση πληροφοριακού υλικού από άλλα κείμενα.</w:t>
      </w:r>
    </w:p>
    <w:p w:rsidR="005A220A" w:rsidRPr="005A220A" w:rsidRDefault="005A220A" w:rsidP="005A220A">
      <w:pPr>
        <w:jc w:val="both"/>
        <w:rPr>
          <w:sz w:val="24"/>
          <w:szCs w:val="24"/>
        </w:rPr>
      </w:pPr>
      <w:r w:rsidRPr="005A220A">
        <w:rPr>
          <w:sz w:val="24"/>
          <w:szCs w:val="24"/>
        </w:rPr>
        <w:t xml:space="preserve"> 8. </w:t>
      </w:r>
      <w:r w:rsidRPr="005A220A">
        <w:rPr>
          <w:b/>
          <w:sz w:val="24"/>
          <w:szCs w:val="24"/>
        </w:rPr>
        <w:t>Πειστικότητα:</w:t>
      </w:r>
      <w:r w:rsidRPr="005A220A">
        <w:rPr>
          <w:sz w:val="24"/>
          <w:szCs w:val="24"/>
        </w:rPr>
        <w:t xml:space="preserve"> η χρήση ορθών και λογικών επιχειρημάτων με γενικό κύρος.</w:t>
      </w:r>
    </w:p>
    <w:p w:rsidR="005A220A" w:rsidRPr="005A220A" w:rsidRDefault="005A220A" w:rsidP="005A220A">
      <w:pPr>
        <w:ind w:left="850"/>
        <w:jc w:val="both"/>
        <w:rPr>
          <w:sz w:val="24"/>
          <w:szCs w:val="24"/>
        </w:rPr>
      </w:pPr>
      <w:r w:rsidRPr="005A220A">
        <w:rPr>
          <w:b/>
          <w:sz w:val="24"/>
          <w:szCs w:val="24"/>
          <w:highlight w:val="yellow"/>
        </w:rPr>
        <w:t>ΤΡΟΠΟΙ ΑΝΑΠΤΥΞΗΣ ΠΑΡΑΓΡΑΦΩ</w:t>
      </w:r>
      <w:r w:rsidRPr="005A220A">
        <w:rPr>
          <w:sz w:val="24"/>
          <w:szCs w:val="24"/>
          <w:highlight w:val="yellow"/>
        </w:rPr>
        <w:t>Ν:</w:t>
      </w:r>
      <w:r w:rsidRPr="005A220A">
        <w:rPr>
          <w:sz w:val="24"/>
          <w:szCs w:val="24"/>
        </w:rPr>
        <w:t xml:space="preserve"> </w:t>
      </w:r>
    </w:p>
    <w:p w:rsidR="005A220A" w:rsidRPr="005A220A" w:rsidRDefault="005A220A" w:rsidP="005A220A">
      <w:pPr>
        <w:ind w:left="850"/>
        <w:jc w:val="both"/>
        <w:rPr>
          <w:b/>
          <w:sz w:val="24"/>
          <w:szCs w:val="24"/>
        </w:rPr>
      </w:pPr>
      <w:r w:rsidRPr="005A220A">
        <w:rPr>
          <w:sz w:val="24"/>
          <w:szCs w:val="24"/>
        </w:rPr>
        <w:t>Οι τρόποι με τους οποίους μπορούμε να συντάξουμε μια παράγραφο ονομαστικά είναι</w:t>
      </w:r>
      <w:r w:rsidRPr="005A220A">
        <w:rPr>
          <w:b/>
          <w:sz w:val="24"/>
          <w:szCs w:val="24"/>
        </w:rPr>
        <w:t>:</w:t>
      </w:r>
    </w:p>
    <w:p w:rsidR="005A220A" w:rsidRPr="005A220A" w:rsidRDefault="005A220A" w:rsidP="005A220A">
      <w:pPr>
        <w:ind w:left="850"/>
        <w:jc w:val="both"/>
        <w:rPr>
          <w:b/>
          <w:sz w:val="24"/>
          <w:szCs w:val="24"/>
        </w:rPr>
      </w:pPr>
      <w:r w:rsidRPr="005A220A">
        <w:rPr>
          <w:b/>
          <w:sz w:val="24"/>
          <w:szCs w:val="24"/>
        </w:rPr>
        <w:t xml:space="preserve"> 1. Αιτιολόγηση</w:t>
      </w:r>
    </w:p>
    <w:p w:rsidR="005A220A" w:rsidRPr="005A220A" w:rsidRDefault="005A220A" w:rsidP="005A220A">
      <w:pPr>
        <w:ind w:left="850"/>
        <w:jc w:val="both"/>
        <w:rPr>
          <w:b/>
          <w:sz w:val="24"/>
          <w:szCs w:val="24"/>
        </w:rPr>
      </w:pPr>
      <w:r w:rsidRPr="005A220A">
        <w:rPr>
          <w:b/>
          <w:sz w:val="24"/>
          <w:szCs w:val="24"/>
        </w:rPr>
        <w:t xml:space="preserve"> 2. Αναλογία</w:t>
      </w:r>
    </w:p>
    <w:p w:rsidR="005A220A" w:rsidRPr="005A220A" w:rsidRDefault="005A220A" w:rsidP="005A220A">
      <w:pPr>
        <w:ind w:left="850"/>
        <w:jc w:val="both"/>
        <w:rPr>
          <w:b/>
          <w:sz w:val="24"/>
          <w:szCs w:val="24"/>
        </w:rPr>
      </w:pPr>
      <w:r w:rsidRPr="005A220A">
        <w:rPr>
          <w:b/>
          <w:sz w:val="24"/>
          <w:szCs w:val="24"/>
        </w:rPr>
        <w:t xml:space="preserve"> 3. Σύγκριση και Αντίθεση </w:t>
      </w:r>
    </w:p>
    <w:p w:rsidR="005A220A" w:rsidRPr="005A220A" w:rsidRDefault="005A220A" w:rsidP="005A220A">
      <w:pPr>
        <w:ind w:left="850"/>
        <w:jc w:val="both"/>
        <w:rPr>
          <w:b/>
          <w:sz w:val="24"/>
          <w:szCs w:val="24"/>
        </w:rPr>
      </w:pPr>
      <w:r w:rsidRPr="005A220A">
        <w:rPr>
          <w:b/>
          <w:sz w:val="24"/>
          <w:szCs w:val="24"/>
        </w:rPr>
        <w:t xml:space="preserve">4. Διαίρεση </w:t>
      </w:r>
    </w:p>
    <w:p w:rsidR="005A220A" w:rsidRPr="005A220A" w:rsidRDefault="005A220A" w:rsidP="005A220A">
      <w:pPr>
        <w:ind w:left="850"/>
        <w:jc w:val="both"/>
        <w:rPr>
          <w:b/>
          <w:sz w:val="24"/>
          <w:szCs w:val="24"/>
        </w:rPr>
      </w:pPr>
      <w:r w:rsidRPr="005A220A">
        <w:rPr>
          <w:b/>
          <w:sz w:val="24"/>
          <w:szCs w:val="24"/>
        </w:rPr>
        <w:t>5. Ορισμό</w:t>
      </w:r>
    </w:p>
    <w:p w:rsidR="005A220A" w:rsidRPr="005A220A" w:rsidRDefault="005A220A" w:rsidP="005A220A">
      <w:pPr>
        <w:ind w:left="850"/>
        <w:jc w:val="both"/>
        <w:rPr>
          <w:b/>
          <w:sz w:val="24"/>
          <w:szCs w:val="24"/>
        </w:rPr>
      </w:pPr>
      <w:r w:rsidRPr="005A220A">
        <w:rPr>
          <w:b/>
          <w:sz w:val="24"/>
          <w:szCs w:val="24"/>
        </w:rPr>
        <w:t xml:space="preserve"> 6. Αίτιο και Αποτέλεσμα </w:t>
      </w:r>
    </w:p>
    <w:p w:rsidR="005A220A" w:rsidRPr="005A220A" w:rsidRDefault="005A220A" w:rsidP="005A220A">
      <w:pPr>
        <w:ind w:left="850"/>
        <w:jc w:val="both"/>
        <w:rPr>
          <w:b/>
          <w:sz w:val="24"/>
          <w:szCs w:val="24"/>
        </w:rPr>
      </w:pPr>
      <w:r w:rsidRPr="005A220A">
        <w:rPr>
          <w:b/>
          <w:sz w:val="24"/>
          <w:szCs w:val="24"/>
        </w:rPr>
        <w:t>7. Στοιχεία και παραδείγματα</w:t>
      </w:r>
    </w:p>
    <w:p w:rsidR="005A220A" w:rsidRPr="005A220A" w:rsidRDefault="005A220A" w:rsidP="005A220A">
      <w:pPr>
        <w:ind w:left="850"/>
        <w:jc w:val="both"/>
        <w:rPr>
          <w:b/>
          <w:sz w:val="24"/>
          <w:szCs w:val="24"/>
        </w:rPr>
      </w:pPr>
      <w:r w:rsidRPr="005A220A">
        <w:rPr>
          <w:b/>
          <w:sz w:val="24"/>
          <w:szCs w:val="24"/>
        </w:rPr>
        <w:t xml:space="preserve"> 8. Συνδυασμός των παραπάνω τρόπων</w:t>
      </w:r>
    </w:p>
    <w:p w:rsidR="005A220A" w:rsidRPr="005A220A" w:rsidRDefault="005A220A" w:rsidP="005A220A">
      <w:pPr>
        <w:ind w:left="1570" w:firstLine="590"/>
        <w:jc w:val="both"/>
        <w:rPr>
          <w:b/>
          <w:sz w:val="28"/>
          <w:szCs w:val="28"/>
        </w:rPr>
      </w:pPr>
      <w:r w:rsidRPr="005A220A">
        <w:rPr>
          <w:b/>
          <w:sz w:val="28"/>
          <w:szCs w:val="28"/>
        </w:rPr>
        <w:lastRenderedPageBreak/>
        <w:t xml:space="preserve"> </w:t>
      </w:r>
      <w:r w:rsidRPr="005A220A">
        <w:rPr>
          <w:b/>
          <w:sz w:val="28"/>
          <w:szCs w:val="28"/>
          <w:highlight w:val="magenta"/>
        </w:rPr>
        <w:t>Αναλυτικότερα:</w:t>
      </w:r>
    </w:p>
    <w:p w:rsidR="005A220A" w:rsidRPr="005A220A" w:rsidRDefault="005A220A" w:rsidP="005A220A">
      <w:pPr>
        <w:numPr>
          <w:ilvl w:val="0"/>
          <w:numId w:val="1"/>
        </w:numPr>
        <w:contextualSpacing/>
        <w:jc w:val="both"/>
        <w:rPr>
          <w:b/>
          <w:sz w:val="24"/>
          <w:szCs w:val="24"/>
          <w:highlight w:val="magenta"/>
        </w:rPr>
      </w:pPr>
      <w:r w:rsidRPr="005A220A">
        <w:rPr>
          <w:b/>
          <w:sz w:val="24"/>
          <w:szCs w:val="24"/>
          <w:highlight w:val="magenta"/>
        </w:rPr>
        <w:t>Παράγραφος με Αιτιολόγηση</w:t>
      </w:r>
    </w:p>
    <w:p w:rsidR="005A220A" w:rsidRPr="005A220A" w:rsidRDefault="005A220A" w:rsidP="005A220A">
      <w:pPr>
        <w:jc w:val="both"/>
        <w:rPr>
          <w:b/>
          <w:sz w:val="24"/>
          <w:szCs w:val="24"/>
        </w:rPr>
      </w:pPr>
      <w:r w:rsidRPr="005A220A">
        <w:rPr>
          <w:b/>
          <w:sz w:val="24"/>
          <w:szCs w:val="24"/>
        </w:rPr>
        <w:t>Δομικά Μέρη</w:t>
      </w:r>
    </w:p>
    <w:p w:rsidR="005A220A" w:rsidRPr="005A220A" w:rsidRDefault="005A220A" w:rsidP="005A220A">
      <w:pPr>
        <w:jc w:val="both"/>
        <w:rPr>
          <w:sz w:val="24"/>
          <w:szCs w:val="24"/>
        </w:rPr>
      </w:pPr>
      <w:r w:rsidRPr="005A220A">
        <w:rPr>
          <w:b/>
          <w:sz w:val="24"/>
          <w:szCs w:val="24"/>
        </w:rPr>
        <w:t xml:space="preserve"> Θεματική περίοδος</w:t>
      </w:r>
      <w:r w:rsidRPr="005A220A">
        <w:rPr>
          <w:sz w:val="24"/>
          <w:szCs w:val="24"/>
        </w:rPr>
        <w:t xml:space="preserve"> = Θέση /Απόφανση συγγραφέα </w:t>
      </w:r>
    </w:p>
    <w:p w:rsidR="005A220A" w:rsidRPr="005A220A" w:rsidRDefault="005A220A" w:rsidP="005A220A">
      <w:pPr>
        <w:jc w:val="both"/>
        <w:rPr>
          <w:sz w:val="24"/>
          <w:szCs w:val="24"/>
        </w:rPr>
      </w:pPr>
      <w:r w:rsidRPr="005A220A">
        <w:rPr>
          <w:b/>
          <w:sz w:val="24"/>
          <w:szCs w:val="24"/>
        </w:rPr>
        <w:t>Λεπτομέρειες</w:t>
      </w:r>
      <w:r w:rsidRPr="005A220A">
        <w:rPr>
          <w:sz w:val="24"/>
          <w:szCs w:val="24"/>
        </w:rPr>
        <w:t xml:space="preserve"> = Επεξήγηση θέσης συγγραφέα + Αιτιολόγηση / Επιχειρηματολογία </w:t>
      </w:r>
      <w:r w:rsidRPr="005A220A">
        <w:rPr>
          <w:b/>
          <w:sz w:val="24"/>
          <w:szCs w:val="24"/>
        </w:rPr>
        <w:t>Κατακλείδα</w:t>
      </w:r>
      <w:r w:rsidRPr="005A220A">
        <w:rPr>
          <w:sz w:val="24"/>
          <w:szCs w:val="24"/>
        </w:rPr>
        <w:t xml:space="preserve"> = Συμπέρασμα</w:t>
      </w:r>
    </w:p>
    <w:p w:rsidR="005A220A" w:rsidRPr="005A220A" w:rsidRDefault="005A220A" w:rsidP="005A220A">
      <w:pPr>
        <w:jc w:val="both"/>
        <w:rPr>
          <w:sz w:val="24"/>
          <w:szCs w:val="24"/>
        </w:rPr>
      </w:pPr>
      <w:r w:rsidRPr="005A220A">
        <w:rPr>
          <w:sz w:val="24"/>
          <w:szCs w:val="24"/>
        </w:rPr>
        <w:t xml:space="preserve"> Στις λεπτομέρειες αυτής της παραγράφου δίνονται οι αιτίες/λόγοι/παράγοντες για τους οποίους ισχύει η θέση της θεματικής πρότασης.</w:t>
      </w:r>
    </w:p>
    <w:p w:rsidR="005A220A" w:rsidRPr="005A220A" w:rsidRDefault="005A220A" w:rsidP="005A220A">
      <w:pPr>
        <w:jc w:val="both"/>
        <w:rPr>
          <w:sz w:val="24"/>
          <w:szCs w:val="24"/>
        </w:rPr>
      </w:pPr>
      <w:r w:rsidRPr="005A220A">
        <w:rPr>
          <w:sz w:val="24"/>
          <w:szCs w:val="24"/>
        </w:rPr>
        <w:t xml:space="preserve"> Στην αναγνώριση αυτής της παραγράφου είναι πιθανό να μας βοηθήσει η παρουσία διαρθρωτικών λέξεων ή φράσεων που δηλώνουν αιτιολόγηση, όπως</w:t>
      </w:r>
      <w:r w:rsidRPr="005A220A">
        <w:rPr>
          <w:b/>
          <w:sz w:val="24"/>
          <w:szCs w:val="24"/>
        </w:rPr>
        <w:t>: γιατί, διότι, επειδή, αφού, καθώς, αιτία αποτελεί..., για το φαινόμενο αυτό ευθύνονται...,</w:t>
      </w:r>
      <w:r w:rsidRPr="005A220A">
        <w:rPr>
          <w:sz w:val="24"/>
          <w:szCs w:val="24"/>
        </w:rPr>
        <w:t xml:space="preserve"> </w:t>
      </w:r>
      <w:r w:rsidRPr="005A220A">
        <w:rPr>
          <w:b/>
          <w:sz w:val="24"/>
          <w:szCs w:val="24"/>
        </w:rPr>
        <w:t>υπαίτιοι για... είναι..., παράγοντες που ευνοούν την ύπαρξη.... κ.α</w:t>
      </w:r>
      <w:r w:rsidRPr="005A220A">
        <w:rPr>
          <w:sz w:val="24"/>
          <w:szCs w:val="24"/>
        </w:rPr>
        <w:t>.</w:t>
      </w:r>
    </w:p>
    <w:p w:rsidR="005A220A" w:rsidRPr="005A220A" w:rsidRDefault="005A220A" w:rsidP="005A220A">
      <w:pPr>
        <w:jc w:val="both"/>
        <w:rPr>
          <w:b/>
          <w:sz w:val="24"/>
          <w:szCs w:val="24"/>
        </w:rPr>
      </w:pPr>
      <w:proofErr w:type="spellStart"/>
      <w:r w:rsidRPr="005A220A">
        <w:rPr>
          <w:b/>
          <w:sz w:val="24"/>
          <w:szCs w:val="24"/>
        </w:rPr>
        <w:t>Π.χ</w:t>
      </w:r>
      <w:proofErr w:type="spellEnd"/>
    </w:p>
    <w:p w:rsidR="005A220A" w:rsidRPr="005A220A" w:rsidRDefault="005A220A" w:rsidP="005A220A">
      <w:pPr>
        <w:ind w:firstLine="283"/>
        <w:jc w:val="both"/>
        <w:rPr>
          <w:sz w:val="24"/>
          <w:szCs w:val="24"/>
        </w:rPr>
      </w:pPr>
      <w:r w:rsidRPr="005A220A">
        <w:rPr>
          <w:sz w:val="24"/>
          <w:szCs w:val="24"/>
        </w:rPr>
        <w:t>Είναι γεγονός ότι ο Έλληνας δε διαβάζει. δεν αγαπά το βιβλίο και τη μελέτη. Γιατί όμως; Κληρονομικά βάρη και φυλετικός χαρακτήρας; Μα τότε θα ’</w:t>
      </w:r>
      <w:proofErr w:type="spellStart"/>
      <w:r w:rsidRPr="005A220A">
        <w:rPr>
          <w:sz w:val="24"/>
          <w:szCs w:val="24"/>
        </w:rPr>
        <w:t>πρεπε</w:t>
      </w:r>
      <w:proofErr w:type="spellEnd"/>
      <w:r w:rsidRPr="005A220A">
        <w:rPr>
          <w:sz w:val="24"/>
          <w:szCs w:val="24"/>
        </w:rPr>
        <w:t xml:space="preserve"> μάλλον το αντίθετο να συμβαίνει...! Η εθνική κληρονομιά του Έλληνα είναι βαθιά πνευματική. Τότε; Πρέπει να παραδεχτούμε πως ο άνθρωπος δε γεννιέται αγκαλιά με το βιβλίο, του μαθαίνουν να το αγαπάει. Είναι θέμα γενικότερης παιδείας, που ξεκινάει βέβαια από την εκπαίδευση, από τα σχολεία όλων των βαθμίδων. Και εκεί φαίνεται πως υστερούμε. Γιατί εμείς από τα σχολεία βγάζουμε ανθρώπους που ακούν για βιβλίο, ακούν για μελέτη και το «βάζουν στα πόδια»! Κακογραμμένα βιβλία και σκουριασμένες μέθοδοι απωθούν τους νέους από το βιβλίο και  την ευπρόσδεκτη και γόνιμη γνώση. Εκπαίδευση που βασίζεται στη μηχανική πρόσληψη γνώσεων, στην ψυχρή χρησιμοθηρία, στη «διά παντός μέσου» βαθμοθηρία, στη στείρα αποστήθιση, δημιουργεί στη συνέχεια απέχθεια για το βιβλίο, το σχολείο, τη μάθηση. Το «πρόβλημα του μαθήματος της έκθεσης» δεν είναι άσχετο με όλη αυτήν την κακή εκπαίδευση. Κακές επιδόσεις στην έκθεση δε σημαίνουν τίποτε άλλο από κακές σχέσεις με το βιβλίο γενικά.                                            ( Από τον ημερήσιο Τύπο)</w:t>
      </w:r>
    </w:p>
    <w:p w:rsidR="005A220A" w:rsidRPr="005A220A" w:rsidRDefault="005A220A" w:rsidP="005A220A">
      <w:pPr>
        <w:ind w:left="720" w:firstLine="720"/>
        <w:jc w:val="both"/>
        <w:rPr>
          <w:sz w:val="24"/>
          <w:szCs w:val="24"/>
        </w:rPr>
      </w:pPr>
    </w:p>
    <w:p w:rsidR="005A220A" w:rsidRPr="005A220A" w:rsidRDefault="005A220A" w:rsidP="005A220A">
      <w:pPr>
        <w:numPr>
          <w:ilvl w:val="0"/>
          <w:numId w:val="1"/>
        </w:numPr>
        <w:contextualSpacing/>
        <w:jc w:val="both"/>
        <w:rPr>
          <w:sz w:val="24"/>
          <w:szCs w:val="24"/>
          <w:highlight w:val="magenta"/>
        </w:rPr>
      </w:pPr>
      <w:r w:rsidRPr="005A220A">
        <w:rPr>
          <w:b/>
          <w:sz w:val="24"/>
          <w:szCs w:val="24"/>
          <w:highlight w:val="magenta"/>
        </w:rPr>
        <w:t>Παράγραφος με Αναλογία</w:t>
      </w:r>
      <w:r w:rsidRPr="005A220A">
        <w:rPr>
          <w:sz w:val="24"/>
          <w:szCs w:val="24"/>
          <w:highlight w:val="magenta"/>
        </w:rPr>
        <w:t xml:space="preserve"> </w:t>
      </w:r>
      <w:r w:rsidRPr="005A220A">
        <w:rPr>
          <w:sz w:val="24"/>
          <w:szCs w:val="24"/>
          <w:highlight w:val="magenta"/>
          <w:lang w:val="en-US"/>
        </w:rPr>
        <w:t xml:space="preserve"> </w:t>
      </w:r>
    </w:p>
    <w:p w:rsidR="005A220A" w:rsidRPr="005A220A" w:rsidRDefault="005A220A" w:rsidP="005A220A">
      <w:pPr>
        <w:jc w:val="both"/>
        <w:rPr>
          <w:b/>
          <w:sz w:val="24"/>
          <w:szCs w:val="24"/>
        </w:rPr>
      </w:pPr>
      <w:r w:rsidRPr="005A220A">
        <w:rPr>
          <w:b/>
          <w:sz w:val="24"/>
          <w:szCs w:val="24"/>
        </w:rPr>
        <w:t xml:space="preserve">Δομικά Μέρη </w:t>
      </w:r>
    </w:p>
    <w:p w:rsidR="005A220A" w:rsidRPr="005A220A" w:rsidRDefault="005A220A" w:rsidP="005A220A">
      <w:pPr>
        <w:jc w:val="both"/>
        <w:rPr>
          <w:sz w:val="24"/>
          <w:szCs w:val="24"/>
        </w:rPr>
      </w:pPr>
      <w:r w:rsidRPr="005A220A">
        <w:rPr>
          <w:b/>
          <w:sz w:val="24"/>
          <w:szCs w:val="24"/>
        </w:rPr>
        <w:t>Θεματική περίοδος</w:t>
      </w:r>
      <w:r w:rsidRPr="005A220A">
        <w:rPr>
          <w:sz w:val="24"/>
          <w:szCs w:val="24"/>
        </w:rPr>
        <w:t xml:space="preserve"> = δήλωση των στοιχείων που παρουσιάζουν ομοιότητα/</w:t>
      </w:r>
      <w:proofErr w:type="spellStart"/>
      <w:r w:rsidRPr="005A220A">
        <w:rPr>
          <w:sz w:val="24"/>
          <w:szCs w:val="24"/>
        </w:rPr>
        <w:t>ες</w:t>
      </w:r>
      <w:proofErr w:type="spellEnd"/>
      <w:r w:rsidRPr="005A220A">
        <w:rPr>
          <w:sz w:val="24"/>
          <w:szCs w:val="24"/>
        </w:rPr>
        <w:t>.</w:t>
      </w:r>
    </w:p>
    <w:p w:rsidR="005A220A" w:rsidRPr="005A220A" w:rsidRDefault="005A220A" w:rsidP="005A220A">
      <w:pPr>
        <w:jc w:val="both"/>
        <w:rPr>
          <w:sz w:val="24"/>
          <w:szCs w:val="24"/>
        </w:rPr>
      </w:pPr>
      <w:r w:rsidRPr="005A220A">
        <w:rPr>
          <w:sz w:val="24"/>
          <w:szCs w:val="24"/>
        </w:rPr>
        <w:t xml:space="preserve"> </w:t>
      </w:r>
      <w:r w:rsidRPr="005A220A">
        <w:rPr>
          <w:b/>
          <w:sz w:val="24"/>
          <w:szCs w:val="24"/>
        </w:rPr>
        <w:t>Λεπτομέρειες</w:t>
      </w:r>
      <w:r w:rsidRPr="005A220A">
        <w:rPr>
          <w:sz w:val="24"/>
          <w:szCs w:val="24"/>
        </w:rPr>
        <w:t xml:space="preserve"> = Ανάλυση των χαρακτηριστικών του περιγραφόμενου, οικείου αντικειμένου, τα οποία είναι κοινά με το δεύτερο στοιχείο της αναλογίας</w:t>
      </w:r>
      <w:r w:rsidRPr="005A220A">
        <w:rPr>
          <w:b/>
          <w:sz w:val="24"/>
          <w:szCs w:val="24"/>
        </w:rPr>
        <w:t xml:space="preserve">. Κατακλείδα </w:t>
      </w:r>
      <w:r w:rsidRPr="005A220A">
        <w:rPr>
          <w:sz w:val="24"/>
          <w:szCs w:val="24"/>
        </w:rPr>
        <w:t xml:space="preserve">= </w:t>
      </w:r>
      <w:proofErr w:type="spellStart"/>
      <w:r w:rsidRPr="005A220A">
        <w:rPr>
          <w:sz w:val="24"/>
          <w:szCs w:val="24"/>
        </w:rPr>
        <w:t>Επαναδιατύπωση</w:t>
      </w:r>
      <w:proofErr w:type="spellEnd"/>
      <w:r w:rsidRPr="005A220A">
        <w:rPr>
          <w:sz w:val="24"/>
          <w:szCs w:val="24"/>
        </w:rPr>
        <w:t xml:space="preserve"> της ομοιότητας.</w:t>
      </w:r>
    </w:p>
    <w:p w:rsidR="005A220A" w:rsidRPr="005A220A" w:rsidRDefault="005A220A" w:rsidP="005A220A">
      <w:pPr>
        <w:jc w:val="both"/>
        <w:rPr>
          <w:sz w:val="24"/>
          <w:szCs w:val="24"/>
        </w:rPr>
      </w:pPr>
      <w:r w:rsidRPr="005A220A">
        <w:rPr>
          <w:sz w:val="24"/>
          <w:szCs w:val="24"/>
        </w:rPr>
        <w:lastRenderedPageBreak/>
        <w:t xml:space="preserve"> Η παράγραφος αυτή μοιάζει με </w:t>
      </w:r>
      <w:r w:rsidRPr="005A220A">
        <w:rPr>
          <w:b/>
          <w:sz w:val="24"/>
          <w:szCs w:val="24"/>
        </w:rPr>
        <w:t>εκτεταμένη παρομοίωση</w:t>
      </w:r>
      <w:r w:rsidRPr="005A220A">
        <w:rPr>
          <w:sz w:val="24"/>
          <w:szCs w:val="24"/>
        </w:rPr>
        <w:t xml:space="preserve">. Στην θεματική πρόταση παρουσιάζονται δύο συγκρινόμενα στοιχεία, τελείως </w:t>
      </w:r>
      <w:r w:rsidRPr="005A220A">
        <w:rPr>
          <w:b/>
          <w:sz w:val="24"/>
          <w:szCs w:val="24"/>
        </w:rPr>
        <w:t xml:space="preserve">ανομοιογενή </w:t>
      </w:r>
      <w:r w:rsidRPr="005A220A">
        <w:rPr>
          <w:sz w:val="24"/>
          <w:szCs w:val="24"/>
        </w:rPr>
        <w:t xml:space="preserve">μεταξύ τους, τα οποία αντιπαραβάλλονται στις λεπτομέρειες καταλήγοντας σε </w:t>
      </w:r>
      <w:r w:rsidRPr="005A220A">
        <w:rPr>
          <w:b/>
          <w:sz w:val="24"/>
          <w:szCs w:val="24"/>
        </w:rPr>
        <w:t>ομοιότητες.</w:t>
      </w:r>
      <w:r w:rsidRPr="005A220A">
        <w:rPr>
          <w:sz w:val="24"/>
          <w:szCs w:val="24"/>
        </w:rPr>
        <w:t xml:space="preserve"> </w:t>
      </w:r>
    </w:p>
    <w:p w:rsidR="005A220A" w:rsidRPr="005A220A" w:rsidRDefault="005A220A" w:rsidP="005A220A">
      <w:pPr>
        <w:jc w:val="both"/>
        <w:rPr>
          <w:b/>
          <w:sz w:val="24"/>
          <w:szCs w:val="24"/>
        </w:rPr>
      </w:pPr>
      <w:r w:rsidRPr="005A220A">
        <w:rPr>
          <w:sz w:val="24"/>
          <w:szCs w:val="24"/>
        </w:rPr>
        <w:t>Στην αναγνώριση αυτής της παραγράφου είναι πιθανό να μας βοηθήσει η παρουσία λέξεων / φράσεων όπως</w:t>
      </w:r>
      <w:r w:rsidRPr="005A220A">
        <w:rPr>
          <w:b/>
          <w:sz w:val="24"/>
          <w:szCs w:val="24"/>
        </w:rPr>
        <w:t>: μοιάζει με..., είναι σαν..., μπορεί να παραλληλιστεί με..., όπως..., κ.α.</w:t>
      </w:r>
    </w:p>
    <w:p w:rsidR="005A220A" w:rsidRPr="005A220A" w:rsidRDefault="005A220A" w:rsidP="005A220A">
      <w:pPr>
        <w:ind w:left="567"/>
        <w:jc w:val="both"/>
        <w:rPr>
          <w:sz w:val="24"/>
          <w:szCs w:val="24"/>
        </w:rPr>
      </w:pPr>
      <w:r w:rsidRPr="005A220A">
        <w:rPr>
          <w:b/>
          <w:sz w:val="24"/>
          <w:szCs w:val="24"/>
        </w:rPr>
        <w:t xml:space="preserve"> Π.χ</w:t>
      </w:r>
      <w:r w:rsidRPr="005A220A">
        <w:rPr>
          <w:sz w:val="24"/>
          <w:szCs w:val="24"/>
        </w:rPr>
        <w:t>.</w:t>
      </w:r>
    </w:p>
    <w:p w:rsidR="005A220A" w:rsidRPr="005A220A" w:rsidRDefault="005A220A" w:rsidP="005A220A">
      <w:pPr>
        <w:ind w:firstLine="283"/>
        <w:jc w:val="both"/>
        <w:rPr>
          <w:sz w:val="24"/>
          <w:szCs w:val="24"/>
          <w:lang w:val="en-US"/>
        </w:rPr>
      </w:pPr>
      <w:r w:rsidRPr="005A220A">
        <w:rPr>
          <w:sz w:val="24"/>
          <w:szCs w:val="24"/>
        </w:rPr>
        <w:t xml:space="preserve"> Πρώτα απ’ όλα ας προσπαθήσουμε να περιγράψουμε συνοπτικά το διαδίκτυο και ειδικότερα τον παγκόσμιο ιστό (Web) με μία αναλογία. Ας φανταστούμε τον κυβερνοχώρο ως μία τεράστια έκθεση. Ο κάθε «</w:t>
      </w:r>
      <w:proofErr w:type="spellStart"/>
      <w:r w:rsidRPr="005A220A">
        <w:rPr>
          <w:sz w:val="24"/>
          <w:szCs w:val="24"/>
        </w:rPr>
        <w:t>εκθέτης»δημιουργεί</w:t>
      </w:r>
      <w:proofErr w:type="spellEnd"/>
      <w:r w:rsidRPr="005A220A">
        <w:rPr>
          <w:sz w:val="24"/>
          <w:szCs w:val="24"/>
        </w:rPr>
        <w:t xml:space="preserve"> το δικό του περίπτερο (</w:t>
      </w:r>
      <w:proofErr w:type="spellStart"/>
      <w:r w:rsidRPr="005A220A">
        <w:rPr>
          <w:sz w:val="24"/>
          <w:szCs w:val="24"/>
        </w:rPr>
        <w:t>site</w:t>
      </w:r>
      <w:proofErr w:type="spellEnd"/>
      <w:r w:rsidRPr="005A220A">
        <w:rPr>
          <w:sz w:val="24"/>
          <w:szCs w:val="24"/>
        </w:rPr>
        <w:t xml:space="preserve">) που καταχωρείται σε μία διεύθυνση (www.adress). Ο χρήστης του διαδικτύου, μέσα από τους τηλεπικοινωνιακούς διαδρόμους που δημιούργησε η σύζευξη τηλεφώνου-υπολογιστή, επισκέπτεται αυτήν την άυλη, διαρκή και παγκόσμια ψηφιακή έκθεση. Περνά από διάφορα </w:t>
      </w:r>
      <w:proofErr w:type="spellStart"/>
      <w:r w:rsidRPr="005A220A">
        <w:rPr>
          <w:sz w:val="24"/>
          <w:szCs w:val="24"/>
        </w:rPr>
        <w:t>sites</w:t>
      </w:r>
      <w:proofErr w:type="spellEnd"/>
      <w:r w:rsidRPr="005A220A">
        <w:rPr>
          <w:sz w:val="24"/>
          <w:szCs w:val="24"/>
        </w:rPr>
        <w:t>, επικοινωνεί με τον «εκθέτη», και βεβαίως μπορεί να πάρει, «να κατεβάσει» πληροφοριακό υλικό. Αρκεί να έχει εξασφαλίσει την είσοδο του μέσω ενός προμηθευτή (</w:t>
      </w:r>
      <w:proofErr w:type="spellStart"/>
      <w:r w:rsidRPr="005A220A">
        <w:rPr>
          <w:sz w:val="24"/>
          <w:szCs w:val="24"/>
        </w:rPr>
        <w:t>provider</w:t>
      </w:r>
      <w:proofErr w:type="spellEnd"/>
      <w:r w:rsidRPr="005A220A">
        <w:rPr>
          <w:sz w:val="24"/>
          <w:szCs w:val="24"/>
        </w:rPr>
        <w:t xml:space="preserve">) σύνδεσης στο διαδίκτυο.                 </w:t>
      </w:r>
      <w:proofErr w:type="gramStart"/>
      <w:r w:rsidRPr="005A220A">
        <w:rPr>
          <w:sz w:val="24"/>
          <w:szCs w:val="24"/>
          <w:lang w:val="en-US"/>
        </w:rPr>
        <w:t>(</w:t>
      </w:r>
      <w:r w:rsidRPr="005A220A">
        <w:rPr>
          <w:sz w:val="24"/>
          <w:szCs w:val="24"/>
        </w:rPr>
        <w:t xml:space="preserve"> </w:t>
      </w:r>
      <w:proofErr w:type="spellStart"/>
      <w:r w:rsidRPr="005A220A">
        <w:rPr>
          <w:sz w:val="24"/>
          <w:szCs w:val="24"/>
        </w:rPr>
        <w:t>Le</w:t>
      </w:r>
      <w:proofErr w:type="spellEnd"/>
      <w:proofErr w:type="gramEnd"/>
      <w:r w:rsidRPr="005A220A">
        <w:rPr>
          <w:sz w:val="24"/>
          <w:szCs w:val="24"/>
        </w:rPr>
        <w:t xml:space="preserve"> </w:t>
      </w:r>
      <w:proofErr w:type="spellStart"/>
      <w:r w:rsidRPr="005A220A">
        <w:rPr>
          <w:sz w:val="24"/>
          <w:szCs w:val="24"/>
        </w:rPr>
        <w:t>Mon</w:t>
      </w:r>
      <w:proofErr w:type="spellEnd"/>
      <w:r w:rsidRPr="005A220A">
        <w:rPr>
          <w:sz w:val="24"/>
          <w:szCs w:val="24"/>
          <w:lang w:val="en-US"/>
        </w:rPr>
        <w:t>d</w:t>
      </w:r>
      <w:r w:rsidRPr="005A220A">
        <w:rPr>
          <w:sz w:val="24"/>
          <w:szCs w:val="24"/>
        </w:rPr>
        <w:t xml:space="preserve">e </w:t>
      </w:r>
      <w:proofErr w:type="spellStart"/>
      <w:r w:rsidRPr="005A220A">
        <w:rPr>
          <w:sz w:val="24"/>
          <w:szCs w:val="24"/>
        </w:rPr>
        <w:t>diplomatique</w:t>
      </w:r>
      <w:proofErr w:type="spellEnd"/>
      <w:r w:rsidRPr="005A220A">
        <w:rPr>
          <w:sz w:val="24"/>
          <w:szCs w:val="24"/>
          <w:lang w:val="en-US"/>
        </w:rPr>
        <w:t>)</w:t>
      </w:r>
    </w:p>
    <w:p w:rsidR="005A220A" w:rsidRPr="005A220A" w:rsidRDefault="005A220A" w:rsidP="005A220A">
      <w:pPr>
        <w:ind w:left="567"/>
        <w:jc w:val="both"/>
        <w:rPr>
          <w:sz w:val="24"/>
          <w:szCs w:val="24"/>
          <w:lang w:val="en-US"/>
        </w:rPr>
      </w:pPr>
    </w:p>
    <w:p w:rsidR="005A220A" w:rsidRPr="005A220A" w:rsidRDefault="005A220A" w:rsidP="005A220A">
      <w:pPr>
        <w:numPr>
          <w:ilvl w:val="0"/>
          <w:numId w:val="1"/>
        </w:numPr>
        <w:contextualSpacing/>
        <w:jc w:val="both"/>
        <w:rPr>
          <w:sz w:val="24"/>
          <w:szCs w:val="24"/>
          <w:highlight w:val="magenta"/>
        </w:rPr>
      </w:pPr>
      <w:r w:rsidRPr="005A220A">
        <w:rPr>
          <w:b/>
          <w:sz w:val="24"/>
          <w:szCs w:val="24"/>
          <w:highlight w:val="magenta"/>
        </w:rPr>
        <w:t>Παράγραφος με Σύγκριση και Αντίθεση</w:t>
      </w:r>
      <w:r w:rsidRPr="005A220A">
        <w:rPr>
          <w:sz w:val="24"/>
          <w:szCs w:val="24"/>
          <w:highlight w:val="magenta"/>
        </w:rPr>
        <w:t xml:space="preserve"> </w:t>
      </w:r>
    </w:p>
    <w:p w:rsidR="005A220A" w:rsidRPr="005A220A" w:rsidRDefault="005A220A" w:rsidP="005A220A">
      <w:pPr>
        <w:jc w:val="both"/>
        <w:rPr>
          <w:sz w:val="24"/>
          <w:szCs w:val="24"/>
        </w:rPr>
      </w:pPr>
      <w:r w:rsidRPr="005A220A">
        <w:rPr>
          <w:b/>
          <w:sz w:val="24"/>
          <w:szCs w:val="24"/>
        </w:rPr>
        <w:t>Δομικά Μέρη</w:t>
      </w:r>
      <w:r w:rsidRPr="005A220A">
        <w:rPr>
          <w:sz w:val="24"/>
          <w:szCs w:val="24"/>
        </w:rPr>
        <w:t xml:space="preserve"> </w:t>
      </w:r>
    </w:p>
    <w:p w:rsidR="005A220A" w:rsidRPr="005A220A" w:rsidRDefault="005A220A" w:rsidP="005A220A">
      <w:pPr>
        <w:jc w:val="both"/>
        <w:rPr>
          <w:sz w:val="24"/>
          <w:szCs w:val="24"/>
        </w:rPr>
      </w:pPr>
      <w:r w:rsidRPr="005A220A">
        <w:rPr>
          <w:b/>
          <w:sz w:val="24"/>
          <w:szCs w:val="24"/>
        </w:rPr>
        <w:t>Θεματική περίοδος</w:t>
      </w:r>
      <w:r w:rsidRPr="005A220A">
        <w:rPr>
          <w:sz w:val="24"/>
          <w:szCs w:val="24"/>
        </w:rPr>
        <w:t xml:space="preserve"> = δήλωση των συγκρινόμενων στοιχείων. </w:t>
      </w:r>
    </w:p>
    <w:p w:rsidR="005A220A" w:rsidRPr="005A220A" w:rsidRDefault="005A220A" w:rsidP="005A220A">
      <w:pPr>
        <w:jc w:val="both"/>
        <w:rPr>
          <w:sz w:val="24"/>
          <w:szCs w:val="24"/>
        </w:rPr>
      </w:pPr>
      <w:r w:rsidRPr="005A220A">
        <w:rPr>
          <w:b/>
          <w:sz w:val="24"/>
          <w:szCs w:val="24"/>
        </w:rPr>
        <w:t>Λεπτομέρειες</w:t>
      </w:r>
      <w:r w:rsidRPr="005A220A">
        <w:rPr>
          <w:sz w:val="24"/>
          <w:szCs w:val="24"/>
        </w:rPr>
        <w:t xml:space="preserve"> = Καταγραφή των διαφορετικών κυρίως χαρακτηριστικών των συγκρινόμενων στοιχείων είτε ανά σημείο, είτε παρουσιάζοντας ολοκληρωμένα τα χαρακτηριστικά του ενός και έπειτα τα χαρακτηριστικά του άλλου.</w:t>
      </w:r>
    </w:p>
    <w:p w:rsidR="005A220A" w:rsidRPr="005A220A" w:rsidRDefault="005A220A" w:rsidP="005A220A">
      <w:pPr>
        <w:jc w:val="both"/>
        <w:rPr>
          <w:sz w:val="24"/>
          <w:szCs w:val="24"/>
        </w:rPr>
      </w:pPr>
      <w:r w:rsidRPr="005A220A">
        <w:rPr>
          <w:b/>
          <w:sz w:val="24"/>
          <w:szCs w:val="24"/>
        </w:rPr>
        <w:t xml:space="preserve"> Κατακλείδα</w:t>
      </w:r>
      <w:r w:rsidRPr="005A220A">
        <w:rPr>
          <w:sz w:val="24"/>
          <w:szCs w:val="24"/>
        </w:rPr>
        <w:t xml:space="preserve"> = Γενικό συμπέρασμα της διαφορετικότητας ή εναλλακτικά προβολή κάποιου κοινού χαρακτηριστικού.</w:t>
      </w:r>
    </w:p>
    <w:p w:rsidR="005A220A" w:rsidRPr="005A220A" w:rsidRDefault="005A220A" w:rsidP="005A220A">
      <w:pPr>
        <w:jc w:val="both"/>
        <w:rPr>
          <w:sz w:val="24"/>
          <w:szCs w:val="24"/>
        </w:rPr>
      </w:pPr>
      <w:r w:rsidRPr="005A220A">
        <w:rPr>
          <w:sz w:val="24"/>
          <w:szCs w:val="24"/>
        </w:rPr>
        <w:t xml:space="preserve"> Στη θεματική πρόταση αυτής της παραγράφου παρουσιάζονται δύο συγκρινόμενα στοιχεία, </w:t>
      </w:r>
      <w:r w:rsidRPr="005A220A">
        <w:rPr>
          <w:sz w:val="24"/>
          <w:szCs w:val="24"/>
          <w:u w:val="single"/>
        </w:rPr>
        <w:t>ομοιογενή</w:t>
      </w:r>
      <w:r w:rsidRPr="005A220A">
        <w:rPr>
          <w:sz w:val="24"/>
          <w:szCs w:val="24"/>
        </w:rPr>
        <w:t xml:space="preserve"> μεταξύ τους, τα οποία αντιπαραβάλλονται στις λεπτομέρειες καταλήγοντας σε </w:t>
      </w:r>
      <w:r w:rsidRPr="005A220A">
        <w:rPr>
          <w:sz w:val="24"/>
          <w:szCs w:val="24"/>
          <w:u w:val="single"/>
        </w:rPr>
        <w:t>διαφορές.</w:t>
      </w:r>
      <w:r w:rsidRPr="005A220A">
        <w:rPr>
          <w:sz w:val="24"/>
          <w:szCs w:val="24"/>
        </w:rPr>
        <w:t xml:space="preserve"> </w:t>
      </w:r>
    </w:p>
    <w:p w:rsidR="005A220A" w:rsidRPr="005A220A" w:rsidRDefault="005A220A" w:rsidP="005A220A">
      <w:pPr>
        <w:jc w:val="both"/>
        <w:rPr>
          <w:sz w:val="24"/>
          <w:szCs w:val="24"/>
        </w:rPr>
      </w:pPr>
      <w:r w:rsidRPr="005A220A">
        <w:rPr>
          <w:sz w:val="24"/>
          <w:szCs w:val="24"/>
        </w:rPr>
        <w:t xml:space="preserve">Στις λεπτομέρειες τα γνωρίσματα των συγκρινόμενων στοιχείων μπορούν να προβληθούν: </w:t>
      </w:r>
    </w:p>
    <w:p w:rsidR="005A220A" w:rsidRPr="005A220A" w:rsidRDefault="005A220A" w:rsidP="005A220A">
      <w:pPr>
        <w:numPr>
          <w:ilvl w:val="0"/>
          <w:numId w:val="2"/>
        </w:numPr>
        <w:contextualSpacing/>
        <w:jc w:val="both"/>
        <w:rPr>
          <w:sz w:val="24"/>
          <w:szCs w:val="24"/>
        </w:rPr>
      </w:pPr>
      <w:r w:rsidRPr="005A220A">
        <w:rPr>
          <w:sz w:val="24"/>
          <w:szCs w:val="24"/>
        </w:rPr>
        <w:t xml:space="preserve"> </w:t>
      </w:r>
      <w:r w:rsidRPr="005A220A">
        <w:rPr>
          <w:sz w:val="24"/>
          <w:szCs w:val="24"/>
          <w:u w:val="single"/>
        </w:rPr>
        <w:t>είτε συγκεντρωτικά</w:t>
      </w:r>
      <w:r w:rsidRPr="005A220A">
        <w:rPr>
          <w:sz w:val="24"/>
          <w:szCs w:val="24"/>
        </w:rPr>
        <w:t xml:space="preserve"> πρώτα του ενός και ύστερα του άλλου,</w:t>
      </w:r>
    </w:p>
    <w:p w:rsidR="005A220A" w:rsidRPr="005A220A" w:rsidRDefault="005A220A" w:rsidP="005A220A">
      <w:pPr>
        <w:numPr>
          <w:ilvl w:val="0"/>
          <w:numId w:val="2"/>
        </w:numPr>
        <w:contextualSpacing/>
        <w:jc w:val="both"/>
        <w:rPr>
          <w:sz w:val="24"/>
          <w:szCs w:val="24"/>
        </w:rPr>
      </w:pPr>
      <w:r w:rsidRPr="005A220A">
        <w:rPr>
          <w:sz w:val="24"/>
          <w:szCs w:val="24"/>
        </w:rPr>
        <w:t xml:space="preserve">είτε η σύγκριση μπορεί να γίνει </w:t>
      </w:r>
      <w:r w:rsidRPr="005A220A">
        <w:rPr>
          <w:sz w:val="24"/>
          <w:szCs w:val="24"/>
          <w:u w:val="single"/>
        </w:rPr>
        <w:t>σημείο προς σημείο</w:t>
      </w:r>
      <w:r w:rsidRPr="005A220A">
        <w:rPr>
          <w:sz w:val="24"/>
          <w:szCs w:val="24"/>
        </w:rPr>
        <w:t xml:space="preserve"> για τα συγκρινόμενα μέρη. </w:t>
      </w:r>
    </w:p>
    <w:p w:rsidR="005A220A" w:rsidRPr="005A220A" w:rsidRDefault="005A220A" w:rsidP="005A220A">
      <w:pPr>
        <w:jc w:val="both"/>
        <w:rPr>
          <w:sz w:val="24"/>
          <w:szCs w:val="24"/>
        </w:rPr>
      </w:pPr>
      <w:r w:rsidRPr="005A220A">
        <w:rPr>
          <w:sz w:val="24"/>
          <w:szCs w:val="24"/>
        </w:rPr>
        <w:t xml:space="preserve">Στην αναγνώριση αυτής της παραγράφου είναι πιθανό να μας βοηθήσει η παρουσία λέξεων / φράσεων που δηλώνουν αντίθεση, όπως: </w:t>
      </w:r>
      <w:r w:rsidRPr="005A220A">
        <w:rPr>
          <w:b/>
          <w:sz w:val="24"/>
          <w:szCs w:val="24"/>
        </w:rPr>
        <w:t>αντίθετα, από τη</w:t>
      </w:r>
      <w:r w:rsidRPr="005A220A">
        <w:rPr>
          <w:sz w:val="24"/>
          <w:szCs w:val="24"/>
        </w:rPr>
        <w:t xml:space="preserve"> </w:t>
      </w:r>
      <w:r w:rsidRPr="005A220A">
        <w:rPr>
          <w:b/>
          <w:sz w:val="24"/>
          <w:szCs w:val="24"/>
        </w:rPr>
        <w:t>μια πλευρά... από την άλλη..., εντούτοις, ενώ, αλλά, όμως, αντίστροφα, κ.α</w:t>
      </w:r>
      <w:r w:rsidRPr="005A220A">
        <w:rPr>
          <w:sz w:val="24"/>
          <w:szCs w:val="24"/>
        </w:rPr>
        <w:t xml:space="preserve">. </w:t>
      </w:r>
    </w:p>
    <w:p w:rsidR="005A220A" w:rsidRPr="005A220A" w:rsidRDefault="005A220A" w:rsidP="005A220A">
      <w:pPr>
        <w:ind w:left="490"/>
        <w:jc w:val="both"/>
        <w:rPr>
          <w:sz w:val="24"/>
          <w:szCs w:val="24"/>
        </w:rPr>
      </w:pPr>
      <w:r w:rsidRPr="005A220A">
        <w:rPr>
          <w:b/>
          <w:sz w:val="24"/>
          <w:szCs w:val="24"/>
        </w:rPr>
        <w:t>Π.χ.</w:t>
      </w:r>
      <w:r w:rsidRPr="005A220A">
        <w:rPr>
          <w:sz w:val="24"/>
          <w:szCs w:val="24"/>
        </w:rPr>
        <w:t xml:space="preserve"> </w:t>
      </w:r>
    </w:p>
    <w:p w:rsidR="005A220A" w:rsidRPr="005A220A" w:rsidRDefault="005A220A" w:rsidP="005A220A">
      <w:pPr>
        <w:ind w:firstLine="490"/>
        <w:jc w:val="both"/>
        <w:rPr>
          <w:sz w:val="24"/>
          <w:szCs w:val="24"/>
        </w:rPr>
      </w:pPr>
      <w:r w:rsidRPr="005A220A">
        <w:rPr>
          <w:sz w:val="24"/>
          <w:szCs w:val="24"/>
        </w:rPr>
        <w:lastRenderedPageBreak/>
        <w:t xml:space="preserve">Η βία δεν είναι αποκλειστικό φαινόμενο της εποχής μας, όπως θέλουν να την παρουσιάσουν τα μέσα πληροφόρησης, οι ειδήμονες και οι πολιτικοί. Υπήρχε πάντα και με διάφορες μορφές, εκδηλώσεις και αιτιολογίες. Το κύριο στοιχείο της είναι η επιθετικότητα, που εξασφαλίζει στον άνθρωπο τη δύναμη για επιβίωση, ενώ σημαντικότερος φορέας της ήταν ανέκαθεν το κράτος, που στήριζε και στηρίζει την ύπαρξή του και στο φόβο και τον καταναγκασμό. Από την άλλη πλευρά, στο παρελθόν οι πράξεις βίας δε γίνονταν ευρύτερα γνωστές, ενώ σήμερα, που υπάρχουν τα μέσα μαζικής ενημέρωσης, μεταβιβάζονται ταχύτατα απ’ άκρη σ’ άκρη του πλανήτη πρώτα σαν είδηση και ύστερα σαν μίμηση – πολύ συχνά μάλιστα διογκώνονται, διαστρέφονται ή ακόμη εξιδανικεύονται χάρη στις τηλεοπτικές σειρές και τις ταινίες, με τις γνωστές επιπτώσεις, κυρίως στα παιδιά.                     Γ. </w:t>
      </w:r>
      <w:proofErr w:type="spellStart"/>
      <w:r w:rsidRPr="005A220A">
        <w:rPr>
          <w:sz w:val="24"/>
          <w:szCs w:val="24"/>
        </w:rPr>
        <w:t>Μανωλίδης</w:t>
      </w:r>
      <w:proofErr w:type="spellEnd"/>
    </w:p>
    <w:p w:rsidR="005A220A" w:rsidRPr="005A220A" w:rsidRDefault="005A220A" w:rsidP="005A220A">
      <w:pPr>
        <w:jc w:val="both"/>
        <w:rPr>
          <w:sz w:val="24"/>
          <w:szCs w:val="24"/>
        </w:rPr>
      </w:pPr>
    </w:p>
    <w:p w:rsidR="005A220A" w:rsidRPr="005A220A" w:rsidRDefault="005A220A" w:rsidP="005A220A">
      <w:pPr>
        <w:ind w:left="490"/>
        <w:jc w:val="both"/>
        <w:rPr>
          <w:b/>
          <w:sz w:val="24"/>
          <w:szCs w:val="24"/>
        </w:rPr>
      </w:pPr>
      <w:r w:rsidRPr="005A220A">
        <w:rPr>
          <w:b/>
          <w:sz w:val="24"/>
          <w:szCs w:val="24"/>
          <w:highlight w:val="magenta"/>
        </w:rPr>
        <w:t>4. Παράγραφος με Διαίρεση</w:t>
      </w:r>
    </w:p>
    <w:p w:rsidR="005A220A" w:rsidRPr="005A220A" w:rsidRDefault="005A220A" w:rsidP="005A220A">
      <w:pPr>
        <w:jc w:val="both"/>
      </w:pPr>
      <w:r w:rsidRPr="005A220A">
        <w:rPr>
          <w:b/>
        </w:rPr>
        <w:t>Δομικά στοιχεία</w:t>
      </w:r>
      <w:r w:rsidRPr="005A220A">
        <w:t xml:space="preserve"> </w:t>
      </w:r>
    </w:p>
    <w:p w:rsidR="005A220A" w:rsidRPr="005A220A" w:rsidRDefault="005A220A" w:rsidP="005A220A">
      <w:pPr>
        <w:jc w:val="both"/>
      </w:pPr>
      <w:r w:rsidRPr="005A220A">
        <w:rPr>
          <w:b/>
        </w:rPr>
        <w:t>Διαιρετέα έννοια</w:t>
      </w:r>
      <w:r w:rsidRPr="005A220A">
        <w:t xml:space="preserve"> = Έννοια η οποία </w:t>
      </w:r>
      <w:proofErr w:type="spellStart"/>
      <w:r w:rsidRPr="005A220A">
        <w:t>υποκατηγοριοποιείται</w:t>
      </w:r>
      <w:proofErr w:type="spellEnd"/>
      <w:r w:rsidRPr="005A220A">
        <w:t>.</w:t>
      </w:r>
    </w:p>
    <w:p w:rsidR="005A220A" w:rsidRPr="005A220A" w:rsidRDefault="005A220A" w:rsidP="005A220A">
      <w:pPr>
        <w:jc w:val="both"/>
      </w:pPr>
      <w:r w:rsidRPr="005A220A">
        <w:t xml:space="preserve"> </w:t>
      </w:r>
      <w:r w:rsidRPr="005A220A">
        <w:rPr>
          <w:b/>
        </w:rPr>
        <w:t>Διαιρετική βάση</w:t>
      </w:r>
      <w:r w:rsidRPr="005A220A">
        <w:t xml:space="preserve"> = Κριτήριο βάσει  του οποίου συντελείται η υποκατηγοριοποίηση. Μέλη της διαίρεσης = Αποτελέσματα της υποκατηγοριοποίησης.</w:t>
      </w:r>
    </w:p>
    <w:p w:rsidR="005A220A" w:rsidRPr="005A220A" w:rsidRDefault="005A220A" w:rsidP="005A220A">
      <w:pPr>
        <w:jc w:val="both"/>
        <w:rPr>
          <w:b/>
        </w:rPr>
      </w:pPr>
      <w:r w:rsidRPr="005A220A">
        <w:t>Στην αναγνώριση αυτής της παραγράφου είναι πιθανό να μας βοηθήσει η παρουσία λέξεων / φράσεων που δηλώνουν αντίθεση όπως</w:t>
      </w:r>
      <w:r w:rsidRPr="005A220A">
        <w:rPr>
          <w:b/>
        </w:rPr>
        <w:t>: διαιρούνται..., διακρίνονται...,</w:t>
      </w:r>
      <w:r w:rsidRPr="005A220A">
        <w:t xml:space="preserve"> </w:t>
      </w:r>
      <w:r w:rsidRPr="005A220A">
        <w:rPr>
          <w:b/>
        </w:rPr>
        <w:t xml:space="preserve">χωρίζονται..., </w:t>
      </w:r>
      <w:proofErr w:type="spellStart"/>
      <w:r w:rsidRPr="005A220A">
        <w:rPr>
          <w:b/>
        </w:rPr>
        <w:t>υποκατηγοριοποιούνται</w:t>
      </w:r>
      <w:proofErr w:type="spellEnd"/>
      <w:r w:rsidRPr="005A220A">
        <w:rPr>
          <w:b/>
        </w:rPr>
        <w:t>..., κ.α.</w:t>
      </w:r>
    </w:p>
    <w:p w:rsidR="005A220A" w:rsidRPr="005A220A" w:rsidRDefault="005A220A" w:rsidP="005A220A">
      <w:pPr>
        <w:ind w:left="490"/>
        <w:jc w:val="both"/>
      </w:pPr>
      <w:r w:rsidRPr="005A220A">
        <w:rPr>
          <w:b/>
        </w:rPr>
        <w:t>Π.χ.</w:t>
      </w:r>
      <w:r w:rsidRPr="005A220A">
        <w:t xml:space="preserve"> </w:t>
      </w:r>
    </w:p>
    <w:p w:rsidR="005A220A" w:rsidRPr="005A220A" w:rsidRDefault="005A220A" w:rsidP="005A220A">
      <w:pPr>
        <w:ind w:firstLine="283"/>
        <w:jc w:val="both"/>
        <w:rPr>
          <w:sz w:val="24"/>
          <w:szCs w:val="24"/>
        </w:rPr>
      </w:pPr>
      <w:r w:rsidRPr="005A220A">
        <w:rPr>
          <w:sz w:val="24"/>
          <w:szCs w:val="24"/>
        </w:rPr>
        <w:t xml:space="preserve">Επιβάλλεται, φυσικά, η διάκριση μεταξύ πληροφοριών αναγκαίων αφενός για τη δημόσια λειτουργία (όπως στοιχεία για την ταυτότητα των πολιτών, για το εισόδημα και τις φορολογικές τους υποχρεώσεις ή για ορισμένες διασφαλίσεις στις συναλλαγές και για την αποτροπή μονοπωλιακών εκμεταλλεύσεων) και αφετέρου πληροφοριών, που αφορούν τα ατομικά δικαιώματα και τις πολιτικές ελευθερίες του πολίτη. Όσο για τη συγκέντρωση στοιχείων που επιβάλλουν λόγοι εθνικού και δημοκρατικού πολιτικού συμφέροντος, ο βαθμός και οι μέθοδοι ηλεκτρονικής επεξεργασίας των στοιχείων αυτών πρέπει να ορίζονται περιοριστικά με νόμο. Η παρακολούθηση της προσωπικής ζωής ή διαπροσωπικών επικοινωνιών, εφόσον αφορά εξακρίβωση στοιχείων για εγκληματική δραστηριότητα, είναι νοητή μόνο με δικαστικές αποφάσεις. Οι περιπτώσεις αυτές αποτελούν ακραίες εξαιρέσεις του βασικού κανόνα και οι σχετικές ενέργειες πρέπει να υπόκεινται σε αυστηρό έλεγχο.          </w:t>
      </w:r>
    </w:p>
    <w:p w:rsidR="005A220A" w:rsidRPr="005A220A" w:rsidRDefault="005A220A" w:rsidP="005A220A">
      <w:pPr>
        <w:ind w:firstLine="283"/>
        <w:jc w:val="both"/>
        <w:rPr>
          <w:sz w:val="24"/>
          <w:szCs w:val="24"/>
        </w:rPr>
      </w:pPr>
      <w:r w:rsidRPr="005A220A">
        <w:rPr>
          <w:sz w:val="24"/>
          <w:szCs w:val="24"/>
        </w:rPr>
        <w:t xml:space="preserve"> Ι. Πεσμαζόγλου</w:t>
      </w:r>
    </w:p>
    <w:p w:rsidR="005A220A" w:rsidRPr="005A220A" w:rsidRDefault="005A220A">
      <w:pPr>
        <w:rPr>
          <w:b/>
          <w:sz w:val="28"/>
          <w:szCs w:val="28"/>
        </w:rPr>
      </w:pPr>
      <w:bookmarkStart w:id="0" w:name="_GoBack"/>
      <w:bookmarkEnd w:id="0"/>
    </w:p>
    <w:sectPr w:rsidR="005A220A" w:rsidRPr="005A22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Math">
    <w:panose1 w:val="02040503050406030204"/>
    <w:charset w:val="A1"/>
    <w:family w:val="roman"/>
    <w:pitch w:val="variable"/>
    <w:sig w:usb0="E00002FF" w:usb1="42002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050D0"/>
    <w:multiLevelType w:val="hybridMultilevel"/>
    <w:tmpl w:val="05B2B6B4"/>
    <w:lvl w:ilvl="0" w:tplc="04080001">
      <w:start w:val="1"/>
      <w:numFmt w:val="bullet"/>
      <w:lvlText w:val=""/>
      <w:lvlJc w:val="left"/>
      <w:pPr>
        <w:ind w:left="1210"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1" w15:restartNumberingAfterBreak="0">
    <w:nsid w:val="575E0238"/>
    <w:multiLevelType w:val="hybridMultilevel"/>
    <w:tmpl w:val="BAE2F13E"/>
    <w:lvl w:ilvl="0" w:tplc="6AB0580A">
      <w:start w:val="1"/>
      <w:numFmt w:val="decimal"/>
      <w:lvlText w:val="%1."/>
      <w:lvlJc w:val="left"/>
      <w:pPr>
        <w:ind w:left="643" w:hanging="360"/>
      </w:pPr>
      <w:rPr>
        <w:rFonts w:hint="default"/>
        <w:b/>
      </w:rPr>
    </w:lvl>
    <w:lvl w:ilvl="1" w:tplc="04080019" w:tentative="1">
      <w:start w:val="1"/>
      <w:numFmt w:val="lowerLetter"/>
      <w:lvlText w:val="%2."/>
      <w:lvlJc w:val="left"/>
      <w:pPr>
        <w:ind w:left="1990" w:hanging="360"/>
      </w:pPr>
    </w:lvl>
    <w:lvl w:ilvl="2" w:tplc="0408001B" w:tentative="1">
      <w:start w:val="1"/>
      <w:numFmt w:val="lowerRoman"/>
      <w:lvlText w:val="%3."/>
      <w:lvlJc w:val="right"/>
      <w:pPr>
        <w:ind w:left="2710" w:hanging="180"/>
      </w:pPr>
    </w:lvl>
    <w:lvl w:ilvl="3" w:tplc="0408000F" w:tentative="1">
      <w:start w:val="1"/>
      <w:numFmt w:val="decimal"/>
      <w:lvlText w:val="%4."/>
      <w:lvlJc w:val="left"/>
      <w:pPr>
        <w:ind w:left="3430" w:hanging="360"/>
      </w:pPr>
    </w:lvl>
    <w:lvl w:ilvl="4" w:tplc="04080019" w:tentative="1">
      <w:start w:val="1"/>
      <w:numFmt w:val="lowerLetter"/>
      <w:lvlText w:val="%5."/>
      <w:lvlJc w:val="left"/>
      <w:pPr>
        <w:ind w:left="4150" w:hanging="360"/>
      </w:pPr>
    </w:lvl>
    <w:lvl w:ilvl="5" w:tplc="0408001B" w:tentative="1">
      <w:start w:val="1"/>
      <w:numFmt w:val="lowerRoman"/>
      <w:lvlText w:val="%6."/>
      <w:lvlJc w:val="right"/>
      <w:pPr>
        <w:ind w:left="4870" w:hanging="180"/>
      </w:pPr>
    </w:lvl>
    <w:lvl w:ilvl="6" w:tplc="0408000F" w:tentative="1">
      <w:start w:val="1"/>
      <w:numFmt w:val="decimal"/>
      <w:lvlText w:val="%7."/>
      <w:lvlJc w:val="left"/>
      <w:pPr>
        <w:ind w:left="5590" w:hanging="360"/>
      </w:pPr>
    </w:lvl>
    <w:lvl w:ilvl="7" w:tplc="04080019" w:tentative="1">
      <w:start w:val="1"/>
      <w:numFmt w:val="lowerLetter"/>
      <w:lvlText w:val="%8."/>
      <w:lvlJc w:val="left"/>
      <w:pPr>
        <w:ind w:left="6310" w:hanging="360"/>
      </w:pPr>
    </w:lvl>
    <w:lvl w:ilvl="8" w:tplc="0408001B" w:tentative="1">
      <w:start w:val="1"/>
      <w:numFmt w:val="lowerRoman"/>
      <w:lvlText w:val="%9."/>
      <w:lvlJc w:val="right"/>
      <w:pPr>
        <w:ind w:left="70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0A"/>
    <w:rsid w:val="005A220A"/>
    <w:rsid w:val="00C01E9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D5DDE-C1E6-41A4-BD1E-F641A5BA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1569</Words>
  <Characters>8473</Characters>
  <Application>Microsoft Office Word</Application>
  <DocSecurity>0</DocSecurity>
  <Lines>70</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dc:creator>
  <cp:keywords/>
  <dc:description/>
  <cp:lastModifiedBy>Eleni</cp:lastModifiedBy>
  <cp:revision>1</cp:revision>
  <dcterms:created xsi:type="dcterms:W3CDTF">2020-03-29T21:59:00Z</dcterms:created>
  <dcterms:modified xsi:type="dcterms:W3CDTF">2020-03-29T22:00:00Z</dcterms:modified>
</cp:coreProperties>
</file>