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DAF" w:rsidRDefault="00203185" w:rsidP="00E02DAF">
      <w:pPr>
        <w:jc w:val="center"/>
        <w:rPr>
          <w:b/>
        </w:rPr>
      </w:pPr>
      <w:r>
        <w:rPr>
          <w:b/>
        </w:rPr>
        <w:t xml:space="preserve">RELATO DE PROBLEMA NO </w:t>
      </w:r>
      <w:r w:rsidR="00E02DAF" w:rsidRPr="00E02DAF">
        <w:rPr>
          <w:b/>
        </w:rPr>
        <w:t>SETUP DO MÓDULO</w:t>
      </w:r>
      <w:r w:rsidR="00E02DAF">
        <w:rPr>
          <w:b/>
        </w:rPr>
        <w:t xml:space="preserve"> BluDev+S42</w:t>
      </w:r>
    </w:p>
    <w:p w:rsidR="0045737E" w:rsidRDefault="0045737E" w:rsidP="0045737E">
      <w:pPr>
        <w:jc w:val="both"/>
      </w:pPr>
      <w:r>
        <w:t>Módulo BlueDev+S42.</w:t>
      </w:r>
    </w:p>
    <w:p w:rsidR="0045737E" w:rsidRDefault="0045737E" w:rsidP="0045737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91484" cy="1868558"/>
            <wp:effectExtent l="6668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11682" cy="18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491475" cy="1868551"/>
            <wp:effectExtent l="6668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14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94804" cy="187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7E" w:rsidRPr="0045737E" w:rsidRDefault="0045737E" w:rsidP="0045737E">
      <w:pPr>
        <w:pStyle w:val="PargrafodaLista"/>
        <w:numPr>
          <w:ilvl w:val="0"/>
          <w:numId w:val="1"/>
        </w:numPr>
        <w:jc w:val="center"/>
      </w:pPr>
      <w:r>
        <w:t>Image</w:t>
      </w:r>
      <w:r w:rsidR="00203185">
        <w:t>ns</w:t>
      </w:r>
      <w:r>
        <w:t xml:space="preserve"> do Módulo.</w:t>
      </w:r>
    </w:p>
    <w:p w:rsidR="0045737E" w:rsidRDefault="0045737E" w:rsidP="00E02DAF">
      <w:pPr>
        <w:jc w:val="both"/>
      </w:pPr>
    </w:p>
    <w:p w:rsidR="0045737E" w:rsidRPr="00203185" w:rsidRDefault="0045737E" w:rsidP="00E02DAF">
      <w:pPr>
        <w:jc w:val="both"/>
        <w:rPr>
          <w:b/>
        </w:rPr>
      </w:pPr>
      <w:r w:rsidRPr="00203185">
        <w:rPr>
          <w:b/>
        </w:rPr>
        <w:t>Problema</w:t>
      </w:r>
    </w:p>
    <w:p w:rsidR="0045737E" w:rsidRDefault="0045737E" w:rsidP="00E02DAF">
      <w:pPr>
        <w:jc w:val="both"/>
      </w:pPr>
      <w:r>
        <w:t xml:space="preserve">As duas placas recebidas modelo: BlueDev+S42, não respondem aos comandos </w:t>
      </w:r>
      <w:proofErr w:type="spellStart"/>
      <w:r>
        <w:t>AT’s</w:t>
      </w:r>
      <w:proofErr w:type="spellEnd"/>
      <w:r>
        <w:t xml:space="preserve"> enviados pelo software AT </w:t>
      </w:r>
      <w:proofErr w:type="spellStart"/>
      <w:r w:rsidR="00203185">
        <w:t>c</w:t>
      </w:r>
      <w:r>
        <w:t>ontroller</w:t>
      </w:r>
      <w:proofErr w:type="spellEnd"/>
      <w:r w:rsidR="00203185">
        <w:t>,</w:t>
      </w:r>
      <w:r w:rsidR="00743DCD">
        <w:t xml:space="preserve"> </w:t>
      </w:r>
      <w:r>
        <w:t xml:space="preserve">disponibilizado na área de download do site da </w:t>
      </w:r>
      <w:proofErr w:type="spellStart"/>
      <w:r>
        <w:t>Telit</w:t>
      </w:r>
      <w:proofErr w:type="spellEnd"/>
      <w:r w:rsidR="00203185">
        <w:t>,</w:t>
      </w:r>
      <w:r w:rsidR="00743DCD">
        <w:t xml:space="preserve"> nem pelo software terminal </w:t>
      </w:r>
      <w:proofErr w:type="spellStart"/>
      <w:r w:rsidR="00743DCD">
        <w:t>TeraTerm</w:t>
      </w:r>
      <w:proofErr w:type="spellEnd"/>
      <w:r>
        <w:t xml:space="preserve">. </w:t>
      </w:r>
      <w:r w:rsidR="00743DCD">
        <w:t>Também não respondem ao procedimento de atualização de firmware.</w:t>
      </w:r>
    </w:p>
    <w:p w:rsidR="0045737E" w:rsidRPr="00203185" w:rsidRDefault="0045737E" w:rsidP="00E02DAF">
      <w:pPr>
        <w:jc w:val="both"/>
        <w:rPr>
          <w:b/>
        </w:rPr>
      </w:pPr>
      <w:r w:rsidRPr="00203185">
        <w:rPr>
          <w:b/>
        </w:rPr>
        <w:t>Procedimento adotado</w:t>
      </w:r>
    </w:p>
    <w:p w:rsidR="00E02DAF" w:rsidRDefault="00743DCD" w:rsidP="00743DCD">
      <w:pPr>
        <w:jc w:val="both"/>
      </w:pPr>
      <w:r>
        <w:t>Foram seguidos detalhadamente o</w:t>
      </w:r>
      <w:r w:rsidR="00E02DAF">
        <w:t>s procedimentos listados no documento disponibilizado no site</w:t>
      </w:r>
      <w:r w:rsidR="00317DF2">
        <w:t xml:space="preserve"> do</w:t>
      </w:r>
      <w:r w:rsidR="00E02DAF">
        <w:t xml:space="preserve"> fabricante do módulo (</w:t>
      </w:r>
      <w:proofErr w:type="spellStart"/>
      <w:r w:rsidR="00E02DAF">
        <w:t>Telit</w:t>
      </w:r>
      <w:proofErr w:type="spellEnd"/>
      <w:r w:rsidR="00E02DAF">
        <w:t>)</w:t>
      </w:r>
      <w:r w:rsidR="00317DF2">
        <w:t>, encontrado no link abaixo</w:t>
      </w:r>
      <w:r w:rsidR="00203185">
        <w:t>.</w:t>
      </w:r>
      <w:r w:rsidR="00317DF2">
        <w:t xml:space="preserve"> </w:t>
      </w:r>
      <w:r w:rsidR="00203185">
        <w:t>F</w:t>
      </w:r>
      <w:r w:rsidR="00317DF2">
        <w:t>oram observados, desde a posição dos jumpers</w:t>
      </w:r>
      <w:r w:rsidR="00203185">
        <w:t>,</w:t>
      </w:r>
      <w:r w:rsidR="00317DF2">
        <w:t xml:space="preserve"> como também a instalação dos drivers</w:t>
      </w:r>
      <w:r>
        <w:t>,</w:t>
      </w:r>
      <w:r w:rsidR="00317DF2">
        <w:t xml:space="preserve"> software</w:t>
      </w:r>
      <w:r>
        <w:t>s e configuração da porta serial</w:t>
      </w:r>
      <w:r w:rsidR="00317DF2">
        <w:t xml:space="preserve"> para o</w:t>
      </w:r>
      <w:r w:rsidR="00203185">
        <w:t xml:space="preserve"> devido funcionamento da placa.</w:t>
      </w:r>
      <w:bookmarkStart w:id="0" w:name="_GoBack"/>
      <w:bookmarkEnd w:id="0"/>
    </w:p>
    <w:p w:rsidR="00657C97" w:rsidRDefault="00203185">
      <w:hyperlink r:id="rId7" w:history="1">
        <w:r w:rsidR="00317DF2" w:rsidRPr="00BA0685">
          <w:rPr>
            <w:rStyle w:val="Hyperlink"/>
          </w:rPr>
          <w:t>https://www.telit.com/wp-content/uploads/2018/01/BlueEvaS42_Central_User_Guide_r1.pdf</w:t>
        </w:r>
      </w:hyperlink>
    </w:p>
    <w:p w:rsidR="00317DF2" w:rsidRDefault="00203185">
      <w:hyperlink r:id="rId8" w:history="1">
        <w:r w:rsidR="00317DF2" w:rsidRPr="00BA0685">
          <w:rPr>
            <w:rStyle w:val="Hyperlink"/>
          </w:rPr>
          <w:t>https://www.telit.com/wp-content/uploads/2016/08/BlueMod_S42_Software_User_Guide_r1.pdf</w:t>
        </w:r>
      </w:hyperlink>
    </w:p>
    <w:p w:rsidR="00317DF2" w:rsidRDefault="00317DF2"/>
    <w:p w:rsidR="00317DF2" w:rsidRDefault="00317DF2"/>
    <w:p w:rsidR="00317DF2" w:rsidRDefault="00317DF2"/>
    <w:sectPr w:rsidR="00317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32755"/>
    <w:multiLevelType w:val="hybridMultilevel"/>
    <w:tmpl w:val="2CBC82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AF"/>
    <w:rsid w:val="00203185"/>
    <w:rsid w:val="00317DF2"/>
    <w:rsid w:val="0045737E"/>
    <w:rsid w:val="00657C97"/>
    <w:rsid w:val="00743DCD"/>
    <w:rsid w:val="00D23BC4"/>
    <w:rsid w:val="00E0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14D58-92C6-4702-8533-5A8394BC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17DF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57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it.com/wp-content/uploads/2016/08/BlueMod_S42_Software_User_Guide_r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lit.com/wp-content/uploads/2018/01/BlueEvaS42_Central_User_Guide_r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Jonas Ieno</cp:lastModifiedBy>
  <cp:revision>3</cp:revision>
  <dcterms:created xsi:type="dcterms:W3CDTF">2018-03-02T15:09:00Z</dcterms:created>
  <dcterms:modified xsi:type="dcterms:W3CDTF">2018-03-02T15:12:00Z</dcterms:modified>
</cp:coreProperties>
</file>