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E745F" w14:textId="3231E7D8" w:rsidR="00A77487" w:rsidRPr="00A77487" w:rsidRDefault="00A77487" w:rsidP="00A77487">
      <w:pPr>
        <w:pStyle w:val="Heading1"/>
        <w:ind w:firstLineChars="1050" w:firstLine="2951"/>
        <w:jc w:val="left"/>
      </w:pPr>
      <w:r>
        <w:rPr>
          <w:rFonts w:ascii="宋体" w:eastAsia="宋体" w:hAnsi="宋体" w:cs="宋体" w:hint="eastAsia"/>
        </w:rPr>
        <w:t>第四章：使用</w:t>
      </w:r>
      <w:r>
        <w:rPr>
          <w:rFonts w:hint="eastAsia"/>
        </w:rPr>
        <w:t xml:space="preserve"> WICED-SD</w:t>
      </w:r>
      <w:r>
        <w:t xml:space="preserve">K </w:t>
      </w:r>
      <w:r>
        <w:rPr>
          <w:rFonts w:ascii="宋体" w:eastAsia="宋体" w:hAnsi="宋体" w:cs="宋体" w:hint="eastAsia"/>
        </w:rPr>
        <w:t>库文件</w:t>
      </w:r>
    </w:p>
    <w:p w14:paraId="18BE5DF4" w14:textId="022C21A6" w:rsidR="00C834ED" w:rsidRPr="00A77487" w:rsidRDefault="00A77487" w:rsidP="00CB3ED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目的</w:t>
      </w:r>
    </w:p>
    <w:p w14:paraId="1E91B5BC" w14:textId="6D4EFD69" w:rsidR="00A77487" w:rsidRPr="00B4642A" w:rsidRDefault="00A77487" w:rsidP="00B4642A">
      <w:r>
        <w:rPr>
          <w:rFonts w:hint="eastAsia"/>
        </w:rPr>
        <w:t>完成本章能使你理解</w:t>
      </w:r>
      <w:r>
        <w:rPr>
          <w:rFonts w:hint="eastAsia"/>
        </w:rPr>
        <w:t xml:space="preserve">WICED-SDK </w:t>
      </w:r>
      <w:r>
        <w:rPr>
          <w:rFonts w:hint="eastAsia"/>
        </w:rPr>
        <w:t>库文件的内容</w:t>
      </w:r>
    </w:p>
    <w:p w14:paraId="5A272804" w14:textId="308FD123" w:rsidR="00C834ED" w:rsidRPr="00A77487" w:rsidRDefault="00A77487" w:rsidP="00CB3ED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时间：</w:t>
      </w:r>
      <w:r>
        <w:rPr>
          <w:rFonts w:eastAsiaTheme="minorEastAsia" w:hint="eastAsia"/>
        </w:rPr>
        <w:t xml:space="preserve"> </w:t>
      </w:r>
      <w:r w:rsidR="00E548BA">
        <w:rPr>
          <w:rFonts w:eastAsiaTheme="minorEastAsia"/>
        </w:rPr>
        <w:t>1</w:t>
      </w:r>
      <w:r w:rsidR="00E548BA">
        <w:rPr>
          <w:rFonts w:eastAsiaTheme="minorEastAsia" w:hint="eastAsia"/>
        </w:rPr>
        <w:t>/2</w:t>
      </w:r>
      <w:r>
        <w:rPr>
          <w:rFonts w:eastAsiaTheme="minorEastAsia" w:hint="eastAsia"/>
        </w:rPr>
        <w:t>小时</w:t>
      </w:r>
    </w:p>
    <w:p w14:paraId="2B371226" w14:textId="6F0B545F" w:rsidR="00C834ED" w:rsidRPr="00A77487" w:rsidRDefault="00A77487" w:rsidP="00CB3ED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基础</w:t>
      </w:r>
    </w:p>
    <w:p w14:paraId="534F5B4E" w14:textId="6CBBCB6B" w:rsidR="000F41C4" w:rsidRPr="00A77487" w:rsidRDefault="00A77487" w:rsidP="00B4642A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WICED</w:t>
      </w:r>
      <w:r>
        <w:rPr>
          <w:rFonts w:eastAsiaTheme="minorEastAsia"/>
        </w:rPr>
        <w:t xml:space="preserve">-SDK </w:t>
      </w:r>
      <w:r>
        <w:rPr>
          <w:rFonts w:eastAsiaTheme="minorEastAsia" w:hint="eastAsia"/>
        </w:rPr>
        <w:t>库文件</w:t>
      </w:r>
    </w:p>
    <w:p w14:paraId="04AB8134" w14:textId="1DFC6A84" w:rsidR="00A77487" w:rsidRDefault="00A77487" w:rsidP="00B4642A">
      <w:bookmarkStart w:id="0" w:name="_GoBack"/>
      <w:bookmarkEnd w:id="0"/>
      <w:r>
        <w:rPr>
          <w:rFonts w:hint="eastAsia"/>
        </w:rPr>
        <w:t>生命太短暂，</w:t>
      </w:r>
      <w:r>
        <w:t>不可能</w:t>
      </w:r>
      <w:r>
        <w:rPr>
          <w:rFonts w:hint="eastAsia"/>
        </w:rPr>
        <w:t>开发所有你想要包含在你的</w:t>
      </w:r>
      <w:r>
        <w:rPr>
          <w:rFonts w:hint="eastAsia"/>
        </w:rPr>
        <w:t xml:space="preserve">IoT </w:t>
      </w:r>
      <w:r>
        <w:rPr>
          <w:rFonts w:hint="eastAsia"/>
        </w:rPr>
        <w:t>项目中的内容。为了能加速你的开发，</w:t>
      </w:r>
      <w:r>
        <w:rPr>
          <w:rFonts w:hint="eastAsia"/>
        </w:rPr>
        <w:t xml:space="preserve">WICED SDK </w:t>
      </w:r>
      <w:r>
        <w:rPr>
          <w:rFonts w:hint="eastAsia"/>
        </w:rPr>
        <w:t>包含处理许多在你的设计中可能需要的现成代码。在</w:t>
      </w:r>
      <w:r>
        <w:rPr>
          <w:rFonts w:hint="eastAsia"/>
        </w:rPr>
        <w:t xml:space="preserve">SDK </w:t>
      </w:r>
      <w:r>
        <w:rPr>
          <w:rFonts w:hint="eastAsia"/>
        </w:rPr>
        <w:t>工作空间中打开</w:t>
      </w:r>
      <w:r>
        <w:rPr>
          <w:rFonts w:hint="eastAsia"/>
        </w:rPr>
        <w:t xml:space="preserve"> </w:t>
      </w:r>
      <w:r>
        <w:t>“libraries”</w:t>
      </w:r>
      <w:r>
        <w:rPr>
          <w:rFonts w:hint="eastAsia"/>
        </w:rPr>
        <w:t>文件夹，</w:t>
      </w:r>
      <w:r>
        <w:t>可以</w:t>
      </w:r>
      <w:r>
        <w:rPr>
          <w:rFonts w:hint="eastAsia"/>
        </w:rPr>
        <w:t>发现以下所示的子文件夹。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7E96225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</w:t>
      </w:r>
      <w:r w:rsidR="00A77487">
        <w:rPr>
          <w:rFonts w:hint="eastAsia"/>
        </w:rPr>
        <w:t>包含对</w:t>
      </w:r>
      <w:r w:rsidR="00A77487">
        <w:t>Apollo</w:t>
      </w:r>
      <w:r w:rsidR="00A77487">
        <w:rPr>
          <w:rFonts w:hint="eastAsia"/>
        </w:rPr>
        <w:t xml:space="preserve"> </w:t>
      </w:r>
      <w:r w:rsidR="00A77487">
        <w:t>(</w:t>
      </w:r>
      <w:r w:rsidR="00A77487">
        <w:rPr>
          <w:rFonts w:hint="eastAsia"/>
        </w:rPr>
        <w:t>一种音频流标准</w:t>
      </w:r>
      <w:r w:rsidR="00A77487">
        <w:t>)</w:t>
      </w:r>
      <w:r w:rsidR="00A77487">
        <w:rPr>
          <w:rFonts w:hint="eastAsia"/>
        </w:rPr>
        <w:t xml:space="preserve"> </w:t>
      </w:r>
      <w:r w:rsidR="00A77487">
        <w:rPr>
          <w:rFonts w:hint="eastAsia"/>
        </w:rPr>
        <w:t>和音频解码、无损音频压缩等功能的支持</w:t>
      </w:r>
    </w:p>
    <w:p w14:paraId="05638D13" w14:textId="58352EFD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Crypto:</w:t>
      </w:r>
      <w:r w:rsidR="00B05D0E">
        <w:t xml:space="preserve"> </w:t>
      </w:r>
      <w:r w:rsidR="00E548BA">
        <w:rPr>
          <w:rFonts w:hint="eastAsia"/>
        </w:rPr>
        <w:t>包含加密相关的库文件</w:t>
      </w:r>
    </w:p>
    <w:p w14:paraId="1E948BCE" w14:textId="766D13B0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</w:t>
      </w:r>
      <w:r w:rsidR="00A77487">
        <w:rPr>
          <w:rFonts w:hint="eastAsia"/>
        </w:rPr>
        <w:t>包含某种</w:t>
      </w:r>
      <w:r w:rsidR="00E548BA">
        <w:rPr>
          <w:rFonts w:hint="eastAsia"/>
        </w:rPr>
        <w:t>类</w:t>
      </w:r>
      <w:r w:rsidR="00A77487">
        <w:rPr>
          <w:rFonts w:hint="eastAsia"/>
        </w:rPr>
        <w:t xml:space="preserve">Unix </w:t>
      </w:r>
      <w:r w:rsidR="00E548BA">
        <w:rPr>
          <w:rFonts w:hint="eastAsia"/>
        </w:rPr>
        <w:t>的</w:t>
      </w:r>
      <w:r w:rsidR="00A77487">
        <w:rPr>
          <w:rFonts w:hint="eastAsia"/>
        </w:rPr>
        <w:t>后台程序以提供网络支持，</w:t>
      </w:r>
      <w:r w:rsidR="00A77487">
        <w:t>包含</w:t>
      </w:r>
      <w:r w:rsidR="00A77487">
        <w:rPr>
          <w:rFonts w:hint="eastAsia"/>
        </w:rPr>
        <w:t xml:space="preserve">HTTP Server, Gedday, TFTP, DHCP, DNS  </w:t>
      </w:r>
      <w:r w:rsidR="00A77487">
        <w:rPr>
          <w:rFonts w:hint="eastAsia"/>
        </w:rPr>
        <w:t>等</w:t>
      </w:r>
    </w:p>
    <w:p w14:paraId="2F28179B" w14:textId="025BFD06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Drivers:</w:t>
      </w:r>
      <w:r w:rsidR="00E548BA">
        <w:rPr>
          <w:b/>
        </w:rPr>
        <w:t xml:space="preserve"> </w:t>
      </w:r>
      <w:r w:rsidR="00A77487">
        <w:rPr>
          <w:rFonts w:hint="eastAsia"/>
        </w:rPr>
        <w:t>包含硬件支持文件，</w:t>
      </w:r>
      <w:r w:rsidR="00A77487">
        <w:t>如</w:t>
      </w:r>
      <w:r w:rsidR="00A77487">
        <w:rPr>
          <w:rFonts w:hint="eastAsia"/>
        </w:rPr>
        <w:t>S</w:t>
      </w:r>
      <w:r w:rsidR="00A77487">
        <w:t xml:space="preserve">PI Flash, USB </w:t>
      </w:r>
      <w:r w:rsidR="00A77487">
        <w:rPr>
          <w:rFonts w:hint="eastAsia"/>
        </w:rPr>
        <w:t>等</w:t>
      </w:r>
    </w:p>
    <w:p w14:paraId="424FBE33" w14:textId="21E38852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 w:rsidR="00A77487">
        <w:t xml:space="preserve"> FAT</w:t>
      </w:r>
      <w:r w:rsidR="00A77487">
        <w:rPr>
          <w:rFonts w:hint="eastAsia"/>
        </w:rPr>
        <w:t xml:space="preserve">, FILE </w:t>
      </w:r>
      <w:r w:rsidR="00A77487">
        <w:rPr>
          <w:rFonts w:hint="eastAsia"/>
        </w:rPr>
        <w:t>和其</w:t>
      </w:r>
      <w:r w:rsidR="00E548BA">
        <w:rPr>
          <w:rFonts w:hint="eastAsia"/>
        </w:rPr>
        <w:t>它</w:t>
      </w:r>
      <w:r w:rsidR="00A77487">
        <w:rPr>
          <w:rFonts w:hint="eastAsia"/>
        </w:rPr>
        <w:t>可写入到</w:t>
      </w:r>
      <w:r w:rsidR="00A77487">
        <w:rPr>
          <w:rFonts w:hint="eastAsia"/>
        </w:rPr>
        <w:t xml:space="preserve">SPI </w:t>
      </w:r>
      <w:r w:rsidR="00A77487">
        <w:t xml:space="preserve">Flash </w:t>
      </w:r>
      <w:r w:rsidR="00A77487">
        <w:rPr>
          <w:rFonts w:hint="eastAsia"/>
        </w:rPr>
        <w:t>的文件系统</w:t>
      </w:r>
    </w:p>
    <w:p w14:paraId="33EAC306" w14:textId="6982093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 w:rsidR="00E548BA">
        <w:rPr>
          <w:b/>
        </w:rPr>
        <w:t xml:space="preserve"> </w:t>
      </w:r>
      <w:r w:rsidR="00A77487">
        <w:rPr>
          <w:rFonts w:hint="eastAsia"/>
        </w:rPr>
        <w:t>支持</w:t>
      </w:r>
      <w:r w:rsidR="00A77487">
        <w:rPr>
          <w:rFonts w:hint="eastAsia"/>
        </w:rPr>
        <w:t xml:space="preserve"> U8G LCD </w:t>
      </w:r>
      <w:r w:rsidR="00A77487">
        <w:rPr>
          <w:rFonts w:hint="eastAsia"/>
        </w:rPr>
        <w:t>显示</w:t>
      </w:r>
    </w:p>
    <w:p w14:paraId="7A795EF9" w14:textId="63418FF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</w:t>
      </w:r>
      <w:r w:rsidR="00A77487">
        <w:rPr>
          <w:rFonts w:hint="eastAsia"/>
        </w:rPr>
        <w:t>按键和</w:t>
      </w:r>
      <w:r w:rsidR="00A77487">
        <w:rPr>
          <w:rFonts w:hint="eastAsia"/>
        </w:rPr>
        <w:t xml:space="preserve">GPIO </w:t>
      </w:r>
      <w:r w:rsidR="00A77487">
        <w:rPr>
          <w:rFonts w:hint="eastAsia"/>
        </w:rPr>
        <w:t>的驱动</w:t>
      </w:r>
    </w:p>
    <w:p w14:paraId="0DED46FF" w14:textId="44A70C21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</w:t>
      </w:r>
      <w:r w:rsidR="00E548BA">
        <w:t xml:space="preserve"> </w:t>
      </w:r>
      <w:r w:rsidR="00A77487">
        <w:rPr>
          <w:rFonts w:hint="eastAsia"/>
        </w:rPr>
        <w:t>支持</w:t>
      </w:r>
      <w:r w:rsidR="00A77487">
        <w:rPr>
          <w:rFonts w:hint="eastAsia"/>
        </w:rPr>
        <w:t xml:space="preserve">HTTP, COAP, MQTT </w:t>
      </w:r>
      <w:r w:rsidR="00A77487">
        <w:rPr>
          <w:rFonts w:hint="eastAsia"/>
        </w:rPr>
        <w:t>等应用层通讯协议</w:t>
      </w:r>
    </w:p>
    <w:p w14:paraId="4ADDAD12" w14:textId="414919F0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A77487">
        <w:rPr>
          <w:rFonts w:hint="eastAsia"/>
        </w:rPr>
        <w:t>包含</w:t>
      </w:r>
      <w:r w:rsidR="00A77487">
        <w:rPr>
          <w:rFonts w:hint="eastAsia"/>
        </w:rPr>
        <w:t xml:space="preserve">iPerf, Malloc, TraceX, </w:t>
      </w:r>
      <w:r w:rsidR="00E548BA">
        <w:rPr>
          <w:rFonts w:hint="eastAsia"/>
        </w:rPr>
        <w:t>音频回环</w:t>
      </w:r>
      <w:r w:rsidR="00A77487">
        <w:rPr>
          <w:rFonts w:hint="eastAsia"/>
        </w:rPr>
        <w:t>等测试网络性能的工具</w:t>
      </w:r>
    </w:p>
    <w:p w14:paraId="65B4B84D" w14:textId="7F94F4B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 w:rsidR="00E548BA">
        <w:t xml:space="preserve"> </w:t>
      </w:r>
      <w:r w:rsidR="00A77487">
        <w:rPr>
          <w:rFonts w:hint="eastAsia"/>
        </w:rPr>
        <w:t>支持</w:t>
      </w:r>
      <w:r w:rsidR="00A77487">
        <w:rPr>
          <w:rFonts w:hint="eastAsia"/>
        </w:rPr>
        <w:t xml:space="preserve"> JSON, console, printf, buffers </w:t>
      </w:r>
      <w:r w:rsidR="00A77487">
        <w:rPr>
          <w:rFonts w:hint="eastAsia"/>
        </w:rPr>
        <w:t>等功能</w:t>
      </w:r>
    </w:p>
    <w:p w14:paraId="7ABFF678" w14:textId="08AC6B3D" w:rsidR="00C834ED" w:rsidRPr="00A77487" w:rsidRDefault="00A77487" w:rsidP="00CB3ED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练习</w:t>
      </w:r>
      <w:r w:rsidR="00E548BA">
        <w:rPr>
          <w:rFonts w:eastAsiaTheme="minorEastAsia" w:hint="eastAsia"/>
        </w:rPr>
        <w:t>题</w:t>
      </w:r>
    </w:p>
    <w:p w14:paraId="70DF2D0B" w14:textId="45DB2EEC" w:rsidR="00A77487" w:rsidRPr="00A77487" w:rsidRDefault="001A14F5" w:rsidP="001A14F5">
      <w:pPr>
        <w:pStyle w:val="Heading3"/>
      </w:pPr>
      <w:r>
        <w:rPr>
          <w:rFonts w:hint="eastAsia"/>
        </w:rPr>
        <w:t xml:space="preserve">01 </w:t>
      </w:r>
      <w:r w:rsidR="00A77487" w:rsidRPr="001A14F5">
        <w:rPr>
          <w:rFonts w:asciiTheme="majorEastAsia" w:eastAsiaTheme="majorEastAsia" w:hAnsiTheme="majorEastAsia" w:hint="eastAsia"/>
        </w:rPr>
        <w:t>浏览库文件</w:t>
      </w:r>
      <w:r w:rsidR="00E548BA">
        <w:rPr>
          <w:rFonts w:asciiTheme="majorEastAsia" w:eastAsiaTheme="majorEastAsia" w:hAnsiTheme="majorEastAsia" w:hint="eastAsia"/>
        </w:rPr>
        <w:t>文件夹</w:t>
      </w:r>
      <w:r w:rsidR="00A77487" w:rsidRPr="001A14F5">
        <w:rPr>
          <w:rFonts w:asciiTheme="majorEastAsia" w:eastAsiaTheme="majorEastAsia" w:hAnsiTheme="majorEastAsia" w:hint="eastAsia"/>
        </w:rPr>
        <w:t>以了解包含哪些功能</w:t>
      </w:r>
    </w:p>
    <w:p w14:paraId="55A687C6" w14:textId="27B0CF1D" w:rsidR="00243763" w:rsidRPr="00A77487" w:rsidRDefault="001A14F5" w:rsidP="00AB41BC">
      <w:pPr>
        <w:pStyle w:val="Heading3"/>
        <w:rPr>
          <w:rFonts w:eastAsiaTheme="minorEastAsia"/>
        </w:rPr>
      </w:pPr>
      <w:r>
        <w:t xml:space="preserve">02 </w:t>
      </w:r>
      <w:r w:rsidR="00A77487">
        <w:rPr>
          <w:rFonts w:eastAsiaTheme="minorEastAsia" w:hint="eastAsia"/>
        </w:rPr>
        <w:t>构造并尝试</w:t>
      </w:r>
      <w:r w:rsidR="00A77487">
        <w:rPr>
          <w:rFonts w:eastAsiaTheme="minorEastAsia" w:hint="eastAsia"/>
        </w:rPr>
        <w:t xml:space="preserve"> </w:t>
      </w:r>
      <w:r w:rsidR="00A77487">
        <w:rPr>
          <w:rFonts w:eastAsiaTheme="minorEastAsia"/>
        </w:rPr>
        <w:t xml:space="preserve">apps/test/console </w:t>
      </w:r>
      <w:r w:rsidR="00A77487">
        <w:rPr>
          <w:rFonts w:eastAsiaTheme="minorEastAsia" w:hint="eastAsia"/>
        </w:rPr>
        <w:t>项目</w:t>
      </w:r>
    </w:p>
    <w:p w14:paraId="5ECDCB23" w14:textId="69FB344C" w:rsidR="00A77487" w:rsidRDefault="00A77487" w:rsidP="007E123D">
      <w:pPr>
        <w:pStyle w:val="ListParagraph"/>
        <w:numPr>
          <w:ilvl w:val="0"/>
          <w:numId w:val="25"/>
        </w:numPr>
      </w:pPr>
      <w:r>
        <w:rPr>
          <w:rFonts w:hint="eastAsia"/>
        </w:rPr>
        <w:t>该项目采用命令控制台（</w:t>
      </w:r>
      <w:r>
        <w:rPr>
          <w:rFonts w:hint="eastAsia"/>
        </w:rPr>
        <w:t>Command Console</w:t>
      </w:r>
      <w:r w:rsidR="00E548BA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库文件的功能，</w:t>
      </w:r>
      <w:r>
        <w:t>路径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E548BA">
        <w:rPr>
          <w:i/>
        </w:rPr>
        <w:t>libraries/utilities/command_console</w:t>
      </w:r>
      <w:r w:rsidR="00E548BA">
        <w:rPr>
          <w:i/>
        </w:rPr>
        <w:t xml:space="preserve"> </w:t>
      </w:r>
      <w:r w:rsidR="00E548BA">
        <w:rPr>
          <w:rFonts w:hint="eastAsia"/>
        </w:rPr>
        <w:t>；</w:t>
      </w:r>
    </w:p>
    <w:p w14:paraId="5F163EF7" w14:textId="17D1F9E8" w:rsidR="00A77487" w:rsidRDefault="00A77487" w:rsidP="00CD77C9">
      <w:pPr>
        <w:pStyle w:val="ListParagraph"/>
        <w:numPr>
          <w:ilvl w:val="0"/>
          <w:numId w:val="25"/>
        </w:numPr>
      </w:pPr>
      <w:r>
        <w:rPr>
          <w:rFonts w:hint="eastAsia"/>
        </w:rPr>
        <w:t>为你的开发板创建一个</w:t>
      </w:r>
      <w:r>
        <w:rPr>
          <w:rFonts w:hint="eastAsia"/>
        </w:rPr>
        <w:t>test.</w:t>
      </w:r>
      <w:r>
        <w:t xml:space="preserve">console </w:t>
      </w:r>
      <w:r>
        <w:rPr>
          <w:rFonts w:hint="eastAsia"/>
        </w:rPr>
        <w:t>的</w:t>
      </w:r>
      <w:r>
        <w:rPr>
          <w:rFonts w:hint="eastAsia"/>
        </w:rPr>
        <w:t xml:space="preserve"> make t</w:t>
      </w:r>
      <w:r>
        <w:t>arget</w:t>
      </w:r>
      <w:r w:rsidR="00E548BA">
        <w:rPr>
          <w:rFonts w:hint="eastAsia"/>
        </w:rPr>
        <w:t>；</w:t>
      </w:r>
    </w:p>
    <w:p w14:paraId="3EE78E3C" w14:textId="5FCDD13D" w:rsidR="00A77487" w:rsidRDefault="00A77487" w:rsidP="00405681">
      <w:pPr>
        <w:pStyle w:val="ListParagraph"/>
        <w:numPr>
          <w:ilvl w:val="0"/>
          <w:numId w:val="25"/>
        </w:numPr>
      </w:pPr>
      <w:r>
        <w:rPr>
          <w:rFonts w:hint="eastAsia"/>
        </w:rPr>
        <w:t>将项目烧</w:t>
      </w:r>
      <w:r w:rsidR="001A14F5">
        <w:rPr>
          <w:rFonts w:hint="eastAsia"/>
        </w:rPr>
        <w:t>录</w:t>
      </w:r>
      <w:r>
        <w:rPr>
          <w:rFonts w:hint="eastAsia"/>
        </w:rPr>
        <w:t>到你的开发板</w:t>
      </w:r>
      <w:r w:rsidR="00E548BA">
        <w:rPr>
          <w:rFonts w:hint="eastAsia"/>
        </w:rPr>
        <w:t>；</w:t>
      </w:r>
    </w:p>
    <w:p w14:paraId="31534601" w14:textId="490EB1F4" w:rsidR="00A77487" w:rsidRDefault="00A77487" w:rsidP="00D723A7">
      <w:pPr>
        <w:pStyle w:val="ListParagraph"/>
        <w:numPr>
          <w:ilvl w:val="0"/>
          <w:numId w:val="25"/>
        </w:numPr>
      </w:pPr>
      <w:r>
        <w:rPr>
          <w:rFonts w:hint="eastAsia"/>
        </w:rPr>
        <w:t>打开一个终端仿真器</w:t>
      </w:r>
      <w:r w:rsidR="00E548BA">
        <w:rPr>
          <w:rFonts w:hint="eastAsia"/>
        </w:rPr>
        <w:t>来</w:t>
      </w:r>
      <w:r>
        <w:rPr>
          <w:rFonts w:hint="eastAsia"/>
        </w:rPr>
        <w:t>跟控制台互动</w:t>
      </w:r>
      <w:r w:rsidR="00E548BA">
        <w:rPr>
          <w:rFonts w:hint="eastAsia"/>
        </w:rPr>
        <w:t>；</w:t>
      </w:r>
    </w:p>
    <w:p w14:paraId="2780150A" w14:textId="219943B1" w:rsidR="00A77487" w:rsidRDefault="00A77487" w:rsidP="00D042F7">
      <w:pPr>
        <w:pStyle w:val="ListParagraph"/>
        <w:numPr>
          <w:ilvl w:val="0"/>
          <w:numId w:val="25"/>
        </w:numPr>
      </w:pPr>
      <w:r>
        <w:rPr>
          <w:rFonts w:hint="eastAsia"/>
        </w:rPr>
        <w:t>在控制台键入</w:t>
      </w:r>
      <w:r>
        <w:rPr>
          <w:rFonts w:hint="eastAsia"/>
        </w:rPr>
        <w:t xml:space="preserve"> </w:t>
      </w:r>
      <w:r>
        <w:t xml:space="preserve">“help” </w:t>
      </w:r>
      <w:r w:rsidR="00E548BA">
        <w:rPr>
          <w:rFonts w:hint="eastAsia"/>
        </w:rPr>
        <w:t>来查看存在的功能，</w:t>
      </w:r>
      <w:r w:rsidR="00E548BA">
        <w:rPr>
          <w:rFonts w:hint="eastAsia"/>
        </w:rPr>
        <w:t xml:space="preserve"> </w:t>
      </w:r>
      <w:r w:rsidR="00E548BA">
        <w:rPr>
          <w:rFonts w:hint="eastAsia"/>
        </w:rPr>
        <w:t>再尝试</w:t>
      </w:r>
      <w:r>
        <w:rPr>
          <w:rFonts w:hint="eastAsia"/>
        </w:rPr>
        <w:t>键入</w:t>
      </w:r>
      <w:r>
        <w:rPr>
          <w:rFonts w:hint="eastAsia"/>
        </w:rPr>
        <w:t xml:space="preserve"> </w:t>
      </w:r>
      <w:r>
        <w:t xml:space="preserve">“scan”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“join”</w:t>
      </w:r>
      <w:r>
        <w:rPr>
          <w:rFonts w:hint="eastAsia"/>
        </w:rPr>
        <w:t>。</w:t>
      </w:r>
    </w:p>
    <w:p w14:paraId="43DD1235" w14:textId="70D8D33F" w:rsidR="001A14F5" w:rsidRPr="001A14F5" w:rsidRDefault="001A14F5" w:rsidP="001A14F5">
      <w:pPr>
        <w:pStyle w:val="Heading3"/>
        <w:rPr>
          <w:rFonts w:asciiTheme="majorEastAsia" w:eastAsiaTheme="majorEastAsia" w:hAnsiTheme="majorEastAsia"/>
        </w:rPr>
      </w:pPr>
      <w:r w:rsidRPr="001A14F5">
        <w:rPr>
          <w:rFonts w:asciiTheme="majorEastAsia" w:eastAsiaTheme="majorEastAsia" w:hAnsiTheme="majorEastAsia" w:hint="eastAsia"/>
        </w:rPr>
        <w:t>03 （</w:t>
      </w:r>
      <w:r w:rsidRPr="001A14F5">
        <w:rPr>
          <w:rFonts w:asciiTheme="majorEastAsia" w:eastAsiaTheme="majorEastAsia" w:hAnsiTheme="majorEastAsia"/>
        </w:rPr>
        <w:t>高级</w:t>
      </w:r>
      <w:r w:rsidRPr="001A14F5">
        <w:rPr>
          <w:rFonts w:asciiTheme="majorEastAsia" w:eastAsiaTheme="majorEastAsia" w:hAnsiTheme="majorEastAsia" w:hint="eastAsia"/>
        </w:rPr>
        <w:t xml:space="preserve">） 建立和尝试iPerf </w:t>
      </w:r>
      <w:r w:rsidR="00E548BA">
        <w:rPr>
          <w:rFonts w:asciiTheme="majorEastAsia" w:eastAsiaTheme="majorEastAsia" w:hAnsiTheme="majorEastAsia" w:hint="eastAsia"/>
        </w:rPr>
        <w:t>网络</w:t>
      </w:r>
      <w:r w:rsidRPr="001A14F5">
        <w:rPr>
          <w:rFonts w:asciiTheme="majorEastAsia" w:eastAsiaTheme="majorEastAsia" w:hAnsiTheme="majorEastAsia" w:hint="eastAsia"/>
        </w:rPr>
        <w:t>性能测试工具</w:t>
      </w:r>
    </w:p>
    <w:p w14:paraId="3AE5C401" w14:textId="0F5F250F" w:rsidR="001A14F5" w:rsidRDefault="001A14F5" w:rsidP="00E775B4">
      <w:pPr>
        <w:pStyle w:val="ListParagraph"/>
        <w:numPr>
          <w:ilvl w:val="0"/>
          <w:numId w:val="26"/>
        </w:numPr>
      </w:pPr>
      <w:r>
        <w:rPr>
          <w:rFonts w:hint="eastAsia"/>
        </w:rPr>
        <w:t>为你的开发板创建一个</w:t>
      </w:r>
      <w:r>
        <w:rPr>
          <w:rFonts w:hint="eastAsia"/>
        </w:rPr>
        <w:t xml:space="preserve"> </w:t>
      </w:r>
      <w:r>
        <w:t xml:space="preserve">test.iperf </w:t>
      </w:r>
      <w:r>
        <w:rPr>
          <w:rFonts w:hint="eastAsia"/>
        </w:rPr>
        <w:t>的</w:t>
      </w:r>
      <w:r>
        <w:rPr>
          <w:rFonts w:hint="eastAsia"/>
        </w:rPr>
        <w:t>make target</w:t>
      </w:r>
      <w:r w:rsidR="00E548BA">
        <w:rPr>
          <w:rFonts w:hint="eastAsia"/>
        </w:rPr>
        <w:t>；</w:t>
      </w:r>
      <w:r w:rsidR="00E548BA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150F5676" w14:textId="4224770C" w:rsidR="008F3853" w:rsidRDefault="001A14F5" w:rsidP="008F3853">
      <w:pPr>
        <w:pStyle w:val="ListParagraph"/>
        <w:numPr>
          <w:ilvl w:val="0"/>
          <w:numId w:val="26"/>
        </w:numPr>
      </w:pPr>
      <w:r>
        <w:rPr>
          <w:rFonts w:hint="eastAsia"/>
        </w:rPr>
        <w:t>将项目烧录进你的开发板</w:t>
      </w:r>
      <w:r w:rsidR="00E548BA">
        <w:rPr>
          <w:rFonts w:hint="eastAsia"/>
        </w:rPr>
        <w:t>；</w:t>
      </w:r>
    </w:p>
    <w:p w14:paraId="08749D93" w14:textId="202FF3FD" w:rsidR="008F3853" w:rsidRDefault="001A14F5" w:rsidP="008F3853">
      <w:pPr>
        <w:pStyle w:val="ListParagraph"/>
        <w:numPr>
          <w:ilvl w:val="0"/>
          <w:numId w:val="26"/>
        </w:numPr>
      </w:pPr>
      <w:r>
        <w:rPr>
          <w:rFonts w:hint="eastAsia"/>
        </w:rPr>
        <w:t>打开一个终端仿真器</w:t>
      </w:r>
      <w:r w:rsidR="00E548BA">
        <w:rPr>
          <w:rFonts w:hint="eastAsia"/>
        </w:rPr>
        <w:t>；</w:t>
      </w:r>
    </w:p>
    <w:p w14:paraId="537FB4F6" w14:textId="000CF704" w:rsidR="008F3853" w:rsidRPr="008F3853" w:rsidRDefault="001A14F5" w:rsidP="008F3853">
      <w:pPr>
        <w:pStyle w:val="ListParagraph"/>
        <w:numPr>
          <w:ilvl w:val="0"/>
          <w:numId w:val="26"/>
        </w:numPr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在项目文件夹中的</w:t>
      </w:r>
      <w:r w:rsidRPr="008F3853">
        <w:rPr>
          <w:i/>
        </w:rPr>
        <w:t>README-Iperf.pdf</w:t>
      </w:r>
      <w:r>
        <w:rPr>
          <w:i/>
        </w:rPr>
        <w:t xml:space="preserve"> </w:t>
      </w:r>
      <w:r w:rsidRPr="00E548BA">
        <w:rPr>
          <w:rFonts w:hint="eastAsia"/>
        </w:rPr>
        <w:t>文件</w:t>
      </w:r>
      <w:r w:rsidR="00E548BA">
        <w:rPr>
          <w:rFonts w:hint="eastAsia"/>
        </w:rPr>
        <w:t>以学习</w:t>
      </w:r>
      <w:r w:rsidR="00E548BA">
        <w:rPr>
          <w:rFonts w:hint="eastAsia"/>
        </w:rPr>
        <w:t xml:space="preserve">Iperf </w:t>
      </w:r>
      <w:r w:rsidR="00E548BA">
        <w:rPr>
          <w:rFonts w:hint="eastAsia"/>
        </w:rPr>
        <w:t>的使用方法。</w:t>
      </w:r>
    </w:p>
    <w:p w14:paraId="0D2CE869" w14:textId="41BD90D2" w:rsidR="001A14F5" w:rsidRPr="001A14F5" w:rsidRDefault="001A14F5" w:rsidP="001A14F5">
      <w:pPr>
        <w:pStyle w:val="Heading3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04 </w:t>
      </w:r>
      <w:r w:rsidRPr="001A14F5">
        <w:rPr>
          <w:rFonts w:asciiTheme="majorEastAsia" w:eastAsiaTheme="majorEastAsia" w:hAnsiTheme="majorEastAsia" w:hint="eastAsia"/>
        </w:rPr>
        <w:t>（高级</w:t>
      </w:r>
      <w:r w:rsidRPr="001A14F5">
        <w:rPr>
          <w:rFonts w:asciiTheme="majorEastAsia" w:eastAsiaTheme="majorEastAsia" w:hAnsiTheme="majorEastAsia"/>
        </w:rPr>
        <w:t>）</w:t>
      </w:r>
      <w:r w:rsidRPr="001A14F5">
        <w:rPr>
          <w:rFonts w:asciiTheme="majorEastAsia" w:eastAsiaTheme="majorEastAsia" w:hAnsiTheme="majorEastAsia" w:hint="eastAsia"/>
        </w:rPr>
        <w:t>使用子板的 U8G 图形显示功能</w:t>
      </w:r>
      <w:r w:rsidR="00E548BA">
        <w:rPr>
          <w:rFonts w:asciiTheme="majorEastAsia" w:eastAsiaTheme="majorEastAsia" w:hAnsiTheme="majorEastAsia" w:hint="eastAsia"/>
        </w:rPr>
        <w:t>来</w:t>
      </w:r>
      <w:r w:rsidRPr="001A14F5">
        <w:rPr>
          <w:rFonts w:asciiTheme="majorEastAsia" w:eastAsiaTheme="majorEastAsia" w:hAnsiTheme="majorEastAsia" w:hint="eastAsia"/>
        </w:rPr>
        <w:t>显示文字</w:t>
      </w:r>
    </w:p>
    <w:p w14:paraId="0A126228" w14:textId="1A7560D9" w:rsidR="00F63C15" w:rsidRPr="00F63C15" w:rsidRDefault="00F63C15" w:rsidP="00F63C15"/>
    <w:sectPr w:rsidR="00F63C15" w:rsidRPr="00F63C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A2AAB" w14:textId="77777777" w:rsidR="00AC4652" w:rsidRDefault="00AC4652" w:rsidP="0037141B">
      <w:pPr>
        <w:spacing w:after="0" w:line="240" w:lineRule="auto"/>
      </w:pPr>
      <w:r>
        <w:separator/>
      </w:r>
    </w:p>
  </w:endnote>
  <w:endnote w:type="continuationSeparator" w:id="0">
    <w:p w14:paraId="6E20BB10" w14:textId="77777777" w:rsidR="00AC4652" w:rsidRDefault="00AC4652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79E295F5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9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39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FFA84" w14:textId="77777777" w:rsidR="00AC4652" w:rsidRDefault="00AC4652" w:rsidP="0037141B">
      <w:pPr>
        <w:spacing w:after="0" w:line="240" w:lineRule="auto"/>
      </w:pPr>
      <w:r>
        <w:separator/>
      </w:r>
    </w:p>
  </w:footnote>
  <w:footnote w:type="continuationSeparator" w:id="0">
    <w:p w14:paraId="6E651528" w14:textId="77777777" w:rsidR="00AC4652" w:rsidRDefault="00AC4652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"/>
  </w:num>
  <w:num w:numId="5">
    <w:abstractNumId w:val="23"/>
  </w:num>
  <w:num w:numId="6">
    <w:abstractNumId w:val="8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10"/>
  </w:num>
  <w:num w:numId="14">
    <w:abstractNumId w:val="14"/>
  </w:num>
  <w:num w:numId="15">
    <w:abstractNumId w:val="18"/>
  </w:num>
  <w:num w:numId="16">
    <w:abstractNumId w:val="4"/>
  </w:num>
  <w:num w:numId="17">
    <w:abstractNumId w:val="12"/>
  </w:num>
  <w:num w:numId="18">
    <w:abstractNumId w:val="5"/>
  </w:num>
  <w:num w:numId="19">
    <w:abstractNumId w:val="3"/>
  </w:num>
  <w:num w:numId="20">
    <w:abstractNumId w:val="13"/>
  </w:num>
  <w:num w:numId="21">
    <w:abstractNumId w:val="24"/>
  </w:num>
  <w:num w:numId="22">
    <w:abstractNumId w:val="9"/>
  </w:num>
  <w:num w:numId="23">
    <w:abstractNumId w:val="17"/>
  </w:num>
  <w:num w:numId="24">
    <w:abstractNumId w:val="16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xNjY2NzCxMjCzNjQyUdpeDU4uLM/DyQAuNaADUvXnssAAAA"/>
  </w:docVars>
  <w:rsids>
    <w:rsidRoot w:val="0722FFD3"/>
    <w:rsid w:val="0000357E"/>
    <w:rsid w:val="000837A4"/>
    <w:rsid w:val="00085BD7"/>
    <w:rsid w:val="000A10C2"/>
    <w:rsid w:val="000F41C4"/>
    <w:rsid w:val="00177F74"/>
    <w:rsid w:val="001A14F5"/>
    <w:rsid w:val="00227150"/>
    <w:rsid w:val="00243763"/>
    <w:rsid w:val="00266D14"/>
    <w:rsid w:val="0029288C"/>
    <w:rsid w:val="002A0254"/>
    <w:rsid w:val="002C5818"/>
    <w:rsid w:val="00315089"/>
    <w:rsid w:val="003302B7"/>
    <w:rsid w:val="003309C9"/>
    <w:rsid w:val="003445E6"/>
    <w:rsid w:val="0037141B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D49E6"/>
    <w:rsid w:val="005F3959"/>
    <w:rsid w:val="005F67C7"/>
    <w:rsid w:val="006062A8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8F3853"/>
    <w:rsid w:val="00914CE3"/>
    <w:rsid w:val="009600E6"/>
    <w:rsid w:val="00962EC1"/>
    <w:rsid w:val="0098674F"/>
    <w:rsid w:val="00A74A92"/>
    <w:rsid w:val="00A77487"/>
    <w:rsid w:val="00A8704B"/>
    <w:rsid w:val="00AB41BC"/>
    <w:rsid w:val="00AC4652"/>
    <w:rsid w:val="00AD162F"/>
    <w:rsid w:val="00AE66A3"/>
    <w:rsid w:val="00B05D0E"/>
    <w:rsid w:val="00B4642A"/>
    <w:rsid w:val="00B73DF5"/>
    <w:rsid w:val="00B85D2F"/>
    <w:rsid w:val="00BE7A8C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548BA"/>
    <w:rsid w:val="00E63761"/>
    <w:rsid w:val="00E7394B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94B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739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7394B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542A1-E98B-48D9-A741-CE6701747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459726-8EED-4617-A269-6F1EF034B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4CF14-CF77-4BE8-8355-2D395CA10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bfd75-41bf-4dec-84ee-c5984fc08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B9B2A-5E8A-4180-8617-1FC1B627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Peng(Peyton) He</cp:lastModifiedBy>
  <cp:revision>6</cp:revision>
  <dcterms:created xsi:type="dcterms:W3CDTF">2017-02-16T18:29:00Z</dcterms:created>
  <dcterms:modified xsi:type="dcterms:W3CDTF">2017-02-18T02:42:00Z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