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77777777" w:rsidR="00A41E32" w:rsidRDefault="00A41E32" w:rsidP="00A41E32">
      <w:r>
        <w:t>Time 3 ¾ Hours</w:t>
      </w:r>
    </w:p>
    <w:p w14:paraId="7BFCB9E2" w14:textId="615C130B"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w:t>
      </w:r>
      <w:r w:rsidR="00D47587">
        <w:t xml:space="preserve">HTTP, MQTT, </w:t>
      </w:r>
      <w:r w:rsidR="009E4F9E">
        <w:t xml:space="preserve">AMQP, </w:t>
      </w:r>
      <w:r w:rsidR="00D47587">
        <w:t>COAP</w:t>
      </w:r>
      <w:r>
        <w:t xml:space="preserve">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0319EC77" w14:textId="582EC82D" w:rsidR="009E4F9E" w:rsidRDefault="00A41E32">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9E4F9E">
        <w:rPr>
          <w:noProof/>
        </w:rPr>
        <w:t>7A.1</w:t>
      </w:r>
      <w:r w:rsidR="009E4F9E">
        <w:rPr>
          <w:rFonts w:asciiTheme="minorHAnsi" w:eastAsiaTheme="minorEastAsia" w:hAnsiTheme="minorHAnsi"/>
          <w:b w:val="0"/>
          <w:bCs w:val="0"/>
          <w:caps w:val="0"/>
          <w:noProof/>
        </w:rPr>
        <w:tab/>
      </w:r>
      <w:r w:rsidR="009E4F9E">
        <w:rPr>
          <w:noProof/>
        </w:rPr>
        <w:t>The “Cloud”</w:t>
      </w:r>
      <w:r w:rsidR="009E4F9E">
        <w:rPr>
          <w:noProof/>
        </w:rPr>
        <w:tab/>
      </w:r>
      <w:r w:rsidR="009E4F9E">
        <w:rPr>
          <w:noProof/>
        </w:rPr>
        <w:fldChar w:fldCharType="begin"/>
      </w:r>
      <w:r w:rsidR="009E4F9E">
        <w:rPr>
          <w:noProof/>
        </w:rPr>
        <w:instrText xml:space="preserve"> PAGEREF _Toc497136142 \h </w:instrText>
      </w:r>
      <w:r w:rsidR="009E4F9E">
        <w:rPr>
          <w:noProof/>
        </w:rPr>
      </w:r>
      <w:r w:rsidR="009E4F9E">
        <w:rPr>
          <w:noProof/>
        </w:rPr>
        <w:fldChar w:fldCharType="separate"/>
      </w:r>
      <w:r w:rsidR="000A506E">
        <w:rPr>
          <w:noProof/>
        </w:rPr>
        <w:t>2</w:t>
      </w:r>
      <w:r w:rsidR="009E4F9E">
        <w:rPr>
          <w:noProof/>
        </w:rPr>
        <w:fldChar w:fldCharType="end"/>
      </w:r>
    </w:p>
    <w:p w14:paraId="149130DA" w14:textId="5A69E8FC"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7A.2</w:t>
      </w:r>
      <w:r>
        <w:rPr>
          <w:rFonts w:asciiTheme="minorHAnsi" w:eastAsiaTheme="minorEastAsia" w:hAnsiTheme="minorHAnsi"/>
          <w:b w:val="0"/>
          <w:bCs w:val="0"/>
          <w:caps w:val="0"/>
          <w:noProof/>
        </w:rPr>
        <w:tab/>
      </w:r>
      <w:r>
        <w:rPr>
          <w:noProof/>
        </w:rPr>
        <w:t>Application Layer Protocols</w:t>
      </w:r>
      <w:r>
        <w:rPr>
          <w:noProof/>
        </w:rPr>
        <w:tab/>
      </w:r>
      <w:r>
        <w:rPr>
          <w:noProof/>
        </w:rPr>
        <w:fldChar w:fldCharType="begin"/>
      </w:r>
      <w:r>
        <w:rPr>
          <w:noProof/>
        </w:rPr>
        <w:instrText xml:space="preserve"> PAGEREF _Toc497136143 \h </w:instrText>
      </w:r>
      <w:r>
        <w:rPr>
          <w:noProof/>
        </w:rPr>
      </w:r>
      <w:r>
        <w:rPr>
          <w:noProof/>
        </w:rPr>
        <w:fldChar w:fldCharType="separate"/>
      </w:r>
      <w:r w:rsidR="000A506E">
        <w:rPr>
          <w:noProof/>
        </w:rPr>
        <w:t>3</w:t>
      </w:r>
      <w:r>
        <w:rPr>
          <w:noProof/>
        </w:rPr>
        <w:fldChar w:fldCharType="end"/>
      </w:r>
    </w:p>
    <w:p w14:paraId="210BE7B4" w14:textId="46E5457F" w:rsidR="009E4F9E" w:rsidRDefault="009E4F9E">
      <w:pPr>
        <w:pStyle w:val="TOC2"/>
        <w:rPr>
          <w:rFonts w:asciiTheme="minorHAnsi" w:eastAsiaTheme="minorEastAsia" w:hAnsiTheme="minorHAnsi"/>
          <w:smallCaps w:val="0"/>
          <w:noProof/>
          <w:sz w:val="22"/>
        </w:rPr>
      </w:pPr>
      <w:r>
        <w:rPr>
          <w:noProof/>
        </w:rPr>
        <w:t>7A.2.1</w:t>
      </w:r>
      <w:r w:rsidRPr="00FA58DB">
        <w:rPr>
          <w:noProof/>
          <w:color w:val="0000FF"/>
          <w:u w:val="single"/>
        </w:rPr>
        <w:t xml:space="preserve"> Hyper Text Transfer Protocol (HTTP)</w:t>
      </w:r>
      <w:r>
        <w:rPr>
          <w:noProof/>
        </w:rPr>
        <w:tab/>
      </w:r>
      <w:r>
        <w:rPr>
          <w:noProof/>
        </w:rPr>
        <w:fldChar w:fldCharType="begin"/>
      </w:r>
      <w:r>
        <w:rPr>
          <w:noProof/>
        </w:rPr>
        <w:instrText xml:space="preserve"> PAGEREF _Toc497136144 \h </w:instrText>
      </w:r>
      <w:r>
        <w:rPr>
          <w:noProof/>
        </w:rPr>
      </w:r>
      <w:r>
        <w:rPr>
          <w:noProof/>
        </w:rPr>
        <w:fldChar w:fldCharType="separate"/>
      </w:r>
      <w:r w:rsidR="000A506E">
        <w:rPr>
          <w:noProof/>
        </w:rPr>
        <w:t>3</w:t>
      </w:r>
      <w:r>
        <w:rPr>
          <w:noProof/>
        </w:rPr>
        <w:fldChar w:fldCharType="end"/>
      </w:r>
    </w:p>
    <w:p w14:paraId="60C499F6" w14:textId="1AA56C8C" w:rsidR="009E4F9E" w:rsidRDefault="009E4F9E">
      <w:pPr>
        <w:pStyle w:val="TOC2"/>
        <w:rPr>
          <w:rFonts w:asciiTheme="minorHAnsi" w:eastAsiaTheme="minorEastAsia" w:hAnsiTheme="minorHAnsi"/>
          <w:smallCaps w:val="0"/>
          <w:noProof/>
          <w:sz w:val="22"/>
        </w:rPr>
      </w:pPr>
      <w:r>
        <w:rPr>
          <w:noProof/>
        </w:rPr>
        <w:t>7A.2.2</w:t>
      </w:r>
      <w:r w:rsidRPr="00FA58DB">
        <w:rPr>
          <w:noProof/>
          <w:color w:val="0000FF"/>
          <w:u w:val="single"/>
        </w:rPr>
        <w:t xml:space="preserve"> Message Queueing Telemetry Transport (MQTT)</w:t>
      </w:r>
      <w:r>
        <w:rPr>
          <w:noProof/>
        </w:rPr>
        <w:tab/>
      </w:r>
      <w:r>
        <w:rPr>
          <w:noProof/>
        </w:rPr>
        <w:fldChar w:fldCharType="begin"/>
      </w:r>
      <w:r>
        <w:rPr>
          <w:noProof/>
        </w:rPr>
        <w:instrText xml:space="preserve"> PAGEREF _Toc497136145 \h </w:instrText>
      </w:r>
      <w:r>
        <w:rPr>
          <w:noProof/>
        </w:rPr>
      </w:r>
      <w:r>
        <w:rPr>
          <w:noProof/>
        </w:rPr>
        <w:fldChar w:fldCharType="separate"/>
      </w:r>
      <w:r w:rsidR="000A506E">
        <w:rPr>
          <w:noProof/>
        </w:rPr>
        <w:t>4</w:t>
      </w:r>
      <w:r>
        <w:rPr>
          <w:noProof/>
        </w:rPr>
        <w:fldChar w:fldCharType="end"/>
      </w:r>
    </w:p>
    <w:p w14:paraId="71536DB2" w14:textId="170CB3D0" w:rsidR="009E4F9E" w:rsidRDefault="009E4F9E">
      <w:pPr>
        <w:pStyle w:val="TOC2"/>
        <w:rPr>
          <w:rFonts w:asciiTheme="minorHAnsi" w:eastAsiaTheme="minorEastAsia" w:hAnsiTheme="minorHAnsi"/>
          <w:smallCaps w:val="0"/>
          <w:noProof/>
          <w:sz w:val="22"/>
        </w:rPr>
      </w:pPr>
      <w:r>
        <w:rPr>
          <w:noProof/>
        </w:rPr>
        <w:t>7A.2.3</w:t>
      </w:r>
      <w:r w:rsidRPr="00FA58DB">
        <w:rPr>
          <w:noProof/>
          <w:color w:val="0000FF"/>
          <w:u w:val="single"/>
        </w:rPr>
        <w:t xml:space="preserve"> Advanced Message Queuing Protocol (AMQP)</w:t>
      </w:r>
      <w:r>
        <w:rPr>
          <w:noProof/>
        </w:rPr>
        <w:tab/>
      </w:r>
      <w:r>
        <w:rPr>
          <w:noProof/>
        </w:rPr>
        <w:fldChar w:fldCharType="begin"/>
      </w:r>
      <w:r>
        <w:rPr>
          <w:noProof/>
        </w:rPr>
        <w:instrText xml:space="preserve"> PAGEREF _Toc497136146 \h </w:instrText>
      </w:r>
      <w:r>
        <w:rPr>
          <w:noProof/>
        </w:rPr>
      </w:r>
      <w:r>
        <w:rPr>
          <w:noProof/>
        </w:rPr>
        <w:fldChar w:fldCharType="separate"/>
      </w:r>
      <w:r w:rsidR="000A506E">
        <w:rPr>
          <w:noProof/>
        </w:rPr>
        <w:t>4</w:t>
      </w:r>
      <w:r>
        <w:rPr>
          <w:noProof/>
        </w:rPr>
        <w:fldChar w:fldCharType="end"/>
      </w:r>
    </w:p>
    <w:p w14:paraId="28A4451E" w14:textId="05938426" w:rsidR="009E4F9E" w:rsidRDefault="009E4F9E">
      <w:pPr>
        <w:pStyle w:val="TOC2"/>
        <w:rPr>
          <w:rFonts w:asciiTheme="minorHAnsi" w:eastAsiaTheme="minorEastAsia" w:hAnsiTheme="minorHAnsi"/>
          <w:smallCaps w:val="0"/>
          <w:noProof/>
          <w:sz w:val="22"/>
        </w:rPr>
      </w:pPr>
      <w:r>
        <w:rPr>
          <w:noProof/>
        </w:rPr>
        <w:t>7A.2.4</w:t>
      </w:r>
      <w:r w:rsidRPr="00FA58DB">
        <w:rPr>
          <w:noProof/>
          <w:color w:val="0000FF"/>
          <w:u w:val="single"/>
        </w:rPr>
        <w:t xml:space="preserve"> Constrained Application Protocol (CoAP)</w:t>
      </w:r>
      <w:r>
        <w:rPr>
          <w:noProof/>
        </w:rPr>
        <w:tab/>
      </w:r>
      <w:r>
        <w:rPr>
          <w:noProof/>
        </w:rPr>
        <w:fldChar w:fldCharType="begin"/>
      </w:r>
      <w:r>
        <w:rPr>
          <w:noProof/>
        </w:rPr>
        <w:instrText xml:space="preserve"> PAGEREF _Toc497136147 \h </w:instrText>
      </w:r>
      <w:r>
        <w:rPr>
          <w:noProof/>
        </w:rPr>
      </w:r>
      <w:r>
        <w:rPr>
          <w:noProof/>
        </w:rPr>
        <w:fldChar w:fldCharType="separate"/>
      </w:r>
      <w:r w:rsidR="000A506E">
        <w:rPr>
          <w:noProof/>
        </w:rPr>
        <w:t>5</w:t>
      </w:r>
      <w:r>
        <w:rPr>
          <w:noProof/>
        </w:rPr>
        <w:fldChar w:fldCharType="end"/>
      </w:r>
    </w:p>
    <w:p w14:paraId="40FC68B0" w14:textId="73835460"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7A.3</w:t>
      </w:r>
      <w:r>
        <w:rPr>
          <w:rFonts w:asciiTheme="minorHAnsi" w:eastAsiaTheme="minorEastAsia" w:hAnsiTheme="minorHAnsi"/>
          <w:b w:val="0"/>
          <w:bCs w:val="0"/>
          <w:caps w:val="0"/>
          <w:noProof/>
        </w:rPr>
        <w:tab/>
      </w:r>
      <w:r>
        <w:rPr>
          <w:noProof/>
        </w:rPr>
        <w:t>Further Reading</w:t>
      </w:r>
      <w:r>
        <w:rPr>
          <w:noProof/>
        </w:rPr>
        <w:tab/>
      </w:r>
      <w:r>
        <w:rPr>
          <w:noProof/>
        </w:rPr>
        <w:fldChar w:fldCharType="begin"/>
      </w:r>
      <w:r>
        <w:rPr>
          <w:noProof/>
        </w:rPr>
        <w:instrText xml:space="preserve"> PAGEREF _Toc497136148 \h </w:instrText>
      </w:r>
      <w:r>
        <w:rPr>
          <w:noProof/>
        </w:rPr>
      </w:r>
      <w:r>
        <w:rPr>
          <w:noProof/>
        </w:rPr>
        <w:fldChar w:fldCharType="separate"/>
      </w:r>
      <w:r w:rsidR="000A506E">
        <w:rPr>
          <w:noProof/>
        </w:rPr>
        <w:t>5</w:t>
      </w:r>
      <w:r>
        <w:rPr>
          <w:noProof/>
        </w:rPr>
        <w:fldChar w:fldCharType="end"/>
      </w:r>
    </w:p>
    <w:p w14:paraId="4AC4E9BB" w14:textId="5AC6438A" w:rsidR="00A41E32" w:rsidRDefault="00A41E32" w:rsidP="00A41E32">
      <w:r>
        <w:fldChar w:fldCharType="end"/>
      </w:r>
    </w:p>
    <w:p w14:paraId="38CC79F4" w14:textId="77777777" w:rsidR="00A41E32" w:rsidRDefault="00A41E32">
      <w:r>
        <w:br w:type="page"/>
      </w:r>
      <w:bookmarkStart w:id="0" w:name="_GoBack"/>
      <w:bookmarkEnd w:id="0"/>
    </w:p>
    <w:p w14:paraId="03AF0156" w14:textId="77777777" w:rsidR="005E319E" w:rsidRDefault="005E319E" w:rsidP="00A41E32">
      <w:pPr>
        <w:pStyle w:val="Heading1"/>
      </w:pPr>
      <w:bookmarkStart w:id="1" w:name="_Toc497136142"/>
      <w:r>
        <w:lastRenderedPageBreak/>
        <w:t>The “Cloud”</w:t>
      </w:r>
      <w:bookmarkEnd w:id="1"/>
    </w:p>
    <w:p w14:paraId="6BD2F3F1" w14:textId="7B8650DD" w:rsidR="005E319E" w:rsidRDefault="005E319E" w:rsidP="00A41E32">
      <w:r>
        <w:t xml:space="preserve">What is the Cloud?  The Cloud is a simple name for a giant amalgamation of all the stuff that you need </w:t>
      </w:r>
      <w:proofErr w:type="gramStart"/>
      <w:r>
        <w:t>in order to</w:t>
      </w:r>
      <w:proofErr w:type="gramEnd"/>
      <w:r>
        <w:t xml:space="preserve">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EDF544A" w:rsidR="005E319E" w:rsidRPr="00090B7A" w:rsidRDefault="0035396B" w:rsidP="00A41E32">
      <w:r>
        <w:t>To</w:t>
      </w:r>
      <w:r w:rsidR="005E319E">
        <w:t xml:space="preserve"> make something interesting you need to be able to hook up your IoT device(s) (the “T” in IoT) to the Cloud (the “I”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7136143"/>
      <w:r>
        <w:lastRenderedPageBreak/>
        <w:t>Application Layer Protocols</w:t>
      </w:r>
      <w:bookmarkEnd w:id="2"/>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518BF316" w:rsidR="005E319E" w:rsidRDefault="00310A42" w:rsidP="004815C9">
      <w:pPr>
        <w:pStyle w:val="Heading2"/>
      </w:pPr>
      <w:hyperlink r:id="rId8" w:history="1">
        <w:bookmarkStart w:id="3" w:name="_Toc497136144"/>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00F961BF" w:rsidR="005E319E" w:rsidRDefault="005E319E" w:rsidP="00A41E32">
      <w:r>
        <w:t xml:space="preserve">For instance, you can send an HTTP GET request </w:t>
      </w:r>
      <w:r w:rsidR="00E6370D">
        <w:t xml:space="preserve">followed by the Host header </w:t>
      </w:r>
      <w:r>
        <w:t xml:space="preserve">to open “/index.html” on </w:t>
      </w:r>
      <w:hyperlink r:id="rId9" w:history="1">
        <w:r w:rsidR="001E4879" w:rsidRPr="00780680">
          <w:rPr>
            <w:rStyle w:val="Hyperlink"/>
          </w:rPr>
          <w:t>www.example.com</w:t>
        </w:r>
      </w:hyperlink>
      <w:r w:rsidR="00E6370D">
        <w:t>:</w:t>
      </w:r>
    </w:p>
    <w:p w14:paraId="074F0EBF" w14:textId="44900E7E" w:rsidR="005E319E" w:rsidRDefault="005E319E" w:rsidP="00A41E32">
      <w:pPr>
        <w:pStyle w:val="CCode"/>
      </w:pPr>
      <w:r>
        <w:t>GET /index.html HTTP/1.1</w:t>
      </w:r>
    </w:p>
    <w:p w14:paraId="6588C8C5" w14:textId="79C15E25" w:rsidR="001E4879" w:rsidRDefault="001E4879" w:rsidP="00A41E32">
      <w:pPr>
        <w:pStyle w:val="CCode"/>
      </w:pPr>
      <w:r>
        <w:t>Host</w:t>
      </w:r>
      <w:r w:rsidR="003A0385">
        <w:t>:</w:t>
      </w:r>
      <w:r w:rsidR="002157F1">
        <w:t xml:space="preserve"> </w:t>
      </w:r>
      <w:r>
        <w:t>www.example.com</w:t>
      </w:r>
    </w:p>
    <w:p w14:paraId="7EF577D8" w14:textId="64B10A50" w:rsidR="005E319E" w:rsidRDefault="002056FE" w:rsidP="00A41E32">
      <w:r>
        <w:t>www.</w:t>
      </w:r>
      <w:r w:rsidR="006C00A7">
        <w:t>e</w:t>
      </w:r>
      <w:r w:rsidR="005E319E">
        <w:t>xample.com will respond with:</w:t>
      </w:r>
    </w:p>
    <w:p w14:paraId="2A039E18" w14:textId="77777777" w:rsidR="005E319E" w:rsidRDefault="005E319E" w:rsidP="00A41E32">
      <w:pPr>
        <w:pStyle w:val="CCode"/>
      </w:pPr>
      <w:r>
        <w:t>HTTP/1.1 200 OK</w:t>
      </w:r>
    </w:p>
    <w:p w14:paraId="67D4C5AC" w14:textId="77777777" w:rsidR="005E319E" w:rsidRDefault="005E319E" w:rsidP="00A41E32">
      <w:pPr>
        <w:pStyle w:val="CCode"/>
      </w:pPr>
      <w:r>
        <w:t>Date: Mon, 23 May 2005 22:38:34 GMT</w:t>
      </w:r>
    </w:p>
    <w:p w14:paraId="68B05836" w14:textId="77777777" w:rsidR="005E319E" w:rsidRDefault="005E319E" w:rsidP="00A41E32">
      <w:pPr>
        <w:pStyle w:val="CCode"/>
      </w:pPr>
      <w:r>
        <w:t>Content-Type: text/html; charset=UTF-8</w:t>
      </w:r>
    </w:p>
    <w:p w14:paraId="5034EBB4" w14:textId="77777777" w:rsidR="005E319E" w:rsidRDefault="005E319E" w:rsidP="00A41E32">
      <w:pPr>
        <w:pStyle w:val="CCode"/>
      </w:pPr>
      <w:r>
        <w:t>Content-Encoding: UTF-8</w:t>
      </w:r>
    </w:p>
    <w:p w14:paraId="19433B4C" w14:textId="77777777" w:rsidR="005E319E" w:rsidRDefault="005E319E" w:rsidP="00A41E32">
      <w:pPr>
        <w:pStyle w:val="CCode"/>
      </w:pPr>
      <w:r>
        <w:t>Content-Length: 138</w:t>
      </w:r>
    </w:p>
    <w:p w14:paraId="4346A375" w14:textId="77777777" w:rsidR="005E319E" w:rsidRDefault="005E319E" w:rsidP="00A41E32">
      <w:pPr>
        <w:pStyle w:val="CCode"/>
      </w:pPr>
      <w:r>
        <w:t>Last-Modified: Wed, 08 Jan 2003 23:11:55 GMT</w:t>
      </w:r>
    </w:p>
    <w:p w14:paraId="07F998F9" w14:textId="77777777" w:rsidR="005E319E" w:rsidRDefault="005E319E" w:rsidP="00A41E32">
      <w:pPr>
        <w:pStyle w:val="CCode"/>
      </w:pPr>
      <w:r>
        <w:t>Server: Apache/1.3.3.7 (Unix) (Red-Hat/Linux)</w:t>
      </w:r>
    </w:p>
    <w:p w14:paraId="0D6E374A" w14:textId="77777777" w:rsidR="005E319E" w:rsidRDefault="005E319E" w:rsidP="00A41E32">
      <w:pPr>
        <w:pStyle w:val="CCode"/>
      </w:pPr>
      <w:proofErr w:type="spellStart"/>
      <w:r>
        <w:t>ETag</w:t>
      </w:r>
      <w:proofErr w:type="spellEnd"/>
      <w:r>
        <w:t>: "3f80f-1b6-3e1cb03b"</w:t>
      </w:r>
    </w:p>
    <w:p w14:paraId="584BD983" w14:textId="77777777" w:rsidR="005E319E" w:rsidRDefault="005E319E" w:rsidP="00A41E32">
      <w:pPr>
        <w:pStyle w:val="CCode"/>
      </w:pPr>
      <w:r>
        <w:t>Accept-Ranges: bytes</w:t>
      </w:r>
    </w:p>
    <w:p w14:paraId="70E4694D" w14:textId="77777777" w:rsidR="005E319E" w:rsidRDefault="005E319E" w:rsidP="00A41E32">
      <w:pPr>
        <w:pStyle w:val="CCode"/>
      </w:pPr>
      <w:r>
        <w:t>Connection: close</w:t>
      </w:r>
    </w:p>
    <w:p w14:paraId="05A8B2B3" w14:textId="77777777" w:rsidR="005E319E" w:rsidRDefault="005E319E" w:rsidP="00A41E32">
      <w:pPr>
        <w:pStyle w:val="CCode"/>
      </w:pPr>
      <w:r>
        <w:t>&lt;html&gt;</w:t>
      </w:r>
    </w:p>
    <w:p w14:paraId="33DC3D18" w14:textId="77777777" w:rsidR="005E319E" w:rsidRDefault="005E319E" w:rsidP="00A41E32">
      <w:pPr>
        <w:pStyle w:val="CCode"/>
      </w:pPr>
      <w:r>
        <w:t>&lt;head&gt;</w:t>
      </w:r>
    </w:p>
    <w:p w14:paraId="232080CF" w14:textId="77777777" w:rsidR="005E319E" w:rsidRDefault="005E319E" w:rsidP="00A41E32">
      <w:pPr>
        <w:pStyle w:val="CCode"/>
      </w:pPr>
      <w:r>
        <w:t>&lt;title&gt;An Example Page&lt;/title&gt;</w:t>
      </w:r>
    </w:p>
    <w:p w14:paraId="30FA5CCB" w14:textId="77777777" w:rsidR="005E319E" w:rsidRDefault="005E319E" w:rsidP="00A41E32">
      <w:pPr>
        <w:pStyle w:val="CCode"/>
      </w:pPr>
      <w:r>
        <w:t>&lt;/head&gt;</w:t>
      </w:r>
    </w:p>
    <w:p w14:paraId="0FC69830" w14:textId="77777777" w:rsidR="005E319E" w:rsidRDefault="005E319E" w:rsidP="00A41E32">
      <w:pPr>
        <w:pStyle w:val="CCode"/>
      </w:pPr>
      <w:r>
        <w:t>&lt;body&gt;</w:t>
      </w:r>
    </w:p>
    <w:p w14:paraId="50C92501" w14:textId="77777777" w:rsidR="005E319E" w:rsidRDefault="005E319E" w:rsidP="00A41E32">
      <w:pPr>
        <w:pStyle w:val="CCode"/>
      </w:pPr>
      <w:r>
        <w:t>Hello World, this is a very simple HTML document.</w:t>
      </w:r>
    </w:p>
    <w:p w14:paraId="4F9D80B6" w14:textId="77777777" w:rsidR="005E319E" w:rsidRDefault="005E319E" w:rsidP="00A41E32">
      <w:pPr>
        <w:pStyle w:val="CCode"/>
      </w:pPr>
      <w:r>
        <w:t>&lt;/body&gt;</w:t>
      </w:r>
    </w:p>
    <w:p w14:paraId="685FAECA" w14:textId="77777777" w:rsidR="005E319E" w:rsidRDefault="005E319E" w:rsidP="00A41E32">
      <w:pPr>
        <w:pStyle w:val="CCode"/>
      </w:pPr>
      <w:r>
        <w:t>&lt;/html&gt;</w:t>
      </w:r>
    </w:p>
    <w:p w14:paraId="39C17212" w14:textId="77777777" w:rsidR="005E319E" w:rsidRDefault="005E319E" w:rsidP="00A41E32">
      <w:r>
        <w:t>It is possible (and semi-common) to build IoT devices that use HTTP to “PUT” their data to webservers in the cloud and “GET” their instructions/data from webservers.  However, HTTP is somewhat heavy (that is, bandwidth intensive) and is generally being displaced by other protocols that are more suited to IoT.</w:t>
      </w:r>
    </w:p>
    <w:p w14:paraId="4D41EB97" w14:textId="7A278C30" w:rsidR="005E319E" w:rsidRDefault="00310A42" w:rsidP="004815C9">
      <w:pPr>
        <w:pStyle w:val="Heading2"/>
      </w:pPr>
      <w:hyperlink r:id="rId10" w:history="1">
        <w:bookmarkStart w:id="4" w:name="_Toc497136145"/>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5A3A094B"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77777777" w:rsidR="005E319E" w:rsidRDefault="005E319E" w:rsidP="00A41E32">
      <w:r>
        <w:t>A Topic is simply the name of a message queue e.g. “</w:t>
      </w:r>
      <w:proofErr w:type="spellStart"/>
      <w:r>
        <w:t>mydevice</w:t>
      </w:r>
      <w:proofErr w:type="spellEnd"/>
      <w:r>
        <w:t>/status” or “</w:t>
      </w:r>
      <w:proofErr w:type="spellStart"/>
      <w:r>
        <w:t>mydevice</w:t>
      </w:r>
      <w:proofErr w:type="spellEnd"/>
      <w:r>
        <w:t>/pressure”.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D02F008" w14:textId="7F83715C" w:rsidR="009E4F9E" w:rsidRDefault="009E4F9E" w:rsidP="009E4F9E">
      <w:pPr>
        <w:pStyle w:val="Heading2"/>
      </w:pPr>
      <w:hyperlink r:id="rId12" w:history="1">
        <w:bookmarkStart w:id="5" w:name="_Toc497136146"/>
        <w:r w:rsidRPr="004963DD">
          <w:rPr>
            <w:rStyle w:val="Hyperlink"/>
          </w:rPr>
          <w:t>Advanced Message Queuing Protocol (AMQP)</w:t>
        </w:r>
        <w:bookmarkEnd w:id="5"/>
      </w:hyperlink>
    </w:p>
    <w:p w14:paraId="04BF3422" w14:textId="677B913E" w:rsidR="009E4F9E" w:rsidRDefault="009E4F9E" w:rsidP="009E4F9E">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3" w:tooltip="Simple Authentication and Security Layer" w:history="1">
        <w:r>
          <w:rPr>
            <w:rStyle w:val="Hyperlink"/>
          </w:rPr>
          <w:t>SASL</w:t>
        </w:r>
      </w:hyperlink>
      <w:r>
        <w:t xml:space="preserve"> and/or </w:t>
      </w:r>
      <w:hyperlink r:id="rId14"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363FABEF" w14:textId="77777777" w:rsidR="009E4F9E" w:rsidRDefault="009E4F9E" w:rsidP="009E4F9E">
      <w:r>
        <w:lastRenderedPageBreak/>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43B3B06A" w14:textId="77777777" w:rsidR="009E4F9E" w:rsidRPr="004963DD" w:rsidRDefault="009E4F9E" w:rsidP="009E4F9E">
      <w:r>
        <w:t xml:space="preserve">Cloud providers that use AMQP include Microsoft (e.g. Windows Azure), VMWare, and </w:t>
      </w:r>
      <w:proofErr w:type="spellStart"/>
      <w:r>
        <w:t>Redhat</w:t>
      </w:r>
      <w:proofErr w:type="spellEnd"/>
      <w:r>
        <w:t>.</w:t>
      </w:r>
    </w:p>
    <w:p w14:paraId="4C3F1205" w14:textId="0A7FF16F" w:rsidR="005E319E" w:rsidRDefault="00310A42" w:rsidP="004815C9">
      <w:pPr>
        <w:pStyle w:val="Heading2"/>
      </w:pPr>
      <w:hyperlink r:id="rId15" w:history="1">
        <w:bookmarkStart w:id="6" w:name="_Toc497136147"/>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6"/>
      </w:hyperlink>
    </w:p>
    <w:p w14:paraId="2AA33019" w14:textId="695DF71A"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6" w:tooltip="DTLS" w:history="1">
        <w:r>
          <w:rPr>
            <w:rStyle w:val="Hyperlink"/>
          </w:rPr>
          <w:t>DTLS</w:t>
        </w:r>
      </w:hyperlink>
      <w:r>
        <w:t>, providing a high level of communications security.</w:t>
      </w:r>
    </w:p>
    <w:p w14:paraId="5178EDDF" w14:textId="46F2B88E" w:rsidR="005E319E" w:rsidRDefault="005E319E" w:rsidP="00A41E32">
      <w:r>
        <w:t xml:space="preserve">Any bytes after the headers in the packet are considered the message body, if any. The length of the message body is implied by the datagram length. When bound to UDP the entire message MUST fit within a single datagram. When used with </w:t>
      </w:r>
      <w:hyperlink r:id="rId17" w:tooltip="6LoWPAN" w:history="1">
        <w:r>
          <w:rPr>
            <w:rStyle w:val="Hyperlink"/>
          </w:rPr>
          <w:t>6LoWPAN</w:t>
        </w:r>
      </w:hyperlink>
      <w:r>
        <w:t xml:space="preserve"> as defined in </w:t>
      </w:r>
      <w:hyperlink r:id="rId18" w:history="1">
        <w:r>
          <w:rPr>
            <w:rStyle w:val="Hyperlink"/>
          </w:rPr>
          <w:t>RFC 4944</w:t>
        </w:r>
      </w:hyperlink>
      <w:r>
        <w:t xml:space="preserve">, messages SHOULD fit into a single </w:t>
      </w:r>
      <w:hyperlink r:id="rId19" w:tooltip="IEEE 802.15.4" w:history="1">
        <w:r>
          <w:rPr>
            <w:rStyle w:val="Hyperlink"/>
          </w:rPr>
          <w:t>IEEE 802.15.4</w:t>
        </w:r>
      </w:hyperlink>
      <w:r>
        <w:t xml:space="preserve"> frame to minimize fragmentation.</w:t>
      </w:r>
    </w:p>
    <w:p w14:paraId="274A6618" w14:textId="689EF00F" w:rsidR="005E319E" w:rsidRDefault="005E319E" w:rsidP="00A41E32">
      <w:r>
        <w:t xml:space="preserve">The mapping of </w:t>
      </w:r>
      <w:proofErr w:type="spellStart"/>
      <w:r>
        <w:t>CoAP</w:t>
      </w:r>
      <w:proofErr w:type="spellEnd"/>
      <w:r>
        <w:t xml:space="preserve"> with </w:t>
      </w:r>
      <w:hyperlink r:id="rId20"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ED033BA" w14:textId="77777777" w:rsidR="005E319E" w:rsidRDefault="005E319E" w:rsidP="00A41E32">
      <w:pPr>
        <w:pStyle w:val="Heading1"/>
      </w:pPr>
      <w:bookmarkStart w:id="7" w:name="_Toc497136148"/>
      <w:r>
        <w:t>Further Reading</w:t>
      </w:r>
      <w:bookmarkEnd w:id="7"/>
    </w:p>
    <w:p w14:paraId="245D4B33" w14:textId="77777777" w:rsidR="005E319E" w:rsidRDefault="005E319E" w:rsidP="00A41E32">
      <w:r w:rsidDel="00F17878">
        <w:t xml:space="preserve"> </w:t>
      </w:r>
      <w:r>
        <w:t>[2] RFC2045 – “Multipurpose Internet Mail Extensions”; Internet Engineering Task Force (</w:t>
      </w:r>
      <w:proofErr w:type="gramStart"/>
      <w:r>
        <w:t>IETF)  -</w:t>
      </w:r>
      <w:proofErr w:type="gramEnd"/>
      <w:r>
        <w:t xml:space="preserve"> </w:t>
      </w:r>
      <w:r w:rsidRPr="00333164">
        <w:t>https://tools.ietf.org/html/rfc2045</w:t>
      </w:r>
    </w:p>
    <w:p w14:paraId="2A1ABB32" w14:textId="52DC3F9C" w:rsidR="005E319E" w:rsidRDefault="005E319E" w:rsidP="00A41E32">
      <w:r w:rsidDel="00F17878">
        <w:t xml:space="preserve"> </w:t>
      </w:r>
      <w:r>
        <w:t xml:space="preserve">[4] RFC2616 – “Hypertext Transfer Protocol (HTTP) </w:t>
      </w:r>
      <w:proofErr w:type="gramStart"/>
      <w:r>
        <w:t>“ ;</w:t>
      </w:r>
      <w:proofErr w:type="gramEnd"/>
      <w:r>
        <w:t xml:space="preserve"> Internet Engineering Task Force (IETF) - </w:t>
      </w:r>
      <w:hyperlink r:id="rId21" w:history="1">
        <w:r w:rsidRPr="0064152E">
          <w:rPr>
            <w:rStyle w:val="Hyperlink"/>
          </w:rPr>
          <w:t>https://tools.ietf.org/html/rfc2616</w:t>
        </w:r>
      </w:hyperlink>
    </w:p>
    <w:p w14:paraId="5E8C3492" w14:textId="66812095" w:rsidR="005E319E" w:rsidRDefault="005E319E" w:rsidP="00A41E32">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43C9A2D9" w14:textId="02CBD6F7" w:rsidR="005E319E" w:rsidRDefault="005E319E" w:rsidP="00A41E32">
      <w:r>
        <w:t xml:space="preserve">[6] MQTT - </w:t>
      </w:r>
      <w:hyperlink r:id="rId23" w:history="1">
        <w:r w:rsidRPr="0064152E">
          <w:rPr>
            <w:rStyle w:val="Hyperlink"/>
          </w:rPr>
          <w:t>http://mqtt.org/</w:t>
        </w:r>
      </w:hyperlink>
    </w:p>
    <w:p w14:paraId="2979488F" w14:textId="6102653F" w:rsidR="005E319E" w:rsidRDefault="005E319E" w:rsidP="00A41E32">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2CE154BE" w14:textId="33F2FF7A"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660B2A6B"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537C5" w14:textId="77777777" w:rsidR="00310A42" w:rsidRDefault="00310A42" w:rsidP="00DF6D18">
      <w:r>
        <w:separator/>
      </w:r>
    </w:p>
  </w:endnote>
  <w:endnote w:type="continuationSeparator" w:id="0">
    <w:p w14:paraId="38D0A8D4" w14:textId="77777777" w:rsidR="00310A42" w:rsidRDefault="00310A4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000185F7"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0A506E">
              <w:rPr>
                <w:noProof/>
              </w:rPr>
              <w:t>5</w:t>
            </w:r>
            <w:r>
              <w:fldChar w:fldCharType="end"/>
            </w:r>
            <w:r>
              <w:t xml:space="preserve"> of </w:t>
            </w:r>
            <w:fldSimple w:instr=" NUMPAGES  ">
              <w:r w:rsidR="000A506E">
                <w:rPr>
                  <w:noProof/>
                </w:rPr>
                <w:t>5</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A7E77" w14:textId="77777777" w:rsidR="00310A42" w:rsidRDefault="00310A42" w:rsidP="00DF6D18">
      <w:r>
        <w:separator/>
      </w:r>
    </w:p>
  </w:footnote>
  <w:footnote w:type="continuationSeparator" w:id="0">
    <w:p w14:paraId="5E872D9E" w14:textId="77777777" w:rsidR="00310A42" w:rsidRDefault="00310A4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506E"/>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0A42"/>
    <w:rsid w:val="00313FF1"/>
    <w:rsid w:val="00315A49"/>
    <w:rsid w:val="00321C35"/>
    <w:rsid w:val="003275D6"/>
    <w:rsid w:val="00331E67"/>
    <w:rsid w:val="003445E6"/>
    <w:rsid w:val="00350E39"/>
    <w:rsid w:val="003526CF"/>
    <w:rsid w:val="0035396B"/>
    <w:rsid w:val="00362F0E"/>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4F9E"/>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47587"/>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70D"/>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7587"/>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475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7587"/>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Simple_Authentication_and_Security_Layer" TargetMode="External"/><Relationship Id="rId18" Type="http://schemas.openxmlformats.org/officeDocument/2006/relationships/hyperlink" Target="https://tools.ietf.org/html/rfc494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en.wikipedia.org/wiki/6LoWPAN"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DTLS" TargetMode="External"/><Relationship Id="rId20" Type="http://schemas.openxmlformats.org/officeDocument/2006/relationships/hyperlink" Target="https://en.wikipedia.org/wiki/HT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Constrained_Application_Protocol"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IEEE_802.15.4"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D2B71-E201-4BD1-B121-8F6CF1A6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18</cp:revision>
  <cp:lastPrinted>2017-10-30T18:13:00Z</cp:lastPrinted>
  <dcterms:created xsi:type="dcterms:W3CDTF">2017-09-08T14:19:00Z</dcterms:created>
  <dcterms:modified xsi:type="dcterms:W3CDTF">2017-10-30T18:13:00Z</dcterms:modified>
</cp:coreProperties>
</file>