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黑体"/>
          <w:b/>
          <w:color w:val="000000"/>
          <w:sz w:val="40"/>
        </w:rPr>
        <w:t>向量湖项目专利挖掘清单</w:t>
        <w:br/>
        <w:t>（16 篇）</w:t>
      </w:r>
    </w:p>
    <w:p>
      <w:pPr>
        <w:spacing w:after="280"/>
        <w:ind w:firstLine="0"/>
        <w:jc w:val="center"/>
      </w:pPr>
      <w:r>
        <w:rPr>
          <w:rFonts w:ascii="Arial" w:hAnsi="Arial" w:eastAsia="黑体"/>
          <w:b w:val="0"/>
          <w:color w:val="000000"/>
          <w:sz w:val="24"/>
        </w:rPr>
        <w:t>智能弹性 3 篇 · 多模态引擎韧性 3 篇 · 大规模向量湖检索 7 篇 · Ray 增强与调度 3 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25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文档名称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向量湖项目专利挖掘清单（16 篇）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版本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V1.0（挖掘/交底前置稿）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编制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向量湖项目组（负责人：××）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日期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2026-09-03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来源标注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“用户提出”为团队已思考方向（6 篇），“补充挖掘”为本次新增（10 篇）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保密提示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含拟申请专利技术信息，申请日前请勿对外发表/开源/上游 PR，限内部查阅</w:t>
            </w:r>
          </w:p>
        </w:tc>
      </w:tr>
    </w:tbl>
    <w:p>
      <w:pPr>
        <w:pStyle w:val="Heading1"/>
        <w:ind w:firstLine="0"/>
      </w:pPr>
      <w:r>
        <w:rPr>
          <w:rFonts w:ascii="Arial" w:hAnsi="Arial" w:eastAsia="黑体"/>
          <w:b/>
          <w:color w:val="000000"/>
          <w:sz w:val="32"/>
        </w:rPr>
        <w:t>1 挖掘说明与布局总览</w:t>
      </w:r>
    </w:p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1.1 字段定义与使用方法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每篇专利按统一字段描述：“解决的技术问题”说明现有做法的痛点与场景；“专利创新点”以分点方式给出可写入权利要求的技术特征组合；“可取证点”说明未来做侵权比对或留存研发证据时，可从哪些日志、指标、执行计划、元数据或产品行为中观察到该方案被执行。本稿用于专利交底前置，后续由发明人补充实施细节与附图后形成正式交底书。</w:t>
      </w:r>
    </w:p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1.2 数量分布</w:t>
      </w:r>
    </w:p>
    <w:p>
      <w:pPr>
        <w:spacing w:before="120" w:after="6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表1 专利数量分布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技术方向</w:t>
            </w:r>
          </w:p>
        </w:tc>
        <w:tc>
          <w:tcPr>
            <w:tcW w:type="dxa" w:w="794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数量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编号段</w:t>
            </w:r>
          </w:p>
        </w:tc>
        <w:tc>
          <w:tcPr>
            <w:tcW w:type="dxa" w:w="4876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覆盖主题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智能弹性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ZT-1～ZT-3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三层联邦弹性、预测式分级预热、SLO-成本混部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多模态引擎韧性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RX-1～RX-3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断点续做与迁移、故障隔离降级、版本一致性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大规模向量湖检索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LH-1～LH-7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分块构建/续建、精化剪枝取数、三级缓存、过滤下推、大小 TopK、混合融合、流式汇聚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Ray 增强与调度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RY-1～RY-3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装箱复用、异构流水亲和、多队列公平抢占回填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用户提出 6 篇 + 补充挖掘 10 篇</w:t>
            </w:r>
          </w:p>
        </w:tc>
      </w:tr>
    </w:tbl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1.3 16 篇专利总览</w:t>
      </w:r>
    </w:p>
    <w:p>
      <w:pPr>
        <w:spacing w:before="120" w:after="6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表2 16 篇专利总览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794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5443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专利题目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ZT-1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多模态数据管线的 Ray 三层联邦弹性伸缩与 Serverless 作业协同方法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用户提出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ZT-2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负载预测驱动的向量检索 CN/DN 分级预热与冷启动消除方法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ZT-3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SLO 与成本双目标的 Serverless 检索混部弹性竞价方法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RX-1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负载感知的 Ray 作业增量断点续做与数据本地性动态迁移方法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用户提出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RX-2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多模态混合检索的算子级故障隔离与优雅降级方法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RX-3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多模态数据—索引—缓存的版本一致性与幂等回放方法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LH-1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千亿向量索引的 Block 分块并行构建、增量构建与断点续建方法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用户提出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LH-2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全局精化后剪枝、剪枝后取数的向量检索两阶段 I/O 优化方法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用户提出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LH-3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Lance 多索引图的 Mem-Disk-Fabric 三级协同缓存与预取淘汰方法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用户提出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LH-4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存算分离下列存谓词下推与过滤感知图遍历的 I/O 裁剪方法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LH-5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面向大小 TopK 的代价建模与自适应索引路由级联检索方法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LH-6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向量/标量/全文混合检索的查询感知自适应融合与最小取数方法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LH-7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分布式向量检索的流式 TopK 汇聚与带误差界早期终止方法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RY-1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Ray 内核的多维负载感知装箱调度与资源复用方法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用户提出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RY-2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面向异构硬件与多模态算子流水亲和的 Ray 调度增强方法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RY-3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Ray 全局资源视图下多队列公平调度、抢占与空隙回填方法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补充挖掘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1"/>
        <w:ind w:firstLine="0"/>
      </w:pPr>
      <w:r>
        <w:rPr>
          <w:rFonts w:ascii="Arial" w:hAnsi="Arial" w:eastAsia="黑体"/>
          <w:b/>
          <w:color w:val="000000"/>
          <w:sz w:val="32"/>
        </w:rPr>
        <w:t>2 智能弹性（3 篇）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围绕“负载波动下自动、低成本、少冷启动地供给资源”布局，与上层 CN/DN、多模态管线和 Serverless 形态结合。</w:t>
      </w: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ZT-1 多模态数据管线的 Ray 三层联邦弹性伸缩与 Serverless 作业协同方法（来源：用户提出；优先级：高）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多模态数据管线在 Ray 上部署管理，数据与算力负载随时间和数据倾斜剧烈波动；联邦集群、集群内 Pod、Serverless 作业三类资源各自独立扩缩、缺乏统一决策，易出现扩容滞后、跨集群资源闲置与固定预留浪费。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（1）将联邦集群层、集群内 Pod（Ray 节点）层、Serverless 作业层统一抽象为一张可弹性借用的分层资源池，由统一弹性控制器决策；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（2）基于管线 DAG 各算子的多模态负载画像（吞吐、上游队列长度、数据倾斜度、CPU/GPU 需求）做多信号伸缩，不同算子差异化扩缩；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（3）有序扩容：先集群内装箱复用，不足再联邦溢出/拉起 Serverless；回收按 Serverless→Pod→联邦逆序缩容以最小化成本；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（4）伸缩与 Ray 背压、流水线并行度联动，依据上游队列预测提前扩容，抑制抖动。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（1）存在统一控制器同时管理三层资源的接口/配置与调度日志；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（2）扩容日志可还原“集群内复用→联邦/Serverless 溢出”的固定顺序，缩容为其逆序；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（3）监控时间线显示扩容动作领先实际负载增长（队列先涨、副本后增）；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（4）产品架构中存在三层资源与按 DAG 算子设置的伸缩阈值；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（5）可对比单层伸缩的资源利用率与 SLA 达标记录。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ZT-2 负载预测驱动的向量检索 CN/DN 分级预热与冷启动消除方法（来源：补充挖掘；优先级：高）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Serverless 下 DN Actor 被 CN 按需拉起，索引分片、字典、模型加载造成冷启动尖峰；小/大 TopK、向量/全文/混合、GPU 重排所需加载内容不同，全量预热浪费内存，不预热则尾延迟高。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（1）以查询到达时序预测（周期性+实时队列）驱动 DN 预热池水位动态调整；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（2）分级预热状态机：L0 常驻执行上下文、L1 加载标量/全文索引、L2 加载向量图分片、L3 挂载 GPU 重排，按命中概率逐级升配；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（3）预热与分级缓存联动，预热即预取热点索引分片；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（4）缩容时按 L3→L0 优雅降级、保留热状态而非直接销毁。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（1）Actor 状态机或监控标签中存在多级预热等级；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（2）内存/加载量呈阶梯变化，等级切换由预测概率触发（日志可查）；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（3）扩容时间点领先流量增长、冷启动 P99 显著下降的对比曲线；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（4）缩容期存在“降级保留”而非销毁重建的记录。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ZT-3 SLO 与成本双目标的 Serverless 检索混部弹性竞价方法（来源：补充挖掘；优先级：中高）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仅按延迟扩缩会过配增本，仅按利用率扩缩会违 SLO；在线检索与离线多模态管线混部互相争抢，本地/联邦/可抢占多资源池缺乏成本-延迟联合选择。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（1）建立 QP$（单次查询成本）与 P99 SLO 的帕累托模型，在线求解目标副本数与资源规格；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（2）在线/离线混部 QoS 分级，离线使用可被抢占的机会资源、在线检索资源保底；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（3）多资源池按“边际成本-边际延迟”动态绑定（竞价式选择）；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（4）SLO 风险前瞻：预测将违约时提前回切保底资源。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（1）调度日志含成本-SLO 联合目标值及随价格/SLO 变化的选池决策；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（2）存在 QoS 等级标签与离线任务被在线抢占的事件；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（3）混部期间在线 P99 稳定、离线填充空闲资源的监控曲线；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（4）计量/计费点与资源决策可一一对应。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rPr>
          <w:rFonts w:ascii="Arial" w:hAnsi="Arial" w:eastAsia="黑体"/>
          <w:b/>
          <w:color w:val="000000"/>
          <w:sz w:val="32"/>
        </w:rPr>
        <w:t>3 多模态引擎韧性（3 篇）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围绕“故障、抢占、并发下作业不丢、检索不挂、数据不错”布局。</w:t>
      </w: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RX-1 负载感知的 Ray 作业增量断点续做与数据本地性动态迁移方法（来源：用户提出；优先级：高）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长时多模态处理/索引作业在抢占、节点故障、缩容时易失败，全量重做代价大；常规检查点不感知负载与数据位置，迁移后网络回读与冷启动严重。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（1）按算子进度与数据分片区间做异步增量检查点（运行状态与已完成分片元数据分离）；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（2）续做时跳过已完成分片、仅重放丢失区间，任务幂等；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（3）与上层调度协同热迁移：目标节点优先选择持有相关分片/缓存的节点，缩容前主动落盘搬迁；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（4）检查点频率与落点随负载自适应（高负载降频写本地、空闲合并上传）。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（1）故障/抢占恢复日志显示“跳过已完成分片”而非从 0 开始；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（2）存在分片级 checkpoint 元数据与续做位点；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（3）迁移目标与数据/缓存位置重合度可统计；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（4）检查点写入频率/位置随负载变化的记录。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RX-2 多模态混合检索的算子级故障隔离与优雅降级方法（来源：补充挖掘；优先级：中高）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向量/标量/全文/GPU 重排任一子路径慢或故障会拖垮整条混合检索；个别 DN 长尾节点使 CN 汇聚空等，整体可用性差。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（1）检索算子级舱壁隔离：各子路径独立 Actor 池与资源配额，故障不扩散；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（2）混合检索降级链：GPU 重排→CPU 重排→跳过重排，全文故障时退化为向量+标量并返回部分结果；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（3）CN 对 DN 长尾对冲（backup request），达到可用阈值即部分返回；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（4）故障 DN 熔断、查询重路由与渐进恢复。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（1）故障注入下整体仍返回、结果带降级/partial 标记（混沌测试与日志）；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（2）存在对冲双发请求与取消记录；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（3）各算子独立资源池配置；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（4）单路故障时其他路径指标不受影响的隔离曲线。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RX-3 多模态数据—索引—缓存的版本一致性与幂等回放方法（来源：补充挖掘；优先级：中）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多模态写入、索引构建、多级缓存异步并发，易出现数据可见但索引缺失、缓存脏读、重复消息导致重复构建。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（1）以 Lance 片段版本为一致性锚点（version watermark），索引与缓存条目绑定数据版本；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（2）分片构建任务幂等键 + exactly-once 重放；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（3）缓存按版本失效，读路径做多版本快照可见性控制；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（4）索引滞后时自动补算回填并对账自愈。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（1）索引/缓存条目携带数据版本号；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（2）重复投递不产生重复索引/重复结果（幂等验证记录）；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（3）存在对账与自愈任务日志；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（4）任一时刻读到的向量、标量、全文属于同一版本快照。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rPr>
          <w:rFonts w:ascii="Arial" w:hAnsi="Arial" w:eastAsia="黑体"/>
          <w:b/>
          <w:color w:val="000000"/>
          <w:sz w:val="32"/>
        </w:rPr>
        <w:t>4 大规模向量湖检索（7 篇）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围绕“千亿规模下构建可续、取数更少、缓存更准、过滤不塌、大小 TopK 与混合检索更优”布局，是本批专利的主体。</w:t>
      </w: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LH-1 千亿向量索引的 Block 分块并行构建、增量构建与断点续建方法（来源：用户提出；优先级：高）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千亿级索引构建耗时长、失败概率高，全量重建代价巨大；增量数据与历史索引合并复杂，长任务中断后必须从头开始。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（1）数据按 block 分块独立构建子索引，块间经全局入口（聚类中心/图入口/路由表）拼接，支持并行分布式构建；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（2）块内构建—块间链接合并—全局精化三级流水线，新数据以增量块独立构建后异步合并；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（3）块级检查点记录每块状态（待建/构建中/完成）与中间产物位置，断点仅续建未完成块；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（4）构建与服务并存，新块以新版本原子可见、不阻塞在线检索。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（1）构建元数据中存在 block 状态表与中间产物路径；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（2）中断重启日志显示按块续建而非全量重建；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（3）新增数据仅触发增量块的任务记录；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（4）构建期间在线检索持续可用且版本号递增。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LH-2 全局精化后剪枝、剪枝后取数的向量检索两阶段 I/O 优化方法（来源：用户提出；优先级：高）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大规模检索先粗筛再精排，若对全部候选回表读取原始向量/多模态载荷会产生大量无效 I/O；先取数再精化浪费严重。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（1）先用压缩向量（PQ/SQ）做 Global Refine 全局精排得到紧凑候选；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（2）对精排结果基于分数上界/分差与目标 TopK 再剪枝，确定“最小必要取数集合”；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（3）先剪枝后 take：仅对剪枝后候选回读 Lance 原始向量/载荷；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（4）带召回误差界的自适应剪枝阈值，按目标召回动态松紧。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（1）执行计划固定呈现 refine→prune→take 算子顺序；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（2）实际回表 I/O 请求数/字节数远小于候选数（计数对比）；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（3）剪枝阈值随目标召回变化、召回与 I/O 的对应曲线；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（4）与“先 take 后 refine”方案的 I/O/延迟对比记录。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LH-3 Lance 多索引图的 Mem-Disk-Fabric 三级协同缓存与预取淘汰方法（来源：用户提出；优先级：高）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存算分离下索引图、倒排、原始数据位于对象存储，重复远程读放大；单级缓存难以兼顾延迟、容量与跨节点共享。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（1）MemCache（内存热层）+DiskCache（本地 SSD 温层）+FabricCache（跨节点分布式共享层）三级协同；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（2）面向图遍历/倒排跳跃访问的拓扑感知预取（沿图边与聚类邻近预测下批访问）；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（3）融合访问热度、图拓扑重要性、查询工作集的分层淘汰算法；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（4）缓存分片与 DN 调度资源对齐（计算靠近缓存或缓存预放到计算处），并与索引版本对齐保证一致。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（1）存在三级缓存命中率/回源字节数指标及提升曲线；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（2）预取请求时间戳领先实际访问（时序证据）；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（3）DN/任务被调度到缓存命中节点的比例统计；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（4）跨节点 Fabric 命中减少回源的流量记录，以及可导出的热度/淘汰排行。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LH-4 存算分离下列存谓词下推与过滤感知图遍历的 I/O 裁剪方法（来源：补充挖掘；优先级：高）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带标量过滤的向量检索若先图遍历再过滤，会大量读取注定被过滤的向量；过滤选择率极端时召回塌陷或 I/O 飙升。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（1）标量谓词在 Lance 列存层下推，用 ZoneMap/位图先求候选行集；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（2）图遍历与全精度向量读取解耦，遍历仅用轻量邻居+压缩向量+过滤位图，仅对通过过滤的节点回读全精度向量；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（3）按选择率自适应切换 pre-filter/过滤图/post-filter 三策略；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（4）DN 分片级并行下推、CN 汇总。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（1）执行计划显示谓词下推至存储层；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（2）读取全精度向量数接近“通过过滤数”而非“遍历节点数”；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（3）不同选择率下策略切换日志与平滑的选择率-召回/I/O 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（4）位图/ZoneMap 用于裁剪的计数。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LH-5 面向大小 TopK 的代价建模与自适应索引路由级联检索方法（来源：补充挖掘；优先级：中高）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小 TopK 要极低延迟、大 TopK 要高召回，单一索引与固定参数无法同时最优，人工调参成本高。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（1）CN 构建向量检索代价模型（K、选择率、索引层级、缓存命中、SLO→预期延迟/召回）；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（2）在内存图/磁盘图/IVF-PQ/全局精化多路径间动态选路；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（3）级联检索：小 K 走内存快速路径，证据不足再按需升级到磁盘/全局路径并可 early-exit；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（4）在线学习 ef/nprobe/剪枝阈值并回写。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（1）同一索引对不同 K 走不同执行路径（计划/日志）；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（2）参数随负载自动调整且可回溯；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（3）小 K 延迟、大 K 召回双达标曲线；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（4）代价模型特征与预测误差记录。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LH-6 向量/标量/全文混合检索的查询感知自适应融合与最小取数方法（来源：补充挖掘；优先级：中高）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固定 RRF 融合不区分关键词型与语义型查询；多路各取全量结果再融合浪费 I/O 与算力。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（1）由稀疏命中数、BM25/向量得分分布做查询画像，自适应选择 RRF/加权/学习式融合及权重；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（2）多路共享过滤与候选，按融合所需最小候选数逐路截断；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（3）CN 一次 SQL 内完成 DN 局部融合 + CN 全局融合的两阶段融合；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（4）融合权重在线学习并可解释输出。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（1）不同查询命中不同融合策略的日志标签；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（2）各路融合输入候选数被按需截断的计数；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（3）nDCG/召回优于固定 RRF 的 A/B 记录；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（4）融合权重学习与版本记录。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LH-7 分布式向量检索的流式 TopK 汇聚与带误差界早期终止方法（来源：补充挖掘；优先级：中）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CN 需等所有 DN 返回完整局部 TopK 才能汇聚，长尾 DN 拖慢整体，且传输冗余。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（1）DN 以流式堆增量上报当前 TopK，CN 边收边维护全局堆；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（2）基于剩余 DN 数与分数分布上界估计当前全局 TopK 的召回误差界；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（3）误差界满足目标即早期终止并向未完成 DN 下发取消，节省算力/I/O；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（4）精确场景不早停、低延迟场景放宽界，自适应。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（1）CN 返回时间早于最慢 DN 完成时间的时间线；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（2）存在早停/取消指令及被取消的计算量统计；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（3）误差界与实际召回的对应关系；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（4）上行传输字节数下降记录。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rPr>
          <w:rFonts w:ascii="Arial" w:hAnsi="Arial" w:eastAsia="黑体"/>
          <w:b/>
          <w:color w:val="000000"/>
          <w:sz w:val="32"/>
        </w:rPr>
        <w:t>5 Ray 增强与调度（3 篇）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围绕“把 Ray 调度从通用资源分配增强为面向多模态/向量负载的高利用、强亲和、公平可抢占调度”布局。</w:t>
      </w: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RY-1 Ray 内核的多维负载感知装箱调度与资源复用方法（来源：用户提出；优先级：高）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Ray 按资源请求调度易产生放置碎片，CPU/GPU/内存利用率低，Actor/Task 分散放置增加跨节点通信并频繁拉起新节点。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（1）CPU/GPU/内存/自定义加速器多维资源装箱打分，兼顾碎片最小与对象本地性；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（2）区分常驻可复用 Actor 与短命 Task，优先在已有节点“填谷”复用预留资源；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（3）拓扑感知（同机/机架/NVLink 域）放置以降低网络；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（4）装箱与弹性联动：确实放不下才扩容，缩容先搬迁再腾空节点。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（1）调度日志含装箱得分与放置理由；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（2）节点碎片率下降、利用率上升、新增节点次数减少的对比；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（3）Actor 共置复用比例、对象本地命中率提升记录。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RY-2 面向异构硬件与多模态算子流水亲和的 Ray 调度增强方法（来源：补充挖掘；优先级：中高）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多模态管线含 CPU 预处理、GPU 编码/检索、向量构建等异构算子，默认调度不感知流水亲和与硬件拓扑，数据反复搬运、GPU 空转。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（1）建立算子硬件画像与流水亲和/反亲和标签；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（2）感知 GPU 型号、NVLink、NUMA、本地 SSD 的拓扑放置；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（3）与 object store 零拷贝通路协同，使上下游尽量同节点/同域；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（4）反亲和保证故障域与热点分散。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（1）调度结果中上下游共置率、跨节点传输字节数变化；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（2）GPU 空闲时间下降曲线；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（3）亲和/反亲和配置与决策日志、零拷贝命中比例。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Arial" w:hAnsi="Arial" w:eastAsia="黑体"/>
          <w:b/>
          <w:color w:val="000000"/>
          <w:sz w:val="24"/>
        </w:rPr>
        <w:t>RY-3 Ray 全局资源视图下多队列公平调度、抢占与空隙回填方法（来源：补充挖掘；优先级：中）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解决的技术问题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在线检索、离线构建、临时 Serverless 作业共享集群，存在队头阻塞、大作业饿死小查询、缺乏公平与优先级保障。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专利创新点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（1）全局资源视图下多队列加权公平 + 优先级 + 可抢占调度；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（2）利用大作业资源空隙回填小任务且不损害其 SLO；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（3）在线可抢占离线机会资源，并为被抢占方保留断点（与 RX-1 联动续做）；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（4）防饿死老化机制与配额借用/归还。</w:t>
            </w:r>
          </w:p>
        </w:tc>
      </w:tr>
      <w:tr>
        <w:trPr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可取证点</w:t>
            </w:r>
          </w:p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（侵权比对/证据留存）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（1）多队列权重/优先级配置与调度日志；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（2）抢占、回填事件记录；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（3）大作业运行期间小查询 P99 保持稳定；</w:t>
            </w:r>
          </w:p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（4）被抢占作业从断点恢复、资源占比与权重一致的公平性统计。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rPr>
          <w:rFonts w:ascii="Arial" w:hAnsi="Arial" w:eastAsia="黑体"/>
          <w:b/>
          <w:color w:val="000000"/>
          <w:sz w:val="32"/>
        </w:rPr>
        <w:t>6 专利撰写、取证与申请建议</w:t>
      </w:r>
    </w:p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6.1 权利要求布局建议</w:t>
      </w:r>
    </w:p>
    <w:p>
      <w:pPr>
        <w:spacing w:before="120" w:after="6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表3 权利要求布局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权利要求层次</w:t>
            </w:r>
          </w:p>
        </w:tc>
        <w:tc>
          <w:tcPr>
            <w:tcW w:type="dxa" w:w="7030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布局要点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独立方法权利要求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把不可绕过的核心闭环写成有序步骤，例如 refine→prune→take、三层资源的扩/缩容顺序、block 状态驱动的续建流程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从属权利要求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将各分点创新（预测信号、分级状态机、选择率切换、误差界、淘汰/预取因子、亲和标签等）逐层布防，形成 fallback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系统/装置权利要求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对应 CN、DN、统一弹性控制器、调度器、三级缓存层等模块与连接关系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介质/程序产品权利要求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计算机可读存储介质、计算机程序产品，覆盖云端与软件交付形态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数据结构限定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block 状态表、版本水印、三级缓存描述符、代价模型参数等作为装置/介质限定特征</w:t>
            </w:r>
          </w:p>
        </w:tc>
      </w:tr>
    </w:tbl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6.2 可取证证据留存通用清单</w:t>
      </w:r>
    </w:p>
    <w:p>
      <w:pPr>
        <w:spacing w:before="120" w:after="6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表4 取证证据清单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证据类型</w:t>
            </w:r>
          </w:p>
        </w:tc>
        <w:tc>
          <w:tcPr>
            <w:tcW w:type="dxa" w:w="3175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留存方式</w:t>
            </w:r>
          </w:p>
        </w:tc>
        <w:tc>
          <w:tcPr>
            <w:tcW w:type="dxa" w:w="3515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用于证明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调度/扩缩容/检查点/缓存/执行计划日志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全量留痕、带时间戳与请求 ID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方法步骤与执行顺序被实际执行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监控指标时序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队列长度、缓存命中率、I/O 字节、P99、召回等长期留存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技术效果与改进幅度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执行计划/算子 DAG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检索与构建任务落盘计划快照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refine-prune-take、谓词下推等步骤顺序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配置与元数据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状态机等级、版本号、block 状态表、亲和标签、阈值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系统结构与算法特征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对比实验报告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开关前后/与传统方案对照、固定硬件口径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有益效果，支撑创造性与赔偿基数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产品文档/API/界面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版本化归档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辅助证明对外提供的功能落入权项</w:t>
            </w:r>
          </w:p>
        </w:tc>
      </w:tr>
    </w:tbl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6.3 分批申请节奏建议</w:t>
      </w:r>
    </w:p>
    <w:p>
      <w:pPr>
        <w:spacing w:before="120" w:after="6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表5 分批节奏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  <w:left w:w="108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36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批次</w:t>
            </w:r>
          </w:p>
        </w:tc>
        <w:tc>
          <w:tcPr>
            <w:tcW w:type="dxa" w:w="3515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建议时间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第一批（核心）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ZT-1、ZT-2、LH-1、LH-2、LH-3、LH-4、RY-1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 周内完成交底并查新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多为团队已实现/即将对外的核心点，取证强、被公开风险高，优先锁定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第二批（增强）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ZT-3、RX-1、RX-2、LH-5、LH-6、RY-2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4～6 周内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形成方法-系统组合壁垒，配合 PoC 数据完善效果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第三批（储备）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RX-3、LH-7、RY-3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8 周内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偏机制储备，随在线验证成熟后提交</w:t>
            </w:r>
          </w:p>
        </w:tc>
      </w:tr>
    </w:tbl>
    <w:p>
      <w:pPr>
        <w:pStyle w:val="Heading2"/>
        <w:ind w:firstLine="0"/>
      </w:pPr>
      <w:r>
        <w:rPr>
          <w:rFonts w:ascii="Arial" w:hAnsi="Arial" w:eastAsia="黑体"/>
          <w:b/>
          <w:color w:val="000000"/>
          <w:sz w:val="28"/>
        </w:rPr>
        <w:t>6.4 边界、查新与关联提示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（1）开源边界：Ray、Lance 为开源基础设施，权项不要落在其通用能力上，必须绑定向量湖/多模态检索的具体数据结构、执行顺序与 CN/DN 协同机制；核心实现提交前不向社区 PR、不对外发表，避免自毁新颖性。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（2）查新重点：DiskANN/FreshDiskANN/SPANN、过滤感知 ANN（pre/post/filtered graph）、Serverless 冷热分层与预测扩缩、LSM/检查点续算、Ray autoscaler 与 placement/grouping，逐篇提炼“区别技术特征”。</w:t>
      </w:r>
    </w:p>
    <w:p>
      <w:pPr>
        <w:jc w:val="both"/>
      </w:pPr>
      <w:r>
        <w:rPr>
          <w:rFonts w:ascii="Arial" w:hAnsi="Arial" w:eastAsia="宋体"/>
          <w:b w:val="0"/>
          <w:color w:val="000000"/>
          <w:sz w:val="24"/>
        </w:rPr>
        <w:t>（3）组合关联：RX-1 与 RY-3（被抢占后续做）、LH-3 与 ZT-2（缓存与预热联动）、LH-2 与 LH-5（剪枝与代价选路）存在协同，交底时互相引用、避免重复授权，同时形成难以规避的专利组合。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ind w:firstLin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