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AppSync的安装（4步）</w:t>
      </w:r>
    </w:p>
    <w:p>
      <w:pPr>
        <w:snapToGrid w:val="false"/>
        <w:spacing w:before="60" w:after="60" w:line="312" w:lineRule="auto"/>
        <w:ind w:leftChars="0"/>
        <w:jc w:val="left"/>
        <w:rPr>
          <w:rFonts w:ascii="Helvetica Neue" w:hAnsi="Helvetica Neue" w:eastAsia="Helvetica Neue"/>
          <w:color w:val="333333"/>
          <w:sz w:val="24"/>
          <w:szCs w:val="24"/>
        </w:rPr>
      </w:pPr>
      <w:r>
        <w:rPr>
          <w:rFonts w:ascii="Helvetica Neue" w:hAnsi="Helvetica Neue" w:eastAsia="Helvetica Neue"/>
          <w:color w:val="333333"/>
          <w:sz w:val="24"/>
          <w:szCs w:val="24"/>
        </w:rPr>
        <w:t>一、更新Cydia必要软件包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4010025" cy="71437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18"/>
          <w:szCs w:val="18"/>
        </w:rPr>
      </w:pPr>
      <w:r>
        <w:rPr>
          <w:rFonts w:ascii="Helvetica Neue" w:hAnsi="Helvetica Neue" w:eastAsia="Helvetica Neue"/>
          <w:color w:val="333333"/>
          <w:sz w:val="18"/>
          <w:szCs w:val="18"/>
        </w:rPr>
        <w:t>遇到Cydia空白、红字，请换个网络。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18"/>
          <w:szCs w:val="18"/>
        </w:rPr>
      </w:pPr>
      <w:r>
        <w:rPr>
          <w:rFonts w:ascii="Helvetica Neue" w:hAnsi="Helvetica Neue" w:eastAsia="Helvetica Neue"/>
          <w:color w:val="333333"/>
          <w:sz w:val="18"/>
          <w:szCs w:val="18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Helvetica Neue" w:hAnsi="Helvetica Neue" w:eastAsia="Helvetica Neue"/>
          <w:color w:val="333333"/>
          <w:sz w:val="24"/>
          <w:szCs w:val="24"/>
        </w:rPr>
      </w:pPr>
      <w:r>
        <w:rPr>
          <w:rFonts w:ascii="Helvetica Neue" w:hAnsi="Helvetica Neue" w:eastAsia="Helvetica Neue"/>
          <w:color w:val="333333"/>
          <w:sz w:val="24"/>
          <w:szCs w:val="24"/>
        </w:rPr>
        <w:t>二、添加Karen越狱源（复制至Safari浏览器里打开链接）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000000"/>
          <w:sz w:val="24"/>
          <w:szCs w:val="24"/>
        </w:rPr>
      </w:pPr>
      <w:r>
        <w:rPr>
          <w:rFonts w:ascii="Helvetica Neue" w:hAnsi="Helvetica Neue" w:eastAsia="Helvetica Neue"/>
          <w:color w:val="000000"/>
          <w:sz w:val="24"/>
          <w:szCs w:val="24"/>
        </w:rPr>
        <w:t>cydia://url/</w:t>
      </w:r>
      <w:hyperlink r:id="rId12">
        <w:r>
          <w:rPr>
            <w:rFonts w:ascii="Helvetica Neue" w:hAnsi="Helvetica Neue" w:eastAsia="Helvetica Neue"/>
            <w:color w:val="000000"/>
            <w:sz w:val="24"/>
            <w:szCs w:val="24"/>
          </w:rPr>
          <w:t>https://cydia.saurik.com/api/share#?source=</w:t>
        </w:r>
      </w:hyperlink>
      <w:hyperlink r:id="rId13">
        <w:r>
          <w:rPr>
            <w:rFonts w:ascii="Helvetica Neue" w:hAnsi="Helvetica Neue" w:eastAsia="Helvetica Neue"/>
            <w:color w:val="FF0000"/>
            <w:sz w:val="24"/>
            <w:szCs w:val="24"/>
          </w:rPr>
          <w:t>https://cydia.akemi.ai/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18"/>
          <w:szCs w:val="18"/>
        </w:rPr>
      </w:pPr>
      <w:r>
        <w:rPr>
          <w:rFonts w:ascii="Helvetica Neue" w:hAnsi="Helvetica Neue" w:eastAsia="Helvetica Neue"/>
          <w:color w:val="333333"/>
          <w:sz w:val="18"/>
          <w:szCs w:val="18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Helvetica Neue" w:hAnsi="Helvetica Neue" w:eastAsia="Helvetica Neue"/>
          <w:color w:val="333333"/>
          <w:sz w:val="24"/>
          <w:szCs w:val="24"/>
        </w:rPr>
      </w:pPr>
      <w:r>
        <w:rPr>
          <w:rFonts w:ascii="Helvetica Neue" w:hAnsi="Helvetica Neue" w:eastAsia="Helvetica Neue"/>
          <w:color w:val="333333"/>
          <w:sz w:val="24"/>
          <w:szCs w:val="24"/>
        </w:rPr>
        <w:t>三、搜索安装Appsync Unified（复制至Safari浏览器里打开链接）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4"/>
          <w:szCs w:val="24"/>
        </w:rPr>
      </w:pPr>
      <w:r>
        <w:rPr>
          <w:rFonts w:ascii="Helvetica Neue" w:hAnsi="Helvetica Neue" w:eastAsia="Helvetica Neue"/>
          <w:color w:val="333333"/>
          <w:sz w:val="24"/>
          <w:szCs w:val="24"/>
        </w:rPr>
        <w:t>cydia://package/net.angelxwind.appsyncunified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4"/>
          <w:szCs w:val="24"/>
        </w:rPr>
      </w:pPr>
      <w:r>
        <w:rPr>
          <w:rFonts w:ascii="Helvetica Neue" w:hAnsi="Helvetica Neue" w:eastAsia="Helvetica Neue"/>
          <w:color w:val="333333"/>
          <w:sz w:val="24"/>
          <w:szCs w:val="24"/>
        </w:rPr>
        <w:t>点击安装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4"/>
          <w:szCs w:val="24"/>
        </w:rPr>
      </w:pPr>
      <w:r>
        <w:rPr>
          <w:rFonts w:ascii="Helvetica Neue" w:hAnsi="Helvetica Neue" w:eastAsia="Helvetica Neue"/>
          <w:color w:val="333333"/>
          <w:sz w:val="24"/>
          <w:szCs w:val="24"/>
        </w:rPr>
        <w:drawing>
          <wp:inline distT="0" distB="0" distL="0" distR="0">
            <wp:extent cx="5760720" cy="683408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4"/>
          <w:szCs w:val="24"/>
        </w:rPr>
      </w:pPr>
      <w:r>
        <w:rPr>
          <w:rFonts w:ascii="Helvetica Neue" w:hAnsi="Helvetica Neue" w:eastAsia="Helvetica Neue"/>
          <w:color w:val="333333"/>
          <w:sz w:val="24"/>
          <w:szCs w:val="24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Helvetica Neue" w:hAnsi="Helvetica Neue" w:eastAsia="Helvetica Neue"/>
          <w:color w:val="333333"/>
          <w:sz w:val="24"/>
          <w:szCs w:val="24"/>
        </w:rPr>
      </w:pPr>
      <w:r>
        <w:rPr>
          <w:rFonts w:ascii="Helvetica Neue" w:hAnsi="Helvetica Neue" w:eastAsia="Helvetica Neue"/>
          <w:color w:val="333333"/>
          <w:sz w:val="24"/>
          <w:szCs w:val="24"/>
        </w:rPr>
        <w:t>四、重启手机，确保AppSync生效。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Helvetica Neue" w:hAnsi="Helvetica Neue" w:eastAsia="Helvetica Neue"/>
          <w:color w:val="333333"/>
          <w:sz w:val="18"/>
          <w:szCs w:val="18"/>
        </w:rPr>
      </w:pPr>
      <w:r>
        <w:rPr>
          <w:rFonts w:ascii="Helvetica Neue" w:hAnsi="Helvetica Neue" w:eastAsia="Helvetica Neue"/>
          <w:color w:val="333333"/>
          <w:sz w:val="18"/>
          <w:szCs w:val="18"/>
        </w:rPr>
        <w:t>非完美越狱</w:t>
      </w:r>
      <w:r>
        <w:rPr>
          <w:rFonts w:ascii="Helvetica Neue" w:hAnsi="Helvetica Neue" w:eastAsia="Helvetica Neue"/>
          <w:color w:val="333333"/>
          <w:sz w:val="18"/>
          <w:szCs w:val="18"/>
        </w:rPr>
        <w:t>（iOS9.2+）重启手机后Cydia越狱环境将失活，需要再次使用越狱工具激活越狱。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cydia.saurik.com/api/share#?source=https://cydia.akemi.ai/" Type="http://schemas.openxmlformats.org/officeDocument/2006/relationships/hyperlink" Id="rId12"/><Relationship TargetMode="External" Target="https://cydia.saurik.com/api/share#?source=https://cydia.akemi.ai/" Type="http://schemas.openxmlformats.org/officeDocument/2006/relationships/hyperlink" Id="rId13"/><Relationship Target="media/document_image_rId14.png" Type="http://schemas.openxmlformats.org/officeDocument/2006/relationships/image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