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Calibri" w:hAnsi="Calibri"/>
          <w:b/>
          <w:i w:val="0"/>
          <w:color w:val="1F4E78"/>
          <w:sz w:val="24"/>
        </w:rPr>
        <w:t>STEADFAST</w:t>
      </w:r>
    </w:p>
    <w:p>
      <w:pPr>
        <w:spacing w:after="100"/>
        <w:jc w:val="center"/>
      </w:pPr>
      <w:r>
        <w:rPr>
          <w:rFonts w:ascii="Calibri" w:hAnsi="Calibri"/>
          <w:b/>
          <w:i w:val="0"/>
          <w:color w:val="17365D"/>
          <w:sz w:val="52"/>
        </w:rPr>
        <w:t>A Modern Real Estate Platform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F4E78"/>
          <w:sz w:val="38"/>
        </w:rPr>
        <w:t>for Jamaica and the Caribbean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667085"/>
          <w:sz w:val="24"/>
        </w:rPr>
        <w:t>Business proposal for a broker-controlled listing, marketing, website, collaboration, and international-distribution platform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20"/>
              </w:rPr>
              <w:t>Proposal</w:t>
            </w:r>
          </w:p>
        </w:tc>
        <w:tc>
          <w:tcPr>
            <w:tcW w:type="dxa" w:w="69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20"/>
              </w:rPr>
              <w:t>Details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Prepared by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SteadFast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Initial market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Jamaica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Expansion direction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Belize and selected Caribbean and Central American markets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Document status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Client discussion draft - Version 0.1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Date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20"/>
              </w:rPr>
              <w:t>16 July 2026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Core proposition: </w:t>
            </w:r>
            <w:r>
              <w:rPr>
                <w:rFonts w:ascii="Calibri" w:hAnsi="Calibri"/>
                <w:color w:val="1F2937"/>
                <w:sz w:val="22"/>
              </w:rPr>
              <w:t>SteadFast gives brokerages and agents one easy system to create, approve, market, share, and distribute property listings while preserving brokerage control and professional accountability.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Executive summary</w:t>
      </w:r>
    </w:p>
    <w:p>
      <w:pPr>
        <w:spacing w:after="200" w:line="320" w:lineRule="auto"/>
      </w:pPr>
      <w:r>
        <w:rPr>
          <w:rFonts w:ascii="Calibri" w:hAnsi="Calibri"/>
          <w:b/>
          <w:color w:val="17365D"/>
          <w:sz w:val="24"/>
        </w:rPr>
        <w:t>SteadFast is designed to become the daily operating platform for Jamaican real-estate brokerages and agents.</w:t>
      </w:r>
    </w:p>
    <w:p>
      <w:r>
        <w:rPr>
          <w:rFonts w:ascii="Calibri" w:hAnsi="Calibri"/>
          <w:color w:val="1F2937"/>
          <w:sz w:val="22"/>
        </w:rPr>
        <w:t>The platform combines listing management, broker approval, agent collaboration, branded public websites, map-based property discovery, customer inquiries, subscriptions, audit history, and integration-ready property data in one cloud service. It is intentionally designed for novice users so that an agent can create and manage a listing without formal software training.</w:t>
      </w:r>
    </w:p>
    <w:p>
      <w:r>
        <w:rPr>
          <w:rFonts w:ascii="Calibri" w:hAnsi="Calibri"/>
          <w:color w:val="1F2937"/>
          <w:sz w:val="22"/>
        </w:rPr>
        <w:t>Jamaica is the launch market. Once the operating model, product, and commercial relationships are proven, the same platform can be localized for selected Caribbean and Central American markets. Belize is a logical early expansion candidate, followed by other markets chosen through local brokerage partnerships and market validation.</w:t>
      </w:r>
    </w:p>
    <w:p>
      <w:r>
        <w:rPr>
          <w:rFonts w:ascii="Calibri" w:hAnsi="Calibri"/>
          <w:color w:val="1F2937"/>
          <w:sz w:val="22"/>
        </w:rPr>
        <w:t>The recommended launch model keeps browsing free, charges real-estate professionals for productive tools, and charges brokerages for company-level control, branding, administration, and reporting. International distribution through Realtor.com and Move-operated channels should be presented as a planned, agreement-dependent capability rather than a guaranteed day-one feature.</w:t>
      </w:r>
    </w:p>
    <w:p>
      <w:pPr>
        <w:pStyle w:val="Heading1"/>
        <w:keepNext/>
      </w:pPr>
      <w:r>
        <w:t>2. The market problem</w:t>
      </w:r>
    </w:p>
    <w:p>
      <w:r>
        <w:rPr>
          <w:rFonts w:ascii="Calibri" w:hAnsi="Calibri"/>
          <w:color w:val="1F2937"/>
          <w:sz w:val="22"/>
        </w:rPr>
        <w:t>Real-estate professionals need more than a public property portal. They need a reliable operating system that reflects how brokerages actually work: agents create listings, brokers control quality and accountability, multiple agents may market the same property, and customers expect modern search, maps, mobile access, and quick communication.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Existing tools may be difficult to learn, slow to use, or poorly aligned with local brokerage workflows.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Listings, approvals, website updates, agent relationships, and customer inquiries are often spread across separate tools and informal messaging.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Brokerages need ownership and oversight without preventing agents from marketing effectively.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Agents need a professional web presence without separately purchasing and maintaining a website.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International buyers need accurate, visually strong listings and a clear path to a qualified local agent.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Future portal and MLS connections require consistent data, permissions, status history, and distribution controls from the beginning.</w:t>
      </w:r>
    </w:p>
    <w:p>
      <w:pPr>
        <w:pStyle w:val="Heading1"/>
        <w:keepNext/>
      </w:pPr>
      <w:r>
        <w:t>3. The SteadFast solution</w:t>
      </w:r>
    </w:p>
    <w:p>
      <w:r>
        <w:rPr>
          <w:rFonts w:ascii="Calibri" w:hAnsi="Calibri"/>
          <w:color w:val="1F2937"/>
          <w:sz w:val="22"/>
        </w:rPr>
        <w:t>SteadFast will provide a secure cloud platform centered on the brokerage. Each brokerage manages its company, staff, agents, approvals, subscriptions, websites, and listing portfolio. Each professional receives a role-appropriate workspace, and every public visitor receives a modern property-search experience.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Product position: </w:t>
            </w:r>
            <w:r>
              <w:rPr>
                <w:rFonts w:ascii="Calibri" w:hAnsi="Calibri"/>
                <w:color w:val="1F2937"/>
                <w:sz w:val="22"/>
              </w:rPr>
              <w:t>SteadFast is not simply another advertising website. It is a listing operating system, professional collaboration network, branded website service, and controlled distribution platform.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Who the platform serves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User</w:t>
            </w:r>
          </w:p>
        </w:tc>
        <w:tc>
          <w:tcPr>
            <w:tcW w:type="dxa" w:w="7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What SteadFast provides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Visitors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Free search, maps, property pages, agent discovery, and inquiry forms without mandatory registration.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Registered consumers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Free favourites, saved searches, inquiry history, and future property alerts.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Listing creation, approval submissions, personal website, sharing, inquiries, notifications, profile, and subscription tools.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Broker staff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Approval queues, agent administration, reassignment, portfolio oversight, flags, reports, and audit history; staff may also be agents.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Brokers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All staff capabilities plus company control, staff permissions, agent applications, billing, integrations, reporting, and brokerage website.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SteadFast operations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Customer support, account and billing assistance, technical issue handling, feed monitoring, and broker notifications.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SteadFast administrators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Platform configuration, plans, internal permissions, integration management, security logs, and system oversight.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Complete platform capabilities</w:t>
      </w:r>
    </w:p>
    <w:p>
      <w:pPr>
        <w:pStyle w:val="Heading2"/>
        <w:keepNext/>
      </w:pPr>
      <w:r>
        <w:t>5.1 Listing creation and lifecycle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Create residential sale, long-term rental, commercial, land, and development listings.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Capture structured property details, address, map coordinates, descriptions, pricing, features, photographs, documents, and agent representation.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Save private drafts and submit complete listings for brokerage approval.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Maintain statuses such as draft, pending approval, active, changes pending, returned, withdrawn, sold, rented, expired, and unassigned.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Preserve every submission, revision, approval, return, status change, and responsible user in a permanent audit history.</w:t>
      </w:r>
    </w:p>
    <w:p>
      <w:pPr>
        <w:pStyle w:val="Heading2"/>
        <w:keepNext/>
      </w:pPr>
      <w:r>
        <w:t>5.2 Broker-controlled approval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Broker or authorized staff approval is required before a listing becomes public.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Price changes, major edits, representative changes, removal, sold status, and rented status require approval.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Reviewers see the exact difference between the approved version and the proposed change.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Reviewers may approve, return with comments, or reject a submission.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Authorized broker staff may approve their own submissions when the brokerage permits it.</w:t>
      </w:r>
    </w:p>
    <w:p>
      <w:pPr>
        <w:pStyle w:val="Heading2"/>
        <w:keepNext/>
      </w:pPr>
      <w:r>
        <w:t>5.3 Brokerage ownership and agent continuity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The brokerage owns its listings while an active agent serves as the required public representative.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An agent may belong to one brokerage at a time during the initial release.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When an agent leaves, the account and personal website remain active, but former-brokerage listings are removed from that agent's public website and taken out of public display until reassigned.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The same account may later join a new brokerage without losing identity or subscription history.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person who is both broker staff and an agent uses one account and pays once.</w:t>
      </w:r>
    </w:p>
    <w:p>
      <w:pPr>
        <w:pStyle w:val="Heading2"/>
        <w:keepNext/>
      </w:pPr>
      <w:r>
        <w:t>5.4 Agent-to-agent advertising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An agent may allow another agent to display an approved listing without requesting a new broker approval.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Sharing grants display permission only; it never transfers ownership or editing authority.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The shared property page shows both the displaying agent and the listing-owner agent, and the consumer chooses whom to contact.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Both professionals receive inquiry notifications, with the selected agent recorded as the primary contact.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Removal, revocation, and approved listing changes trigger notifications and remain in the audit history.</w:t>
      </w:r>
    </w:p>
    <w:p>
      <w:pPr>
        <w:pStyle w:val="Heading2"/>
        <w:keepNext/>
      </w:pPr>
      <w:r>
        <w:t>5.5 Agent and brokerage websites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Every active agent receives a persistent branded subdomain website with profile, biography, service areas, contact methods, listings, search, and map tools.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Every brokerage receives a branded website showing all approved public listings it owns, its active agents, and its company profile.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Shared listings may appear on an agent website when display permission is active.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Property inquiries are directed to agents. Brokerage pages build trust and attribution but do not replace the need for agent service.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Future paid plans may support custom domains, advanced branding, featured listings, and lead-routing rules.</w:t>
      </w:r>
    </w:p>
    <w:p>
      <w:pPr>
        <w:pStyle w:val="Heading2"/>
        <w:keepNext/>
      </w:pPr>
      <w:r>
        <w:t>5.6 Public discovery and customer experience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Mobile-friendly public homepage, property search, filters, list view, and synchronized map view.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Close zoom shows individual markers; wider views group results into numbered clusters and geographic areas.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Detailed property pages present media, features, location, status, and relevant agent choices.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Visitors may contact an agent or request a viewing without creating an account.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Registered users may save favourites, searches, and inquiry history, with alerts introduced later.</w:t>
      </w:r>
    </w:p>
    <w:p>
      <w:pPr>
        <w:pStyle w:val="Heading2"/>
        <w:keepNext/>
      </w:pPr>
      <w:r>
        <w:t>5.7 Professional operations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Role-specific dashboards for agents, broker staff, brokers, SteadFast operations, and administrators.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Agent applications require broker referral, broker approval, and platform account completion.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Brokers can appoint staff, manage permissions, deactivate professional access, and reassign listings.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Invoices, subscription status, payment history, plan eligibility, and service support are managed centrally.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SteadFast may monitor flagged listings and notify the responsible brokerage, while listing disputes and content decisions remain with the broker.</w:t>
      </w:r>
    </w:p>
    <w:p>
      <w:pPr>
        <w:pStyle w:val="Heading2"/>
        <w:keepNext/>
      </w:pPr>
      <w:r>
        <w:t>5.8 Integration-ready data platform</w:t>
      </w:r>
    </w:p>
    <w:p>
      <w:r>
        <w:rPr>
          <w:rFonts w:ascii="Calibri" w:hAnsi="Calibri"/>
          <w:color w:val="1F2937"/>
          <w:sz w:val="22"/>
        </w:rPr>
        <w:t>SteadFast will maintain its own authoritative listing record and a separate integration layer. The data model will use RESO-aligned concepts where practical so property, member, office, and media data can be mapped consistently to authorized external systems.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Documented application programming interfaces for approved partners and future applications.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External identifiers, eligibility rules, validation results, delivery status, errors, and update history for every distribution channel.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Channel-specific adapters so one portal can change without disrupting the core listing workflow.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Permission and subscription controls that determine which listings may be distributed and where.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foundation for future MLS, association, portal, analytics, CRM, and marketing integrations.</w:t>
      </w:r>
    </w:p>
    <w:p>
      <w:pPr>
        <w:pStyle w:val="Heading1"/>
        <w:keepNext/>
      </w:pPr>
      <w:r>
        <w:t>6. International buyer strategy</w:t>
      </w:r>
    </w:p>
    <w:p>
      <w:r>
        <w:rPr>
          <w:rFonts w:ascii="Calibri" w:hAnsi="Calibri"/>
          <w:color w:val="1F2937"/>
          <w:sz w:val="22"/>
        </w:rPr>
        <w:t>SteadFast will help Jamaican professionals present local inventory to overseas buyers through high-quality public pages, accurate map data, structured property records, and qualified agent contacts. The preferred distribution direction is Realtor.com international exposure and other Move-operated or approved partner channels.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Commercial dependency: </w:t>
            </w:r>
            <w:r>
              <w:rPr>
                <w:rFonts w:ascii="Calibri" w:hAnsi="Calibri"/>
                <w:color w:val="1F2937"/>
                <w:sz w:val="22"/>
              </w:rPr>
              <w:t>Move operates Realtor.com, but a compatible data feed does not itself create the right to publish there. Distribution requires written authorization, feed acceptance, contractual terms, and ongoing compliance with the destination's rules.</w:t>
            </w:r>
          </w:p>
        </w:tc>
      </w:tr>
    </w:tbl>
    <w:p>
      <w:pPr>
        <w:spacing w:after="0"/>
      </w:pP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Build SteadFast's canonical listing model and export controls using RESO-aligned concepts.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Confirm the correct business and technical contact for Realtor.com International or the applicable Move distribution program.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Obtain written data-feed, branding, content-rights, update-frequency, and compliance requirements.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Pilot a controlled set of approved Jamaican listings and monitor acceptance, errors, updates, and removals.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Offer international distribution only in the plans and markets for which SteadFast has confirmed rights and reliable operations.</w:t>
      </w:r>
    </w:p>
    <w:p>
      <w:pPr>
        <w:pStyle w:val="Heading1"/>
        <w:keepNext/>
      </w:pPr>
      <w:r>
        <w:t>7. Expansion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6060"/>
      </w:tblGrid>
      <w:tr>
        <w:trPr>
          <w:tblHeader w:val="true"/>
        </w:trPr>
        <w:tc>
          <w:tcPr>
            <w:tcW w:type="dxa" w:w="12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Stage</w:t>
            </w:r>
          </w:p>
        </w:tc>
        <w:tc>
          <w:tcPr>
            <w:tcW w:type="dxa" w:w="21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Market direction</w:t>
            </w:r>
          </w:p>
        </w:tc>
        <w:tc>
          <w:tcPr>
            <w:tcW w:type="dxa" w:w="60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Purpose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1. Launch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Jamaica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Prove broker adoption, approval workflows, public discovery, websites, billing, and listing quality.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2. Replicate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Belize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Test English-language regional expansion with country-specific fields, currency, locations, and professional rules.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3. Regional portfolio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Selected Caribbean and Central American markets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Enter markets one at a time using local brokerage partners, localization, and confirmed distribution rights.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F2937"/>
          <w:sz w:val="22"/>
        </w:rPr>
        <w:t>Expansion should be market-led rather than map-led. A country is ready only when SteadFast has an anchor brokerage or association relationship, a local operating and legal assessment, location and currency support, translated terminology where required, a payment method, and a viable customer-support model.</w:t>
      </w:r>
    </w:p>
    <w:p>
      <w:pPr>
        <w:pStyle w:val="Heading1"/>
        <w:keepNext/>
      </w:pPr>
      <w:r>
        <w:t>8. Business model</w:t>
      </w:r>
    </w:p>
    <w:p>
      <w:r>
        <w:rPr>
          <w:rFonts w:ascii="Calibri" w:hAnsi="Calibri"/>
          <w:color w:val="1F2937"/>
          <w:sz w:val="22"/>
        </w:rPr>
        <w:t>Consumers create market demand and should remain free. Revenue should come from professionals and brokerages that receive measurable productivity, control, branding, collaboration, and distribution value.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Free public access for visitors and registered consumers.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Paid professional subscriptions for agents and broker staff.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Paid brokerage plans for company administration, website, approvals, staff capacity, reporting, and integration controls.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One subscription charge per person even when that person holds several professional roles.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Optional future revenue from custom domains, premium website themes, advanced analytics, promoted inventory, lead-routing services, data exports, and authorized international distribution.</w:t>
      </w:r>
    </w:p>
    <w:p>
      <w:pPr>
        <w:pStyle w:val="Heading1"/>
        <w:keepNext/>
      </w:pPr>
      <w:r>
        <w:t>9. Pricing recommendation</w:t>
      </w:r>
    </w:p>
    <w:p>
      <w:pPr>
        <w:spacing w:after="200" w:line="320" w:lineRule="auto"/>
      </w:pPr>
      <w:r>
        <w:rPr>
          <w:rFonts w:ascii="Calibri" w:hAnsi="Calibri"/>
          <w:b/>
          <w:color w:val="17365D"/>
          <w:sz w:val="24"/>
        </w:rPr>
        <w:t>Use US$50 per month as the current planning price for a regular professional agent seat.</w:t>
      </w:r>
    </w:p>
    <w:p>
      <w:r>
        <w:rPr>
          <w:rFonts w:ascii="Calibri" w:hAnsi="Calibri"/>
          <w:color w:val="1F2937"/>
          <w:sz w:val="22"/>
        </w:rPr>
        <w:t>The US$50 monthly price positions SteadFast as a professional business tool while remaining substantially below a US$200 monthly fee. The paid pilot should test whether agents consistently use the listing workspace, personal website, collaboration tools, inquiries, and international-marketing capabilities. An annual prepayment option can be introduced after the pilot confirms retention and support costs.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Plan</w:t>
            </w:r>
          </w:p>
        </w:tc>
        <w:tc>
          <w:tcPr>
            <w:tcW w:type="dxa" w:w="19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Recommended launch price</w:t>
            </w:r>
          </w:p>
        </w:tc>
        <w:tc>
          <w:tcPr>
            <w:tcW w:type="dxa" w:w="55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Included value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Visitor / registered consumer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Free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Search, maps, property pages, agent contact, favourites, saved searches, and inquiry history.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Professional seat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US$50 monthly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One agent or broker-staff account, listing tools when authorized, personal website, sharing, inquiries, notifications, and support.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Broker Core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US$150 monthly or US$1,500 yearly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Broker account, brokerage website, approvals, company controls, reporting, and up to five paid staff seats funded through the company plan; agents subscribe separately.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Broker Growth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US$300 monthly or US$3,000 yearly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Up to twenty company-funded staff seats, advanced reporting, priority onboarding, and integration/distribution controls when available; agents subscribe separately.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Enterprise / association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Custom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Large networks, negotiated support, migration, custom integration, service commitments, and volume pricing.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Billing principle: </w:t>
            </w:r>
            <w:r>
              <w:rPr>
                <w:rFonts w:ascii="Calibri" w:hAnsi="Calibri"/>
                <w:color w:val="1F2937"/>
                <w:sz w:val="22"/>
              </w:rPr>
              <w:t>A person is never charged twice because they are both an agent and broker staff. A seat may be paid personally or funded by the brokerage, but it represents one active professional subscription.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F2937"/>
          <w:sz w:val="22"/>
        </w:rPr>
        <w:t>For Jamaican customers, SteadFast may display and invoice an approved JMD price list while using the USD figures as internal reference. Local prices should not fluctuate every day; they should be reviewed on a predictable schedule and state whether taxes and payment-processing charges are included.</w:t>
      </w:r>
    </w:p>
    <w:p>
      <w:pPr>
        <w:pStyle w:val="Heading1"/>
        <w:keepNext/>
      </w:pPr>
      <w:r>
        <w:t>10. Illustrative first-year revenue</w:t>
      </w:r>
    </w:p>
    <w:p>
      <w:r>
        <w:rPr>
          <w:rFonts w:ascii="Calibri" w:hAnsi="Calibri"/>
          <w:color w:val="1F2937"/>
          <w:sz w:val="22"/>
        </w:rPr>
        <w:t>The following example is a planning scenario, not a forecast. It uses the stated early interest of approximately 200 professionals and assumes ten Broker Core subscriptions.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60"/>
        <w:gridCol w:w="2500"/>
      </w:tblGrid>
      <w:tr>
        <w:trPr>
          <w:tblHeader w:val="true"/>
        </w:trPr>
        <w:tc>
          <w:tcPr>
            <w:tcW w:type="dxa" w:w="30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Revenue source</w:t>
            </w:r>
          </w:p>
        </w:tc>
        <w:tc>
          <w:tcPr>
            <w:tcW w:type="dxa" w:w="38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Illustrative volume</w:t>
            </w:r>
          </w:p>
        </w:tc>
        <w:tc>
          <w:tcPr>
            <w:tcW w:type="dxa" w:w="25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Annual value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Professional monthly seats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200 x US$50 x 12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US$120,000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Broker Core monthly plans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10 x US$150 x 12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US$18,000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Illustrative annual recurring revenue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Before discounts, taxes, refunds, and processing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US$138,000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F2937"/>
          <w:sz w:val="22"/>
        </w:rPr>
        <w:t>This scenario assumes every interested professional becomes a paying and retained customer, which is unlikely at launch. The real model should therefore be validated through customer interviews, a paid pilot, conversion tracking, support costs, and churn data before the revenue figure is treated as a forecast.</w:t>
      </w:r>
    </w:p>
    <w:p>
      <w:pPr>
        <w:pStyle w:val="Heading1"/>
        <w:keepNext/>
      </w:pPr>
      <w:r>
        <w:t>11. Why SteadFast can win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Designed around Jamaican brokerage operations instead of forcing local users into a foreign workflow.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Easy enough for novice users, reducing training and support burden.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Broker-controlled quality with transparent approvals and complete history.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Agent websites and brokerage websites included in the same service.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Collaboration that lets agents advertise each other's approved listings without losing ownership or accountability.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modern consumer experience with maps, mobile design, and direct access to professional agents.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Integration-ready records and APIs designed for future portal and MLS connections.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regional architecture capable of supporting country, currency, language, location, tax, and policy differences.</w:t>
      </w:r>
    </w:p>
    <w:p>
      <w:pPr>
        <w:pStyle w:val="Heading1"/>
        <w:keepNext/>
      </w:pPr>
      <w:r>
        <w:t>12. Go-to-market plan for Jamaica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Recruit a founding advisory group of interested brokers and experienced agents.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Demonstrate clickable product workflows and confirm the minimum launch feature set.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Launch a private pilot with a small number of brokerages, real inventory, and controlled public visibility.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Measure time to first listing, approval turnaround, listing completeness, inquiry response, active usage, support requests, and willingness to pay.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Convert the pilot to founding annual subscriptions with time-limited pricing protection.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Publish verified brokerage and agent success stories, then expand through referrals and professional associations.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Begin international-feed onboarding only after listing quality, rights, removal processing, and monitoring are reliable.</w:t>
      </w:r>
    </w:p>
    <w:p>
      <w:pPr>
        <w:pStyle w:val="Heading1"/>
        <w:keepNext/>
      </w:pPr>
      <w:r>
        <w:t>13. Delivery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Phase</w:t>
            </w:r>
          </w:p>
        </w:tc>
        <w:tc>
          <w:tcPr>
            <w:tcW w:type="dxa" w:w="71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Commercial outcome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1. Foundation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Secure accounts, brokerage structure, roles, permissions, audit foundation, repository, environments, and documentation.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2. Listing operations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Property records, media, drafts, approvals, comparisons, statuses, brokerage ownership, and reassignment.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3. Public marketplace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Search, filters, property pages, maps, agent profiles, brokerage profiles, and inquiries.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4. Websites and sharing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 and brokerage subdomains, advertising permissions, contact choice, and notifications.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5. Commercial operations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Plans, subscriptions, invoices, customer support, flag monitoring, analytics, and administration.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6. External distribution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Authorized RAJ/MLS and Realtor.com/Move adapters, validation, delivery monitoring, and tier controls.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7. Regional expansion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Country configuration, localization, currency, payment, legal review, and partner onboarding.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Key dependencies and risk controls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International publication depends on separate portal agreements and must not be sold as guaranteed until confirmed in writing.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Brokerages must have the legal right to provide every listing and media item for the intended display channels.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SteadFast should launch with clear subscription, refund, privacy, data-processing, acceptable-use, and content-responsibility terms.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Security, multi-broker data isolation, backups, monitoring, and incident procedures must be implemented from the beginning.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Pricing must be tested with actual decision-makers; interest does not equal paid adoption.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Each new country requires its own professional, tax, payment, privacy, mapping, language, and data-distribution assessment.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Support capacity and onboarding quality must scale with the number of professionals and listings.</w:t>
      </w:r>
    </w:p>
    <w:p>
      <w:pPr>
        <w:pStyle w:val="Heading1"/>
        <w:keepNext/>
      </w:pPr>
      <w:r>
        <w:t>15. Success measures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new agent can create and submit a complete listing without training.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broker can review, compare, approve, return, and trace every important change.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No unapproved or unassigned listing can appear publicly.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Public visitors can search Jamaican property on a map and contact an agent without registering.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Agent and brokerage websites update automatically when approvals, changes, shares, and removals occur.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Pilot customers actively use the platform, convert to paid plans, and recommend it to peers.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External feed errors and removals are detected, recorded, and resolved within defined service targets.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The platform can add a second country without rebuilding the core listing system.</w:t>
      </w:r>
    </w:p>
    <w:p>
      <w:pPr>
        <w:pStyle w:val="Heading1"/>
        <w:keepNext/>
      </w:pPr>
      <w:r>
        <w:t>16. Recommended client decision</w:t>
      </w:r>
    </w:p>
    <w:p>
      <w:pPr>
        <w:spacing w:after="200" w:line="320" w:lineRule="auto"/>
      </w:pPr>
      <w:r>
        <w:rPr>
          <w:rFonts w:ascii="Calibri" w:hAnsi="Calibri"/>
          <w:b/>
          <w:color w:val="17365D"/>
          <w:sz w:val="24"/>
        </w:rPr>
        <w:t>Approve a Jamaica-first paid pilot and treat regional expansion and international distribution as gated growth stages.</w:t>
      </w:r>
    </w:p>
    <w:p>
      <w:r>
        <w:rPr>
          <w:rFonts w:ascii="Calibri" w:hAnsi="Calibri"/>
          <w:color w:val="1F2937"/>
          <w:sz w:val="22"/>
        </w:rPr>
        <w:t>The immediate objective is not to build every regional feature at once. It is to prove that Jamaican brokers and agents will adopt and pay for a simpler, better listing workflow; that approved inventory can produce a strong public experience; and that SteadFast can operate the service reliably. Once that foundation is demonstrated, international distribution and country expansion become credible growth engines rather than speculative promises.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Confirm the founding pilot brokerages and the professionals authorized to provide weekly product feedback.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Approve the launch scope and the recommended founding prices for validation.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Begin the local prototype, preview deployment, technical documentation, and private Git repository.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Open formal discussions with RAJ/MLS and the appropriate Realtor.com/Move distribution contact.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Review pilot evidence before authorizing production launch or the first expansion market.</w:t>
      </w:r>
    </w:p>
    <w:p>
      <w:pPr>
        <w:pStyle w:val="Heading1"/>
        <w:keepNext/>
      </w:pPr>
      <w:r>
        <w:t>17. Reference direction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Move, Inc. and Realtor.com relationship: https://www.move.com/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RESO Web API and authorization overview: https://www.reso.org/reso-web-api/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RESO Data Dictionary and international data concepts: https://www.reso.org/knowledge-base/reso-data-dictionary-faq/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Real Estate Board of Jamaica: https://reb.gov.jm/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Realtors Association of Jamaica: https://realtorsjamaica.org/</w:t>
      </w:r>
    </w:p>
    <w:p>
      <w:r>
        <w:rPr>
          <w:rFonts w:ascii="Calibri" w:hAnsi="Calibri"/>
          <w:color w:val="1F2937"/>
          <w:sz w:val="22"/>
        </w:rPr>
        <w:t>Pricing, revenue examples, market sequence, and delivery timing in this proposal are planning recommendations and must be validated before being represented as contractual commitments.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Confidential Planning Draft  |  Version 0.1  |  Page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STEADFAST  |  BUSINESS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 w:before="0"/>
      <w:jc w:val="both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SteadFast Business Proposal</dc:title>
  <dc:subject>Jamaica-first real-estate listing and marketing platform with regional expansion</dc:subject>
  <dc:creator>SteadFast</dc:creator>
  <cp:keywords>SteadFast, Jamaica, real estate, SaaS, brokers, agents, listings, proposal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