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
      </w:pPr>
      <w:r>
        <w:rPr>
          <w:rFonts w:ascii="Calibri" w:hAnsi="Calibri"/>
          <w:b/>
          <w:i w:val="0"/>
          <w:color w:val="1F4E78"/>
          <w:sz w:val="20"/>
        </w:rPr>
        <w:t>DATA ARCHITECTURE SPECIFICATION</w:t>
      </w:r>
    </w:p>
    <w:p>
      <w:pPr>
        <w:spacing w:after="100"/>
      </w:pPr>
      <w:r>
        <w:rPr>
          <w:rFonts w:ascii="Calibri" w:hAnsi="Calibri"/>
          <w:b/>
          <w:i w:val="0"/>
          <w:color w:val="17365D"/>
          <w:sz w:val="56"/>
        </w:rPr>
        <w:t>SteadFast Database Design</w:t>
      </w:r>
    </w:p>
    <w:p>
      <w:pPr>
        <w:spacing w:after="320"/>
      </w:pPr>
      <w:r>
        <w:rPr>
          <w:rFonts w:ascii="Calibri" w:hAnsi="Calibri"/>
          <w:b w:val="0"/>
          <w:i w:val="0"/>
          <w:color w:val="667085"/>
          <w:sz w:val="28"/>
        </w:rPr>
        <w:t>Brokerage-isolated PostgreSQL and Supabase target model</w:t>
      </w:r>
    </w:p>
    <w:p>
      <w:pPr>
        <w:spacing w:after="40"/>
      </w:pPr>
      <w:r>
        <w:rPr>
          <w:rFonts w:ascii="Calibri" w:hAnsi="Calibri"/>
          <w:b/>
          <w:i w:val="0"/>
          <w:color w:val="17365D"/>
          <w:sz w:val="21"/>
        </w:rPr>
        <w:t xml:space="preserve">Document owner: </w:t>
      </w:r>
      <w:r>
        <w:rPr>
          <w:rFonts w:ascii="Calibri" w:hAnsi="Calibri"/>
          <w:b w:val="0"/>
          <w:i w:val="0"/>
          <w:color w:val="1F2937"/>
          <w:sz w:val="21"/>
        </w:rPr>
        <w:t>SteadFast Product and Engineering</w:t>
      </w:r>
    </w:p>
    <w:p>
      <w:pPr>
        <w:spacing w:after="40"/>
      </w:pPr>
      <w:r>
        <w:rPr>
          <w:rFonts w:ascii="Calibri" w:hAnsi="Calibri"/>
          <w:b/>
          <w:i w:val="0"/>
          <w:color w:val="17365D"/>
          <w:sz w:val="21"/>
        </w:rPr>
        <w:t xml:space="preserve">Status: </w:t>
      </w:r>
      <w:r>
        <w:rPr>
          <w:rFonts w:ascii="Calibri" w:hAnsi="Calibri"/>
          <w:b w:val="0"/>
          <w:i w:val="0"/>
          <w:color w:val="1F2937"/>
          <w:sz w:val="21"/>
        </w:rPr>
        <w:t>Target schema; no database changes performed</w:t>
      </w:r>
    </w:p>
    <w:p>
      <w:pPr>
        <w:spacing w:after="40"/>
      </w:pPr>
      <w:r>
        <w:rPr>
          <w:rFonts w:ascii="Calibri" w:hAnsi="Calibri"/>
          <w:b/>
          <w:i w:val="0"/>
          <w:color w:val="17365D"/>
          <w:sz w:val="21"/>
        </w:rPr>
        <w:t xml:space="preserve">Version: </w:t>
      </w:r>
      <w:r>
        <w:rPr>
          <w:rFonts w:ascii="Calibri" w:hAnsi="Calibri"/>
          <w:b w:val="0"/>
          <w:i w:val="0"/>
          <w:color w:val="1F2937"/>
          <w:sz w:val="21"/>
        </w:rPr>
        <w:t>0.1</w:t>
      </w:r>
    </w:p>
    <w:p>
      <w:pPr>
        <w:spacing w:after="40"/>
      </w:pPr>
      <w:r>
        <w:rPr>
          <w:rFonts w:ascii="Calibri" w:hAnsi="Calibri"/>
          <w:b/>
          <w:i w:val="0"/>
          <w:color w:val="17365D"/>
          <w:sz w:val="21"/>
        </w:rPr>
        <w:t xml:space="preserve">Date: </w:t>
      </w:r>
      <w:r>
        <w:rPr>
          <w:rFonts w:ascii="Calibri" w:hAnsi="Calibri"/>
          <w:b w:val="0"/>
          <w:i w:val="0"/>
          <w:color w:val="1F2937"/>
          <w:sz w:val="21"/>
        </w:rPr>
        <w:t>16 July 2026</w:t>
      </w:r>
    </w:p>
    <w:p>
      <w:pPr>
        <w:spacing w:after="40"/>
      </w:pPr>
      <w:r>
        <w:rPr>
          <w:rFonts w:ascii="Calibri" w:hAnsi="Calibri"/>
          <w:b/>
          <w:i w:val="0"/>
          <w:color w:val="17365D"/>
          <w:sz w:val="21"/>
        </w:rPr>
        <w:t xml:space="preserve">Primary runtime: </w:t>
      </w:r>
      <w:r>
        <w:rPr>
          <w:rFonts w:ascii="Calibri" w:hAnsi="Calibri"/>
          <w:b w:val="0"/>
          <w:i w:val="0"/>
          <w:color w:val="1F2937"/>
          <w:sz w:val="21"/>
        </w:rPr>
        <w:t>PostgreSQL on Supabase with PostGIS</w:t>
      </w:r>
    </w:p>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EEF5FA"/>
          </w:tcPr>
          <w:p>
            <w:pPr>
              <w:spacing w:after="0"/>
            </w:pPr>
            <w:r>
              <w:rPr>
                <w:rFonts w:ascii="Calibri" w:hAnsi="Calibri"/>
                <w:b/>
                <w:i w:val="0"/>
                <w:color w:val="1F4E78"/>
                <w:sz w:val="22"/>
              </w:rPr>
              <w:t xml:space="preserve">Security baseline: </w:t>
            </w:r>
            <w:r>
              <w:rPr>
                <w:rFonts w:ascii="Calibri" w:hAnsi="Calibri"/>
                <w:b w:val="0"/>
                <w:i w:val="0"/>
                <w:color w:val="1F2937"/>
                <w:sz w:val="22"/>
              </w:rPr>
              <w:t>Anonymous users query sanitized approved projections. Raw listings, exact addresses, drafts, reviews, billing, support, and audit data remain protected by explicit grants and Row Level Security.</w:t>
            </w:r>
          </w:p>
        </w:tc>
      </w:tr>
    </w:tbl>
    <w:p/>
    <w:p>
      <w:pPr>
        <w:pStyle w:val="Heading1"/>
      </w:pPr>
      <w:r>
        <w:t>1. Purpose</w:t>
      </w:r>
    </w:p>
    <w:p>
      <w:pPr>
        <w:spacing w:after="120" w:line="300" w:lineRule="auto"/>
      </w:pPr>
      <w:r>
        <w:rPr>
          <w:rFonts w:ascii="Calibri" w:hAnsi="Calibri"/>
          <w:b w:val="0"/>
          <w:i w:val="0"/>
          <w:color w:val="1F2937"/>
          <w:sz w:val="22"/>
        </w:rPr>
        <w:t>This document defines the target relational database for SteadFast. It translates the approved product requirements, roles and permissions, and listing workflow into entities, keys, constraints, ownership rules, indexes, Row Level Security boundaries, storage relationships, audit history, migration practices, and recovery requirements.</w:t>
      </w:r>
    </w:p>
    <w:p>
      <w:pPr>
        <w:spacing w:after="120" w:line="300" w:lineRule="auto"/>
      </w:pPr>
      <w:r>
        <w:rPr>
          <w:rFonts w:ascii="Calibri" w:hAnsi="Calibri"/>
          <w:b w:val="0"/>
          <w:i w:val="0"/>
          <w:color w:val="1F2937"/>
          <w:sz w:val="22"/>
        </w:rPr>
        <w:t>This is a design document, not a migration. No production or Supabase schema changes are authorized by this document alone.</w:t>
      </w:r>
    </w:p>
    <w:p>
      <w:pPr>
        <w:pStyle w:val="Heading1"/>
      </w:pPr>
      <w:r>
        <w:t>2. Current project note</w:t>
      </w:r>
    </w:p>
    <w:p>
      <w:pPr>
        <w:spacing w:after="120" w:line="300" w:lineRule="auto"/>
      </w:pPr>
      <w:r>
        <w:rPr>
          <w:rFonts w:ascii="Calibri" w:hAnsi="Calibri"/>
          <w:b w:val="0"/>
          <w:i w:val="0"/>
          <w:color w:val="1F2937"/>
          <w:sz w:val="22"/>
        </w:rPr>
        <w:t xml:space="preserve">The configured Supabase project is </w:t>
      </w:r>
      <w:r>
        <w:rPr>
          <w:rFonts w:ascii="Consolas" w:hAnsi="Consolas"/>
          <w:b w:val="0"/>
          <w:i w:val="0"/>
          <w:color w:val="17365D"/>
          <w:sz w:val="21"/>
        </w:rPr>
        <w:t>steadfastrealty</w:t>
      </w:r>
      <w:r>
        <w:rPr>
          <w:rFonts w:ascii="Calibri" w:hAnsi="Calibri"/>
          <w:b w:val="0"/>
          <w:i w:val="0"/>
          <w:color w:val="1F2937"/>
          <w:sz w:val="22"/>
        </w:rPr>
        <w:t xml:space="preserve"> with project reference </w:t>
      </w:r>
      <w:r>
        <w:rPr>
          <w:rFonts w:ascii="Consolas" w:hAnsi="Consolas"/>
          <w:b w:val="0"/>
          <w:i w:val="0"/>
          <w:color w:val="17365D"/>
          <w:sz w:val="21"/>
        </w:rPr>
        <w:t>wtwvdweaunasdoyuafsb</w:t>
      </w:r>
      <w:r>
        <w:rPr>
          <w:rFonts w:ascii="Calibri" w:hAnsi="Calibri"/>
          <w:b w:val="0"/>
          <w:i w:val="0"/>
          <w:color w:val="1F2937"/>
          <w:sz w:val="22"/>
        </w:rPr>
        <w:t>. The connected tooling could retrieve current Supabase documentation but did not have permission to inspect the project's tables, extensions, or migrations. Before the first migration, engineering must inventory the live project and compare it with this target design. Existing objects and data must be preserved unless a reviewed migration explicitly changes them.</w:t>
      </w:r>
    </w:p>
    <w:p>
      <w:pPr>
        <w:pStyle w:val="Heading1"/>
      </w:pPr>
      <w:r>
        <w:t>3. Design principles</w:t>
      </w:r>
    </w:p>
    <w:p>
      <w:pPr>
        <w:pStyle w:val="ListNumber"/>
        <w:ind w:left="540" w:hanging="271"/>
      </w:pPr>
      <w:r>
        <w:rPr>
          <w:rFonts w:ascii="Calibri" w:hAnsi="Calibri"/>
          <w:b/>
          <w:i w:val="0"/>
          <w:color w:val="1F2937"/>
          <w:sz w:val="22"/>
        </w:rPr>
        <w:t>Brokerage-rooted isolation:</w:t>
      </w:r>
      <w:r>
        <w:rPr>
          <w:rFonts w:ascii="Calibri" w:hAnsi="Calibri"/>
          <w:b w:val="0"/>
          <w:i w:val="0"/>
          <w:color w:val="1F2937"/>
          <w:sz w:val="22"/>
        </w:rPr>
        <w:t xml:space="preserve"> every brokerage-owned record carries </w:t>
      </w:r>
      <w:r>
        <w:rPr>
          <w:rFonts w:ascii="Consolas" w:hAnsi="Consolas"/>
          <w:b w:val="0"/>
          <w:i w:val="0"/>
          <w:color w:val="17365D"/>
          <w:sz w:val="21"/>
        </w:rPr>
        <w:t>brokerage_id</w:t>
      </w:r>
      <w:r>
        <w:rPr>
          <w:rFonts w:ascii="Calibri" w:hAnsi="Calibri"/>
          <w:b w:val="0"/>
          <w:i w:val="0"/>
          <w:color w:val="1F2937"/>
          <w:sz w:val="22"/>
        </w:rPr>
        <w:t xml:space="preserve"> directly or reaches it through an indexed parent relationship.</w:t>
      </w:r>
    </w:p>
    <w:p>
      <w:pPr>
        <w:pStyle w:val="ListNumber"/>
        <w:ind w:left="540" w:hanging="271"/>
      </w:pPr>
      <w:r>
        <w:rPr>
          <w:rFonts w:ascii="Calibri" w:hAnsi="Calibri"/>
          <w:b/>
          <w:i w:val="0"/>
          <w:color w:val="1F2937"/>
          <w:sz w:val="22"/>
        </w:rPr>
        <w:t>Stable person identity:</w:t>
      </w:r>
      <w:r>
        <w:rPr>
          <w:rFonts w:ascii="Calibri" w:hAnsi="Calibri"/>
          <w:b w:val="0"/>
          <w:i w:val="0"/>
          <w:color w:val="1F2937"/>
          <w:sz w:val="22"/>
        </w:rPr>
        <w:t xml:space="preserve"> one person may be a consumer, agent, broker staff member, broker, or SteadFast employee without duplicate accounts.</w:t>
      </w:r>
    </w:p>
    <w:p>
      <w:pPr>
        <w:pStyle w:val="ListNumber"/>
        <w:ind w:left="540" w:hanging="271"/>
      </w:pPr>
      <w:r>
        <w:rPr>
          <w:rFonts w:ascii="Calibri" w:hAnsi="Calibri"/>
          <w:b/>
          <w:i w:val="0"/>
          <w:color w:val="1F2937"/>
          <w:sz w:val="22"/>
        </w:rPr>
        <w:t>Separate authentication from business identity:</w:t>
      </w:r>
      <w:r>
        <w:rPr>
          <w:rFonts w:ascii="Calibri" w:hAnsi="Calibri"/>
          <w:b w:val="0"/>
          <w:i w:val="0"/>
          <w:color w:val="1F2937"/>
          <w:sz w:val="22"/>
        </w:rPr>
        <w:t xml:space="preserve"> Supabase </w:t>
      </w:r>
      <w:r>
        <w:rPr>
          <w:rFonts w:ascii="Consolas" w:hAnsi="Consolas"/>
          <w:b w:val="0"/>
          <w:i w:val="0"/>
          <w:color w:val="17365D"/>
          <w:sz w:val="21"/>
        </w:rPr>
        <w:t>auth.users</w:t>
      </w:r>
      <w:r>
        <w:rPr>
          <w:rFonts w:ascii="Calibri" w:hAnsi="Calibri"/>
          <w:b w:val="0"/>
          <w:i w:val="0"/>
          <w:color w:val="1F2937"/>
          <w:sz w:val="22"/>
        </w:rPr>
        <w:t xml:space="preserve"> authenticates; </w:t>
      </w:r>
      <w:r>
        <w:rPr>
          <w:rFonts w:ascii="Consolas" w:hAnsi="Consolas"/>
          <w:b w:val="0"/>
          <w:i w:val="0"/>
          <w:color w:val="17365D"/>
          <w:sz w:val="21"/>
        </w:rPr>
        <w:t>public.people</w:t>
      </w:r>
      <w:r>
        <w:rPr>
          <w:rFonts w:ascii="Calibri" w:hAnsi="Calibri"/>
          <w:b w:val="0"/>
          <w:i w:val="0"/>
          <w:color w:val="1F2937"/>
          <w:sz w:val="22"/>
        </w:rPr>
        <w:t xml:space="preserve"> represents the durable SteadFast person and may survive account deactivation or auth-provider changes.</w:t>
      </w:r>
    </w:p>
    <w:p>
      <w:pPr>
        <w:pStyle w:val="ListNumber"/>
        <w:ind w:left="540" w:hanging="271"/>
      </w:pPr>
      <w:r>
        <w:rPr>
          <w:rFonts w:ascii="Calibri" w:hAnsi="Calibri"/>
          <w:b/>
          <w:i w:val="0"/>
          <w:color w:val="1F2937"/>
          <w:sz w:val="22"/>
        </w:rPr>
        <w:t>Immutable listing versions:</w:t>
      </w:r>
      <w:r>
        <w:rPr>
          <w:rFonts w:ascii="Calibri" w:hAnsi="Calibri"/>
          <w:b w:val="0"/>
          <w:i w:val="0"/>
          <w:color w:val="1F2937"/>
          <w:sz w:val="22"/>
        </w:rPr>
        <w:t xml:space="preserve"> submitted and approved listing snapshots are never edited in place.</w:t>
      </w:r>
    </w:p>
    <w:p>
      <w:pPr>
        <w:pStyle w:val="ListNumber"/>
        <w:ind w:left="540" w:hanging="271"/>
      </w:pPr>
      <w:r>
        <w:rPr>
          <w:rFonts w:ascii="Calibri" w:hAnsi="Calibri"/>
          <w:b/>
          <w:i w:val="0"/>
          <w:color w:val="1F2937"/>
          <w:sz w:val="22"/>
        </w:rPr>
        <w:t>Separate lifecycle and revision state:</w:t>
      </w:r>
      <w:r>
        <w:rPr>
          <w:rFonts w:ascii="Calibri" w:hAnsi="Calibri"/>
          <w:b w:val="0"/>
          <w:i w:val="0"/>
          <w:color w:val="1F2937"/>
          <w:sz w:val="22"/>
        </w:rPr>
        <w:t xml:space="preserve"> listing publication state and proposed-version review state are distinct.</w:t>
      </w:r>
    </w:p>
    <w:p>
      <w:pPr>
        <w:pStyle w:val="ListNumber"/>
        <w:ind w:left="540" w:hanging="271"/>
      </w:pPr>
      <w:r>
        <w:rPr>
          <w:rFonts w:ascii="Calibri" w:hAnsi="Calibri"/>
          <w:b/>
          <w:i w:val="0"/>
          <w:color w:val="1F2937"/>
          <w:sz w:val="22"/>
        </w:rPr>
        <w:t>Approved public projection:</w:t>
      </w:r>
      <w:r>
        <w:rPr>
          <w:rFonts w:ascii="Calibri" w:hAnsi="Calibri"/>
          <w:b w:val="0"/>
          <w:i w:val="0"/>
          <w:color w:val="1F2937"/>
          <w:sz w:val="22"/>
        </w:rPr>
        <w:t xml:space="preserve"> anonymous users query sanitized public snapshot tables, not private listing source tables.</w:t>
      </w:r>
    </w:p>
    <w:p>
      <w:pPr>
        <w:pStyle w:val="ListNumber"/>
        <w:ind w:left="540" w:hanging="271"/>
      </w:pPr>
      <w:r>
        <w:rPr>
          <w:rFonts w:ascii="Calibri" w:hAnsi="Calibri"/>
          <w:b/>
          <w:i w:val="0"/>
          <w:color w:val="1F2937"/>
          <w:sz w:val="22"/>
        </w:rPr>
        <w:t>Least privilege:</w:t>
      </w:r>
      <w:r>
        <w:rPr>
          <w:rFonts w:ascii="Calibri" w:hAnsi="Calibri"/>
          <w:b w:val="0"/>
          <w:i w:val="0"/>
          <w:color w:val="1F2937"/>
          <w:sz w:val="22"/>
        </w:rPr>
        <w:t xml:space="preserve"> explicit database grants and RLS protect every table in an exposed schema.</w:t>
      </w:r>
    </w:p>
    <w:p>
      <w:pPr>
        <w:pStyle w:val="ListNumber"/>
        <w:ind w:left="540" w:hanging="271"/>
      </w:pPr>
      <w:r>
        <w:rPr>
          <w:rFonts w:ascii="Calibri" w:hAnsi="Calibri"/>
          <w:b/>
          <w:i w:val="0"/>
          <w:color w:val="1F2937"/>
          <w:sz w:val="22"/>
        </w:rPr>
        <w:t>Defense in depth:</w:t>
      </w:r>
      <w:r>
        <w:rPr>
          <w:rFonts w:ascii="Calibri" w:hAnsi="Calibri"/>
          <w:b w:val="0"/>
          <w:i w:val="0"/>
          <w:color w:val="1F2937"/>
          <w:sz w:val="22"/>
        </w:rPr>
        <w:t xml:space="preserve"> server authorization and database RLS both enforce permissions.</w:t>
      </w:r>
    </w:p>
    <w:p>
      <w:pPr>
        <w:pStyle w:val="ListNumber"/>
        <w:ind w:left="540" w:hanging="271"/>
      </w:pPr>
      <w:r>
        <w:rPr>
          <w:rFonts w:ascii="Calibri" w:hAnsi="Calibri"/>
          <w:b/>
          <w:i w:val="0"/>
          <w:color w:val="1F2937"/>
          <w:sz w:val="22"/>
        </w:rPr>
        <w:t>No role decisions from user metadata:</w:t>
      </w:r>
      <w:r>
        <w:rPr>
          <w:rFonts w:ascii="Calibri" w:hAnsi="Calibri"/>
          <w:b w:val="0"/>
          <w:i w:val="0"/>
          <w:color w:val="1F2937"/>
          <w:sz w:val="22"/>
        </w:rPr>
        <w:t xml:space="preserve"> user-editable Supabase metadata is never used for authorization.</w:t>
      </w:r>
    </w:p>
    <w:p>
      <w:pPr>
        <w:pStyle w:val="ListNumber"/>
        <w:ind w:left="540" w:hanging="271"/>
      </w:pPr>
      <w:r>
        <w:rPr>
          <w:rFonts w:ascii="Calibri" w:hAnsi="Calibri"/>
          <w:b/>
          <w:i w:val="0"/>
          <w:color w:val="1F2937"/>
          <w:sz w:val="22"/>
        </w:rPr>
        <w:t>Opaque external identifiers:</w:t>
      </w:r>
      <w:r>
        <w:rPr>
          <w:rFonts w:ascii="Calibri" w:hAnsi="Calibri"/>
          <w:b w:val="0"/>
          <w:i w:val="0"/>
          <w:color w:val="1F2937"/>
          <w:sz w:val="22"/>
        </w:rPr>
        <w:t xml:space="preserve"> business entities use UUID identifiers in URLs and APIs; append-only internal event tables may use </w:t>
      </w:r>
      <w:r>
        <w:rPr>
          <w:rFonts w:ascii="Consolas" w:hAnsi="Consolas"/>
          <w:b w:val="0"/>
          <w:i w:val="0"/>
          <w:color w:val="17365D"/>
          <w:sz w:val="21"/>
        </w:rPr>
        <w:t>bigint identity</w:t>
      </w:r>
      <w:r>
        <w:rPr>
          <w:rFonts w:ascii="Calibri" w:hAnsi="Calibri"/>
          <w:b w:val="0"/>
          <w:i w:val="0"/>
          <w:color w:val="1F2937"/>
          <w:sz w:val="22"/>
        </w:rPr>
        <w:t xml:space="preserve"> keys.</w:t>
      </w:r>
    </w:p>
    <w:p>
      <w:pPr>
        <w:pStyle w:val="ListNumber"/>
        <w:ind w:left="540" w:hanging="271"/>
      </w:pPr>
      <w:r>
        <w:rPr>
          <w:rFonts w:ascii="Calibri" w:hAnsi="Calibri"/>
          <w:b/>
          <w:i w:val="0"/>
          <w:color w:val="1F2937"/>
          <w:sz w:val="22"/>
        </w:rPr>
        <w:t>Relational core, selective JSONB:</w:t>
      </w:r>
      <w:r>
        <w:rPr>
          <w:rFonts w:ascii="Calibri" w:hAnsi="Calibri"/>
          <w:b w:val="0"/>
          <w:i w:val="0"/>
          <w:color w:val="1F2937"/>
          <w:sz w:val="22"/>
        </w:rPr>
        <w:t xml:space="preserve"> searchable and governed fields are typed columns. JSONB is reserved for variable property attributes, safe summaries, and external payload metadata.</w:t>
      </w:r>
    </w:p>
    <w:p>
      <w:pPr>
        <w:pStyle w:val="ListNumber"/>
        <w:ind w:left="540" w:hanging="271"/>
      </w:pPr>
      <w:r>
        <w:rPr>
          <w:rFonts w:ascii="Calibri" w:hAnsi="Calibri"/>
          <w:b/>
          <w:i w:val="0"/>
          <w:color w:val="1F2937"/>
          <w:sz w:val="22"/>
        </w:rPr>
        <w:t>Exact time and money:</w:t>
      </w:r>
      <w:r>
        <w:rPr>
          <w:rFonts w:ascii="Calibri" w:hAnsi="Calibri"/>
          <w:b w:val="0"/>
          <w:i w:val="0"/>
          <w:color w:val="1F2937"/>
          <w:sz w:val="22"/>
        </w:rPr>
        <w:t xml:space="preserve"> timestamps use </w:t>
      </w:r>
      <w:r>
        <w:rPr>
          <w:rFonts w:ascii="Consolas" w:hAnsi="Consolas"/>
          <w:b w:val="0"/>
          <w:i w:val="0"/>
          <w:color w:val="17365D"/>
          <w:sz w:val="21"/>
        </w:rPr>
        <w:t>timestamptz</w:t>
      </w:r>
      <w:r>
        <w:rPr>
          <w:rFonts w:ascii="Calibri" w:hAnsi="Calibri"/>
          <w:b w:val="0"/>
          <w:i w:val="0"/>
          <w:color w:val="1F2937"/>
          <w:sz w:val="22"/>
        </w:rPr>
        <w:t xml:space="preserve">; money uses </w:t>
      </w:r>
      <w:r>
        <w:rPr>
          <w:rFonts w:ascii="Consolas" w:hAnsi="Consolas"/>
          <w:b w:val="0"/>
          <w:i w:val="0"/>
          <w:color w:val="17365D"/>
          <w:sz w:val="21"/>
        </w:rPr>
        <w:t>numeric</w:t>
      </w:r>
      <w:r>
        <w:rPr>
          <w:rFonts w:ascii="Calibri" w:hAnsi="Calibri"/>
          <w:b w:val="0"/>
          <w:i w:val="0"/>
          <w:color w:val="1F2937"/>
          <w:sz w:val="22"/>
        </w:rPr>
        <w:t>, never floating point.</w:t>
      </w:r>
    </w:p>
    <w:p>
      <w:pPr>
        <w:pStyle w:val="ListNumber"/>
        <w:ind w:left="540" w:hanging="271"/>
      </w:pPr>
      <w:r>
        <w:rPr>
          <w:rFonts w:ascii="Calibri" w:hAnsi="Calibri"/>
          <w:b/>
          <w:i w:val="0"/>
          <w:color w:val="1F2937"/>
          <w:sz w:val="22"/>
        </w:rPr>
        <w:t>Archive instead of destructive deletion:</w:t>
      </w:r>
      <w:r>
        <w:rPr>
          <w:rFonts w:ascii="Calibri" w:hAnsi="Calibri"/>
          <w:b w:val="0"/>
          <w:i w:val="0"/>
          <w:color w:val="1F2937"/>
          <w:sz w:val="22"/>
        </w:rPr>
        <w:t xml:space="preserve"> listing, approval, assignment, billing, and audit history is retained.</w:t>
      </w:r>
    </w:p>
    <w:p>
      <w:pPr>
        <w:pStyle w:val="ListNumber"/>
        <w:ind w:left="540" w:hanging="271"/>
      </w:pPr>
      <w:r>
        <w:rPr>
          <w:rFonts w:ascii="Calibri" w:hAnsi="Calibri"/>
          <w:b/>
          <w:i w:val="0"/>
          <w:color w:val="1F2937"/>
          <w:sz w:val="22"/>
        </w:rPr>
        <w:t>Portable migrations:</w:t>
      </w:r>
      <w:r>
        <w:rPr>
          <w:rFonts w:ascii="Calibri" w:hAnsi="Calibri"/>
          <w:b w:val="0"/>
          <w:i w:val="0"/>
          <w:color w:val="1F2937"/>
          <w:sz w:val="22"/>
        </w:rPr>
        <w:t xml:space="preserve"> every schema change is reviewed SQL committed to Git and reproducible on standard PostgreSQL where practical.</w:t>
      </w:r>
    </w:p>
    <w:p>
      <w:pPr>
        <w:pStyle w:val="Heading1"/>
      </w:pPr>
      <w:r>
        <w:t>4. Database schemas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Schema</w:t>
            </w:r>
          </w:p>
        </w:tc>
        <w:tc>
          <w:tcPr>
            <w:tcW w:type="dxa" w:w="3000"/>
            <w:shd w:fill="E8EEF5"/>
          </w:tcPr>
          <w:p>
            <w:pPr>
              <w:spacing w:after="0"/>
            </w:pPr>
            <w:r>
              <w:rPr>
                <w:rFonts w:ascii="Calibri" w:hAnsi="Calibri"/>
                <w:b/>
                <w:i w:val="0"/>
                <w:color w:val="17365D"/>
                <w:sz w:val="18"/>
              </w:rPr>
              <w:t>Exposure</w:t>
            </w:r>
          </w:p>
        </w:tc>
        <w:tc>
          <w:tcPr>
            <w:tcW w:type="dxa" w:w="4560"/>
            <w:shd w:fill="E8EEF5"/>
          </w:tcPr>
          <w:p>
            <w:pPr>
              <w:spacing w:after="0"/>
            </w:pPr>
            <w:r>
              <w:rPr>
                <w:rFonts w:ascii="Calibri" w:hAnsi="Calibri"/>
                <w:b/>
                <w:i w:val="0"/>
                <w:color w:val="17365D"/>
                <w:sz w:val="18"/>
              </w:rPr>
              <w:t>Contents</w:t>
            </w:r>
          </w:p>
        </w:tc>
      </w:tr>
      <w:tr>
        <w:trPr>
          <w:cantSplit/>
        </w:trPr>
        <w:tc>
          <w:tcPr>
            <w:tcW w:type="dxa" w:w="1800"/>
          </w:tcPr>
          <w:p>
            <w:pPr>
              <w:spacing w:before="0" w:after="0" w:line="252" w:lineRule="auto"/>
            </w:pPr>
            <w:r>
              <w:rPr>
                <w:rFonts w:ascii="Consolas" w:hAnsi="Consolas"/>
                <w:b w:val="0"/>
                <w:i w:val="0"/>
                <w:color w:val="17365D"/>
                <w:sz w:val="18"/>
              </w:rPr>
              <w:t>auth</w:t>
            </w:r>
          </w:p>
        </w:tc>
        <w:tc>
          <w:tcPr>
            <w:tcW w:type="dxa" w:w="3000"/>
          </w:tcPr>
          <w:p>
            <w:pPr>
              <w:spacing w:before="0" w:after="0" w:line="252" w:lineRule="auto"/>
            </w:pPr>
            <w:r>
              <w:rPr>
                <w:rFonts w:ascii="Calibri" w:hAnsi="Calibri"/>
                <w:b w:val="0"/>
                <w:i w:val="0"/>
                <w:color w:val="1F2937"/>
                <w:sz w:val="17"/>
              </w:rPr>
              <w:t>Supabase-managed, not exposed through the Data API</w:t>
            </w:r>
          </w:p>
        </w:tc>
        <w:tc>
          <w:tcPr>
            <w:tcW w:type="dxa" w:w="4560"/>
          </w:tcPr>
          <w:p>
            <w:pPr>
              <w:spacing w:before="0" w:after="0" w:line="252" w:lineRule="auto"/>
            </w:pPr>
            <w:r>
              <w:rPr>
                <w:rFonts w:ascii="Calibri" w:hAnsi="Calibri"/>
                <w:b w:val="0"/>
                <w:i w:val="0"/>
                <w:color w:val="1F2937"/>
                <w:sz w:val="17"/>
              </w:rPr>
              <w:t>Authentication users, sessions, identities, and MFA records. SteadFast references only supported primary keys.</w:t>
            </w:r>
          </w:p>
        </w:tc>
      </w:tr>
      <w:tr>
        <w:trPr>
          <w:cantSplit/>
        </w:trPr>
        <w:tc>
          <w:tcPr>
            <w:tcW w:type="dxa" w:w="1800"/>
            <w:shd w:fill="F7F9FB"/>
          </w:tcPr>
          <w:p>
            <w:pPr>
              <w:spacing w:before="0" w:after="0" w:line="252" w:lineRule="auto"/>
            </w:pPr>
            <w:r>
              <w:rPr>
                <w:rFonts w:ascii="Consolas" w:hAnsi="Consolas"/>
                <w:b w:val="0"/>
                <w:i w:val="0"/>
                <w:color w:val="17365D"/>
                <w:sz w:val="18"/>
              </w:rPr>
              <w:t>public</w:t>
            </w:r>
          </w:p>
        </w:tc>
        <w:tc>
          <w:tcPr>
            <w:tcW w:type="dxa" w:w="3000"/>
            <w:shd w:fill="F7F9FB"/>
          </w:tcPr>
          <w:p>
            <w:pPr>
              <w:spacing w:before="0" w:after="0" w:line="252" w:lineRule="auto"/>
            </w:pPr>
            <w:r>
              <w:rPr>
                <w:rFonts w:ascii="Calibri" w:hAnsi="Calibri"/>
                <w:b w:val="0"/>
                <w:i w:val="0"/>
                <w:color w:val="1F2937"/>
                <w:sz w:val="17"/>
              </w:rPr>
              <w:t>Data API schema with explicit grants and RLS</w:t>
            </w:r>
          </w:p>
        </w:tc>
        <w:tc>
          <w:tcPr>
            <w:tcW w:type="dxa" w:w="4560"/>
            <w:shd w:fill="F7F9FB"/>
          </w:tcPr>
          <w:p>
            <w:pPr>
              <w:spacing w:before="0" w:after="0" w:line="252" w:lineRule="auto"/>
            </w:pPr>
            <w:r>
              <w:rPr>
                <w:rFonts w:ascii="Calibri" w:hAnsi="Calibri"/>
                <w:b w:val="0"/>
                <w:i w:val="0"/>
                <w:color w:val="1F2937"/>
                <w:sz w:val="17"/>
              </w:rPr>
              <w:t>Application business tables and sanitized public projections. No table is public merely because it is in this schema.</w:t>
            </w:r>
          </w:p>
        </w:tc>
      </w:tr>
      <w:tr>
        <w:trPr>
          <w:cantSplit/>
        </w:trPr>
        <w:tc>
          <w:tcPr>
            <w:tcW w:type="dxa" w:w="1800"/>
          </w:tcPr>
          <w:p>
            <w:pPr>
              <w:spacing w:before="0" w:after="0" w:line="252" w:lineRule="auto"/>
            </w:pPr>
            <w:r>
              <w:rPr>
                <w:rFonts w:ascii="Consolas" w:hAnsi="Consolas"/>
                <w:b w:val="0"/>
                <w:i w:val="0"/>
                <w:color w:val="17365D"/>
                <w:sz w:val="18"/>
              </w:rPr>
              <w:t>private</w:t>
            </w:r>
          </w:p>
        </w:tc>
        <w:tc>
          <w:tcPr>
            <w:tcW w:type="dxa" w:w="3000"/>
          </w:tcPr>
          <w:p>
            <w:pPr>
              <w:spacing w:before="0" w:after="0" w:line="252" w:lineRule="auto"/>
            </w:pPr>
            <w:r>
              <w:rPr>
                <w:rFonts w:ascii="Calibri" w:hAnsi="Calibri"/>
                <w:b w:val="0"/>
                <w:i w:val="0"/>
                <w:color w:val="1F2937"/>
                <w:sz w:val="17"/>
              </w:rPr>
              <w:t>Not exposed through the Data API</w:t>
            </w:r>
          </w:p>
        </w:tc>
        <w:tc>
          <w:tcPr>
            <w:tcW w:type="dxa" w:w="4560"/>
          </w:tcPr>
          <w:p>
            <w:pPr>
              <w:spacing w:before="0" w:after="0" w:line="252" w:lineRule="auto"/>
            </w:pPr>
            <w:r>
              <w:rPr>
                <w:rFonts w:ascii="Calibri" w:hAnsi="Calibri"/>
                <w:b w:val="0"/>
                <w:i w:val="0"/>
                <w:color w:val="1F2937"/>
                <w:sz w:val="17"/>
              </w:rPr>
              <w:t>Idempotency, outbox, security events, webhook receipts, sensitive integration references, and carefully reviewed authorization helpers.</w:t>
            </w:r>
          </w:p>
        </w:tc>
      </w:tr>
      <w:tr>
        <w:trPr>
          <w:cantSplit/>
        </w:trPr>
        <w:tc>
          <w:tcPr>
            <w:tcW w:type="dxa" w:w="1800"/>
            <w:shd w:fill="F7F9FB"/>
          </w:tcPr>
          <w:p>
            <w:pPr>
              <w:spacing w:before="0" w:after="0" w:line="252" w:lineRule="auto"/>
            </w:pPr>
            <w:r>
              <w:rPr>
                <w:rFonts w:ascii="Consolas" w:hAnsi="Consolas"/>
                <w:b w:val="0"/>
                <w:i w:val="0"/>
                <w:color w:val="17365D"/>
                <w:sz w:val="18"/>
              </w:rPr>
              <w:t>storage</w:t>
            </w:r>
          </w:p>
        </w:tc>
        <w:tc>
          <w:tcPr>
            <w:tcW w:type="dxa" w:w="3000"/>
            <w:shd w:fill="F7F9FB"/>
          </w:tcPr>
          <w:p>
            <w:pPr>
              <w:spacing w:before="0" w:after="0" w:line="252" w:lineRule="auto"/>
            </w:pPr>
            <w:r>
              <w:rPr>
                <w:rFonts w:ascii="Calibri" w:hAnsi="Calibri"/>
                <w:b w:val="0"/>
                <w:i w:val="0"/>
                <w:color w:val="1F2937"/>
                <w:sz w:val="17"/>
              </w:rPr>
              <w:t>Supabase-managed</w:t>
            </w:r>
          </w:p>
        </w:tc>
        <w:tc>
          <w:tcPr>
            <w:tcW w:type="dxa" w:w="4560"/>
            <w:shd w:fill="F7F9FB"/>
          </w:tcPr>
          <w:p>
            <w:pPr>
              <w:spacing w:before="0" w:after="0" w:line="252" w:lineRule="auto"/>
            </w:pPr>
            <w:r>
              <w:rPr>
                <w:rFonts w:ascii="Calibri" w:hAnsi="Calibri"/>
                <w:b w:val="0"/>
                <w:i w:val="0"/>
                <w:color w:val="1F2937"/>
                <w:sz w:val="17"/>
              </w:rPr>
              <w:t>Object metadata protected by Storage policies. Application tables reference bucket and object path; they do not modify Storage internals directly.</w:t>
            </w:r>
          </w:p>
        </w:tc>
      </w:tr>
      <w:tr>
        <w:trPr>
          <w:cantSplit/>
        </w:trPr>
        <w:tc>
          <w:tcPr>
            <w:tcW w:type="dxa" w:w="1800"/>
          </w:tcPr>
          <w:p>
            <w:pPr>
              <w:spacing w:before="0" w:after="0" w:line="252" w:lineRule="auto"/>
            </w:pPr>
            <w:r>
              <w:rPr>
                <w:rFonts w:ascii="Consolas" w:hAnsi="Consolas"/>
                <w:b w:val="0"/>
                <w:i w:val="0"/>
                <w:color w:val="17365D"/>
                <w:sz w:val="18"/>
              </w:rPr>
              <w:t>extensions</w:t>
            </w:r>
          </w:p>
        </w:tc>
        <w:tc>
          <w:tcPr>
            <w:tcW w:type="dxa" w:w="3000"/>
          </w:tcPr>
          <w:p>
            <w:pPr>
              <w:spacing w:before="0" w:after="0" w:line="252" w:lineRule="auto"/>
            </w:pPr>
            <w:r>
              <w:rPr>
                <w:rFonts w:ascii="Calibri" w:hAnsi="Calibri"/>
                <w:b w:val="0"/>
                <w:i w:val="0"/>
                <w:color w:val="1F2937"/>
                <w:sz w:val="17"/>
              </w:rPr>
              <w:t>Supabase-managed convention</w:t>
            </w:r>
          </w:p>
        </w:tc>
        <w:tc>
          <w:tcPr>
            <w:tcW w:type="dxa" w:w="4560"/>
          </w:tcPr>
          <w:p>
            <w:pPr>
              <w:spacing w:before="0" w:after="0" w:line="252" w:lineRule="auto"/>
            </w:pPr>
            <w:r>
              <w:rPr>
                <w:rFonts w:ascii="Calibri" w:hAnsi="Calibri"/>
                <w:b w:val="0"/>
                <w:i w:val="0"/>
                <w:color w:val="1F2937"/>
                <w:sz w:val="17"/>
              </w:rPr>
              <w:t>PostGIS and other approved extensions. No SteadFast business tables are created here.</w:t>
            </w:r>
          </w:p>
        </w:tc>
      </w:tr>
    </w:tbl>
    <w:p>
      <w:pPr>
        <w:spacing w:after="0"/>
      </w:pPr>
    </w:p>
    <w:p>
      <w:pPr>
        <w:pStyle w:val="Heading1"/>
      </w:pPr>
      <w:r>
        <w:t>5. Identifier and naming standard</w:t>
      </w:r>
    </w:p>
    <w:p>
      <w:pPr>
        <w:pStyle w:val="ListBullet"/>
        <w:ind w:left="540" w:hanging="271"/>
      </w:pPr>
      <w:r>
        <w:rPr>
          <w:rFonts w:ascii="Calibri" w:hAnsi="Calibri"/>
          <w:b w:val="0"/>
          <w:i w:val="0"/>
          <w:color w:val="1F2937"/>
          <w:sz w:val="22"/>
        </w:rPr>
        <w:t xml:space="preserve">All identifiers use lowercase </w:t>
      </w:r>
      <w:r>
        <w:rPr>
          <w:rFonts w:ascii="Consolas" w:hAnsi="Consolas"/>
          <w:b w:val="0"/>
          <w:i w:val="0"/>
          <w:color w:val="17365D"/>
          <w:sz w:val="21"/>
        </w:rPr>
        <w:t>snake_case</w:t>
      </w:r>
      <w:r>
        <w:rPr>
          <w:rFonts w:ascii="Calibri" w:hAnsi="Calibri"/>
          <w:b w:val="0"/>
          <w:i w:val="0"/>
          <w:color w:val="1F2937"/>
          <w:sz w:val="22"/>
        </w:rPr>
        <w:t xml:space="preserve"> and are unquoted.</w:t>
      </w:r>
    </w:p>
    <w:p>
      <w:pPr>
        <w:pStyle w:val="ListBullet"/>
        <w:ind w:left="540" w:hanging="271"/>
      </w:pPr>
      <w:r>
        <w:rPr>
          <w:rFonts w:ascii="Calibri" w:hAnsi="Calibri"/>
          <w:b w:val="0"/>
          <w:i w:val="0"/>
          <w:color w:val="1F2937"/>
          <w:sz w:val="22"/>
        </w:rPr>
        <w:t xml:space="preserve">Business-table primary keys are UUIDs. The application should generate time-ordered UUIDv7 values using a pinned, reviewed library; the database may temporarily use </w:t>
      </w:r>
      <w:r>
        <w:rPr>
          <w:rFonts w:ascii="Consolas" w:hAnsi="Consolas"/>
          <w:b w:val="0"/>
          <w:i w:val="0"/>
          <w:color w:val="17365D"/>
          <w:sz w:val="21"/>
        </w:rPr>
        <w:t>gen_random_uuid()</w:t>
      </w:r>
      <w:r>
        <w:rPr>
          <w:rFonts w:ascii="Calibri" w:hAnsi="Calibri"/>
          <w:b w:val="0"/>
          <w:i w:val="0"/>
          <w:color w:val="1F2937"/>
          <w:sz w:val="22"/>
        </w:rPr>
        <w:t xml:space="preserve"> if UUIDv7 support is not yet available.</w:t>
      </w:r>
    </w:p>
    <w:p>
      <w:pPr>
        <w:pStyle w:val="ListBullet"/>
        <w:ind w:left="540" w:hanging="271"/>
      </w:pPr>
      <w:r>
        <w:rPr>
          <w:rFonts w:ascii="Calibri" w:hAnsi="Calibri"/>
          <w:b w:val="0"/>
          <w:i w:val="0"/>
          <w:color w:val="1F2937"/>
          <w:sz w:val="22"/>
        </w:rPr>
        <w:t>URLs, API payloads, logs, and exports use UUID business identifiers, never sequential database counters.</w:t>
      </w:r>
    </w:p>
    <w:p>
      <w:pPr>
        <w:pStyle w:val="ListBullet"/>
        <w:ind w:left="540" w:hanging="271"/>
      </w:pPr>
      <w:r>
        <w:rPr>
          <w:rFonts w:ascii="Calibri" w:hAnsi="Calibri"/>
          <w:b w:val="0"/>
          <w:i w:val="0"/>
          <w:color w:val="1F2937"/>
          <w:sz w:val="22"/>
        </w:rPr>
        <w:t xml:space="preserve">High-volume private event tables may use </w:t>
      </w:r>
      <w:r>
        <w:rPr>
          <w:rFonts w:ascii="Consolas" w:hAnsi="Consolas"/>
          <w:b w:val="0"/>
          <w:i w:val="0"/>
          <w:color w:val="17365D"/>
          <w:sz w:val="21"/>
        </w:rPr>
        <w:t>bigint generated always as identity</w:t>
      </w:r>
      <w:r>
        <w:rPr>
          <w:rFonts w:ascii="Calibri" w:hAnsi="Calibri"/>
          <w:b w:val="0"/>
          <w:i w:val="0"/>
          <w:color w:val="1F2937"/>
          <w:sz w:val="22"/>
        </w:rPr>
        <w:t xml:space="preserve"> as an internal primary key plus a UUID correlation identifier where externally referenced.</w:t>
      </w:r>
    </w:p>
    <w:p>
      <w:pPr>
        <w:pStyle w:val="ListBullet"/>
        <w:ind w:left="540" w:hanging="271"/>
      </w:pPr>
      <w:r>
        <w:rPr>
          <w:rFonts w:ascii="Calibri" w:hAnsi="Calibri"/>
          <w:b w:val="0"/>
          <w:i w:val="0"/>
          <w:color w:val="1F2937"/>
          <w:sz w:val="22"/>
        </w:rPr>
        <w:t xml:space="preserve">Foreign-key columns use </w:t>
      </w:r>
      <w:r>
        <w:rPr>
          <w:rFonts w:ascii="Consolas" w:hAnsi="Consolas"/>
          <w:b w:val="0"/>
          <w:i w:val="0"/>
          <w:color w:val="17365D"/>
          <w:sz w:val="21"/>
        </w:rPr>
        <w:t>&lt;entity&gt;_id</w:t>
      </w:r>
      <w:r>
        <w:rPr>
          <w:rFonts w:ascii="Calibri" w:hAnsi="Calibri"/>
          <w:b w:val="0"/>
          <w:i w:val="0"/>
          <w:color w:val="1F2937"/>
          <w:sz w:val="22"/>
        </w:rPr>
        <w:t>.</w:t>
      </w:r>
    </w:p>
    <w:p>
      <w:pPr>
        <w:pStyle w:val="ListBullet"/>
        <w:ind w:left="540" w:hanging="271"/>
      </w:pPr>
      <w:r>
        <w:rPr>
          <w:rFonts w:ascii="Calibri" w:hAnsi="Calibri"/>
          <w:b w:val="0"/>
          <w:i w:val="0"/>
          <w:color w:val="1F2937"/>
          <w:sz w:val="22"/>
        </w:rPr>
        <w:t xml:space="preserve">Timestamps end in </w:t>
      </w:r>
      <w:r>
        <w:rPr>
          <w:rFonts w:ascii="Consolas" w:hAnsi="Consolas"/>
          <w:b w:val="0"/>
          <w:i w:val="0"/>
          <w:color w:val="17365D"/>
          <w:sz w:val="21"/>
        </w:rPr>
        <w:t>_at</w:t>
      </w:r>
      <w:r>
        <w:rPr>
          <w:rFonts w:ascii="Calibri" w:hAnsi="Calibri"/>
          <w:b w:val="0"/>
          <w:i w:val="0"/>
          <w:color w:val="1F2937"/>
          <w:sz w:val="22"/>
        </w:rPr>
        <w:t xml:space="preserve">; booleans begin with </w:t>
      </w:r>
      <w:r>
        <w:rPr>
          <w:rFonts w:ascii="Consolas" w:hAnsi="Consolas"/>
          <w:b w:val="0"/>
          <w:i w:val="0"/>
          <w:color w:val="17365D"/>
          <w:sz w:val="21"/>
        </w:rPr>
        <w:t>is_</w:t>
      </w:r>
      <w:r>
        <w:rPr>
          <w:rFonts w:ascii="Calibri" w:hAnsi="Calibri"/>
          <w:b w:val="0"/>
          <w:i w:val="0"/>
          <w:color w:val="1F2937"/>
          <w:sz w:val="22"/>
        </w:rPr>
        <w:t xml:space="preserve"> or </w:t>
      </w:r>
      <w:r>
        <w:rPr>
          <w:rFonts w:ascii="Consolas" w:hAnsi="Consolas"/>
          <w:b w:val="0"/>
          <w:i w:val="0"/>
          <w:color w:val="17365D"/>
          <w:sz w:val="21"/>
        </w:rPr>
        <w:t>has_</w:t>
      </w:r>
      <w:r>
        <w:rPr>
          <w:rFonts w:ascii="Calibri" w:hAnsi="Calibri"/>
          <w:b w:val="0"/>
          <w:i w:val="0"/>
          <w:color w:val="1F2937"/>
          <w:sz w:val="22"/>
        </w:rPr>
        <w:t>; status values use lowercase text checked by constraints.</w:t>
      </w:r>
    </w:p>
    <w:p>
      <w:pPr>
        <w:pStyle w:val="ListBullet"/>
        <w:ind w:left="540" w:hanging="271"/>
      </w:pPr>
      <w:r>
        <w:rPr>
          <w:rFonts w:ascii="Calibri" w:hAnsi="Calibri"/>
          <w:b w:val="0"/>
          <w:i w:val="0"/>
          <w:color w:val="1F2937"/>
          <w:sz w:val="22"/>
        </w:rPr>
        <w:t xml:space="preserve">Every mutable business table includes </w:t>
      </w:r>
      <w:r>
        <w:rPr>
          <w:rFonts w:ascii="Consolas" w:hAnsi="Consolas"/>
          <w:b w:val="0"/>
          <w:i w:val="0"/>
          <w:color w:val="17365D"/>
          <w:sz w:val="21"/>
        </w:rPr>
        <w:t>created_at</w:t>
      </w:r>
      <w:r>
        <w:rPr>
          <w:rFonts w:ascii="Calibri" w:hAnsi="Calibri"/>
          <w:b w:val="0"/>
          <w:i w:val="0"/>
          <w:color w:val="1F2937"/>
          <w:sz w:val="22"/>
        </w:rPr>
        <w:t xml:space="preserve">, </w:t>
      </w:r>
      <w:r>
        <w:rPr>
          <w:rFonts w:ascii="Consolas" w:hAnsi="Consolas"/>
          <w:b w:val="0"/>
          <w:i w:val="0"/>
          <w:color w:val="17365D"/>
          <w:sz w:val="21"/>
        </w:rPr>
        <w:t>updated_at</w:t>
      </w:r>
      <w:r>
        <w:rPr>
          <w:rFonts w:ascii="Calibri" w:hAnsi="Calibri"/>
          <w:b w:val="0"/>
          <w:i w:val="0"/>
          <w:color w:val="1F2937"/>
          <w:sz w:val="22"/>
        </w:rPr>
        <w:t xml:space="preserve">, and </w:t>
      </w:r>
      <w:r>
        <w:rPr>
          <w:rFonts w:ascii="Consolas" w:hAnsi="Consolas"/>
          <w:b w:val="0"/>
          <w:i w:val="0"/>
          <w:color w:val="17365D"/>
          <w:sz w:val="21"/>
        </w:rPr>
        <w:t>lock_version</w:t>
      </w:r>
      <w:r>
        <w:rPr>
          <w:rFonts w:ascii="Calibri" w:hAnsi="Calibri"/>
          <w:b w:val="0"/>
          <w:i w:val="0"/>
          <w:color w:val="1F2937"/>
          <w:sz w:val="22"/>
        </w:rPr>
        <w:t xml:space="preserve"> where optimistic concurrency is required.</w:t>
      </w:r>
    </w:p>
    <w:p>
      <w:pPr>
        <w:pStyle w:val="Heading1"/>
      </w:pPr>
      <w:r>
        <w:t>6. Entity relationship diagram</w:t>
      </w:r>
    </w:p>
    <w:p>
      <w:pPr>
        <w:jc w:val="center"/>
      </w:pPr>
      <w:r>
        <w:drawing>
          <wp:inline xmlns:a="http://schemas.openxmlformats.org/drawingml/2006/main" xmlns:pic="http://schemas.openxmlformats.org/drawingml/2006/picture">
            <wp:extent cx="5943600" cy="4004109"/>
            <wp:docPr id="1" name="SteadFast core entity relationship map" descr="Core SteadFast database relationships across identity, brokerage, listings, publication, inquiries, billing, integrations, and audit."/>
            <wp:cNvGraphicFramePr>
              <a:graphicFrameLocks noChangeAspect="1"/>
            </wp:cNvGraphicFramePr>
            <a:graphic>
              <a:graphicData uri="http://schemas.openxmlformats.org/drawingml/2006/picture">
                <pic:pic>
                  <pic:nvPicPr>
                    <pic:cNvPr id="0" name="SteadFast_Database_ERD_v0.1.png"/>
                    <pic:cNvPicPr/>
                  </pic:nvPicPr>
                  <pic:blipFill>
                    <a:blip r:embed="rId11"/>
                    <a:stretch>
                      <a:fillRect/>
                    </a:stretch>
                  </pic:blipFill>
                  <pic:spPr>
                    <a:xfrm>
                      <a:off x="0" y="0"/>
                      <a:ext cx="5943600" cy="4004109"/>
                    </a:xfrm>
                    <a:prstGeom prst="rect"/>
                  </pic:spPr>
                </pic:pic>
              </a:graphicData>
            </a:graphic>
          </wp:inline>
        </w:drawing>
      </w:r>
    </w:p>
    <w:p>
      <w:pPr>
        <w:spacing w:after="160"/>
        <w:jc w:val="center"/>
      </w:pPr>
      <w:r>
        <w:rPr>
          <w:rFonts w:ascii="Calibri" w:hAnsi="Calibri"/>
          <w:b w:val="0"/>
          <w:i/>
          <w:color w:val="667085"/>
          <w:sz w:val="18"/>
        </w:rPr>
        <w:t>Figure 1. Core entity relationship map. Detailed fields and constraints follow.</w:t>
      </w:r>
    </w:p>
    <w:p>
      <w:pPr>
        <w:spacing w:after="120" w:line="300" w:lineRule="auto"/>
      </w:pPr>
      <w:r>
        <w:rPr>
          <w:rFonts w:ascii="Calibri" w:hAnsi="Calibri"/>
          <w:b w:val="0"/>
          <w:i w:val="0"/>
          <w:color w:val="1F2937"/>
          <w:sz w:val="22"/>
        </w:rPr>
        <w:t>The diagram shows the core authorization, listing, publication, inquiry, integration, billing, and audit relationships. Supporting tables below refine these domains.</w:t>
      </w:r>
    </w:p>
    <w:p>
      <w:pPr>
        <w:pStyle w:val="Heading1"/>
      </w:pPr>
      <w:r>
        <w:t>7. Domain catalogue</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Domain</w:t>
            </w:r>
          </w:p>
        </w:tc>
        <w:tc>
          <w:tcPr>
            <w:tcW w:type="dxa" w:w="3000"/>
            <w:shd w:fill="E8EEF5"/>
          </w:tcPr>
          <w:p>
            <w:pPr>
              <w:spacing w:after="0"/>
            </w:pPr>
            <w:r>
              <w:rPr>
                <w:rFonts w:ascii="Calibri" w:hAnsi="Calibri"/>
                <w:b/>
                <w:i w:val="0"/>
                <w:color w:val="17365D"/>
                <w:sz w:val="18"/>
              </w:rPr>
              <w:t>Primary tables</w:t>
            </w:r>
          </w:p>
        </w:tc>
        <w:tc>
          <w:tcPr>
            <w:tcW w:type="dxa" w:w="4560"/>
            <w:shd w:fill="E8EEF5"/>
          </w:tcPr>
          <w:p>
            <w:pPr>
              <w:spacing w:after="0"/>
            </w:pPr>
            <w:r>
              <w:rPr>
                <w:rFonts w:ascii="Calibri" w:hAnsi="Calibri"/>
                <w:b/>
                <w:i w:val="0"/>
                <w:color w:val="17365D"/>
                <w:sz w:val="18"/>
              </w:rPr>
              <w:t>Responsibility</w:t>
            </w:r>
          </w:p>
        </w:tc>
      </w:tr>
      <w:tr>
        <w:trPr>
          <w:cantSplit/>
        </w:trPr>
        <w:tc>
          <w:tcPr>
            <w:tcW w:type="dxa" w:w="1800"/>
          </w:tcPr>
          <w:p>
            <w:pPr>
              <w:spacing w:before="0" w:after="0" w:line="252" w:lineRule="auto"/>
            </w:pPr>
            <w:r>
              <w:rPr>
                <w:rFonts w:ascii="Calibri" w:hAnsi="Calibri"/>
                <w:b w:val="0"/>
                <w:i w:val="0"/>
                <w:color w:val="1F2937"/>
                <w:sz w:val="17"/>
              </w:rPr>
              <w:t>Identity</w:t>
            </w:r>
          </w:p>
        </w:tc>
        <w:tc>
          <w:tcPr>
            <w:tcW w:type="dxa" w:w="3000"/>
          </w:tcPr>
          <w:p>
            <w:pPr>
              <w:spacing w:before="0" w:after="0" w:line="252" w:lineRule="auto"/>
            </w:pPr>
            <w:r>
              <w:rPr>
                <w:rFonts w:ascii="Consolas" w:hAnsi="Consolas"/>
                <w:b w:val="0"/>
                <w:i w:val="0"/>
                <w:color w:val="17365D"/>
                <w:sz w:val="18"/>
              </w:rPr>
              <w:t>people</w:t>
            </w:r>
            <w:r>
              <w:rPr>
                <w:rFonts w:ascii="Calibri" w:hAnsi="Calibri"/>
                <w:b w:val="0"/>
                <w:i w:val="0"/>
                <w:color w:val="1F2937"/>
                <w:sz w:val="17"/>
              </w:rPr>
              <w:t xml:space="preserve">, </w:t>
            </w:r>
            <w:r>
              <w:rPr>
                <w:rFonts w:ascii="Consolas" w:hAnsi="Consolas"/>
                <w:b w:val="0"/>
                <w:i w:val="0"/>
                <w:color w:val="17365D"/>
                <w:sz w:val="18"/>
              </w:rPr>
              <w:t>consumer_profiles</w:t>
            </w:r>
            <w:r>
              <w:rPr>
                <w:rFonts w:ascii="Calibri" w:hAnsi="Calibri"/>
                <w:b w:val="0"/>
                <w:i w:val="0"/>
                <w:color w:val="1F2937"/>
                <w:sz w:val="17"/>
              </w:rPr>
              <w:t xml:space="preserve">, </w:t>
            </w:r>
            <w:r>
              <w:rPr>
                <w:rFonts w:ascii="Consolas" w:hAnsi="Consolas"/>
                <w:b w:val="0"/>
                <w:i w:val="0"/>
                <w:color w:val="17365D"/>
                <w:sz w:val="18"/>
              </w:rPr>
              <w:t>professional_profiles</w:t>
            </w:r>
          </w:p>
        </w:tc>
        <w:tc>
          <w:tcPr>
            <w:tcW w:type="dxa" w:w="4560"/>
          </w:tcPr>
          <w:p>
            <w:pPr>
              <w:spacing w:before="0" w:after="0" w:line="252" w:lineRule="auto"/>
            </w:pPr>
            <w:r>
              <w:rPr>
                <w:rFonts w:ascii="Calibri" w:hAnsi="Calibri"/>
                <w:b w:val="0"/>
                <w:i w:val="0"/>
                <w:color w:val="1F2937"/>
                <w:sz w:val="17"/>
              </w:rPr>
              <w:t>Durable person identity and public/private profile separation.</w:t>
            </w:r>
          </w:p>
        </w:tc>
      </w:tr>
      <w:tr>
        <w:trPr>
          <w:cantSplit/>
        </w:trPr>
        <w:tc>
          <w:tcPr>
            <w:tcW w:type="dxa" w:w="1800"/>
            <w:shd w:fill="F7F9FB"/>
          </w:tcPr>
          <w:p>
            <w:pPr>
              <w:spacing w:before="0" w:after="0" w:line="252" w:lineRule="auto"/>
            </w:pPr>
            <w:r>
              <w:rPr>
                <w:rFonts w:ascii="Calibri" w:hAnsi="Calibri"/>
                <w:b w:val="0"/>
                <w:i w:val="0"/>
                <w:color w:val="1F2937"/>
                <w:sz w:val="17"/>
              </w:rPr>
              <w:t>Authorization</w:t>
            </w:r>
          </w:p>
        </w:tc>
        <w:tc>
          <w:tcPr>
            <w:tcW w:type="dxa" w:w="3000"/>
            <w:shd w:fill="F7F9FB"/>
          </w:tcPr>
          <w:p>
            <w:pPr>
              <w:spacing w:before="0" w:after="0" w:line="252" w:lineRule="auto"/>
            </w:pPr>
            <w:r>
              <w:rPr>
                <w:rFonts w:ascii="Consolas" w:hAnsi="Consolas"/>
                <w:b w:val="0"/>
                <w:i w:val="0"/>
                <w:color w:val="17365D"/>
                <w:sz w:val="18"/>
              </w:rPr>
              <w:t>role_definitions</w:t>
            </w:r>
            <w:r>
              <w:rPr>
                <w:rFonts w:ascii="Calibri" w:hAnsi="Calibri"/>
                <w:b w:val="0"/>
                <w:i w:val="0"/>
                <w:color w:val="1F2937"/>
                <w:sz w:val="17"/>
              </w:rPr>
              <w:t xml:space="preserve">, </w:t>
            </w:r>
            <w:r>
              <w:rPr>
                <w:rFonts w:ascii="Consolas" w:hAnsi="Consolas"/>
                <w:b w:val="0"/>
                <w:i w:val="0"/>
                <w:color w:val="17365D"/>
                <w:sz w:val="18"/>
              </w:rPr>
              <w:t>permission_definitions</w:t>
            </w:r>
            <w:r>
              <w:rPr>
                <w:rFonts w:ascii="Calibri" w:hAnsi="Calibri"/>
                <w:b w:val="0"/>
                <w:i w:val="0"/>
                <w:color w:val="1F2937"/>
                <w:sz w:val="17"/>
              </w:rPr>
              <w:t xml:space="preserve">, </w:t>
            </w:r>
            <w:r>
              <w:rPr>
                <w:rFonts w:ascii="Consolas" w:hAnsi="Consolas"/>
                <w:b w:val="0"/>
                <w:i w:val="0"/>
                <w:color w:val="17365D"/>
                <w:sz w:val="18"/>
              </w:rPr>
              <w:t>role_permissions</w:t>
            </w:r>
            <w:r>
              <w:rPr>
                <w:rFonts w:ascii="Calibri" w:hAnsi="Calibri"/>
                <w:b w:val="0"/>
                <w:i w:val="0"/>
                <w:color w:val="1F2937"/>
                <w:sz w:val="17"/>
              </w:rPr>
              <w:t xml:space="preserve">, </w:t>
            </w:r>
            <w:r>
              <w:rPr>
                <w:rFonts w:ascii="Consolas" w:hAnsi="Consolas"/>
                <w:b w:val="0"/>
                <w:i w:val="0"/>
                <w:color w:val="17365D"/>
                <w:sz w:val="18"/>
              </w:rPr>
              <w:t>person_platform_roles</w:t>
            </w:r>
          </w:p>
        </w:tc>
        <w:tc>
          <w:tcPr>
            <w:tcW w:type="dxa" w:w="4560"/>
            <w:shd w:fill="F7F9FB"/>
          </w:tcPr>
          <w:p>
            <w:pPr>
              <w:spacing w:before="0" w:after="0" w:line="252" w:lineRule="auto"/>
            </w:pPr>
            <w:r>
              <w:rPr>
                <w:rFonts w:ascii="Calibri" w:hAnsi="Calibri"/>
                <w:b w:val="0"/>
                <w:i w:val="0"/>
                <w:color w:val="1F2937"/>
                <w:sz w:val="17"/>
              </w:rPr>
              <w:t>Stable permission catalogue and SteadFast internal roles.</w:t>
            </w:r>
          </w:p>
        </w:tc>
      </w:tr>
      <w:tr>
        <w:trPr>
          <w:cantSplit/>
        </w:trPr>
        <w:tc>
          <w:tcPr>
            <w:tcW w:type="dxa" w:w="1800"/>
          </w:tcPr>
          <w:p>
            <w:pPr>
              <w:spacing w:before="0" w:after="0" w:line="252" w:lineRule="auto"/>
            </w:pPr>
            <w:r>
              <w:rPr>
                <w:rFonts w:ascii="Calibri" w:hAnsi="Calibri"/>
                <w:b w:val="0"/>
                <w:i w:val="0"/>
                <w:color w:val="1F2937"/>
                <w:sz w:val="17"/>
              </w:rPr>
              <w:t>Brokerage</w:t>
            </w:r>
          </w:p>
        </w:tc>
        <w:tc>
          <w:tcPr>
            <w:tcW w:type="dxa" w:w="3000"/>
          </w:tcPr>
          <w:p>
            <w:pPr>
              <w:spacing w:before="0" w:after="0" w:line="252" w:lineRule="auto"/>
            </w:pPr>
            <w:r>
              <w:rPr>
                <w:rFonts w:ascii="Consolas" w:hAnsi="Consolas"/>
                <w:b w:val="0"/>
                <w:i w:val="0"/>
                <w:color w:val="17365D"/>
                <w:sz w:val="18"/>
              </w:rPr>
              <w:t>brokerages</w:t>
            </w:r>
            <w:r>
              <w:rPr>
                <w:rFonts w:ascii="Calibri" w:hAnsi="Calibri"/>
                <w:b w:val="0"/>
                <w:i w:val="0"/>
                <w:color w:val="1F2937"/>
                <w:sz w:val="17"/>
              </w:rPr>
              <w:t xml:space="preserve">, </w:t>
            </w:r>
            <w:r>
              <w:rPr>
                <w:rFonts w:ascii="Consolas" w:hAnsi="Consolas"/>
                <w:b w:val="0"/>
                <w:i w:val="0"/>
                <w:color w:val="17365D"/>
                <w:sz w:val="18"/>
              </w:rPr>
              <w:t>brokerage_memberships</w:t>
            </w:r>
            <w:r>
              <w:rPr>
                <w:rFonts w:ascii="Calibri" w:hAnsi="Calibri"/>
                <w:b w:val="0"/>
                <w:i w:val="0"/>
                <w:color w:val="1F2937"/>
                <w:sz w:val="17"/>
              </w:rPr>
              <w:t xml:space="preserve">, </w:t>
            </w:r>
            <w:r>
              <w:rPr>
                <w:rFonts w:ascii="Consolas" w:hAnsi="Consolas"/>
                <w:b w:val="0"/>
                <w:i w:val="0"/>
                <w:color w:val="17365D"/>
                <w:sz w:val="18"/>
              </w:rPr>
              <w:t>membership_roles</w:t>
            </w:r>
            <w:r>
              <w:rPr>
                <w:rFonts w:ascii="Calibri" w:hAnsi="Calibri"/>
                <w:b w:val="0"/>
                <w:i w:val="0"/>
                <w:color w:val="1F2937"/>
                <w:sz w:val="17"/>
              </w:rPr>
              <w:t xml:space="preserve">, </w:t>
            </w:r>
            <w:r>
              <w:rPr>
                <w:rFonts w:ascii="Consolas" w:hAnsi="Consolas"/>
                <w:b w:val="0"/>
                <w:i w:val="0"/>
                <w:color w:val="17365D"/>
                <w:sz w:val="18"/>
              </w:rPr>
              <w:t>membership_permissions</w:t>
            </w:r>
            <w:r>
              <w:rPr>
                <w:rFonts w:ascii="Calibri" w:hAnsi="Calibri"/>
                <w:b w:val="0"/>
                <w:i w:val="0"/>
                <w:color w:val="1F2937"/>
                <w:sz w:val="17"/>
              </w:rPr>
              <w:t xml:space="preserve">, </w:t>
            </w:r>
            <w:r>
              <w:rPr>
                <w:rFonts w:ascii="Consolas" w:hAnsi="Consolas"/>
                <w:b w:val="0"/>
                <w:i w:val="0"/>
                <w:color w:val="17365D"/>
                <w:sz w:val="18"/>
              </w:rPr>
              <w:t>agent_applications</w:t>
            </w:r>
          </w:p>
        </w:tc>
        <w:tc>
          <w:tcPr>
            <w:tcW w:type="dxa" w:w="4560"/>
          </w:tcPr>
          <w:p>
            <w:pPr>
              <w:spacing w:before="0" w:after="0" w:line="252" w:lineRule="auto"/>
            </w:pPr>
            <w:r>
              <w:rPr>
                <w:rFonts w:ascii="Calibri" w:hAnsi="Calibri"/>
                <w:b w:val="0"/>
                <w:i w:val="0"/>
                <w:color w:val="1F2937"/>
                <w:sz w:val="17"/>
              </w:rPr>
              <w:t>One active brokerage relationship, multi-role accounts, delegated staff authority, applications, and departures.</w:t>
            </w:r>
          </w:p>
        </w:tc>
      </w:tr>
      <w:tr>
        <w:trPr>
          <w:cantSplit/>
        </w:trPr>
        <w:tc>
          <w:tcPr>
            <w:tcW w:type="dxa" w:w="1800"/>
            <w:shd w:fill="F7F9FB"/>
          </w:tcPr>
          <w:p>
            <w:pPr>
              <w:spacing w:before="0" w:after="0" w:line="252" w:lineRule="auto"/>
            </w:pPr>
            <w:r>
              <w:rPr>
                <w:rFonts w:ascii="Calibri" w:hAnsi="Calibri"/>
                <w:b w:val="0"/>
                <w:i w:val="0"/>
                <w:color w:val="1F2937"/>
                <w:sz w:val="17"/>
              </w:rPr>
              <w:t>Websites</w:t>
            </w:r>
          </w:p>
        </w:tc>
        <w:tc>
          <w:tcPr>
            <w:tcW w:type="dxa" w:w="3000"/>
            <w:shd w:fill="F7F9FB"/>
          </w:tcPr>
          <w:p>
            <w:pPr>
              <w:spacing w:before="0" w:after="0" w:line="252" w:lineRule="auto"/>
            </w:pPr>
            <w:r>
              <w:rPr>
                <w:rFonts w:ascii="Consolas" w:hAnsi="Consolas"/>
                <w:b w:val="0"/>
                <w:i w:val="0"/>
                <w:color w:val="17365D"/>
                <w:sz w:val="18"/>
              </w:rPr>
              <w:t>sites</w:t>
            </w:r>
            <w:r>
              <w:rPr>
                <w:rFonts w:ascii="Calibri" w:hAnsi="Calibri"/>
                <w:b w:val="0"/>
                <w:i w:val="0"/>
                <w:color w:val="1F2937"/>
                <w:sz w:val="17"/>
              </w:rPr>
              <w:t xml:space="preserve">, </w:t>
            </w:r>
            <w:r>
              <w:rPr>
                <w:rFonts w:ascii="Consolas" w:hAnsi="Consolas"/>
                <w:b w:val="0"/>
                <w:i w:val="0"/>
                <w:color w:val="17365D"/>
                <w:sz w:val="18"/>
              </w:rPr>
              <w:t>site_domains</w:t>
            </w:r>
            <w:r>
              <w:rPr>
                <w:rFonts w:ascii="Calibri" w:hAnsi="Calibri"/>
                <w:b w:val="0"/>
                <w:i w:val="0"/>
                <w:color w:val="1F2937"/>
                <w:sz w:val="17"/>
              </w:rPr>
              <w:t xml:space="preserve">, </w:t>
            </w:r>
            <w:r>
              <w:rPr>
                <w:rFonts w:ascii="Consolas" w:hAnsi="Consolas"/>
                <w:b w:val="0"/>
                <w:i w:val="0"/>
                <w:color w:val="17365D"/>
                <w:sz w:val="18"/>
              </w:rPr>
              <w:t>site_listing_preferences</w:t>
            </w:r>
          </w:p>
        </w:tc>
        <w:tc>
          <w:tcPr>
            <w:tcW w:type="dxa" w:w="4560"/>
            <w:shd w:fill="F7F9FB"/>
          </w:tcPr>
          <w:p>
            <w:pPr>
              <w:spacing w:before="0" w:after="0" w:line="252" w:lineRule="auto"/>
            </w:pPr>
            <w:r>
              <w:rPr>
                <w:rFonts w:ascii="Calibri" w:hAnsi="Calibri"/>
                <w:b w:val="0"/>
                <w:i w:val="0"/>
                <w:color w:val="1F2937"/>
                <w:sz w:val="17"/>
              </w:rPr>
              <w:t>Agent and brokerage subdomains, branding, domains, and display preferences.</w:t>
            </w:r>
          </w:p>
        </w:tc>
      </w:tr>
      <w:tr>
        <w:trPr>
          <w:cantSplit/>
        </w:trPr>
        <w:tc>
          <w:tcPr>
            <w:tcW w:type="dxa" w:w="1800"/>
          </w:tcPr>
          <w:p>
            <w:pPr>
              <w:spacing w:before="0" w:after="0" w:line="252" w:lineRule="auto"/>
            </w:pPr>
            <w:r>
              <w:rPr>
                <w:rFonts w:ascii="Calibri" w:hAnsi="Calibri"/>
                <w:b w:val="0"/>
                <w:i w:val="0"/>
                <w:color w:val="1F2937"/>
                <w:sz w:val="17"/>
              </w:rPr>
              <w:t>Geography</w:t>
            </w:r>
          </w:p>
        </w:tc>
        <w:tc>
          <w:tcPr>
            <w:tcW w:type="dxa" w:w="3000"/>
          </w:tcPr>
          <w:p>
            <w:pPr>
              <w:spacing w:before="0" w:after="0" w:line="252" w:lineRule="auto"/>
            </w:pPr>
            <w:r>
              <w:rPr>
                <w:rFonts w:ascii="Consolas" w:hAnsi="Consolas"/>
                <w:b w:val="0"/>
                <w:i w:val="0"/>
                <w:color w:val="17365D"/>
                <w:sz w:val="18"/>
              </w:rPr>
              <w:t>countries</w:t>
            </w:r>
            <w:r>
              <w:rPr>
                <w:rFonts w:ascii="Calibri" w:hAnsi="Calibri"/>
                <w:b w:val="0"/>
                <w:i w:val="0"/>
                <w:color w:val="1F2937"/>
                <w:sz w:val="17"/>
              </w:rPr>
              <w:t xml:space="preserve">, </w:t>
            </w:r>
            <w:r>
              <w:rPr>
                <w:rFonts w:ascii="Consolas" w:hAnsi="Consolas"/>
                <w:b w:val="0"/>
                <w:i w:val="0"/>
                <w:color w:val="17365D"/>
                <w:sz w:val="18"/>
              </w:rPr>
              <w:t>administrative_areas</w:t>
            </w:r>
            <w:r>
              <w:rPr>
                <w:rFonts w:ascii="Calibri" w:hAnsi="Calibri"/>
                <w:b w:val="0"/>
                <w:i w:val="0"/>
                <w:color w:val="1F2937"/>
                <w:sz w:val="17"/>
              </w:rPr>
              <w:t xml:space="preserve">, </w:t>
            </w:r>
            <w:r>
              <w:rPr>
                <w:rFonts w:ascii="Consolas" w:hAnsi="Consolas"/>
                <w:b w:val="0"/>
                <w:i w:val="0"/>
                <w:color w:val="17365D"/>
                <w:sz w:val="18"/>
              </w:rPr>
              <w:t>localities</w:t>
            </w:r>
            <w:r>
              <w:rPr>
                <w:rFonts w:ascii="Calibri" w:hAnsi="Calibri"/>
                <w:b w:val="0"/>
                <w:i w:val="0"/>
                <w:color w:val="1F2937"/>
                <w:sz w:val="17"/>
              </w:rPr>
              <w:t xml:space="preserve">, </w:t>
            </w:r>
            <w:r>
              <w:rPr>
                <w:rFonts w:ascii="Consolas" w:hAnsi="Consolas"/>
                <w:b w:val="0"/>
                <w:i w:val="0"/>
                <w:color w:val="17365D"/>
                <w:sz w:val="18"/>
              </w:rPr>
              <w:t>property_addresses</w:t>
            </w:r>
          </w:p>
        </w:tc>
        <w:tc>
          <w:tcPr>
            <w:tcW w:type="dxa" w:w="4560"/>
          </w:tcPr>
          <w:p>
            <w:pPr>
              <w:spacing w:before="0" w:after="0" w:line="252" w:lineRule="auto"/>
            </w:pPr>
            <w:r>
              <w:rPr>
                <w:rFonts w:ascii="Calibri" w:hAnsi="Calibri"/>
                <w:b w:val="0"/>
                <w:i w:val="0"/>
                <w:color w:val="1F2937"/>
                <w:sz w:val="17"/>
              </w:rPr>
              <w:t>Jamaica-first normalized geography and PostGIS coordinates.</w:t>
            </w:r>
          </w:p>
        </w:tc>
      </w:tr>
      <w:tr>
        <w:trPr>
          <w:cantSplit/>
        </w:trPr>
        <w:tc>
          <w:tcPr>
            <w:tcW w:type="dxa" w:w="1800"/>
            <w:shd w:fill="F7F9FB"/>
          </w:tcPr>
          <w:p>
            <w:pPr>
              <w:spacing w:before="0" w:after="0" w:line="252" w:lineRule="auto"/>
            </w:pPr>
            <w:r>
              <w:rPr>
                <w:rFonts w:ascii="Calibri" w:hAnsi="Calibri"/>
                <w:b w:val="0"/>
                <w:i w:val="0"/>
                <w:color w:val="1F2937"/>
                <w:sz w:val="17"/>
              </w:rPr>
              <w:t>Property and listing</w:t>
            </w:r>
          </w:p>
        </w:tc>
        <w:tc>
          <w:tcPr>
            <w:tcW w:type="dxa" w:w="3000"/>
            <w:shd w:fill="F7F9FB"/>
          </w:tcPr>
          <w:p>
            <w:pPr>
              <w:spacing w:before="0" w:after="0" w:line="252" w:lineRule="auto"/>
            </w:pPr>
            <w:r>
              <w:rPr>
                <w:rFonts w:ascii="Consolas" w:hAnsi="Consolas"/>
                <w:b w:val="0"/>
                <w:i w:val="0"/>
                <w:color w:val="17365D"/>
                <w:sz w:val="18"/>
              </w:rPr>
              <w:t>properties</w:t>
            </w:r>
            <w:r>
              <w:rPr>
                <w:rFonts w:ascii="Calibri" w:hAnsi="Calibri"/>
                <w:b w:val="0"/>
                <w:i w:val="0"/>
                <w:color w:val="1F2937"/>
                <w:sz w:val="17"/>
              </w:rPr>
              <w:t xml:space="preserve">, </w:t>
            </w:r>
            <w:r>
              <w:rPr>
                <w:rFonts w:ascii="Consolas" w:hAnsi="Consolas"/>
                <w:b w:val="0"/>
                <w:i w:val="0"/>
                <w:color w:val="17365D"/>
                <w:sz w:val="18"/>
              </w:rPr>
              <w:t>listings</w:t>
            </w:r>
            <w:r>
              <w:rPr>
                <w:rFonts w:ascii="Calibri" w:hAnsi="Calibri"/>
                <w:b w:val="0"/>
                <w:i w:val="0"/>
                <w:color w:val="1F2937"/>
                <w:sz w:val="17"/>
              </w:rPr>
              <w:t xml:space="preserve">, </w:t>
            </w:r>
            <w:r>
              <w:rPr>
                <w:rFonts w:ascii="Consolas" w:hAnsi="Consolas"/>
                <w:b w:val="0"/>
                <w:i w:val="0"/>
                <w:color w:val="17365D"/>
                <w:sz w:val="18"/>
              </w:rPr>
              <w:t>listing_assignments</w:t>
            </w:r>
            <w:r>
              <w:rPr>
                <w:rFonts w:ascii="Calibri" w:hAnsi="Calibri"/>
                <w:b w:val="0"/>
                <w:i w:val="0"/>
                <w:color w:val="1F2937"/>
                <w:sz w:val="17"/>
              </w:rPr>
              <w:t xml:space="preserve">, </w:t>
            </w:r>
            <w:r>
              <w:rPr>
                <w:rFonts w:ascii="Consolas" w:hAnsi="Consolas"/>
                <w:b w:val="0"/>
                <w:i w:val="0"/>
                <w:color w:val="17365D"/>
                <w:sz w:val="18"/>
              </w:rPr>
              <w:t>listing_versions</w:t>
            </w:r>
            <w:r>
              <w:rPr>
                <w:rFonts w:ascii="Calibri" w:hAnsi="Calibri"/>
                <w:b w:val="0"/>
                <w:i w:val="0"/>
                <w:color w:val="1F2937"/>
                <w:sz w:val="17"/>
              </w:rPr>
              <w:t xml:space="preserve">, </w:t>
            </w:r>
            <w:r>
              <w:rPr>
                <w:rFonts w:ascii="Consolas" w:hAnsi="Consolas"/>
                <w:b w:val="0"/>
                <w:i w:val="0"/>
                <w:color w:val="17365D"/>
                <w:sz w:val="18"/>
              </w:rPr>
              <w:t>listing_reviews</w:t>
            </w:r>
            <w:r>
              <w:rPr>
                <w:rFonts w:ascii="Calibri" w:hAnsi="Calibri"/>
                <w:b w:val="0"/>
                <w:i w:val="0"/>
                <w:color w:val="1F2937"/>
                <w:sz w:val="17"/>
              </w:rPr>
              <w:t xml:space="preserve">, </w:t>
            </w:r>
            <w:r>
              <w:rPr>
                <w:rFonts w:ascii="Consolas" w:hAnsi="Consolas"/>
                <w:b w:val="0"/>
                <w:i w:val="0"/>
                <w:color w:val="17365D"/>
                <w:sz w:val="18"/>
              </w:rPr>
              <w:t>listing_state_events</w:t>
            </w:r>
          </w:p>
        </w:tc>
        <w:tc>
          <w:tcPr>
            <w:tcW w:type="dxa" w:w="4560"/>
            <w:shd w:fill="F7F9FB"/>
          </w:tcPr>
          <w:p>
            <w:pPr>
              <w:spacing w:before="0" w:after="0" w:line="252" w:lineRule="auto"/>
            </w:pPr>
            <w:r>
              <w:rPr>
                <w:rFonts w:ascii="Calibri" w:hAnsi="Calibri"/>
                <w:b w:val="0"/>
                <w:i w:val="0"/>
                <w:color w:val="1F2937"/>
                <w:sz w:val="17"/>
              </w:rPr>
              <w:t>Brokerage ownership, agent representation, immutable versions, approval, and lifecycle.</w:t>
            </w:r>
          </w:p>
        </w:tc>
      </w:tr>
      <w:tr>
        <w:trPr>
          <w:cantSplit/>
        </w:trPr>
        <w:tc>
          <w:tcPr>
            <w:tcW w:type="dxa" w:w="1800"/>
          </w:tcPr>
          <w:p>
            <w:pPr>
              <w:spacing w:before="0" w:after="0" w:line="252" w:lineRule="auto"/>
            </w:pPr>
            <w:r>
              <w:rPr>
                <w:rFonts w:ascii="Calibri" w:hAnsi="Calibri"/>
                <w:b w:val="0"/>
                <w:i w:val="0"/>
                <w:color w:val="1F2937"/>
                <w:sz w:val="17"/>
              </w:rPr>
              <w:t>Features and media</w:t>
            </w:r>
          </w:p>
        </w:tc>
        <w:tc>
          <w:tcPr>
            <w:tcW w:type="dxa" w:w="3000"/>
          </w:tcPr>
          <w:p>
            <w:pPr>
              <w:spacing w:before="0" w:after="0" w:line="252" w:lineRule="auto"/>
            </w:pPr>
            <w:r>
              <w:rPr>
                <w:rFonts w:ascii="Consolas" w:hAnsi="Consolas"/>
                <w:b w:val="0"/>
                <w:i w:val="0"/>
                <w:color w:val="17365D"/>
                <w:sz w:val="18"/>
              </w:rPr>
              <w:t>feature_definitions</w:t>
            </w:r>
            <w:r>
              <w:rPr>
                <w:rFonts w:ascii="Calibri" w:hAnsi="Calibri"/>
                <w:b w:val="0"/>
                <w:i w:val="0"/>
                <w:color w:val="1F2937"/>
                <w:sz w:val="17"/>
              </w:rPr>
              <w:t xml:space="preserve">, </w:t>
            </w:r>
            <w:r>
              <w:rPr>
                <w:rFonts w:ascii="Consolas" w:hAnsi="Consolas"/>
                <w:b w:val="0"/>
                <w:i w:val="0"/>
                <w:color w:val="17365D"/>
                <w:sz w:val="18"/>
              </w:rPr>
              <w:t>listing_version_features</w:t>
            </w:r>
            <w:r>
              <w:rPr>
                <w:rFonts w:ascii="Calibri" w:hAnsi="Calibri"/>
                <w:b w:val="0"/>
                <w:i w:val="0"/>
                <w:color w:val="1F2937"/>
                <w:sz w:val="17"/>
              </w:rPr>
              <w:t xml:space="preserve">, </w:t>
            </w:r>
            <w:r>
              <w:rPr>
                <w:rFonts w:ascii="Consolas" w:hAnsi="Consolas"/>
                <w:b w:val="0"/>
                <w:i w:val="0"/>
                <w:color w:val="17365D"/>
                <w:sz w:val="18"/>
              </w:rPr>
              <w:t>media_assets</w:t>
            </w:r>
            <w:r>
              <w:rPr>
                <w:rFonts w:ascii="Calibri" w:hAnsi="Calibri"/>
                <w:b w:val="0"/>
                <w:i w:val="0"/>
                <w:color w:val="1F2937"/>
                <w:sz w:val="17"/>
              </w:rPr>
              <w:t xml:space="preserve">, </w:t>
            </w:r>
            <w:r>
              <w:rPr>
                <w:rFonts w:ascii="Consolas" w:hAnsi="Consolas"/>
                <w:b w:val="0"/>
                <w:i w:val="0"/>
                <w:color w:val="17365D"/>
                <w:sz w:val="18"/>
              </w:rPr>
              <w:t>listing_version_media</w:t>
            </w:r>
          </w:p>
        </w:tc>
        <w:tc>
          <w:tcPr>
            <w:tcW w:type="dxa" w:w="4560"/>
          </w:tcPr>
          <w:p>
            <w:pPr>
              <w:spacing w:before="0" w:after="0" w:line="252" w:lineRule="auto"/>
            </w:pPr>
            <w:r>
              <w:rPr>
                <w:rFonts w:ascii="Calibri" w:hAnsi="Calibri"/>
                <w:b w:val="0"/>
                <w:i w:val="0"/>
                <w:color w:val="1F2937"/>
                <w:sz w:val="17"/>
              </w:rPr>
              <w:t>Structured features and safe upload/publication workflow.</w:t>
            </w:r>
          </w:p>
        </w:tc>
      </w:tr>
      <w:tr>
        <w:trPr>
          <w:cantSplit/>
        </w:trPr>
        <w:tc>
          <w:tcPr>
            <w:tcW w:type="dxa" w:w="1800"/>
            <w:shd w:fill="F7F9FB"/>
          </w:tcPr>
          <w:p>
            <w:pPr>
              <w:spacing w:before="0" w:after="0" w:line="252" w:lineRule="auto"/>
            </w:pPr>
            <w:r>
              <w:rPr>
                <w:rFonts w:ascii="Calibri" w:hAnsi="Calibri"/>
                <w:b w:val="0"/>
                <w:i w:val="0"/>
                <w:color w:val="1F2937"/>
                <w:sz w:val="17"/>
              </w:rPr>
              <w:t>Sharing and publication</w:t>
            </w:r>
          </w:p>
        </w:tc>
        <w:tc>
          <w:tcPr>
            <w:tcW w:type="dxa" w:w="3000"/>
            <w:shd w:fill="F7F9FB"/>
          </w:tcPr>
          <w:p>
            <w:pPr>
              <w:spacing w:before="0" w:after="0" w:line="252" w:lineRule="auto"/>
            </w:pPr>
            <w:r>
              <w:rPr>
                <w:rFonts w:ascii="Consolas" w:hAnsi="Consolas"/>
                <w:b w:val="0"/>
                <w:i w:val="0"/>
                <w:color w:val="17365D"/>
                <w:sz w:val="18"/>
              </w:rPr>
              <w:t>listing_shares</w:t>
            </w:r>
            <w:r>
              <w:rPr>
                <w:rFonts w:ascii="Calibri" w:hAnsi="Calibri"/>
                <w:b w:val="0"/>
                <w:i w:val="0"/>
                <w:color w:val="1F2937"/>
                <w:sz w:val="17"/>
              </w:rPr>
              <w:t xml:space="preserve">, </w:t>
            </w:r>
            <w:r>
              <w:rPr>
                <w:rFonts w:ascii="Consolas" w:hAnsi="Consolas"/>
                <w:b w:val="0"/>
                <w:i w:val="0"/>
                <w:color w:val="17365D"/>
                <w:sz w:val="18"/>
              </w:rPr>
              <w:t>listing_share_events</w:t>
            </w:r>
            <w:r>
              <w:rPr>
                <w:rFonts w:ascii="Calibri" w:hAnsi="Calibri"/>
                <w:b w:val="0"/>
                <w:i w:val="0"/>
                <w:color w:val="1F2937"/>
                <w:sz w:val="17"/>
              </w:rPr>
              <w:t xml:space="preserve">, </w:t>
            </w:r>
            <w:r>
              <w:rPr>
                <w:rFonts w:ascii="Consolas" w:hAnsi="Consolas"/>
                <w:b w:val="0"/>
                <w:i w:val="0"/>
                <w:color w:val="17365D"/>
                <w:sz w:val="18"/>
              </w:rPr>
              <w:t>publication_records</w:t>
            </w:r>
            <w:r>
              <w:rPr>
                <w:rFonts w:ascii="Calibri" w:hAnsi="Calibri"/>
                <w:b w:val="0"/>
                <w:i w:val="0"/>
                <w:color w:val="1F2937"/>
                <w:sz w:val="17"/>
              </w:rPr>
              <w:t xml:space="preserve">, </w:t>
            </w:r>
            <w:r>
              <w:rPr>
                <w:rFonts w:ascii="Consolas" w:hAnsi="Consolas"/>
                <w:b w:val="0"/>
                <w:i w:val="0"/>
                <w:color w:val="17365D"/>
                <w:sz w:val="18"/>
              </w:rPr>
              <w:t>public_listing_snapshots</w:t>
            </w:r>
          </w:p>
        </w:tc>
        <w:tc>
          <w:tcPr>
            <w:tcW w:type="dxa" w:w="4560"/>
            <w:shd w:fill="F7F9FB"/>
          </w:tcPr>
          <w:p>
            <w:pPr>
              <w:spacing w:before="0" w:after="0" w:line="252" w:lineRule="auto"/>
            </w:pPr>
            <w:r>
              <w:rPr>
                <w:rFonts w:ascii="Calibri" w:hAnsi="Calibri"/>
                <w:b w:val="0"/>
                <w:i w:val="0"/>
                <w:color w:val="1F2937"/>
                <w:sz w:val="17"/>
              </w:rPr>
              <w:t>Display-only sharing and sanitized public search/site projection.</w:t>
            </w:r>
          </w:p>
        </w:tc>
      </w:tr>
      <w:tr>
        <w:trPr>
          <w:cantSplit/>
        </w:trPr>
        <w:tc>
          <w:tcPr>
            <w:tcW w:type="dxa" w:w="1800"/>
          </w:tcPr>
          <w:p>
            <w:pPr>
              <w:spacing w:before="0" w:after="0" w:line="252" w:lineRule="auto"/>
            </w:pPr>
            <w:r>
              <w:rPr>
                <w:rFonts w:ascii="Calibri" w:hAnsi="Calibri"/>
                <w:b w:val="0"/>
                <w:i w:val="0"/>
                <w:color w:val="1F2937"/>
                <w:sz w:val="17"/>
              </w:rPr>
              <w:t>Consumer and inquiries</w:t>
            </w:r>
          </w:p>
        </w:tc>
        <w:tc>
          <w:tcPr>
            <w:tcW w:type="dxa" w:w="3000"/>
          </w:tcPr>
          <w:p>
            <w:pPr>
              <w:spacing w:before="0" w:after="0" w:line="252" w:lineRule="auto"/>
            </w:pPr>
            <w:r>
              <w:rPr>
                <w:rFonts w:ascii="Consolas" w:hAnsi="Consolas"/>
                <w:b w:val="0"/>
                <w:i w:val="0"/>
                <w:color w:val="17365D"/>
                <w:sz w:val="18"/>
              </w:rPr>
              <w:t>favorites</w:t>
            </w:r>
            <w:r>
              <w:rPr>
                <w:rFonts w:ascii="Calibri" w:hAnsi="Calibri"/>
                <w:b w:val="0"/>
                <w:i w:val="0"/>
                <w:color w:val="1F2937"/>
                <w:sz w:val="17"/>
              </w:rPr>
              <w:t xml:space="preserve">, </w:t>
            </w:r>
            <w:r>
              <w:rPr>
                <w:rFonts w:ascii="Consolas" w:hAnsi="Consolas"/>
                <w:b w:val="0"/>
                <w:i w:val="0"/>
                <w:color w:val="17365D"/>
                <w:sz w:val="18"/>
              </w:rPr>
              <w:t>saved_searches</w:t>
            </w:r>
            <w:r>
              <w:rPr>
                <w:rFonts w:ascii="Calibri" w:hAnsi="Calibri"/>
                <w:b w:val="0"/>
                <w:i w:val="0"/>
                <w:color w:val="1F2937"/>
                <w:sz w:val="17"/>
              </w:rPr>
              <w:t xml:space="preserve">, </w:t>
            </w:r>
            <w:r>
              <w:rPr>
                <w:rFonts w:ascii="Consolas" w:hAnsi="Consolas"/>
                <w:b w:val="0"/>
                <w:i w:val="0"/>
                <w:color w:val="17365D"/>
                <w:sz w:val="18"/>
              </w:rPr>
              <w:t>inquiries</w:t>
            </w:r>
            <w:r>
              <w:rPr>
                <w:rFonts w:ascii="Calibri" w:hAnsi="Calibri"/>
                <w:b w:val="0"/>
                <w:i w:val="0"/>
                <w:color w:val="1F2937"/>
                <w:sz w:val="17"/>
              </w:rPr>
              <w:t xml:space="preserve">, </w:t>
            </w:r>
            <w:r>
              <w:rPr>
                <w:rFonts w:ascii="Consolas" w:hAnsi="Consolas"/>
                <w:b w:val="0"/>
                <w:i w:val="0"/>
                <w:color w:val="17365D"/>
                <w:sz w:val="18"/>
              </w:rPr>
              <w:t>inquiry_recipients</w:t>
            </w:r>
          </w:p>
        </w:tc>
        <w:tc>
          <w:tcPr>
            <w:tcW w:type="dxa" w:w="4560"/>
          </w:tcPr>
          <w:p>
            <w:pPr>
              <w:spacing w:before="0" w:after="0" w:line="252" w:lineRule="auto"/>
            </w:pPr>
            <w:r>
              <w:rPr>
                <w:rFonts w:ascii="Calibri" w:hAnsi="Calibri"/>
                <w:b w:val="0"/>
                <w:i w:val="0"/>
                <w:color w:val="1F2937"/>
                <w:sz w:val="17"/>
              </w:rPr>
              <w:t>Free consumer tools and dual-agent inquiry routing.</w:t>
            </w:r>
          </w:p>
        </w:tc>
      </w:tr>
      <w:tr>
        <w:trPr>
          <w:cantSplit/>
        </w:trPr>
        <w:tc>
          <w:tcPr>
            <w:tcW w:type="dxa" w:w="1800"/>
            <w:shd w:fill="F7F9FB"/>
          </w:tcPr>
          <w:p>
            <w:pPr>
              <w:spacing w:before="0" w:after="0" w:line="252" w:lineRule="auto"/>
            </w:pPr>
            <w:r>
              <w:rPr>
                <w:rFonts w:ascii="Calibri" w:hAnsi="Calibri"/>
                <w:b w:val="0"/>
                <w:i w:val="0"/>
                <w:color w:val="1F2937"/>
                <w:sz w:val="17"/>
              </w:rPr>
              <w:t>Notifications</w:t>
            </w:r>
          </w:p>
        </w:tc>
        <w:tc>
          <w:tcPr>
            <w:tcW w:type="dxa" w:w="3000"/>
            <w:shd w:fill="F7F9FB"/>
          </w:tcPr>
          <w:p>
            <w:pPr>
              <w:spacing w:before="0" w:after="0" w:line="252" w:lineRule="auto"/>
            </w:pPr>
            <w:r>
              <w:rPr>
                <w:rFonts w:ascii="Consolas" w:hAnsi="Consolas"/>
                <w:b w:val="0"/>
                <w:i w:val="0"/>
                <w:color w:val="17365D"/>
                <w:sz w:val="18"/>
              </w:rPr>
              <w:t>notifications</w:t>
            </w:r>
            <w:r>
              <w:rPr>
                <w:rFonts w:ascii="Calibri" w:hAnsi="Calibri"/>
                <w:b w:val="0"/>
                <w:i w:val="0"/>
                <w:color w:val="1F2937"/>
                <w:sz w:val="17"/>
              </w:rPr>
              <w:t xml:space="preserve">, </w:t>
            </w:r>
            <w:r>
              <w:rPr>
                <w:rFonts w:ascii="Consolas" w:hAnsi="Consolas"/>
                <w:b w:val="0"/>
                <w:i w:val="0"/>
                <w:color w:val="17365D"/>
                <w:sz w:val="18"/>
              </w:rPr>
              <w:t>notification_deliveries</w:t>
            </w:r>
          </w:p>
        </w:tc>
        <w:tc>
          <w:tcPr>
            <w:tcW w:type="dxa" w:w="4560"/>
            <w:shd w:fill="F7F9FB"/>
          </w:tcPr>
          <w:p>
            <w:pPr>
              <w:spacing w:before="0" w:after="0" w:line="252" w:lineRule="auto"/>
            </w:pPr>
            <w:r>
              <w:rPr>
                <w:rFonts w:ascii="Calibri" w:hAnsi="Calibri"/>
                <w:b w:val="0"/>
                <w:i w:val="0"/>
                <w:color w:val="1F2937"/>
                <w:sz w:val="17"/>
              </w:rPr>
              <w:t>In-app/email event delivery and retry history.</w:t>
            </w:r>
          </w:p>
        </w:tc>
      </w:tr>
      <w:tr>
        <w:trPr>
          <w:cantSplit/>
        </w:trPr>
        <w:tc>
          <w:tcPr>
            <w:tcW w:type="dxa" w:w="1800"/>
          </w:tcPr>
          <w:p>
            <w:pPr>
              <w:spacing w:before="0" w:after="0" w:line="252" w:lineRule="auto"/>
            </w:pPr>
            <w:r>
              <w:rPr>
                <w:rFonts w:ascii="Calibri" w:hAnsi="Calibri"/>
                <w:b w:val="0"/>
                <w:i w:val="0"/>
                <w:color w:val="1F2937"/>
                <w:sz w:val="17"/>
              </w:rPr>
              <w:t>Billing</w:t>
            </w:r>
          </w:p>
        </w:tc>
        <w:tc>
          <w:tcPr>
            <w:tcW w:type="dxa" w:w="3000"/>
          </w:tcPr>
          <w:p>
            <w:pPr>
              <w:spacing w:before="0" w:after="0" w:line="252" w:lineRule="auto"/>
            </w:pPr>
            <w:r>
              <w:rPr>
                <w:rFonts w:ascii="Consolas" w:hAnsi="Consolas"/>
                <w:b w:val="0"/>
                <w:i w:val="0"/>
                <w:color w:val="17365D"/>
                <w:sz w:val="18"/>
              </w:rPr>
              <w:t>plans</w:t>
            </w:r>
            <w:r>
              <w:rPr>
                <w:rFonts w:ascii="Calibri" w:hAnsi="Calibri"/>
                <w:b w:val="0"/>
                <w:i w:val="0"/>
                <w:color w:val="1F2937"/>
                <w:sz w:val="17"/>
              </w:rPr>
              <w:t xml:space="preserve">, </w:t>
            </w:r>
            <w:r>
              <w:rPr>
                <w:rFonts w:ascii="Consolas" w:hAnsi="Consolas"/>
                <w:b w:val="0"/>
                <w:i w:val="0"/>
                <w:color w:val="17365D"/>
                <w:sz w:val="18"/>
              </w:rPr>
              <w:t>plan_limits</w:t>
            </w:r>
            <w:r>
              <w:rPr>
                <w:rFonts w:ascii="Calibri" w:hAnsi="Calibri"/>
                <w:b w:val="0"/>
                <w:i w:val="0"/>
                <w:color w:val="1F2937"/>
                <w:sz w:val="17"/>
              </w:rPr>
              <w:t xml:space="preserve">, </w:t>
            </w:r>
            <w:r>
              <w:rPr>
                <w:rFonts w:ascii="Consolas" w:hAnsi="Consolas"/>
                <w:b w:val="0"/>
                <w:i w:val="0"/>
                <w:color w:val="17365D"/>
                <w:sz w:val="18"/>
              </w:rPr>
              <w:t>subscriptions</w:t>
            </w:r>
            <w:r>
              <w:rPr>
                <w:rFonts w:ascii="Calibri" w:hAnsi="Calibri"/>
                <w:b w:val="0"/>
                <w:i w:val="0"/>
                <w:color w:val="1F2937"/>
                <w:sz w:val="17"/>
              </w:rPr>
              <w:t xml:space="preserve">, </w:t>
            </w:r>
            <w:r>
              <w:rPr>
                <w:rFonts w:ascii="Consolas" w:hAnsi="Consolas"/>
                <w:b w:val="0"/>
                <w:i w:val="0"/>
                <w:color w:val="17365D"/>
                <w:sz w:val="18"/>
              </w:rPr>
              <w:t>subscription_seats</w:t>
            </w:r>
            <w:r>
              <w:rPr>
                <w:rFonts w:ascii="Calibri" w:hAnsi="Calibri"/>
                <w:b w:val="0"/>
                <w:i w:val="0"/>
                <w:color w:val="1F2937"/>
                <w:sz w:val="17"/>
              </w:rPr>
              <w:t xml:space="preserve">, </w:t>
            </w:r>
            <w:r>
              <w:rPr>
                <w:rFonts w:ascii="Consolas" w:hAnsi="Consolas"/>
                <w:b w:val="0"/>
                <w:i w:val="0"/>
                <w:color w:val="17365D"/>
                <w:sz w:val="18"/>
              </w:rPr>
              <w:t>invoices</w:t>
            </w:r>
            <w:r>
              <w:rPr>
                <w:rFonts w:ascii="Calibri" w:hAnsi="Calibri"/>
                <w:b w:val="0"/>
                <w:i w:val="0"/>
                <w:color w:val="1F2937"/>
                <w:sz w:val="17"/>
              </w:rPr>
              <w:t xml:space="preserve">, </w:t>
            </w:r>
            <w:r>
              <w:rPr>
                <w:rFonts w:ascii="Consolas" w:hAnsi="Consolas"/>
                <w:b w:val="0"/>
                <w:i w:val="0"/>
                <w:color w:val="17365D"/>
                <w:sz w:val="18"/>
              </w:rPr>
              <w:t>invoice_lines</w:t>
            </w:r>
            <w:r>
              <w:rPr>
                <w:rFonts w:ascii="Calibri" w:hAnsi="Calibri"/>
                <w:b w:val="0"/>
                <w:i w:val="0"/>
                <w:color w:val="1F2937"/>
                <w:sz w:val="17"/>
              </w:rPr>
              <w:t xml:space="preserve">, </w:t>
            </w:r>
            <w:r>
              <w:rPr>
                <w:rFonts w:ascii="Consolas" w:hAnsi="Consolas"/>
                <w:b w:val="0"/>
                <w:i w:val="0"/>
                <w:color w:val="17365D"/>
                <w:sz w:val="18"/>
              </w:rPr>
              <w:t>payments</w:t>
            </w:r>
            <w:r>
              <w:rPr>
                <w:rFonts w:ascii="Calibri" w:hAnsi="Calibri"/>
                <w:b w:val="0"/>
                <w:i w:val="0"/>
                <w:color w:val="1F2937"/>
                <w:sz w:val="17"/>
              </w:rPr>
              <w:t xml:space="preserve">, </w:t>
            </w:r>
            <w:r>
              <w:rPr>
                <w:rFonts w:ascii="Consolas" w:hAnsi="Consolas"/>
                <w:b w:val="0"/>
                <w:i w:val="0"/>
                <w:color w:val="17365D"/>
                <w:sz w:val="18"/>
              </w:rPr>
              <w:t>billing_adjustments</w:t>
            </w:r>
          </w:p>
        </w:tc>
        <w:tc>
          <w:tcPr>
            <w:tcW w:type="dxa" w:w="4560"/>
          </w:tcPr>
          <w:p>
            <w:pPr>
              <w:spacing w:before="0" w:after="0" w:line="252" w:lineRule="auto"/>
            </w:pPr>
            <w:r>
              <w:rPr>
                <w:rFonts w:ascii="Calibri" w:hAnsi="Calibri"/>
                <w:b w:val="0"/>
                <w:i w:val="0"/>
                <w:color w:val="1F2937"/>
                <w:sz w:val="17"/>
              </w:rPr>
              <w:t>Professional seats, brokerage plans, capacity, invoicing, and pilot payments.</w:t>
            </w:r>
          </w:p>
        </w:tc>
      </w:tr>
      <w:tr>
        <w:trPr>
          <w:cantSplit/>
        </w:trPr>
        <w:tc>
          <w:tcPr>
            <w:tcW w:type="dxa" w:w="1800"/>
            <w:shd w:fill="F7F9FB"/>
          </w:tcPr>
          <w:p>
            <w:pPr>
              <w:spacing w:before="0" w:after="0" w:line="252" w:lineRule="auto"/>
            </w:pPr>
            <w:r>
              <w:rPr>
                <w:rFonts w:ascii="Calibri" w:hAnsi="Calibri"/>
                <w:b w:val="0"/>
                <w:i w:val="0"/>
                <w:color w:val="1F2937"/>
                <w:sz w:val="17"/>
              </w:rPr>
              <w:t>Flags and support</w:t>
            </w:r>
          </w:p>
        </w:tc>
        <w:tc>
          <w:tcPr>
            <w:tcW w:type="dxa" w:w="3000"/>
            <w:shd w:fill="F7F9FB"/>
          </w:tcPr>
          <w:p>
            <w:pPr>
              <w:spacing w:before="0" w:after="0" w:line="252" w:lineRule="auto"/>
            </w:pPr>
            <w:r>
              <w:rPr>
                <w:rFonts w:ascii="Consolas" w:hAnsi="Consolas"/>
                <w:b w:val="0"/>
                <w:i w:val="0"/>
                <w:color w:val="17365D"/>
                <w:sz w:val="18"/>
              </w:rPr>
              <w:t>flags</w:t>
            </w:r>
            <w:r>
              <w:rPr>
                <w:rFonts w:ascii="Calibri" w:hAnsi="Calibri"/>
                <w:b w:val="0"/>
                <w:i w:val="0"/>
                <w:color w:val="1F2937"/>
                <w:sz w:val="17"/>
              </w:rPr>
              <w:t xml:space="preserve">, </w:t>
            </w:r>
            <w:r>
              <w:rPr>
                <w:rFonts w:ascii="Consolas" w:hAnsi="Consolas"/>
                <w:b w:val="0"/>
                <w:i w:val="0"/>
                <w:color w:val="17365D"/>
                <w:sz w:val="18"/>
              </w:rPr>
              <w:t>flag_events</w:t>
            </w:r>
            <w:r>
              <w:rPr>
                <w:rFonts w:ascii="Calibri" w:hAnsi="Calibri"/>
                <w:b w:val="0"/>
                <w:i w:val="0"/>
                <w:color w:val="1F2937"/>
                <w:sz w:val="17"/>
              </w:rPr>
              <w:t xml:space="preserve">, </w:t>
            </w:r>
            <w:r>
              <w:rPr>
                <w:rFonts w:ascii="Consolas" w:hAnsi="Consolas"/>
                <w:b w:val="0"/>
                <w:i w:val="0"/>
                <w:color w:val="17365D"/>
                <w:sz w:val="18"/>
              </w:rPr>
              <w:t>support_cases</w:t>
            </w:r>
            <w:r>
              <w:rPr>
                <w:rFonts w:ascii="Calibri" w:hAnsi="Calibri"/>
                <w:b w:val="0"/>
                <w:i w:val="0"/>
                <w:color w:val="1F2937"/>
                <w:sz w:val="17"/>
              </w:rPr>
              <w:t xml:space="preserve">, </w:t>
            </w:r>
            <w:r>
              <w:rPr>
                <w:rFonts w:ascii="Consolas" w:hAnsi="Consolas"/>
                <w:b w:val="0"/>
                <w:i w:val="0"/>
                <w:color w:val="17365D"/>
                <w:sz w:val="18"/>
              </w:rPr>
              <w:t>support_case_events</w:t>
            </w:r>
          </w:p>
        </w:tc>
        <w:tc>
          <w:tcPr>
            <w:tcW w:type="dxa" w:w="4560"/>
            <w:shd w:fill="F7F9FB"/>
          </w:tcPr>
          <w:p>
            <w:pPr>
              <w:spacing w:before="0" w:after="0" w:line="252" w:lineRule="auto"/>
            </w:pPr>
            <w:r>
              <w:rPr>
                <w:rFonts w:ascii="Calibri" w:hAnsi="Calibri"/>
                <w:b w:val="0"/>
                <w:i w:val="0"/>
                <w:color w:val="1F2937"/>
                <w:sz w:val="17"/>
              </w:rPr>
              <w:t>Broker notification, operations follow-up, and customer-service records.</w:t>
            </w:r>
          </w:p>
        </w:tc>
      </w:tr>
      <w:tr>
        <w:trPr>
          <w:cantSplit/>
        </w:trPr>
        <w:tc>
          <w:tcPr>
            <w:tcW w:type="dxa" w:w="1800"/>
          </w:tcPr>
          <w:p>
            <w:pPr>
              <w:spacing w:before="0" w:after="0" w:line="252" w:lineRule="auto"/>
            </w:pPr>
            <w:r>
              <w:rPr>
                <w:rFonts w:ascii="Calibri" w:hAnsi="Calibri"/>
                <w:b w:val="0"/>
                <w:i w:val="0"/>
                <w:color w:val="1F2937"/>
                <w:sz w:val="17"/>
              </w:rPr>
              <w:t>Integrations</w:t>
            </w:r>
          </w:p>
        </w:tc>
        <w:tc>
          <w:tcPr>
            <w:tcW w:type="dxa" w:w="3000"/>
          </w:tcPr>
          <w:p>
            <w:pPr>
              <w:spacing w:before="0" w:after="0" w:line="252" w:lineRule="auto"/>
            </w:pPr>
            <w:r>
              <w:rPr>
                <w:rFonts w:ascii="Consolas" w:hAnsi="Consolas"/>
                <w:b w:val="0"/>
                <w:i w:val="0"/>
                <w:color w:val="17365D"/>
                <w:sz w:val="18"/>
              </w:rPr>
              <w:t>integration_channels</w:t>
            </w:r>
            <w:r>
              <w:rPr>
                <w:rFonts w:ascii="Calibri" w:hAnsi="Calibri"/>
                <w:b w:val="0"/>
                <w:i w:val="0"/>
                <w:color w:val="1F2937"/>
                <w:sz w:val="17"/>
              </w:rPr>
              <w:t xml:space="preserve">, </w:t>
            </w:r>
            <w:r>
              <w:rPr>
                <w:rFonts w:ascii="Consolas" w:hAnsi="Consolas"/>
                <w:b w:val="0"/>
                <w:i w:val="0"/>
                <w:color w:val="17365D"/>
                <w:sz w:val="18"/>
              </w:rPr>
              <w:t>brokerage_channel_authorizations</w:t>
            </w:r>
            <w:r>
              <w:rPr>
                <w:rFonts w:ascii="Calibri" w:hAnsi="Calibri"/>
                <w:b w:val="0"/>
                <w:i w:val="0"/>
                <w:color w:val="1F2937"/>
                <w:sz w:val="17"/>
              </w:rPr>
              <w:t xml:space="preserve">, </w:t>
            </w:r>
            <w:r>
              <w:rPr>
                <w:rFonts w:ascii="Consolas" w:hAnsi="Consolas"/>
                <w:b w:val="0"/>
                <w:i w:val="0"/>
                <w:color w:val="17365D"/>
                <w:sz w:val="18"/>
              </w:rPr>
              <w:t>listing_distributions</w:t>
            </w:r>
            <w:r>
              <w:rPr>
                <w:rFonts w:ascii="Calibri" w:hAnsi="Calibri"/>
                <w:b w:val="0"/>
                <w:i w:val="0"/>
                <w:color w:val="1F2937"/>
                <w:sz w:val="17"/>
              </w:rPr>
              <w:t xml:space="preserve">, </w:t>
            </w:r>
            <w:r>
              <w:rPr>
                <w:rFonts w:ascii="Consolas" w:hAnsi="Consolas"/>
                <w:b w:val="0"/>
                <w:i w:val="0"/>
                <w:color w:val="17365D"/>
                <w:sz w:val="18"/>
              </w:rPr>
              <w:t>distribution_attempts</w:t>
            </w:r>
            <w:r>
              <w:rPr>
                <w:rFonts w:ascii="Calibri" w:hAnsi="Calibri"/>
                <w:b w:val="0"/>
                <w:i w:val="0"/>
                <w:color w:val="1F2937"/>
                <w:sz w:val="17"/>
              </w:rPr>
              <w:t xml:space="preserve">, </w:t>
            </w:r>
            <w:r>
              <w:rPr>
                <w:rFonts w:ascii="Consolas" w:hAnsi="Consolas"/>
                <w:b w:val="0"/>
                <w:i w:val="0"/>
                <w:color w:val="17365D"/>
                <w:sz w:val="18"/>
              </w:rPr>
              <w:t>external_identifiers</w:t>
            </w:r>
          </w:p>
        </w:tc>
        <w:tc>
          <w:tcPr>
            <w:tcW w:type="dxa" w:w="4560"/>
          </w:tcPr>
          <w:p>
            <w:pPr>
              <w:spacing w:before="0" w:after="0" w:line="252" w:lineRule="auto"/>
            </w:pPr>
            <w:r>
              <w:rPr>
                <w:rFonts w:ascii="Calibri" w:hAnsi="Calibri"/>
                <w:b w:val="0"/>
                <w:i w:val="0"/>
                <w:color w:val="1F2937"/>
                <w:sz w:val="17"/>
              </w:rPr>
              <w:t>Authorized MLS/portal adapters and delivery traceability.</w:t>
            </w:r>
          </w:p>
        </w:tc>
      </w:tr>
      <w:tr>
        <w:trPr>
          <w:cantSplit/>
        </w:trPr>
        <w:tc>
          <w:tcPr>
            <w:tcW w:type="dxa" w:w="1800"/>
            <w:shd w:fill="F7F9FB"/>
          </w:tcPr>
          <w:p>
            <w:pPr>
              <w:spacing w:before="0" w:after="0" w:line="252" w:lineRule="auto"/>
            </w:pPr>
            <w:r>
              <w:rPr>
                <w:rFonts w:ascii="Calibri" w:hAnsi="Calibri"/>
                <w:b w:val="0"/>
                <w:i w:val="0"/>
                <w:color w:val="1F2937"/>
                <w:sz w:val="17"/>
              </w:rPr>
              <w:t>Audit and reliability</w:t>
            </w:r>
          </w:p>
        </w:tc>
        <w:tc>
          <w:tcPr>
            <w:tcW w:type="dxa" w:w="3000"/>
            <w:shd w:fill="F7F9FB"/>
          </w:tcPr>
          <w:p>
            <w:pPr>
              <w:spacing w:before="0" w:after="0" w:line="252" w:lineRule="auto"/>
            </w:pPr>
            <w:r>
              <w:rPr>
                <w:rFonts w:ascii="Consolas" w:hAnsi="Consolas"/>
                <w:b w:val="0"/>
                <w:i w:val="0"/>
                <w:color w:val="17365D"/>
                <w:sz w:val="18"/>
              </w:rPr>
              <w:t>audit_events</w:t>
            </w:r>
            <w:r>
              <w:rPr>
                <w:rFonts w:ascii="Calibri" w:hAnsi="Calibri"/>
                <w:b w:val="0"/>
                <w:i w:val="0"/>
                <w:color w:val="1F2937"/>
                <w:sz w:val="17"/>
              </w:rPr>
              <w:t xml:space="preserve">, </w:t>
            </w:r>
            <w:r>
              <w:rPr>
                <w:rFonts w:ascii="Consolas" w:hAnsi="Consolas"/>
                <w:b w:val="0"/>
                <w:i w:val="0"/>
                <w:color w:val="17365D"/>
                <w:sz w:val="18"/>
              </w:rPr>
              <w:t>private.security_events</w:t>
            </w:r>
            <w:r>
              <w:rPr>
                <w:rFonts w:ascii="Calibri" w:hAnsi="Calibri"/>
                <w:b w:val="0"/>
                <w:i w:val="0"/>
                <w:color w:val="1F2937"/>
                <w:sz w:val="17"/>
              </w:rPr>
              <w:t xml:space="preserve">, </w:t>
            </w:r>
            <w:r>
              <w:rPr>
                <w:rFonts w:ascii="Consolas" w:hAnsi="Consolas"/>
                <w:b w:val="0"/>
                <w:i w:val="0"/>
                <w:color w:val="17365D"/>
                <w:sz w:val="18"/>
              </w:rPr>
              <w:t>private.outbox_events</w:t>
            </w:r>
            <w:r>
              <w:rPr>
                <w:rFonts w:ascii="Calibri" w:hAnsi="Calibri"/>
                <w:b w:val="0"/>
                <w:i w:val="0"/>
                <w:color w:val="1F2937"/>
                <w:sz w:val="17"/>
              </w:rPr>
              <w:t xml:space="preserve">, </w:t>
            </w:r>
            <w:r>
              <w:rPr>
                <w:rFonts w:ascii="Consolas" w:hAnsi="Consolas"/>
                <w:b w:val="0"/>
                <w:i w:val="0"/>
                <w:color w:val="17365D"/>
                <w:sz w:val="18"/>
              </w:rPr>
              <w:t>private.idempotency_keys</w:t>
            </w:r>
            <w:r>
              <w:rPr>
                <w:rFonts w:ascii="Calibri" w:hAnsi="Calibri"/>
                <w:b w:val="0"/>
                <w:i w:val="0"/>
                <w:color w:val="1F2937"/>
                <w:sz w:val="17"/>
              </w:rPr>
              <w:t xml:space="preserve">, </w:t>
            </w:r>
            <w:r>
              <w:rPr>
                <w:rFonts w:ascii="Consolas" w:hAnsi="Consolas"/>
                <w:b w:val="0"/>
                <w:i w:val="0"/>
                <w:color w:val="17365D"/>
                <w:sz w:val="18"/>
              </w:rPr>
              <w:t>private.webhook_receipts</w:t>
            </w:r>
          </w:p>
        </w:tc>
        <w:tc>
          <w:tcPr>
            <w:tcW w:type="dxa" w:w="4560"/>
            <w:shd w:fill="F7F9FB"/>
          </w:tcPr>
          <w:p>
            <w:pPr>
              <w:spacing w:before="0" w:after="0" w:line="252" w:lineRule="auto"/>
            </w:pPr>
            <w:r>
              <w:rPr>
                <w:rFonts w:ascii="Calibri" w:hAnsi="Calibri"/>
                <w:b w:val="0"/>
                <w:i w:val="0"/>
                <w:color w:val="1F2937"/>
                <w:sz w:val="17"/>
              </w:rPr>
              <w:t>Immutable business history, security monitoring, reliable background work, and duplicate suppression.</w:t>
            </w:r>
          </w:p>
        </w:tc>
      </w:tr>
    </w:tbl>
    <w:p>
      <w:pPr>
        <w:spacing w:after="0"/>
      </w:pPr>
    </w:p>
    <w:p>
      <w:pPr>
        <w:pStyle w:val="Heading1"/>
      </w:pPr>
      <w:r>
        <w:t>8. Identity and authorization tables</w:t>
      </w:r>
    </w:p>
    <w:p>
      <w:pPr>
        <w:pStyle w:val="Heading2"/>
      </w:pPr>
      <w:r>
        <w:t>8.1 `people`</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Field</w:t>
            </w:r>
          </w:p>
        </w:tc>
        <w:tc>
          <w:tcPr>
            <w:tcW w:type="dxa" w:w="3000"/>
            <w:shd w:fill="E8EEF5"/>
          </w:tcPr>
          <w:p>
            <w:pPr>
              <w:spacing w:after="0"/>
            </w:pPr>
            <w:r>
              <w:rPr>
                <w:rFonts w:ascii="Calibri" w:hAnsi="Calibri"/>
                <w:b/>
                <w:i w:val="0"/>
                <w:color w:val="17365D"/>
                <w:sz w:val="18"/>
              </w:rPr>
              <w:t>Type</w:t>
            </w:r>
          </w:p>
        </w:tc>
        <w:tc>
          <w:tcPr>
            <w:tcW w:type="dxa" w:w="4560"/>
            <w:shd w:fill="E8EEF5"/>
          </w:tcPr>
          <w:p>
            <w:pPr>
              <w:spacing w:after="0"/>
            </w:pPr>
            <w:r>
              <w:rPr>
                <w:rFonts w:ascii="Calibri" w:hAnsi="Calibri"/>
                <w:b/>
                <w:i w:val="0"/>
                <w:color w:val="17365D"/>
                <w:sz w:val="18"/>
              </w:rPr>
              <w:t>Rule</w:t>
            </w:r>
          </w:p>
        </w:tc>
      </w:tr>
      <w:tr>
        <w:trPr>
          <w:cantSplit/>
        </w:trPr>
        <w:tc>
          <w:tcPr>
            <w:tcW w:type="dxa" w:w="1800"/>
          </w:tcPr>
          <w:p>
            <w:pPr>
              <w:spacing w:before="0" w:after="0" w:line="252" w:lineRule="auto"/>
            </w:pPr>
            <w:r>
              <w:rPr>
                <w:rFonts w:ascii="Consolas" w:hAnsi="Consolas"/>
                <w:b w:val="0"/>
                <w:i w:val="0"/>
                <w:color w:val="17365D"/>
                <w:sz w:val="18"/>
              </w:rPr>
              <w:t>id</w:t>
            </w:r>
          </w:p>
        </w:tc>
        <w:tc>
          <w:tcPr>
            <w:tcW w:type="dxa" w:w="3000"/>
          </w:tcPr>
          <w:p>
            <w:pPr>
              <w:spacing w:before="0" w:after="0" w:line="252" w:lineRule="auto"/>
            </w:pPr>
            <w:r>
              <w:rPr>
                <w:rFonts w:ascii="Consolas" w:hAnsi="Consolas"/>
                <w:b w:val="0"/>
                <w:i w:val="0"/>
                <w:color w:val="17365D"/>
                <w:sz w:val="18"/>
              </w:rPr>
              <w:t>uuid</w:t>
            </w:r>
          </w:p>
        </w:tc>
        <w:tc>
          <w:tcPr>
            <w:tcW w:type="dxa" w:w="4560"/>
          </w:tcPr>
          <w:p>
            <w:pPr>
              <w:spacing w:before="0" w:after="0" w:line="252" w:lineRule="auto"/>
            </w:pPr>
            <w:r>
              <w:rPr>
                <w:rFonts w:ascii="Calibri" w:hAnsi="Calibri"/>
                <w:b w:val="0"/>
                <w:i w:val="0"/>
                <w:color w:val="1F2937"/>
                <w:sz w:val="17"/>
              </w:rPr>
              <w:t>Primary key; opaque business identity.</w:t>
            </w:r>
          </w:p>
        </w:tc>
      </w:tr>
      <w:tr>
        <w:trPr>
          <w:cantSplit/>
        </w:trPr>
        <w:tc>
          <w:tcPr>
            <w:tcW w:type="dxa" w:w="1800"/>
            <w:shd w:fill="F7F9FB"/>
          </w:tcPr>
          <w:p>
            <w:pPr>
              <w:spacing w:before="0" w:after="0" w:line="252" w:lineRule="auto"/>
            </w:pPr>
            <w:r>
              <w:rPr>
                <w:rFonts w:ascii="Consolas" w:hAnsi="Consolas"/>
                <w:b w:val="0"/>
                <w:i w:val="0"/>
                <w:color w:val="17365D"/>
                <w:sz w:val="18"/>
              </w:rPr>
              <w:t>auth_user_id</w:t>
            </w:r>
          </w:p>
        </w:tc>
        <w:tc>
          <w:tcPr>
            <w:tcW w:type="dxa" w:w="3000"/>
            <w:shd w:fill="F7F9FB"/>
          </w:tcPr>
          <w:p>
            <w:pPr>
              <w:spacing w:before="0" w:after="0" w:line="252" w:lineRule="auto"/>
            </w:pPr>
            <w:r>
              <w:rPr>
                <w:rFonts w:ascii="Consolas" w:hAnsi="Consolas"/>
                <w:b w:val="0"/>
                <w:i w:val="0"/>
                <w:color w:val="17365D"/>
                <w:sz w:val="18"/>
              </w:rPr>
              <w:t>uuid null</w:t>
            </w:r>
          </w:p>
        </w:tc>
        <w:tc>
          <w:tcPr>
            <w:tcW w:type="dxa" w:w="4560"/>
            <w:shd w:fill="F7F9FB"/>
          </w:tcPr>
          <w:p>
            <w:pPr>
              <w:spacing w:before="0" w:after="0" w:line="252" w:lineRule="auto"/>
            </w:pPr>
            <w:r>
              <w:rPr>
                <w:rFonts w:ascii="Calibri" w:hAnsi="Calibri"/>
                <w:b w:val="0"/>
                <w:i w:val="0"/>
                <w:color w:val="1F2937"/>
                <w:sz w:val="17"/>
              </w:rPr>
              <w:t xml:space="preserve">Unique foreign key to </w:t>
            </w:r>
            <w:r>
              <w:rPr>
                <w:rFonts w:ascii="Consolas" w:hAnsi="Consolas"/>
                <w:b w:val="0"/>
                <w:i w:val="0"/>
                <w:color w:val="17365D"/>
                <w:sz w:val="18"/>
              </w:rPr>
              <w:t>auth.users(id)</w:t>
            </w:r>
            <w:r>
              <w:rPr>
                <w:rFonts w:ascii="Calibri" w:hAnsi="Calibri"/>
                <w:b w:val="0"/>
                <w:i w:val="0"/>
                <w:color w:val="1F2937"/>
                <w:sz w:val="17"/>
              </w:rPr>
              <w:t xml:space="preserve">; </w:t>
            </w:r>
            <w:r>
              <w:rPr>
                <w:rFonts w:ascii="Consolas" w:hAnsi="Consolas"/>
                <w:b w:val="0"/>
                <w:i w:val="0"/>
                <w:color w:val="17365D"/>
                <w:sz w:val="18"/>
              </w:rPr>
              <w:t>on delete set null</w:t>
            </w:r>
            <w:r>
              <w:rPr>
                <w:rFonts w:ascii="Calibri" w:hAnsi="Calibri"/>
                <w:b w:val="0"/>
                <w:i w:val="0"/>
                <w:color w:val="1F2937"/>
                <w:sz w:val="17"/>
              </w:rPr>
              <w:t xml:space="preserve"> so required business history can survive auth-account removal.</w:t>
            </w:r>
          </w:p>
        </w:tc>
      </w:tr>
      <w:tr>
        <w:trPr>
          <w:cantSplit/>
        </w:trPr>
        <w:tc>
          <w:tcPr>
            <w:tcW w:type="dxa" w:w="1800"/>
          </w:tcPr>
          <w:p>
            <w:pPr>
              <w:spacing w:before="0" w:after="0" w:line="252" w:lineRule="auto"/>
            </w:pPr>
            <w:r>
              <w:rPr>
                <w:rFonts w:ascii="Consolas" w:hAnsi="Consolas"/>
                <w:b w:val="0"/>
                <w:i w:val="0"/>
                <w:color w:val="17365D"/>
                <w:sz w:val="18"/>
              </w:rPr>
              <w:t>account_status</w:t>
            </w:r>
          </w:p>
        </w:tc>
        <w:tc>
          <w:tcPr>
            <w:tcW w:type="dxa" w:w="3000"/>
          </w:tcPr>
          <w:p>
            <w:pPr>
              <w:spacing w:before="0" w:after="0" w:line="252" w:lineRule="auto"/>
            </w:pPr>
            <w:r>
              <w:rPr>
                <w:rFonts w:ascii="Consolas" w:hAnsi="Consolas"/>
                <w:b w:val="0"/>
                <w:i w:val="0"/>
                <w:color w:val="17365D"/>
                <w:sz w:val="18"/>
              </w:rPr>
              <w:t>text</w:t>
            </w:r>
          </w:p>
        </w:tc>
        <w:tc>
          <w:tcPr>
            <w:tcW w:type="dxa" w:w="4560"/>
          </w:tcPr>
          <w:p>
            <w:pPr>
              <w:spacing w:before="0" w:after="0" w:line="252" w:lineRule="auto"/>
            </w:pPr>
            <w:r>
              <w:rPr>
                <w:rFonts w:ascii="Calibri" w:hAnsi="Calibri"/>
                <w:b w:val="0"/>
                <w:i w:val="0"/>
                <w:color w:val="1F2937"/>
                <w:sz w:val="17"/>
              </w:rPr>
              <w:t xml:space="preserve">Check: </w:t>
            </w:r>
            <w:r>
              <w:rPr>
                <w:rFonts w:ascii="Consolas" w:hAnsi="Consolas"/>
                <w:b w:val="0"/>
                <w:i w:val="0"/>
                <w:color w:val="17365D"/>
                <w:sz w:val="18"/>
              </w:rPr>
              <w:t>invited</w:t>
            </w:r>
            <w:r>
              <w:rPr>
                <w:rFonts w:ascii="Calibri" w:hAnsi="Calibri"/>
                <w:b w:val="0"/>
                <w:i w:val="0"/>
                <w:color w:val="1F2937"/>
                <w:sz w:val="17"/>
              </w:rPr>
              <w:t xml:space="preserve">, </w:t>
            </w:r>
            <w:r>
              <w:rPr>
                <w:rFonts w:ascii="Consolas" w:hAnsi="Consolas"/>
                <w:b w:val="0"/>
                <w:i w:val="0"/>
                <w:color w:val="17365D"/>
                <w:sz w:val="18"/>
              </w:rPr>
              <w:t>active</w:t>
            </w:r>
            <w:r>
              <w:rPr>
                <w:rFonts w:ascii="Calibri" w:hAnsi="Calibri"/>
                <w:b w:val="0"/>
                <w:i w:val="0"/>
                <w:color w:val="1F2937"/>
                <w:sz w:val="17"/>
              </w:rPr>
              <w:t xml:space="preserve">, </w:t>
            </w:r>
            <w:r>
              <w:rPr>
                <w:rFonts w:ascii="Consolas" w:hAnsi="Consolas"/>
                <w:b w:val="0"/>
                <w:i w:val="0"/>
                <w:color w:val="17365D"/>
                <w:sz w:val="18"/>
              </w:rPr>
              <w:t>locked</w:t>
            </w:r>
            <w:r>
              <w:rPr>
                <w:rFonts w:ascii="Calibri" w:hAnsi="Calibri"/>
                <w:b w:val="0"/>
                <w:i w:val="0"/>
                <w:color w:val="1F2937"/>
                <w:sz w:val="17"/>
              </w:rPr>
              <w:t xml:space="preserve">, </w:t>
            </w:r>
            <w:r>
              <w:rPr>
                <w:rFonts w:ascii="Consolas" w:hAnsi="Consolas"/>
                <w:b w:val="0"/>
                <w:i w:val="0"/>
                <w:color w:val="17365D"/>
                <w:sz w:val="18"/>
              </w:rPr>
              <w:t>inactive</w:t>
            </w:r>
            <w:r>
              <w:rPr>
                <w:rFonts w:ascii="Calibri" w:hAnsi="Calibri"/>
                <w:b w:val="0"/>
                <w:i w:val="0"/>
                <w:color w:val="1F2937"/>
                <w:sz w:val="17"/>
              </w:rPr>
              <w:t xml:space="preserve">, </w:t>
            </w:r>
            <w:r>
              <w:rPr>
                <w:rFonts w:ascii="Consolas" w:hAnsi="Consolas"/>
                <w:b w:val="0"/>
                <w:i w:val="0"/>
                <w:color w:val="17365D"/>
                <w:sz w:val="18"/>
              </w:rPr>
              <w:t>closed</w:t>
            </w:r>
            <w:r>
              <w:rPr>
                <w:rFonts w:ascii="Calibri" w:hAnsi="Calibri"/>
                <w:b w:val="0"/>
                <w:i w:val="0"/>
                <w:color w:val="1F2937"/>
                <w:sz w:val="17"/>
              </w:rPr>
              <w:t>.</w:t>
            </w:r>
          </w:p>
        </w:tc>
      </w:tr>
      <w:tr>
        <w:trPr>
          <w:cantSplit/>
        </w:trPr>
        <w:tc>
          <w:tcPr>
            <w:tcW w:type="dxa" w:w="1800"/>
            <w:shd w:fill="F7F9FB"/>
          </w:tcPr>
          <w:p>
            <w:pPr>
              <w:spacing w:before="0" w:after="0" w:line="252" w:lineRule="auto"/>
            </w:pPr>
            <w:r>
              <w:rPr>
                <w:rFonts w:ascii="Consolas" w:hAnsi="Consolas"/>
                <w:b w:val="0"/>
                <w:i w:val="0"/>
                <w:color w:val="17365D"/>
                <w:sz w:val="18"/>
              </w:rPr>
              <w:t>display_name</w:t>
            </w:r>
          </w:p>
        </w:tc>
        <w:tc>
          <w:tcPr>
            <w:tcW w:type="dxa" w:w="3000"/>
            <w:shd w:fill="F7F9FB"/>
          </w:tcPr>
          <w:p>
            <w:pPr>
              <w:spacing w:before="0" w:after="0" w:line="252" w:lineRule="auto"/>
            </w:pPr>
            <w:r>
              <w:rPr>
                <w:rFonts w:ascii="Consolas" w:hAnsi="Consolas"/>
                <w:b w:val="0"/>
                <w:i w:val="0"/>
                <w:color w:val="17365D"/>
                <w:sz w:val="18"/>
              </w:rPr>
              <w:t>text</w:t>
            </w:r>
          </w:p>
        </w:tc>
        <w:tc>
          <w:tcPr>
            <w:tcW w:type="dxa" w:w="4560"/>
            <w:shd w:fill="F7F9FB"/>
          </w:tcPr>
          <w:p>
            <w:pPr>
              <w:spacing w:before="0" w:after="0" w:line="252" w:lineRule="auto"/>
            </w:pPr>
            <w:r>
              <w:rPr>
                <w:rFonts w:ascii="Calibri" w:hAnsi="Calibri"/>
                <w:b w:val="0"/>
                <w:i w:val="0"/>
                <w:color w:val="1F2937"/>
                <w:sz w:val="17"/>
              </w:rPr>
              <w:t>Required public-friendly name.</w:t>
            </w:r>
          </w:p>
        </w:tc>
      </w:tr>
      <w:tr>
        <w:trPr>
          <w:cantSplit/>
        </w:trPr>
        <w:tc>
          <w:tcPr>
            <w:tcW w:type="dxa" w:w="1800"/>
          </w:tcPr>
          <w:p>
            <w:pPr>
              <w:spacing w:before="0" w:after="0" w:line="252" w:lineRule="auto"/>
            </w:pPr>
            <w:r>
              <w:rPr>
                <w:rFonts w:ascii="Consolas" w:hAnsi="Consolas"/>
                <w:b w:val="0"/>
                <w:i w:val="0"/>
                <w:color w:val="17365D"/>
                <w:sz w:val="18"/>
              </w:rPr>
              <w:t>legal_name</w:t>
            </w:r>
          </w:p>
        </w:tc>
        <w:tc>
          <w:tcPr>
            <w:tcW w:type="dxa" w:w="3000"/>
          </w:tcPr>
          <w:p>
            <w:pPr>
              <w:spacing w:before="0" w:after="0" w:line="252" w:lineRule="auto"/>
            </w:pPr>
            <w:r>
              <w:rPr>
                <w:rFonts w:ascii="Consolas" w:hAnsi="Consolas"/>
                <w:b w:val="0"/>
                <w:i w:val="0"/>
                <w:color w:val="17365D"/>
                <w:sz w:val="18"/>
              </w:rPr>
              <w:t>text null</w:t>
            </w:r>
          </w:p>
        </w:tc>
        <w:tc>
          <w:tcPr>
            <w:tcW w:type="dxa" w:w="4560"/>
          </w:tcPr>
          <w:p>
            <w:pPr>
              <w:spacing w:before="0" w:after="0" w:line="252" w:lineRule="auto"/>
            </w:pPr>
            <w:r>
              <w:rPr>
                <w:rFonts w:ascii="Calibri" w:hAnsi="Calibri"/>
                <w:b w:val="0"/>
                <w:i w:val="0"/>
                <w:color w:val="1F2937"/>
                <w:sz w:val="17"/>
              </w:rPr>
              <w:t>Restricted personal data; never public by default.</w:t>
            </w:r>
          </w:p>
        </w:tc>
      </w:tr>
      <w:tr>
        <w:trPr>
          <w:cantSplit/>
        </w:trPr>
        <w:tc>
          <w:tcPr>
            <w:tcW w:type="dxa" w:w="1800"/>
            <w:shd w:fill="F7F9FB"/>
          </w:tcPr>
          <w:p>
            <w:pPr>
              <w:spacing w:before="0" w:after="0" w:line="252" w:lineRule="auto"/>
            </w:pPr>
            <w:r>
              <w:rPr>
                <w:rFonts w:ascii="Consolas" w:hAnsi="Consolas"/>
                <w:b w:val="0"/>
                <w:i w:val="0"/>
                <w:color w:val="17365D"/>
                <w:sz w:val="18"/>
              </w:rPr>
              <w:t>primary_email</w:t>
            </w:r>
          </w:p>
        </w:tc>
        <w:tc>
          <w:tcPr>
            <w:tcW w:type="dxa" w:w="3000"/>
            <w:shd w:fill="F7F9FB"/>
          </w:tcPr>
          <w:p>
            <w:pPr>
              <w:spacing w:before="0" w:after="0" w:line="252" w:lineRule="auto"/>
            </w:pPr>
            <w:r>
              <w:rPr>
                <w:rFonts w:ascii="Consolas" w:hAnsi="Consolas"/>
                <w:b w:val="0"/>
                <w:i w:val="0"/>
                <w:color w:val="17365D"/>
                <w:sz w:val="18"/>
              </w:rPr>
              <w:t>text null</w:t>
            </w:r>
          </w:p>
        </w:tc>
        <w:tc>
          <w:tcPr>
            <w:tcW w:type="dxa" w:w="4560"/>
            <w:shd w:fill="F7F9FB"/>
          </w:tcPr>
          <w:p>
            <w:pPr>
              <w:spacing w:before="0" w:after="0" w:line="252" w:lineRule="auto"/>
            </w:pPr>
            <w:r>
              <w:rPr>
                <w:rFonts w:ascii="Calibri" w:hAnsi="Calibri"/>
                <w:b w:val="0"/>
                <w:i w:val="0"/>
                <w:color w:val="1F2937"/>
                <w:sz w:val="17"/>
              </w:rPr>
              <w:t>Normalized; restricted. Auth remains the credential authority.</w:t>
            </w:r>
          </w:p>
        </w:tc>
      </w:tr>
      <w:tr>
        <w:trPr>
          <w:cantSplit/>
        </w:trPr>
        <w:tc>
          <w:tcPr>
            <w:tcW w:type="dxa" w:w="1800"/>
          </w:tcPr>
          <w:p>
            <w:pPr>
              <w:spacing w:before="0" w:after="0" w:line="252" w:lineRule="auto"/>
            </w:pPr>
            <w:r>
              <w:rPr>
                <w:rFonts w:ascii="Consolas" w:hAnsi="Consolas"/>
                <w:b w:val="0"/>
                <w:i w:val="0"/>
                <w:color w:val="17365D"/>
                <w:sz w:val="18"/>
              </w:rPr>
              <w:t>primary_phone</w:t>
            </w:r>
          </w:p>
        </w:tc>
        <w:tc>
          <w:tcPr>
            <w:tcW w:type="dxa" w:w="3000"/>
          </w:tcPr>
          <w:p>
            <w:pPr>
              <w:spacing w:before="0" w:after="0" w:line="252" w:lineRule="auto"/>
            </w:pPr>
            <w:r>
              <w:rPr>
                <w:rFonts w:ascii="Consolas" w:hAnsi="Consolas"/>
                <w:b w:val="0"/>
                <w:i w:val="0"/>
                <w:color w:val="17365D"/>
                <w:sz w:val="18"/>
              </w:rPr>
              <w:t>text null</w:t>
            </w:r>
          </w:p>
        </w:tc>
        <w:tc>
          <w:tcPr>
            <w:tcW w:type="dxa" w:w="4560"/>
          </w:tcPr>
          <w:p>
            <w:pPr>
              <w:spacing w:before="0" w:after="0" w:line="252" w:lineRule="auto"/>
            </w:pPr>
            <w:r>
              <w:rPr>
                <w:rFonts w:ascii="Calibri" w:hAnsi="Calibri"/>
                <w:b w:val="0"/>
                <w:i w:val="0"/>
                <w:color w:val="1F2937"/>
                <w:sz w:val="17"/>
              </w:rPr>
              <w:t>Normalized E.164 when available; restricted.</w:t>
            </w:r>
          </w:p>
        </w:tc>
      </w:tr>
      <w:tr>
        <w:trPr>
          <w:cantSplit/>
        </w:trPr>
        <w:tc>
          <w:tcPr>
            <w:tcW w:type="dxa" w:w="1800"/>
            <w:shd w:fill="F7F9FB"/>
          </w:tcPr>
          <w:p>
            <w:pPr>
              <w:spacing w:before="0" w:after="0" w:line="252" w:lineRule="auto"/>
            </w:pPr>
            <w:r>
              <w:rPr>
                <w:rFonts w:ascii="Consolas" w:hAnsi="Consolas"/>
                <w:b w:val="0"/>
                <w:i w:val="0"/>
                <w:color w:val="17365D"/>
                <w:sz w:val="18"/>
              </w:rPr>
              <w:t>locale</w:t>
            </w:r>
          </w:p>
        </w:tc>
        <w:tc>
          <w:tcPr>
            <w:tcW w:type="dxa" w:w="3000"/>
            <w:shd w:fill="F7F9FB"/>
          </w:tcPr>
          <w:p>
            <w:pPr>
              <w:spacing w:before="0" w:after="0" w:line="252" w:lineRule="auto"/>
            </w:pPr>
            <w:r>
              <w:rPr>
                <w:rFonts w:ascii="Consolas" w:hAnsi="Consolas"/>
                <w:b w:val="0"/>
                <w:i w:val="0"/>
                <w:color w:val="17365D"/>
                <w:sz w:val="18"/>
              </w:rPr>
              <w:t>text</w:t>
            </w:r>
          </w:p>
        </w:tc>
        <w:tc>
          <w:tcPr>
            <w:tcW w:type="dxa" w:w="4560"/>
            <w:shd w:fill="F7F9FB"/>
          </w:tcPr>
          <w:p>
            <w:pPr>
              <w:spacing w:before="0" w:after="0" w:line="252" w:lineRule="auto"/>
            </w:pPr>
            <w:r>
              <w:rPr>
                <w:rFonts w:ascii="Calibri" w:hAnsi="Calibri"/>
                <w:b w:val="0"/>
                <w:i w:val="0"/>
                <w:color w:val="1F2937"/>
                <w:sz w:val="17"/>
              </w:rPr>
              <w:t xml:space="preserve">Default </w:t>
            </w:r>
            <w:r>
              <w:rPr>
                <w:rFonts w:ascii="Consolas" w:hAnsi="Consolas"/>
                <w:b w:val="0"/>
                <w:i w:val="0"/>
                <w:color w:val="17365D"/>
                <w:sz w:val="18"/>
              </w:rPr>
              <w:t>en-JM</w:t>
            </w:r>
            <w:r>
              <w:rPr>
                <w:rFonts w:ascii="Calibri" w:hAnsi="Calibri"/>
                <w:b w:val="0"/>
                <w:i w:val="0"/>
                <w:color w:val="1F2937"/>
                <w:sz w:val="17"/>
              </w:rPr>
              <w:t>.</w:t>
            </w:r>
          </w:p>
        </w:tc>
      </w:tr>
      <w:tr>
        <w:trPr>
          <w:cantSplit/>
        </w:trPr>
        <w:tc>
          <w:tcPr>
            <w:tcW w:type="dxa" w:w="1800"/>
          </w:tcPr>
          <w:p>
            <w:pPr>
              <w:spacing w:before="0" w:after="0" w:line="252" w:lineRule="auto"/>
            </w:pPr>
            <w:r>
              <w:rPr>
                <w:rFonts w:ascii="Consolas" w:hAnsi="Consolas"/>
                <w:b w:val="0"/>
                <w:i w:val="0"/>
                <w:color w:val="17365D"/>
                <w:sz w:val="18"/>
              </w:rPr>
              <w:t>timezone</w:t>
            </w:r>
          </w:p>
        </w:tc>
        <w:tc>
          <w:tcPr>
            <w:tcW w:type="dxa" w:w="3000"/>
          </w:tcPr>
          <w:p>
            <w:pPr>
              <w:spacing w:before="0" w:after="0" w:line="252" w:lineRule="auto"/>
            </w:pPr>
            <w:r>
              <w:rPr>
                <w:rFonts w:ascii="Consolas" w:hAnsi="Consolas"/>
                <w:b w:val="0"/>
                <w:i w:val="0"/>
                <w:color w:val="17365D"/>
                <w:sz w:val="18"/>
              </w:rPr>
              <w:t>text</w:t>
            </w:r>
          </w:p>
        </w:tc>
        <w:tc>
          <w:tcPr>
            <w:tcW w:type="dxa" w:w="4560"/>
          </w:tcPr>
          <w:p>
            <w:pPr>
              <w:spacing w:before="0" w:after="0" w:line="252" w:lineRule="auto"/>
            </w:pPr>
            <w:r>
              <w:rPr>
                <w:rFonts w:ascii="Calibri" w:hAnsi="Calibri"/>
                <w:b w:val="0"/>
                <w:i w:val="0"/>
                <w:color w:val="1F2937"/>
                <w:sz w:val="17"/>
              </w:rPr>
              <w:t>Default Jamaica timezone policy; store IANA name.</w:t>
            </w:r>
          </w:p>
        </w:tc>
      </w:tr>
      <w:tr>
        <w:trPr>
          <w:cantSplit/>
        </w:trPr>
        <w:tc>
          <w:tcPr>
            <w:tcW w:type="dxa" w:w="1800"/>
            <w:shd w:fill="F7F9FB"/>
          </w:tcPr>
          <w:p>
            <w:pPr>
              <w:spacing w:before="0" w:after="0" w:line="252" w:lineRule="auto"/>
            </w:pPr>
            <w:r>
              <w:rPr>
                <w:rFonts w:ascii="Consolas" w:hAnsi="Consolas"/>
                <w:b w:val="0"/>
                <w:i w:val="0"/>
                <w:color w:val="17365D"/>
                <w:sz w:val="18"/>
              </w:rPr>
              <w:t>created_at</w:t>
            </w:r>
            <w:r>
              <w:rPr>
                <w:rFonts w:ascii="Calibri" w:hAnsi="Calibri"/>
                <w:b w:val="0"/>
                <w:i w:val="0"/>
                <w:color w:val="1F2937"/>
                <w:sz w:val="17"/>
              </w:rPr>
              <w:t xml:space="preserve">, </w:t>
            </w:r>
            <w:r>
              <w:rPr>
                <w:rFonts w:ascii="Consolas" w:hAnsi="Consolas"/>
                <w:b w:val="0"/>
                <w:i w:val="0"/>
                <w:color w:val="17365D"/>
                <w:sz w:val="18"/>
              </w:rPr>
              <w:t>updated_at</w:t>
            </w:r>
          </w:p>
        </w:tc>
        <w:tc>
          <w:tcPr>
            <w:tcW w:type="dxa" w:w="3000"/>
            <w:shd w:fill="F7F9FB"/>
          </w:tcPr>
          <w:p>
            <w:pPr>
              <w:spacing w:before="0" w:after="0" w:line="252" w:lineRule="auto"/>
            </w:pPr>
            <w:r>
              <w:rPr>
                <w:rFonts w:ascii="Consolas" w:hAnsi="Consolas"/>
                <w:b w:val="0"/>
                <w:i w:val="0"/>
                <w:color w:val="17365D"/>
                <w:sz w:val="18"/>
              </w:rPr>
              <w:t>timestamptz</w:t>
            </w:r>
          </w:p>
        </w:tc>
        <w:tc>
          <w:tcPr>
            <w:tcW w:type="dxa" w:w="4560"/>
            <w:shd w:fill="F7F9FB"/>
          </w:tcPr>
          <w:p>
            <w:pPr>
              <w:spacing w:before="0" w:after="0" w:line="252" w:lineRule="auto"/>
            </w:pPr>
            <w:r>
              <w:rPr>
                <w:rFonts w:ascii="Calibri" w:hAnsi="Calibri"/>
                <w:b w:val="0"/>
                <w:i w:val="0"/>
                <w:color w:val="1F2937"/>
                <w:sz w:val="17"/>
              </w:rPr>
              <w:t>Required UTC timestamps.</w:t>
            </w:r>
          </w:p>
        </w:tc>
      </w:tr>
    </w:tbl>
    <w:p>
      <w:pPr>
        <w:spacing w:after="0"/>
      </w:pPr>
    </w:p>
    <w:p>
      <w:pPr>
        <w:spacing w:after="120" w:line="300" w:lineRule="auto"/>
      </w:pPr>
      <w:r>
        <w:rPr>
          <w:rFonts w:ascii="Calibri" w:hAnsi="Calibri"/>
          <w:b w:val="0"/>
          <w:i w:val="0"/>
          <w:color w:val="1F2937"/>
          <w:sz w:val="22"/>
        </w:rPr>
        <w:t xml:space="preserve">Do not place broker, staff, agent, or admin authorization in </w:t>
      </w:r>
      <w:r>
        <w:rPr>
          <w:rFonts w:ascii="Consolas" w:hAnsi="Consolas"/>
          <w:b w:val="0"/>
          <w:i w:val="0"/>
          <w:color w:val="17365D"/>
          <w:sz w:val="21"/>
        </w:rPr>
        <w:t>auth.users.raw_user_meta_data</w:t>
      </w:r>
      <w:r>
        <w:rPr>
          <w:rFonts w:ascii="Calibri" w:hAnsi="Calibri"/>
          <w:b w:val="0"/>
          <w:i w:val="0"/>
          <w:color w:val="1F2937"/>
          <w:sz w:val="22"/>
        </w:rPr>
        <w:t>. Role and permission truth lives in relational tables.</w:t>
      </w:r>
    </w:p>
    <w:p>
      <w:pPr>
        <w:pStyle w:val="Heading2"/>
      </w:pPr>
      <w:r>
        <w:t>8.2 Profile tables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w:t>
            </w:r>
          </w:p>
        </w:tc>
      </w:tr>
      <w:tr>
        <w:trPr>
          <w:cantSplit/>
        </w:trPr>
        <w:tc>
          <w:tcPr>
            <w:tcW w:type="dxa" w:w="1800"/>
          </w:tcPr>
          <w:p>
            <w:pPr>
              <w:spacing w:before="0" w:after="0" w:line="252" w:lineRule="auto"/>
            </w:pPr>
            <w:r>
              <w:rPr>
                <w:rFonts w:ascii="Consolas" w:hAnsi="Consolas"/>
                <w:b w:val="0"/>
                <w:i w:val="0"/>
                <w:color w:val="17365D"/>
                <w:sz w:val="18"/>
              </w:rPr>
              <w:t>consumer_profiles</w:t>
            </w:r>
          </w:p>
        </w:tc>
        <w:tc>
          <w:tcPr>
            <w:tcW w:type="dxa" w:w="3000"/>
          </w:tcPr>
          <w:p>
            <w:pPr>
              <w:spacing w:before="0" w:after="0" w:line="252" w:lineRule="auto"/>
            </w:pPr>
            <w:r>
              <w:rPr>
                <w:rFonts w:ascii="Consolas" w:hAnsi="Consolas"/>
                <w:b w:val="0"/>
                <w:i w:val="0"/>
                <w:color w:val="17365D"/>
                <w:sz w:val="18"/>
              </w:rPr>
              <w:t>person_id pk</w:t>
            </w:r>
            <w:r>
              <w:rPr>
                <w:rFonts w:ascii="Calibri" w:hAnsi="Calibri"/>
                <w:b w:val="0"/>
                <w:i w:val="0"/>
                <w:color w:val="1F2937"/>
                <w:sz w:val="17"/>
              </w:rPr>
              <w:t xml:space="preserve">, </w:t>
            </w:r>
            <w:r>
              <w:rPr>
                <w:rFonts w:ascii="Consolas" w:hAnsi="Consolas"/>
                <w:b w:val="0"/>
                <w:i w:val="0"/>
                <w:color w:val="17365D"/>
                <w:sz w:val="18"/>
              </w:rPr>
              <w:t>marketing_consent_at</w:t>
            </w:r>
            <w:r>
              <w:rPr>
                <w:rFonts w:ascii="Calibri" w:hAnsi="Calibri"/>
                <w:b w:val="0"/>
                <w:i w:val="0"/>
                <w:color w:val="1F2937"/>
                <w:sz w:val="17"/>
              </w:rPr>
              <w:t xml:space="preserve">, </w:t>
            </w:r>
            <w:r>
              <w:rPr>
                <w:rFonts w:ascii="Consolas" w:hAnsi="Consolas"/>
                <w:b w:val="0"/>
                <w:i w:val="0"/>
                <w:color w:val="17365D"/>
                <w:sz w:val="18"/>
              </w:rPr>
              <w:t>privacy_notice_version</w:t>
            </w:r>
            <w:r>
              <w:rPr>
                <w:rFonts w:ascii="Calibri" w:hAnsi="Calibri"/>
                <w:b w:val="0"/>
                <w:i w:val="0"/>
                <w:color w:val="1F2937"/>
                <w:sz w:val="17"/>
              </w:rPr>
              <w:t xml:space="preserve">, </w:t>
            </w:r>
            <w:r>
              <w:rPr>
                <w:rFonts w:ascii="Consolas" w:hAnsi="Consolas"/>
                <w:b w:val="0"/>
                <w:i w:val="0"/>
                <w:color w:val="17365D"/>
                <w:sz w:val="18"/>
              </w:rPr>
              <w:t>preferences jsonb</w:t>
            </w:r>
          </w:p>
        </w:tc>
        <w:tc>
          <w:tcPr>
            <w:tcW w:type="dxa" w:w="4560"/>
          </w:tcPr>
          <w:p>
            <w:pPr>
              <w:spacing w:before="0" w:after="0" w:line="252" w:lineRule="auto"/>
            </w:pPr>
            <w:r>
              <w:rPr>
                <w:rFonts w:ascii="Calibri" w:hAnsi="Calibri"/>
                <w:b w:val="0"/>
                <w:i w:val="0"/>
                <w:color w:val="1F2937"/>
                <w:sz w:val="17"/>
              </w:rPr>
              <w:t>One optional consumer profile per person. Preferences may use JSONB because they are not authorization inputs.</w:t>
            </w:r>
          </w:p>
        </w:tc>
      </w:tr>
      <w:tr>
        <w:trPr>
          <w:cantSplit/>
        </w:trPr>
        <w:tc>
          <w:tcPr>
            <w:tcW w:type="dxa" w:w="1800"/>
            <w:shd w:fill="F7F9FB"/>
          </w:tcPr>
          <w:p>
            <w:pPr>
              <w:spacing w:before="0" w:after="0" w:line="252" w:lineRule="auto"/>
            </w:pPr>
            <w:r>
              <w:rPr>
                <w:rFonts w:ascii="Consolas" w:hAnsi="Consolas"/>
                <w:b w:val="0"/>
                <w:i w:val="0"/>
                <w:color w:val="17365D"/>
                <w:sz w:val="18"/>
              </w:rPr>
              <w:t>professional_profiles</w:t>
            </w:r>
          </w:p>
        </w:tc>
        <w:tc>
          <w:tcPr>
            <w:tcW w:type="dxa" w:w="3000"/>
            <w:shd w:fill="F7F9FB"/>
          </w:tcPr>
          <w:p>
            <w:pPr>
              <w:spacing w:before="0" w:after="0" w:line="252" w:lineRule="auto"/>
            </w:pPr>
            <w:r>
              <w:rPr>
                <w:rFonts w:ascii="Consolas" w:hAnsi="Consolas"/>
                <w:b w:val="0"/>
                <w:i w:val="0"/>
                <w:color w:val="17365D"/>
                <w:sz w:val="18"/>
              </w:rPr>
              <w:t>person_id pk</w:t>
            </w:r>
            <w:r>
              <w:rPr>
                <w:rFonts w:ascii="Calibri" w:hAnsi="Calibri"/>
                <w:b w:val="0"/>
                <w:i w:val="0"/>
                <w:color w:val="1F2937"/>
                <w:sz w:val="17"/>
              </w:rPr>
              <w:t xml:space="preserve">, </w:t>
            </w:r>
            <w:r>
              <w:rPr>
                <w:rFonts w:ascii="Consolas" w:hAnsi="Consolas"/>
                <w:b w:val="0"/>
                <w:i w:val="0"/>
                <w:color w:val="17365D"/>
                <w:sz w:val="18"/>
              </w:rPr>
              <w:t>public_slug</w:t>
            </w:r>
            <w:r>
              <w:rPr>
                <w:rFonts w:ascii="Calibri" w:hAnsi="Calibri"/>
                <w:b w:val="0"/>
                <w:i w:val="0"/>
                <w:color w:val="1F2937"/>
                <w:sz w:val="17"/>
              </w:rPr>
              <w:t xml:space="preserve">, </w:t>
            </w:r>
            <w:r>
              <w:rPr>
                <w:rFonts w:ascii="Consolas" w:hAnsi="Consolas"/>
                <w:b w:val="0"/>
                <w:i w:val="0"/>
                <w:color w:val="17365D"/>
                <w:sz w:val="18"/>
              </w:rPr>
              <w:t>bio</w:t>
            </w:r>
            <w:r>
              <w:rPr>
                <w:rFonts w:ascii="Calibri" w:hAnsi="Calibri"/>
                <w:b w:val="0"/>
                <w:i w:val="0"/>
                <w:color w:val="1F2937"/>
                <w:sz w:val="17"/>
              </w:rPr>
              <w:t xml:space="preserve">, </w:t>
            </w:r>
            <w:r>
              <w:rPr>
                <w:rFonts w:ascii="Consolas" w:hAnsi="Consolas"/>
                <w:b w:val="0"/>
                <w:i w:val="0"/>
                <w:color w:val="17365D"/>
                <w:sz w:val="18"/>
              </w:rPr>
              <w:t>photo_asset_id</w:t>
            </w:r>
            <w:r>
              <w:rPr>
                <w:rFonts w:ascii="Calibri" w:hAnsi="Calibri"/>
                <w:b w:val="0"/>
                <w:i w:val="0"/>
                <w:color w:val="1F2937"/>
                <w:sz w:val="17"/>
              </w:rPr>
              <w:t xml:space="preserve">, </w:t>
            </w:r>
            <w:r>
              <w:rPr>
                <w:rFonts w:ascii="Consolas" w:hAnsi="Consolas"/>
                <w:b w:val="0"/>
                <w:i w:val="0"/>
                <w:color w:val="17365D"/>
                <w:sz w:val="18"/>
              </w:rPr>
              <w:t>service_areas</w:t>
            </w:r>
            <w:r>
              <w:rPr>
                <w:rFonts w:ascii="Calibri" w:hAnsi="Calibri"/>
                <w:b w:val="0"/>
                <w:i w:val="0"/>
                <w:color w:val="1F2937"/>
                <w:sz w:val="17"/>
              </w:rPr>
              <w:t xml:space="preserve">, </w:t>
            </w:r>
            <w:r>
              <w:rPr>
                <w:rFonts w:ascii="Consolas" w:hAnsi="Consolas"/>
                <w:b w:val="0"/>
                <w:i w:val="0"/>
                <w:color w:val="17365D"/>
                <w:sz w:val="18"/>
              </w:rPr>
              <w:t>license_number</w:t>
            </w:r>
            <w:r>
              <w:rPr>
                <w:rFonts w:ascii="Calibri" w:hAnsi="Calibri"/>
                <w:b w:val="0"/>
                <w:i w:val="0"/>
                <w:color w:val="1F2937"/>
                <w:sz w:val="17"/>
              </w:rPr>
              <w:t xml:space="preserve">, </w:t>
            </w:r>
            <w:r>
              <w:rPr>
                <w:rFonts w:ascii="Consolas" w:hAnsi="Consolas"/>
                <w:b w:val="0"/>
                <w:i w:val="0"/>
                <w:color w:val="17365D"/>
                <w:sz w:val="18"/>
              </w:rPr>
              <w:t>license_status</w:t>
            </w:r>
            <w:r>
              <w:rPr>
                <w:rFonts w:ascii="Calibri" w:hAnsi="Calibri"/>
                <w:b w:val="0"/>
                <w:i w:val="0"/>
                <w:color w:val="1F2937"/>
                <w:sz w:val="17"/>
              </w:rPr>
              <w:t xml:space="preserve">, </w:t>
            </w:r>
            <w:r>
              <w:rPr>
                <w:rFonts w:ascii="Consolas" w:hAnsi="Consolas"/>
                <w:b w:val="0"/>
                <w:i w:val="0"/>
                <w:color w:val="17365D"/>
                <w:sz w:val="18"/>
              </w:rPr>
              <w:t>public_contact_preferences</w:t>
            </w:r>
          </w:p>
        </w:tc>
        <w:tc>
          <w:tcPr>
            <w:tcW w:type="dxa" w:w="4560"/>
            <w:shd w:fill="F7F9FB"/>
          </w:tcPr>
          <w:p>
            <w:pPr>
              <w:spacing w:before="0" w:after="0" w:line="252" w:lineRule="auto"/>
            </w:pPr>
            <w:r>
              <w:rPr>
                <w:rFonts w:ascii="Calibri" w:hAnsi="Calibri"/>
                <w:b w:val="0"/>
                <w:i w:val="0"/>
                <w:color w:val="1F2937"/>
                <w:sz w:val="17"/>
              </w:rPr>
              <w:t>Public professional presentation. Verification remains brokerage responsibility in the MVP. Slug is globally unique and case-normalized.</w:t>
            </w:r>
          </w:p>
        </w:tc>
      </w:tr>
    </w:tbl>
    <w:p>
      <w:pPr>
        <w:spacing w:after="0"/>
      </w:pPr>
    </w:p>
    <w:p>
      <w:pPr>
        <w:pStyle w:val="Heading2"/>
      </w:pPr>
      <w:r>
        <w:t>8.3 Role and permission catalogue</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Constraints</w:t>
            </w:r>
          </w:p>
        </w:tc>
      </w:tr>
      <w:tr>
        <w:trPr>
          <w:cantSplit/>
        </w:trPr>
        <w:tc>
          <w:tcPr>
            <w:tcW w:type="dxa" w:w="1800"/>
          </w:tcPr>
          <w:p>
            <w:pPr>
              <w:spacing w:before="0" w:after="0" w:line="252" w:lineRule="auto"/>
            </w:pPr>
            <w:r>
              <w:rPr>
                <w:rFonts w:ascii="Consolas" w:hAnsi="Consolas"/>
                <w:b w:val="0"/>
                <w:i w:val="0"/>
                <w:color w:val="17365D"/>
                <w:sz w:val="18"/>
              </w:rPr>
              <w:t>role_definitions</w:t>
            </w:r>
          </w:p>
        </w:tc>
        <w:tc>
          <w:tcPr>
            <w:tcW w:type="dxa" w:w="3000"/>
          </w:tcPr>
          <w:p>
            <w:pPr>
              <w:spacing w:before="0" w:after="0" w:line="252" w:lineRule="auto"/>
            </w:pPr>
            <w:r>
              <w:rPr>
                <w:rFonts w:ascii="Consolas" w:hAnsi="Consolas"/>
                <w:b w:val="0"/>
                <w:i w:val="0"/>
                <w:color w:val="17365D"/>
                <w:sz w:val="18"/>
              </w:rPr>
              <w:t>key pk text</w:t>
            </w:r>
            <w:r>
              <w:rPr>
                <w:rFonts w:ascii="Calibri" w:hAnsi="Calibri"/>
                <w:b w:val="0"/>
                <w:i w:val="0"/>
                <w:color w:val="1F2937"/>
                <w:sz w:val="17"/>
              </w:rPr>
              <w:t xml:space="preserve">, </w:t>
            </w:r>
            <w:r>
              <w:rPr>
                <w:rFonts w:ascii="Consolas" w:hAnsi="Consolas"/>
                <w:b w:val="0"/>
                <w:i w:val="0"/>
                <w:color w:val="17365D"/>
                <w:sz w:val="18"/>
              </w:rPr>
              <w:t>scope</w:t>
            </w:r>
            <w:r>
              <w:rPr>
                <w:rFonts w:ascii="Calibri" w:hAnsi="Calibri"/>
                <w:b w:val="0"/>
                <w:i w:val="0"/>
                <w:color w:val="1F2937"/>
                <w:sz w:val="17"/>
              </w:rPr>
              <w:t xml:space="preserve">, </w:t>
            </w:r>
            <w:r>
              <w:rPr>
                <w:rFonts w:ascii="Consolas" w:hAnsi="Consolas"/>
                <w:b w:val="0"/>
                <w:i w:val="0"/>
                <w:color w:val="17365D"/>
                <w:sz w:val="18"/>
              </w:rPr>
              <w:t>name</w:t>
            </w:r>
            <w:r>
              <w:rPr>
                <w:rFonts w:ascii="Calibri" w:hAnsi="Calibri"/>
                <w:b w:val="0"/>
                <w:i w:val="0"/>
                <w:color w:val="1F2937"/>
                <w:sz w:val="17"/>
              </w:rPr>
              <w:t xml:space="preserve">, </w:t>
            </w:r>
            <w:r>
              <w:rPr>
                <w:rFonts w:ascii="Consolas" w:hAnsi="Consolas"/>
                <w:b w:val="0"/>
                <w:i w:val="0"/>
                <w:color w:val="17365D"/>
                <w:sz w:val="18"/>
              </w:rPr>
              <w:t>is_system</w:t>
            </w:r>
          </w:p>
        </w:tc>
        <w:tc>
          <w:tcPr>
            <w:tcW w:type="dxa" w:w="4560"/>
          </w:tcPr>
          <w:p>
            <w:pPr>
              <w:spacing w:before="0" w:after="0" w:line="252" w:lineRule="auto"/>
            </w:pPr>
            <w:r>
              <w:rPr>
                <w:rFonts w:ascii="Calibri" w:hAnsi="Calibri"/>
                <w:b w:val="0"/>
                <w:i w:val="0"/>
                <w:color w:val="1F2937"/>
                <w:sz w:val="17"/>
              </w:rPr>
              <w:t xml:space="preserve">Seeded keys include </w:t>
            </w:r>
            <w:r>
              <w:rPr>
                <w:rFonts w:ascii="Consolas" w:hAnsi="Consolas"/>
                <w:b w:val="0"/>
                <w:i w:val="0"/>
                <w:color w:val="17365D"/>
                <w:sz w:val="18"/>
              </w:rPr>
              <w:t>consumer</w:t>
            </w:r>
            <w:r>
              <w:rPr>
                <w:rFonts w:ascii="Calibri" w:hAnsi="Calibri"/>
                <w:b w:val="0"/>
                <w:i w:val="0"/>
                <w:color w:val="1F2937"/>
                <w:sz w:val="17"/>
              </w:rPr>
              <w:t xml:space="preserve">, </w:t>
            </w:r>
            <w:r>
              <w:rPr>
                <w:rFonts w:ascii="Consolas" w:hAnsi="Consolas"/>
                <w:b w:val="0"/>
                <w:i w:val="0"/>
                <w:color w:val="17365D"/>
                <w:sz w:val="18"/>
              </w:rPr>
              <w:t>agent</w:t>
            </w:r>
            <w:r>
              <w:rPr>
                <w:rFonts w:ascii="Calibri" w:hAnsi="Calibri"/>
                <w:b w:val="0"/>
                <w:i w:val="0"/>
                <w:color w:val="1F2937"/>
                <w:sz w:val="17"/>
              </w:rPr>
              <w:t xml:space="preserve">, </w:t>
            </w:r>
            <w:r>
              <w:rPr>
                <w:rFonts w:ascii="Consolas" w:hAnsi="Consolas"/>
                <w:b w:val="0"/>
                <w:i w:val="0"/>
                <w:color w:val="17365D"/>
                <w:sz w:val="18"/>
              </w:rPr>
              <w:t>broker_staff</w:t>
            </w:r>
            <w:r>
              <w:rPr>
                <w:rFonts w:ascii="Calibri" w:hAnsi="Calibri"/>
                <w:b w:val="0"/>
                <w:i w:val="0"/>
                <w:color w:val="1F2937"/>
                <w:sz w:val="17"/>
              </w:rPr>
              <w:t xml:space="preserve">, </w:t>
            </w:r>
            <w:r>
              <w:rPr>
                <w:rFonts w:ascii="Consolas" w:hAnsi="Consolas"/>
                <w:b w:val="0"/>
                <w:i w:val="0"/>
                <w:color w:val="17365D"/>
                <w:sz w:val="18"/>
              </w:rPr>
              <w:t>broker</w:t>
            </w:r>
            <w:r>
              <w:rPr>
                <w:rFonts w:ascii="Calibri" w:hAnsi="Calibri"/>
                <w:b w:val="0"/>
                <w:i w:val="0"/>
                <w:color w:val="1F2937"/>
                <w:sz w:val="17"/>
              </w:rPr>
              <w:t xml:space="preserve">, </w:t>
            </w:r>
            <w:r>
              <w:rPr>
                <w:rFonts w:ascii="Consolas" w:hAnsi="Consolas"/>
                <w:b w:val="0"/>
                <w:i w:val="0"/>
                <w:color w:val="17365D"/>
                <w:sz w:val="18"/>
              </w:rPr>
              <w:t>steadfast_operations</w:t>
            </w:r>
            <w:r>
              <w:rPr>
                <w:rFonts w:ascii="Calibri" w:hAnsi="Calibri"/>
                <w:b w:val="0"/>
                <w:i w:val="0"/>
                <w:color w:val="1F2937"/>
                <w:sz w:val="17"/>
              </w:rPr>
              <w:t xml:space="preserve">, </w:t>
            </w:r>
            <w:r>
              <w:rPr>
                <w:rFonts w:ascii="Consolas" w:hAnsi="Consolas"/>
                <w:b w:val="0"/>
                <w:i w:val="0"/>
                <w:color w:val="17365D"/>
                <w:sz w:val="18"/>
              </w:rPr>
              <w:t>steadfast_admin</w:t>
            </w:r>
            <w:r>
              <w:rPr>
                <w:rFonts w:ascii="Calibri" w:hAnsi="Calibri"/>
                <w:b w:val="0"/>
                <w:i w:val="0"/>
                <w:color w:val="1F2937"/>
                <w:sz w:val="17"/>
              </w:rPr>
              <w:t>.</w:t>
            </w:r>
          </w:p>
        </w:tc>
      </w:tr>
      <w:tr>
        <w:trPr>
          <w:cantSplit/>
        </w:trPr>
        <w:tc>
          <w:tcPr>
            <w:tcW w:type="dxa" w:w="1800"/>
            <w:shd w:fill="F7F9FB"/>
          </w:tcPr>
          <w:p>
            <w:pPr>
              <w:spacing w:before="0" w:after="0" w:line="252" w:lineRule="auto"/>
            </w:pPr>
            <w:r>
              <w:rPr>
                <w:rFonts w:ascii="Consolas" w:hAnsi="Consolas"/>
                <w:b w:val="0"/>
                <w:i w:val="0"/>
                <w:color w:val="17365D"/>
                <w:sz w:val="18"/>
              </w:rPr>
              <w:t>permission_definitions</w:t>
            </w:r>
          </w:p>
        </w:tc>
        <w:tc>
          <w:tcPr>
            <w:tcW w:type="dxa" w:w="3000"/>
            <w:shd w:fill="F7F9FB"/>
          </w:tcPr>
          <w:p>
            <w:pPr>
              <w:spacing w:before="0" w:after="0" w:line="252" w:lineRule="auto"/>
            </w:pPr>
            <w:r>
              <w:rPr>
                <w:rFonts w:ascii="Consolas" w:hAnsi="Consolas"/>
                <w:b w:val="0"/>
                <w:i w:val="0"/>
                <w:color w:val="17365D"/>
                <w:sz w:val="18"/>
              </w:rPr>
              <w:t>key pk text</w:t>
            </w:r>
            <w:r>
              <w:rPr>
                <w:rFonts w:ascii="Calibri" w:hAnsi="Calibri"/>
                <w:b w:val="0"/>
                <w:i w:val="0"/>
                <w:color w:val="1F2937"/>
                <w:sz w:val="17"/>
              </w:rPr>
              <w:t xml:space="preserve">, </w:t>
            </w:r>
            <w:r>
              <w:rPr>
                <w:rFonts w:ascii="Consolas" w:hAnsi="Consolas"/>
                <w:b w:val="0"/>
                <w:i w:val="0"/>
                <w:color w:val="17365D"/>
                <w:sz w:val="18"/>
              </w:rPr>
              <w:t>scope</w:t>
            </w:r>
            <w:r>
              <w:rPr>
                <w:rFonts w:ascii="Calibri" w:hAnsi="Calibri"/>
                <w:b w:val="0"/>
                <w:i w:val="0"/>
                <w:color w:val="1F2937"/>
                <w:sz w:val="17"/>
              </w:rPr>
              <w:t xml:space="preserve">, </w:t>
            </w:r>
            <w:r>
              <w:rPr>
                <w:rFonts w:ascii="Consolas" w:hAnsi="Consolas"/>
                <w:b w:val="0"/>
                <w:i w:val="0"/>
                <w:color w:val="17365D"/>
                <w:sz w:val="18"/>
              </w:rPr>
              <w:t>name</w:t>
            </w:r>
            <w:r>
              <w:rPr>
                <w:rFonts w:ascii="Calibri" w:hAnsi="Calibri"/>
                <w:b w:val="0"/>
                <w:i w:val="0"/>
                <w:color w:val="1F2937"/>
                <w:sz w:val="17"/>
              </w:rPr>
              <w:t xml:space="preserve">, </w:t>
            </w:r>
            <w:r>
              <w:rPr>
                <w:rFonts w:ascii="Consolas" w:hAnsi="Consolas"/>
                <w:b w:val="0"/>
                <w:i w:val="0"/>
                <w:color w:val="17365D"/>
                <w:sz w:val="18"/>
              </w:rPr>
              <w:t>risk_level</w:t>
            </w:r>
          </w:p>
        </w:tc>
        <w:tc>
          <w:tcPr>
            <w:tcW w:type="dxa" w:w="4560"/>
            <w:shd w:fill="F7F9FB"/>
          </w:tcPr>
          <w:p>
            <w:pPr>
              <w:spacing w:before="0" w:after="0" w:line="252" w:lineRule="auto"/>
            </w:pPr>
            <w:r>
              <w:rPr>
                <w:rFonts w:ascii="Calibri" w:hAnsi="Calibri"/>
                <w:b w:val="0"/>
                <w:i w:val="0"/>
                <w:color w:val="1F2937"/>
                <w:sz w:val="17"/>
              </w:rPr>
              <w:t>Seeded from the approved Roles and Permissions Matrix. Keys never change meaning after release.</w:t>
            </w:r>
          </w:p>
        </w:tc>
      </w:tr>
      <w:tr>
        <w:trPr>
          <w:cantSplit/>
        </w:trPr>
        <w:tc>
          <w:tcPr>
            <w:tcW w:type="dxa" w:w="1800"/>
          </w:tcPr>
          <w:p>
            <w:pPr>
              <w:spacing w:before="0" w:after="0" w:line="252" w:lineRule="auto"/>
            </w:pPr>
            <w:r>
              <w:rPr>
                <w:rFonts w:ascii="Consolas" w:hAnsi="Consolas"/>
                <w:b w:val="0"/>
                <w:i w:val="0"/>
                <w:color w:val="17365D"/>
                <w:sz w:val="18"/>
              </w:rPr>
              <w:t>role_permissions</w:t>
            </w:r>
          </w:p>
        </w:tc>
        <w:tc>
          <w:tcPr>
            <w:tcW w:type="dxa" w:w="3000"/>
          </w:tcPr>
          <w:p>
            <w:pPr>
              <w:spacing w:before="0" w:after="0" w:line="252" w:lineRule="auto"/>
            </w:pPr>
            <w:r>
              <w:rPr>
                <w:rFonts w:ascii="Consolas" w:hAnsi="Consolas"/>
                <w:b w:val="0"/>
                <w:i w:val="0"/>
                <w:color w:val="17365D"/>
                <w:sz w:val="18"/>
              </w:rPr>
              <w:t>role_key</w:t>
            </w:r>
            <w:r>
              <w:rPr>
                <w:rFonts w:ascii="Calibri" w:hAnsi="Calibri"/>
                <w:b w:val="0"/>
                <w:i w:val="0"/>
                <w:color w:val="1F2937"/>
                <w:sz w:val="17"/>
              </w:rPr>
              <w:t xml:space="preserve">, </w:t>
            </w:r>
            <w:r>
              <w:rPr>
                <w:rFonts w:ascii="Consolas" w:hAnsi="Consolas"/>
                <w:b w:val="0"/>
                <w:i w:val="0"/>
                <w:color w:val="17365D"/>
                <w:sz w:val="18"/>
              </w:rPr>
              <w:t>permission_key</w:t>
            </w:r>
          </w:p>
        </w:tc>
        <w:tc>
          <w:tcPr>
            <w:tcW w:type="dxa" w:w="4560"/>
          </w:tcPr>
          <w:p>
            <w:pPr>
              <w:spacing w:before="0" w:after="0" w:line="252" w:lineRule="auto"/>
            </w:pPr>
            <w:r>
              <w:rPr>
                <w:rFonts w:ascii="Calibri" w:hAnsi="Calibri"/>
                <w:b w:val="0"/>
                <w:i w:val="0"/>
                <w:color w:val="1F2937"/>
                <w:sz w:val="17"/>
              </w:rPr>
              <w:t>Composite primary key. Defines baseline role capabilities.</w:t>
            </w:r>
          </w:p>
        </w:tc>
      </w:tr>
      <w:tr>
        <w:trPr>
          <w:cantSplit/>
        </w:trPr>
        <w:tc>
          <w:tcPr>
            <w:tcW w:type="dxa" w:w="1800"/>
            <w:shd w:fill="F7F9FB"/>
          </w:tcPr>
          <w:p>
            <w:pPr>
              <w:spacing w:before="0" w:after="0" w:line="252" w:lineRule="auto"/>
            </w:pPr>
            <w:r>
              <w:rPr>
                <w:rFonts w:ascii="Consolas" w:hAnsi="Consolas"/>
                <w:b w:val="0"/>
                <w:i w:val="0"/>
                <w:color w:val="17365D"/>
                <w:sz w:val="18"/>
              </w:rPr>
              <w:t>person_platform_roles</w:t>
            </w:r>
          </w:p>
        </w:tc>
        <w:tc>
          <w:tcPr>
            <w:tcW w:type="dxa" w:w="3000"/>
            <w:shd w:fill="F7F9FB"/>
          </w:tcPr>
          <w:p>
            <w:pPr>
              <w:spacing w:before="0" w:after="0" w:line="252" w:lineRule="auto"/>
            </w:pPr>
            <w:r>
              <w:rPr>
                <w:rFonts w:ascii="Consolas" w:hAnsi="Consolas"/>
                <w:b w:val="0"/>
                <w:i w:val="0"/>
                <w:color w:val="17365D"/>
                <w:sz w:val="18"/>
              </w:rPr>
              <w:t>person_id</w:t>
            </w:r>
            <w:r>
              <w:rPr>
                <w:rFonts w:ascii="Calibri" w:hAnsi="Calibri"/>
                <w:b w:val="0"/>
                <w:i w:val="0"/>
                <w:color w:val="1F2937"/>
                <w:sz w:val="17"/>
              </w:rPr>
              <w:t xml:space="preserve">, </w:t>
            </w:r>
            <w:r>
              <w:rPr>
                <w:rFonts w:ascii="Consolas" w:hAnsi="Consolas"/>
                <w:b w:val="0"/>
                <w:i w:val="0"/>
                <w:color w:val="17365D"/>
                <w:sz w:val="18"/>
              </w:rPr>
              <w:t>role_key</w:t>
            </w:r>
            <w:r>
              <w:rPr>
                <w:rFonts w:ascii="Calibri" w:hAnsi="Calibri"/>
                <w:b w:val="0"/>
                <w:i w:val="0"/>
                <w:color w:val="1F2937"/>
                <w:sz w:val="17"/>
              </w:rPr>
              <w:t xml:space="preserve">, </w:t>
            </w:r>
            <w:r>
              <w:rPr>
                <w:rFonts w:ascii="Consolas" w:hAnsi="Consolas"/>
                <w:b w:val="0"/>
                <w:i w:val="0"/>
                <w:color w:val="17365D"/>
                <w:sz w:val="18"/>
              </w:rPr>
              <w:t>granted_by_person_id</w:t>
            </w:r>
            <w:r>
              <w:rPr>
                <w:rFonts w:ascii="Calibri" w:hAnsi="Calibri"/>
                <w:b w:val="0"/>
                <w:i w:val="0"/>
                <w:color w:val="1F2937"/>
                <w:sz w:val="17"/>
              </w:rPr>
              <w:t xml:space="preserve">, </w:t>
            </w:r>
            <w:r>
              <w:rPr>
                <w:rFonts w:ascii="Consolas" w:hAnsi="Consolas"/>
                <w:b w:val="0"/>
                <w:i w:val="0"/>
                <w:color w:val="17365D"/>
                <w:sz w:val="18"/>
              </w:rPr>
              <w:t>starts_at</w:t>
            </w:r>
            <w:r>
              <w:rPr>
                <w:rFonts w:ascii="Calibri" w:hAnsi="Calibri"/>
                <w:b w:val="0"/>
                <w:i w:val="0"/>
                <w:color w:val="1F2937"/>
                <w:sz w:val="17"/>
              </w:rPr>
              <w:t xml:space="preserve">, </w:t>
            </w:r>
            <w:r>
              <w:rPr>
                <w:rFonts w:ascii="Consolas" w:hAnsi="Consolas"/>
                <w:b w:val="0"/>
                <w:i w:val="0"/>
                <w:color w:val="17365D"/>
                <w:sz w:val="18"/>
              </w:rPr>
              <w:t>ends_at</w:t>
            </w:r>
            <w:r>
              <w:rPr>
                <w:rFonts w:ascii="Calibri" w:hAnsi="Calibri"/>
                <w:b w:val="0"/>
                <w:i w:val="0"/>
                <w:color w:val="1F2937"/>
                <w:sz w:val="17"/>
              </w:rPr>
              <w:t xml:space="preserve">, </w:t>
            </w:r>
            <w:r>
              <w:rPr>
                <w:rFonts w:ascii="Consolas" w:hAnsi="Consolas"/>
                <w:b w:val="0"/>
                <w:i w:val="0"/>
                <w:color w:val="17365D"/>
                <w:sz w:val="18"/>
              </w:rPr>
              <w:t>reason</w:t>
            </w:r>
          </w:p>
        </w:tc>
        <w:tc>
          <w:tcPr>
            <w:tcW w:type="dxa" w:w="4560"/>
            <w:shd w:fill="F7F9FB"/>
          </w:tcPr>
          <w:p>
            <w:pPr>
              <w:spacing w:before="0" w:after="0" w:line="252" w:lineRule="auto"/>
            </w:pPr>
            <w:r>
              <w:rPr>
                <w:rFonts w:ascii="Calibri" w:hAnsi="Calibri"/>
                <w:b w:val="0"/>
                <w:i w:val="0"/>
                <w:color w:val="1F2937"/>
                <w:sz w:val="17"/>
              </w:rPr>
              <w:t>Only platform-scoped roles; high-risk changes require MFA and audit.</w:t>
            </w:r>
          </w:p>
        </w:tc>
      </w:tr>
    </w:tbl>
    <w:p>
      <w:pPr>
        <w:spacing w:after="0"/>
      </w:pPr>
    </w:p>
    <w:p>
      <w:pPr>
        <w:pStyle w:val="Heading1"/>
      </w:pPr>
      <w:r>
        <w:t>9. Brokerage and membership tables</w:t>
      </w:r>
    </w:p>
    <w:p>
      <w:pPr>
        <w:pStyle w:val="Heading2"/>
      </w:pPr>
      <w:r>
        <w:t>9.1 `brokerages`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Field</w:t>
            </w:r>
          </w:p>
        </w:tc>
        <w:tc>
          <w:tcPr>
            <w:tcW w:type="dxa" w:w="3000"/>
            <w:shd w:fill="E8EEF5"/>
          </w:tcPr>
          <w:p>
            <w:pPr>
              <w:spacing w:after="0"/>
            </w:pPr>
            <w:r>
              <w:rPr>
                <w:rFonts w:ascii="Calibri" w:hAnsi="Calibri"/>
                <w:b/>
                <w:i w:val="0"/>
                <w:color w:val="17365D"/>
                <w:sz w:val="18"/>
              </w:rPr>
              <w:t>Type</w:t>
            </w:r>
          </w:p>
        </w:tc>
        <w:tc>
          <w:tcPr>
            <w:tcW w:type="dxa" w:w="4560"/>
            <w:shd w:fill="E8EEF5"/>
          </w:tcPr>
          <w:p>
            <w:pPr>
              <w:spacing w:after="0"/>
            </w:pPr>
            <w:r>
              <w:rPr>
                <w:rFonts w:ascii="Calibri" w:hAnsi="Calibri"/>
                <w:b/>
                <w:i w:val="0"/>
                <w:color w:val="17365D"/>
                <w:sz w:val="18"/>
              </w:rPr>
              <w:t>Rule</w:t>
            </w:r>
          </w:p>
        </w:tc>
      </w:tr>
      <w:tr>
        <w:trPr>
          <w:cantSplit/>
        </w:trPr>
        <w:tc>
          <w:tcPr>
            <w:tcW w:type="dxa" w:w="1800"/>
          </w:tcPr>
          <w:p>
            <w:pPr>
              <w:spacing w:before="0" w:after="0" w:line="252" w:lineRule="auto"/>
            </w:pPr>
            <w:r>
              <w:rPr>
                <w:rFonts w:ascii="Consolas" w:hAnsi="Consolas"/>
                <w:b w:val="0"/>
                <w:i w:val="0"/>
                <w:color w:val="17365D"/>
                <w:sz w:val="18"/>
              </w:rPr>
              <w:t>id</w:t>
            </w:r>
          </w:p>
        </w:tc>
        <w:tc>
          <w:tcPr>
            <w:tcW w:type="dxa" w:w="3000"/>
          </w:tcPr>
          <w:p>
            <w:pPr>
              <w:spacing w:before="0" w:after="0" w:line="252" w:lineRule="auto"/>
            </w:pPr>
            <w:r>
              <w:rPr>
                <w:rFonts w:ascii="Consolas" w:hAnsi="Consolas"/>
                <w:b w:val="0"/>
                <w:i w:val="0"/>
                <w:color w:val="17365D"/>
                <w:sz w:val="18"/>
              </w:rPr>
              <w:t>uuid</w:t>
            </w:r>
          </w:p>
        </w:tc>
        <w:tc>
          <w:tcPr>
            <w:tcW w:type="dxa" w:w="4560"/>
          </w:tcPr>
          <w:p>
            <w:pPr>
              <w:spacing w:before="0" w:after="0" w:line="252" w:lineRule="auto"/>
            </w:pPr>
            <w:r>
              <w:rPr>
                <w:rFonts w:ascii="Calibri" w:hAnsi="Calibri"/>
                <w:b w:val="0"/>
                <w:i w:val="0"/>
                <w:color w:val="1F2937"/>
                <w:sz w:val="17"/>
              </w:rPr>
              <w:t>Primary key.</w:t>
            </w:r>
          </w:p>
        </w:tc>
      </w:tr>
      <w:tr>
        <w:trPr>
          <w:cantSplit/>
        </w:trPr>
        <w:tc>
          <w:tcPr>
            <w:tcW w:type="dxa" w:w="1800"/>
            <w:shd w:fill="F7F9FB"/>
          </w:tcPr>
          <w:p>
            <w:pPr>
              <w:spacing w:before="0" w:after="0" w:line="252" w:lineRule="auto"/>
            </w:pPr>
            <w:r>
              <w:rPr>
                <w:rFonts w:ascii="Consolas" w:hAnsi="Consolas"/>
                <w:b w:val="0"/>
                <w:i w:val="0"/>
                <w:color w:val="17365D"/>
                <w:sz w:val="18"/>
              </w:rPr>
              <w:t>slug</w:t>
            </w:r>
          </w:p>
        </w:tc>
        <w:tc>
          <w:tcPr>
            <w:tcW w:type="dxa" w:w="3000"/>
            <w:shd w:fill="F7F9FB"/>
          </w:tcPr>
          <w:p>
            <w:pPr>
              <w:spacing w:before="0" w:after="0" w:line="252" w:lineRule="auto"/>
            </w:pPr>
            <w:r>
              <w:rPr>
                <w:rFonts w:ascii="Consolas" w:hAnsi="Consolas"/>
                <w:b w:val="0"/>
                <w:i w:val="0"/>
                <w:color w:val="17365D"/>
                <w:sz w:val="18"/>
              </w:rPr>
              <w:t>text</w:t>
            </w:r>
          </w:p>
        </w:tc>
        <w:tc>
          <w:tcPr>
            <w:tcW w:type="dxa" w:w="4560"/>
            <w:shd w:fill="F7F9FB"/>
          </w:tcPr>
          <w:p>
            <w:pPr>
              <w:spacing w:before="0" w:after="0" w:line="252" w:lineRule="auto"/>
            </w:pPr>
            <w:r>
              <w:rPr>
                <w:rFonts w:ascii="Calibri" w:hAnsi="Calibri"/>
                <w:b w:val="0"/>
                <w:i w:val="0"/>
                <w:color w:val="1F2937"/>
                <w:sz w:val="17"/>
              </w:rPr>
              <w:t>Unique, lowercase public identifier.</w:t>
            </w:r>
          </w:p>
        </w:tc>
      </w:tr>
      <w:tr>
        <w:trPr>
          <w:cantSplit/>
        </w:trPr>
        <w:tc>
          <w:tcPr>
            <w:tcW w:type="dxa" w:w="1800"/>
          </w:tcPr>
          <w:p>
            <w:pPr>
              <w:spacing w:before="0" w:after="0" w:line="252" w:lineRule="auto"/>
            </w:pPr>
            <w:r>
              <w:rPr>
                <w:rFonts w:ascii="Consolas" w:hAnsi="Consolas"/>
                <w:b w:val="0"/>
                <w:i w:val="0"/>
                <w:color w:val="17365D"/>
                <w:sz w:val="18"/>
              </w:rPr>
              <w:t>legal_name</w:t>
            </w:r>
            <w:r>
              <w:rPr>
                <w:rFonts w:ascii="Calibri" w:hAnsi="Calibri"/>
                <w:b w:val="0"/>
                <w:i w:val="0"/>
                <w:color w:val="1F2937"/>
                <w:sz w:val="17"/>
              </w:rPr>
              <w:t xml:space="preserve">, </w:t>
            </w:r>
            <w:r>
              <w:rPr>
                <w:rFonts w:ascii="Consolas" w:hAnsi="Consolas"/>
                <w:b w:val="0"/>
                <w:i w:val="0"/>
                <w:color w:val="17365D"/>
                <w:sz w:val="18"/>
              </w:rPr>
              <w:t>display_name</w:t>
            </w:r>
          </w:p>
        </w:tc>
        <w:tc>
          <w:tcPr>
            <w:tcW w:type="dxa" w:w="3000"/>
          </w:tcPr>
          <w:p>
            <w:pPr>
              <w:spacing w:before="0" w:after="0" w:line="252" w:lineRule="auto"/>
            </w:pPr>
            <w:r>
              <w:rPr>
                <w:rFonts w:ascii="Consolas" w:hAnsi="Consolas"/>
                <w:b w:val="0"/>
                <w:i w:val="0"/>
                <w:color w:val="17365D"/>
                <w:sz w:val="18"/>
              </w:rPr>
              <w:t>text</w:t>
            </w:r>
          </w:p>
        </w:tc>
        <w:tc>
          <w:tcPr>
            <w:tcW w:type="dxa" w:w="4560"/>
          </w:tcPr>
          <w:p>
            <w:pPr>
              <w:spacing w:before="0" w:after="0" w:line="252" w:lineRule="auto"/>
            </w:pPr>
            <w:r>
              <w:rPr>
                <w:rFonts w:ascii="Calibri" w:hAnsi="Calibri"/>
                <w:b w:val="0"/>
                <w:i w:val="0"/>
                <w:color w:val="1F2937"/>
                <w:sz w:val="17"/>
              </w:rPr>
              <w:t>Legal and public company names.</w:t>
            </w:r>
          </w:p>
        </w:tc>
      </w:tr>
      <w:tr>
        <w:trPr>
          <w:cantSplit/>
        </w:trPr>
        <w:tc>
          <w:tcPr>
            <w:tcW w:type="dxa" w:w="1800"/>
            <w:shd w:fill="F7F9FB"/>
          </w:tcPr>
          <w:p>
            <w:pPr>
              <w:spacing w:before="0" w:after="0" w:line="252" w:lineRule="auto"/>
            </w:pPr>
            <w:r>
              <w:rPr>
                <w:rFonts w:ascii="Consolas" w:hAnsi="Consolas"/>
                <w:b w:val="0"/>
                <w:i w:val="0"/>
                <w:color w:val="17365D"/>
                <w:sz w:val="18"/>
              </w:rPr>
              <w:t>status</w:t>
            </w:r>
          </w:p>
        </w:tc>
        <w:tc>
          <w:tcPr>
            <w:tcW w:type="dxa" w:w="3000"/>
            <w:shd w:fill="F7F9FB"/>
          </w:tcPr>
          <w:p>
            <w:pPr>
              <w:spacing w:before="0" w:after="0" w:line="252" w:lineRule="auto"/>
            </w:pPr>
            <w:r>
              <w:rPr>
                <w:rFonts w:ascii="Consolas" w:hAnsi="Consolas"/>
                <w:b w:val="0"/>
                <w:i w:val="0"/>
                <w:color w:val="17365D"/>
                <w:sz w:val="18"/>
              </w:rPr>
              <w:t>text</w:t>
            </w:r>
          </w:p>
        </w:tc>
        <w:tc>
          <w:tcPr>
            <w:tcW w:type="dxa" w:w="4560"/>
            <w:shd w:fill="F7F9FB"/>
          </w:tcPr>
          <w:p>
            <w:pPr>
              <w:spacing w:before="0" w:after="0" w:line="252" w:lineRule="auto"/>
            </w:pPr>
            <w:r>
              <w:rPr>
                <w:rFonts w:ascii="Calibri" w:hAnsi="Calibri"/>
                <w:b w:val="0"/>
                <w:i w:val="0"/>
                <w:color w:val="1F2937"/>
                <w:sz w:val="17"/>
              </w:rPr>
              <w:t xml:space="preserve">Check: </w:t>
            </w:r>
            <w:r>
              <w:rPr>
                <w:rFonts w:ascii="Consolas" w:hAnsi="Consolas"/>
                <w:b w:val="0"/>
                <w:i w:val="0"/>
                <w:color w:val="17365D"/>
                <w:sz w:val="18"/>
              </w:rPr>
              <w:t>pending</w:t>
            </w:r>
            <w:r>
              <w:rPr>
                <w:rFonts w:ascii="Calibri" w:hAnsi="Calibri"/>
                <w:b w:val="0"/>
                <w:i w:val="0"/>
                <w:color w:val="1F2937"/>
                <w:sz w:val="17"/>
              </w:rPr>
              <w:t xml:space="preserve">, </w:t>
            </w:r>
            <w:r>
              <w:rPr>
                <w:rFonts w:ascii="Consolas" w:hAnsi="Consolas"/>
                <w:b w:val="0"/>
                <w:i w:val="0"/>
                <w:color w:val="17365D"/>
                <w:sz w:val="18"/>
              </w:rPr>
              <w:t>active</w:t>
            </w:r>
            <w:r>
              <w:rPr>
                <w:rFonts w:ascii="Calibri" w:hAnsi="Calibri"/>
                <w:b w:val="0"/>
                <w:i w:val="0"/>
                <w:color w:val="1F2937"/>
                <w:sz w:val="17"/>
              </w:rPr>
              <w:t xml:space="preserve">, </w:t>
            </w:r>
            <w:r>
              <w:rPr>
                <w:rFonts w:ascii="Consolas" w:hAnsi="Consolas"/>
                <w:b w:val="0"/>
                <w:i w:val="0"/>
                <w:color w:val="17365D"/>
                <w:sz w:val="18"/>
              </w:rPr>
              <w:t>suspended_billing</w:t>
            </w:r>
            <w:r>
              <w:rPr>
                <w:rFonts w:ascii="Calibri" w:hAnsi="Calibri"/>
                <w:b w:val="0"/>
                <w:i w:val="0"/>
                <w:color w:val="1F2937"/>
                <w:sz w:val="17"/>
              </w:rPr>
              <w:t xml:space="preserve">, </w:t>
            </w:r>
            <w:r>
              <w:rPr>
                <w:rFonts w:ascii="Consolas" w:hAnsi="Consolas"/>
                <w:b w:val="0"/>
                <w:i w:val="0"/>
                <w:color w:val="17365D"/>
                <w:sz w:val="18"/>
              </w:rPr>
              <w:t>inactive</w:t>
            </w:r>
            <w:r>
              <w:rPr>
                <w:rFonts w:ascii="Calibri" w:hAnsi="Calibri"/>
                <w:b w:val="0"/>
                <w:i w:val="0"/>
                <w:color w:val="1F2937"/>
                <w:sz w:val="17"/>
              </w:rPr>
              <w:t xml:space="preserve">, </w:t>
            </w:r>
            <w:r>
              <w:rPr>
                <w:rFonts w:ascii="Consolas" w:hAnsi="Consolas"/>
                <w:b w:val="0"/>
                <w:i w:val="0"/>
                <w:color w:val="17365D"/>
                <w:sz w:val="18"/>
              </w:rPr>
              <w:t>closed</w:t>
            </w:r>
            <w:r>
              <w:rPr>
                <w:rFonts w:ascii="Calibri" w:hAnsi="Calibri"/>
                <w:b w:val="0"/>
                <w:i w:val="0"/>
                <w:color w:val="1F2937"/>
                <w:sz w:val="17"/>
              </w:rPr>
              <w:t>. Ordinary listing disputes do not change this field.</w:t>
            </w:r>
          </w:p>
        </w:tc>
      </w:tr>
      <w:tr>
        <w:trPr>
          <w:cantSplit/>
        </w:trPr>
        <w:tc>
          <w:tcPr>
            <w:tcW w:type="dxa" w:w="1800"/>
          </w:tcPr>
          <w:p>
            <w:pPr>
              <w:spacing w:before="0" w:after="0" w:line="252" w:lineRule="auto"/>
            </w:pPr>
            <w:r>
              <w:rPr>
                <w:rFonts w:ascii="Consolas" w:hAnsi="Consolas"/>
                <w:b w:val="0"/>
                <w:i w:val="0"/>
                <w:color w:val="17365D"/>
                <w:sz w:val="18"/>
              </w:rPr>
              <w:t>country_id</w:t>
            </w:r>
          </w:p>
        </w:tc>
        <w:tc>
          <w:tcPr>
            <w:tcW w:type="dxa" w:w="3000"/>
          </w:tcPr>
          <w:p>
            <w:pPr>
              <w:spacing w:before="0" w:after="0" w:line="252" w:lineRule="auto"/>
            </w:pPr>
            <w:r>
              <w:rPr>
                <w:rFonts w:ascii="Consolas" w:hAnsi="Consolas"/>
                <w:b w:val="0"/>
                <w:i w:val="0"/>
                <w:color w:val="17365D"/>
                <w:sz w:val="18"/>
              </w:rPr>
              <w:t>uuid</w:t>
            </w:r>
          </w:p>
        </w:tc>
        <w:tc>
          <w:tcPr>
            <w:tcW w:type="dxa" w:w="4560"/>
          </w:tcPr>
          <w:p>
            <w:pPr>
              <w:spacing w:before="0" w:after="0" w:line="252" w:lineRule="auto"/>
            </w:pPr>
            <w:r>
              <w:rPr>
                <w:rFonts w:ascii="Calibri" w:hAnsi="Calibri"/>
                <w:b w:val="0"/>
                <w:i w:val="0"/>
                <w:color w:val="1F2937"/>
                <w:sz w:val="17"/>
              </w:rPr>
              <w:t>Launch value Jamaica; supports expansion.</w:t>
            </w:r>
          </w:p>
        </w:tc>
      </w:tr>
      <w:tr>
        <w:trPr>
          <w:cantSplit/>
        </w:trPr>
        <w:tc>
          <w:tcPr>
            <w:tcW w:type="dxa" w:w="1800"/>
            <w:shd w:fill="F7F9FB"/>
          </w:tcPr>
          <w:p>
            <w:pPr>
              <w:spacing w:before="0" w:after="0" w:line="252" w:lineRule="auto"/>
            </w:pPr>
            <w:r>
              <w:rPr>
                <w:rFonts w:ascii="Consolas" w:hAnsi="Consolas"/>
                <w:b w:val="0"/>
                <w:i w:val="0"/>
                <w:color w:val="17365D"/>
                <w:sz w:val="18"/>
              </w:rPr>
              <w:t>primary_office_address</w:t>
            </w:r>
          </w:p>
        </w:tc>
        <w:tc>
          <w:tcPr>
            <w:tcW w:type="dxa" w:w="3000"/>
            <w:shd w:fill="F7F9FB"/>
          </w:tcPr>
          <w:p>
            <w:pPr>
              <w:spacing w:before="0" w:after="0" w:line="252" w:lineRule="auto"/>
            </w:pPr>
            <w:r>
              <w:rPr>
                <w:rFonts w:ascii="Consolas" w:hAnsi="Consolas"/>
                <w:b w:val="0"/>
                <w:i w:val="0"/>
                <w:color w:val="17365D"/>
                <w:sz w:val="18"/>
              </w:rPr>
              <w:t>jsonb null</w:t>
            </w:r>
          </w:p>
        </w:tc>
        <w:tc>
          <w:tcPr>
            <w:tcW w:type="dxa" w:w="4560"/>
            <w:shd w:fill="F7F9FB"/>
          </w:tcPr>
          <w:p>
            <w:pPr>
              <w:spacing w:before="0" w:after="0" w:line="252" w:lineRule="auto"/>
            </w:pPr>
            <w:r>
              <w:rPr>
                <w:rFonts w:ascii="Calibri" w:hAnsi="Calibri"/>
                <w:b w:val="0"/>
                <w:i w:val="0"/>
                <w:color w:val="1F2937"/>
                <w:sz w:val="17"/>
              </w:rPr>
              <w:t>Company contact address; normalize into office tables later if multiple offices become MVP scope.</w:t>
            </w:r>
          </w:p>
        </w:tc>
      </w:tr>
      <w:tr>
        <w:trPr>
          <w:cantSplit/>
        </w:trPr>
        <w:tc>
          <w:tcPr>
            <w:tcW w:type="dxa" w:w="1800"/>
          </w:tcPr>
          <w:p>
            <w:pPr>
              <w:spacing w:before="0" w:after="0" w:line="252" w:lineRule="auto"/>
            </w:pPr>
            <w:r>
              <w:rPr>
                <w:rFonts w:ascii="Consolas" w:hAnsi="Consolas"/>
                <w:b w:val="0"/>
                <w:i w:val="0"/>
                <w:color w:val="17365D"/>
                <w:sz w:val="18"/>
              </w:rPr>
              <w:t>branding</w:t>
            </w:r>
          </w:p>
        </w:tc>
        <w:tc>
          <w:tcPr>
            <w:tcW w:type="dxa" w:w="3000"/>
          </w:tcPr>
          <w:p>
            <w:pPr>
              <w:spacing w:before="0" w:after="0" w:line="252" w:lineRule="auto"/>
            </w:pPr>
            <w:r>
              <w:rPr>
                <w:rFonts w:ascii="Consolas" w:hAnsi="Consolas"/>
                <w:b w:val="0"/>
                <w:i w:val="0"/>
                <w:color w:val="17365D"/>
                <w:sz w:val="18"/>
              </w:rPr>
              <w:t>jsonb</w:t>
            </w:r>
          </w:p>
        </w:tc>
        <w:tc>
          <w:tcPr>
            <w:tcW w:type="dxa" w:w="4560"/>
          </w:tcPr>
          <w:p>
            <w:pPr>
              <w:spacing w:before="0" w:after="0" w:line="252" w:lineRule="auto"/>
            </w:pPr>
            <w:r>
              <w:rPr>
                <w:rFonts w:ascii="Calibri" w:hAnsi="Calibri"/>
                <w:b w:val="0"/>
                <w:i w:val="0"/>
                <w:color w:val="1F2937"/>
                <w:sz w:val="17"/>
              </w:rPr>
              <w:t>Non-authoritative colors and presentation settings.</w:t>
            </w:r>
          </w:p>
        </w:tc>
      </w:tr>
      <w:tr>
        <w:trPr>
          <w:cantSplit/>
        </w:trPr>
        <w:tc>
          <w:tcPr>
            <w:tcW w:type="dxa" w:w="1800"/>
            <w:shd w:fill="F7F9FB"/>
          </w:tcPr>
          <w:p>
            <w:pPr>
              <w:spacing w:before="0" w:after="0" w:line="252" w:lineRule="auto"/>
            </w:pPr>
            <w:r>
              <w:rPr>
                <w:rFonts w:ascii="Consolas" w:hAnsi="Consolas"/>
                <w:b w:val="0"/>
                <w:i w:val="0"/>
                <w:color w:val="17365D"/>
                <w:sz w:val="18"/>
              </w:rPr>
              <w:t>created_at</w:t>
            </w:r>
            <w:r>
              <w:rPr>
                <w:rFonts w:ascii="Calibri" w:hAnsi="Calibri"/>
                <w:b w:val="0"/>
                <w:i w:val="0"/>
                <w:color w:val="1F2937"/>
                <w:sz w:val="17"/>
              </w:rPr>
              <w:t xml:space="preserve">, </w:t>
            </w:r>
            <w:r>
              <w:rPr>
                <w:rFonts w:ascii="Consolas" w:hAnsi="Consolas"/>
                <w:b w:val="0"/>
                <w:i w:val="0"/>
                <w:color w:val="17365D"/>
                <w:sz w:val="18"/>
              </w:rPr>
              <w:t>updated_at</w:t>
            </w:r>
            <w:r>
              <w:rPr>
                <w:rFonts w:ascii="Calibri" w:hAnsi="Calibri"/>
                <w:b w:val="0"/>
                <w:i w:val="0"/>
                <w:color w:val="1F2937"/>
                <w:sz w:val="17"/>
              </w:rPr>
              <w:t xml:space="preserve">, </w:t>
            </w:r>
            <w:r>
              <w:rPr>
                <w:rFonts w:ascii="Consolas" w:hAnsi="Consolas"/>
                <w:b w:val="0"/>
                <w:i w:val="0"/>
                <w:color w:val="17365D"/>
                <w:sz w:val="18"/>
              </w:rPr>
              <w:t>closed_at</w:t>
            </w:r>
          </w:p>
        </w:tc>
        <w:tc>
          <w:tcPr>
            <w:tcW w:type="dxa" w:w="3000"/>
            <w:shd w:fill="F7F9FB"/>
          </w:tcPr>
          <w:p>
            <w:pPr>
              <w:spacing w:before="0" w:after="0" w:line="252" w:lineRule="auto"/>
            </w:pPr>
            <w:r>
              <w:rPr>
                <w:rFonts w:ascii="Consolas" w:hAnsi="Consolas"/>
                <w:b w:val="0"/>
                <w:i w:val="0"/>
                <w:color w:val="17365D"/>
                <w:sz w:val="18"/>
              </w:rPr>
              <w:t>timestamptz</w:t>
            </w:r>
          </w:p>
        </w:tc>
        <w:tc>
          <w:tcPr>
            <w:tcW w:type="dxa" w:w="4560"/>
            <w:shd w:fill="F7F9FB"/>
          </w:tcPr>
          <w:p>
            <w:pPr>
              <w:spacing w:before="0" w:after="0" w:line="252" w:lineRule="auto"/>
            </w:pPr>
            <w:r>
              <w:rPr>
                <w:rFonts w:ascii="Calibri" w:hAnsi="Calibri"/>
                <w:b w:val="0"/>
                <w:i w:val="0"/>
                <w:color w:val="1F2937"/>
                <w:sz w:val="17"/>
              </w:rPr>
              <w:t>Lifecycle timestamps.</w:t>
            </w:r>
          </w:p>
        </w:tc>
      </w:tr>
      <w:tr>
        <w:trPr>
          <w:cantSplit/>
        </w:trPr>
        <w:tc>
          <w:tcPr>
            <w:tcW w:type="dxa" w:w="1800"/>
          </w:tcPr>
          <w:p>
            <w:pPr>
              <w:spacing w:before="0" w:after="0" w:line="252" w:lineRule="auto"/>
            </w:pPr>
            <w:r>
              <w:rPr>
                <w:rFonts w:ascii="Consolas" w:hAnsi="Consolas"/>
                <w:b w:val="0"/>
                <w:i w:val="0"/>
                <w:color w:val="17365D"/>
                <w:sz w:val="18"/>
              </w:rPr>
              <w:t>lock_version</w:t>
            </w:r>
          </w:p>
        </w:tc>
        <w:tc>
          <w:tcPr>
            <w:tcW w:type="dxa" w:w="3000"/>
          </w:tcPr>
          <w:p>
            <w:pPr>
              <w:spacing w:before="0" w:after="0" w:line="252" w:lineRule="auto"/>
            </w:pPr>
            <w:r>
              <w:rPr>
                <w:rFonts w:ascii="Consolas" w:hAnsi="Consolas"/>
                <w:b w:val="0"/>
                <w:i w:val="0"/>
                <w:color w:val="17365D"/>
                <w:sz w:val="18"/>
              </w:rPr>
              <w:t>integer</w:t>
            </w:r>
          </w:p>
        </w:tc>
        <w:tc>
          <w:tcPr>
            <w:tcW w:type="dxa" w:w="4560"/>
          </w:tcPr>
          <w:p>
            <w:pPr>
              <w:spacing w:before="0" w:after="0" w:line="252" w:lineRule="auto"/>
            </w:pPr>
            <w:r>
              <w:rPr>
                <w:rFonts w:ascii="Calibri" w:hAnsi="Calibri"/>
                <w:b w:val="0"/>
                <w:i w:val="0"/>
                <w:color w:val="1F2937"/>
                <w:sz w:val="17"/>
              </w:rPr>
              <w:t>Optimistic concurrency.</w:t>
            </w:r>
          </w:p>
        </w:tc>
      </w:tr>
    </w:tbl>
    <w:p>
      <w:pPr>
        <w:spacing w:after="0"/>
      </w:pPr>
    </w:p>
    <w:p>
      <w:pPr>
        <w:pStyle w:val="Heading2"/>
      </w:pPr>
      <w:r>
        <w:t>9.2 Memberships and applications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Constraints and behavior</w:t>
            </w:r>
          </w:p>
        </w:tc>
      </w:tr>
      <w:tr>
        <w:trPr>
          <w:cantSplit/>
        </w:trPr>
        <w:tc>
          <w:tcPr>
            <w:tcW w:type="dxa" w:w="1800"/>
          </w:tcPr>
          <w:p>
            <w:pPr>
              <w:spacing w:before="0" w:after="0" w:line="252" w:lineRule="auto"/>
            </w:pPr>
            <w:r>
              <w:rPr>
                <w:rFonts w:ascii="Consolas" w:hAnsi="Consolas"/>
                <w:b w:val="0"/>
                <w:i w:val="0"/>
                <w:color w:val="17365D"/>
                <w:sz w:val="18"/>
              </w:rPr>
              <w:t>brokerage_memberships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brokerage_id</w:t>
            </w:r>
            <w:r>
              <w:rPr>
                <w:rFonts w:ascii="Calibri" w:hAnsi="Calibri"/>
                <w:b w:val="0"/>
                <w:i w:val="0"/>
                <w:color w:val="1F2937"/>
                <w:sz w:val="17"/>
              </w:rPr>
              <w:t xml:space="preserve">, </w:t>
            </w:r>
            <w:r>
              <w:rPr>
                <w:rFonts w:ascii="Consolas" w:hAnsi="Consolas"/>
                <w:b w:val="0"/>
                <w:i w:val="0"/>
                <w:color w:val="17365D"/>
                <w:sz w:val="18"/>
              </w:rPr>
              <w:t>person_id</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starts_at</w:t>
            </w:r>
            <w:r>
              <w:rPr>
                <w:rFonts w:ascii="Calibri" w:hAnsi="Calibri"/>
                <w:b w:val="0"/>
                <w:i w:val="0"/>
                <w:color w:val="1F2937"/>
                <w:sz w:val="17"/>
              </w:rPr>
              <w:t xml:space="preserve">, </w:t>
            </w:r>
            <w:r>
              <w:rPr>
                <w:rFonts w:ascii="Consolas" w:hAnsi="Consolas"/>
                <w:b w:val="0"/>
                <w:i w:val="0"/>
                <w:color w:val="17365D"/>
                <w:sz w:val="18"/>
              </w:rPr>
              <w:t>ends_at</w:t>
            </w:r>
            <w:r>
              <w:rPr>
                <w:rFonts w:ascii="Calibri" w:hAnsi="Calibri"/>
                <w:b w:val="0"/>
                <w:i w:val="0"/>
                <w:color w:val="1F2937"/>
                <w:sz w:val="17"/>
              </w:rPr>
              <w:t xml:space="preserve">, </w:t>
            </w:r>
            <w:r>
              <w:rPr>
                <w:rFonts w:ascii="Consolas" w:hAnsi="Consolas"/>
                <w:b w:val="0"/>
                <w:i w:val="0"/>
                <w:color w:val="17365D"/>
                <w:sz w:val="18"/>
              </w:rPr>
              <w:t>approved_by_person_id</w:t>
            </w:r>
            <w:r>
              <w:rPr>
                <w:rFonts w:ascii="Calibri" w:hAnsi="Calibri"/>
                <w:b w:val="0"/>
                <w:i w:val="0"/>
                <w:color w:val="1F2937"/>
                <w:sz w:val="17"/>
              </w:rPr>
              <w:t xml:space="preserve">, </w:t>
            </w:r>
            <w:r>
              <w:rPr>
                <w:rFonts w:ascii="Consolas" w:hAnsi="Consolas"/>
                <w:b w:val="0"/>
                <w:i w:val="0"/>
                <w:color w:val="17365D"/>
                <w:sz w:val="18"/>
              </w:rPr>
              <w:t>deactivated_by_person_id</w:t>
            </w:r>
            <w:r>
              <w:rPr>
                <w:rFonts w:ascii="Calibri" w:hAnsi="Calibri"/>
                <w:b w:val="0"/>
                <w:i w:val="0"/>
                <w:color w:val="1F2937"/>
                <w:sz w:val="17"/>
              </w:rPr>
              <w:t xml:space="preserve">, </w:t>
            </w:r>
            <w:r>
              <w:rPr>
                <w:rFonts w:ascii="Consolas" w:hAnsi="Consolas"/>
                <w:b w:val="0"/>
                <w:i w:val="0"/>
                <w:color w:val="17365D"/>
                <w:sz w:val="18"/>
              </w:rPr>
              <w:t>reason</w:t>
            </w:r>
            <w:r>
              <w:rPr>
                <w:rFonts w:ascii="Calibri" w:hAnsi="Calibri"/>
                <w:b w:val="0"/>
                <w:i w:val="0"/>
                <w:color w:val="1F2937"/>
                <w:sz w:val="17"/>
              </w:rPr>
              <w:t xml:space="preserve">, </w:t>
            </w:r>
            <w:r>
              <w:rPr>
                <w:rFonts w:ascii="Consolas" w:hAnsi="Consolas"/>
                <w:b w:val="0"/>
                <w:i w:val="0"/>
                <w:color w:val="17365D"/>
                <w:sz w:val="18"/>
              </w:rPr>
              <w:t>lock_version</w:t>
            </w:r>
          </w:p>
        </w:tc>
        <w:tc>
          <w:tcPr>
            <w:tcW w:type="dxa" w:w="4560"/>
          </w:tcPr>
          <w:p>
            <w:pPr>
              <w:spacing w:before="0" w:after="0" w:line="252" w:lineRule="auto"/>
            </w:pPr>
            <w:r>
              <w:rPr>
                <w:rFonts w:ascii="Calibri" w:hAnsi="Calibri"/>
                <w:b w:val="0"/>
                <w:i w:val="0"/>
                <w:color w:val="1F2937"/>
                <w:sz w:val="17"/>
              </w:rPr>
              <w:t>Partial unique index permits only one active brokerage membership per person in the MVP. History remains after departure.</w:t>
            </w:r>
          </w:p>
        </w:tc>
      </w:tr>
      <w:tr>
        <w:trPr>
          <w:cantSplit/>
        </w:trPr>
        <w:tc>
          <w:tcPr>
            <w:tcW w:type="dxa" w:w="1800"/>
            <w:shd w:fill="F7F9FB"/>
          </w:tcPr>
          <w:p>
            <w:pPr>
              <w:spacing w:before="0" w:after="0" w:line="252" w:lineRule="auto"/>
            </w:pPr>
            <w:r>
              <w:rPr>
                <w:rFonts w:ascii="Consolas" w:hAnsi="Consolas"/>
                <w:b w:val="0"/>
                <w:i w:val="0"/>
                <w:color w:val="17365D"/>
                <w:sz w:val="18"/>
              </w:rPr>
              <w:t>membership_roles</w:t>
            </w:r>
          </w:p>
        </w:tc>
        <w:tc>
          <w:tcPr>
            <w:tcW w:type="dxa" w:w="3000"/>
            <w:shd w:fill="F7F9FB"/>
          </w:tcPr>
          <w:p>
            <w:pPr>
              <w:spacing w:before="0" w:after="0" w:line="252" w:lineRule="auto"/>
            </w:pPr>
            <w:r>
              <w:rPr>
                <w:rFonts w:ascii="Consolas" w:hAnsi="Consolas"/>
                <w:b w:val="0"/>
                <w:i w:val="0"/>
                <w:color w:val="17365D"/>
                <w:sz w:val="18"/>
              </w:rPr>
              <w:t>membership_id</w:t>
            </w:r>
            <w:r>
              <w:rPr>
                <w:rFonts w:ascii="Calibri" w:hAnsi="Calibri"/>
                <w:b w:val="0"/>
                <w:i w:val="0"/>
                <w:color w:val="1F2937"/>
                <w:sz w:val="17"/>
              </w:rPr>
              <w:t xml:space="preserve">, </w:t>
            </w:r>
            <w:r>
              <w:rPr>
                <w:rFonts w:ascii="Consolas" w:hAnsi="Consolas"/>
                <w:b w:val="0"/>
                <w:i w:val="0"/>
                <w:color w:val="17365D"/>
                <w:sz w:val="18"/>
              </w:rPr>
              <w:t>role_key</w:t>
            </w:r>
            <w:r>
              <w:rPr>
                <w:rFonts w:ascii="Calibri" w:hAnsi="Calibri"/>
                <w:b w:val="0"/>
                <w:i w:val="0"/>
                <w:color w:val="1F2937"/>
                <w:sz w:val="17"/>
              </w:rPr>
              <w:t xml:space="preserve">, </w:t>
            </w:r>
            <w:r>
              <w:rPr>
                <w:rFonts w:ascii="Consolas" w:hAnsi="Consolas"/>
                <w:b w:val="0"/>
                <w:i w:val="0"/>
                <w:color w:val="17365D"/>
                <w:sz w:val="18"/>
              </w:rPr>
              <w:t>granted_by_person_id</w:t>
            </w:r>
            <w:r>
              <w:rPr>
                <w:rFonts w:ascii="Calibri" w:hAnsi="Calibri"/>
                <w:b w:val="0"/>
                <w:i w:val="0"/>
                <w:color w:val="1F2937"/>
                <w:sz w:val="17"/>
              </w:rPr>
              <w:t xml:space="preserve">, </w:t>
            </w:r>
            <w:r>
              <w:rPr>
                <w:rFonts w:ascii="Consolas" w:hAnsi="Consolas"/>
                <w:b w:val="0"/>
                <w:i w:val="0"/>
                <w:color w:val="17365D"/>
                <w:sz w:val="18"/>
              </w:rPr>
              <w:t>starts_at</w:t>
            </w:r>
            <w:r>
              <w:rPr>
                <w:rFonts w:ascii="Calibri" w:hAnsi="Calibri"/>
                <w:b w:val="0"/>
                <w:i w:val="0"/>
                <w:color w:val="1F2937"/>
                <w:sz w:val="17"/>
              </w:rPr>
              <w:t xml:space="preserve">, </w:t>
            </w:r>
            <w:r>
              <w:rPr>
                <w:rFonts w:ascii="Consolas" w:hAnsi="Consolas"/>
                <w:b w:val="0"/>
                <w:i w:val="0"/>
                <w:color w:val="17365D"/>
                <w:sz w:val="18"/>
              </w:rPr>
              <w:t>ends_at</w:t>
            </w:r>
          </w:p>
        </w:tc>
        <w:tc>
          <w:tcPr>
            <w:tcW w:type="dxa" w:w="4560"/>
            <w:shd w:fill="F7F9FB"/>
          </w:tcPr>
          <w:p>
            <w:pPr>
              <w:spacing w:before="0" w:after="0" w:line="252" w:lineRule="auto"/>
            </w:pPr>
            <w:r>
              <w:rPr>
                <w:rFonts w:ascii="Calibri" w:hAnsi="Calibri"/>
                <w:b w:val="0"/>
                <w:i w:val="0"/>
                <w:color w:val="1F2937"/>
                <w:sz w:val="17"/>
              </w:rPr>
              <w:t>Composite active uniqueness. Brokerage role keys only. One active principal broker role per brokerage is enforced by partial unique index.</w:t>
            </w:r>
          </w:p>
        </w:tc>
      </w:tr>
      <w:tr>
        <w:trPr>
          <w:cantSplit/>
        </w:trPr>
        <w:tc>
          <w:tcPr>
            <w:tcW w:type="dxa" w:w="1800"/>
          </w:tcPr>
          <w:p>
            <w:pPr>
              <w:spacing w:before="0" w:after="0" w:line="252" w:lineRule="auto"/>
            </w:pPr>
            <w:r>
              <w:rPr>
                <w:rFonts w:ascii="Consolas" w:hAnsi="Consolas"/>
                <w:b w:val="0"/>
                <w:i w:val="0"/>
                <w:color w:val="17365D"/>
                <w:sz w:val="18"/>
              </w:rPr>
              <w:t>membership_permissions</w:t>
            </w:r>
          </w:p>
        </w:tc>
        <w:tc>
          <w:tcPr>
            <w:tcW w:type="dxa" w:w="3000"/>
          </w:tcPr>
          <w:p>
            <w:pPr>
              <w:spacing w:before="0" w:after="0" w:line="252" w:lineRule="auto"/>
            </w:pPr>
            <w:r>
              <w:rPr>
                <w:rFonts w:ascii="Consolas" w:hAnsi="Consolas"/>
                <w:b w:val="0"/>
                <w:i w:val="0"/>
                <w:color w:val="17365D"/>
                <w:sz w:val="18"/>
              </w:rPr>
              <w:t>membership_id</w:t>
            </w:r>
            <w:r>
              <w:rPr>
                <w:rFonts w:ascii="Calibri" w:hAnsi="Calibri"/>
                <w:b w:val="0"/>
                <w:i w:val="0"/>
                <w:color w:val="1F2937"/>
                <w:sz w:val="17"/>
              </w:rPr>
              <w:t xml:space="preserve">, </w:t>
            </w:r>
            <w:r>
              <w:rPr>
                <w:rFonts w:ascii="Consolas" w:hAnsi="Consolas"/>
                <w:b w:val="0"/>
                <w:i w:val="0"/>
                <w:color w:val="17365D"/>
                <w:sz w:val="18"/>
              </w:rPr>
              <w:t>permission_key</w:t>
            </w:r>
            <w:r>
              <w:rPr>
                <w:rFonts w:ascii="Calibri" w:hAnsi="Calibri"/>
                <w:b w:val="0"/>
                <w:i w:val="0"/>
                <w:color w:val="1F2937"/>
                <w:sz w:val="17"/>
              </w:rPr>
              <w:t xml:space="preserve">, </w:t>
            </w:r>
            <w:r>
              <w:rPr>
                <w:rFonts w:ascii="Consolas" w:hAnsi="Consolas"/>
                <w:b w:val="0"/>
                <w:i w:val="0"/>
                <w:color w:val="17365D"/>
                <w:sz w:val="18"/>
              </w:rPr>
              <w:t>effect</w:t>
            </w:r>
            <w:r>
              <w:rPr>
                <w:rFonts w:ascii="Calibri" w:hAnsi="Calibri"/>
                <w:b w:val="0"/>
                <w:i w:val="0"/>
                <w:color w:val="1F2937"/>
                <w:sz w:val="17"/>
              </w:rPr>
              <w:t xml:space="preserve">, </w:t>
            </w:r>
            <w:r>
              <w:rPr>
                <w:rFonts w:ascii="Consolas" w:hAnsi="Consolas"/>
                <w:b w:val="0"/>
                <w:i w:val="0"/>
                <w:color w:val="17365D"/>
                <w:sz w:val="18"/>
              </w:rPr>
              <w:t>granted_by_person_id</w:t>
            </w:r>
            <w:r>
              <w:rPr>
                <w:rFonts w:ascii="Calibri" w:hAnsi="Calibri"/>
                <w:b w:val="0"/>
                <w:i w:val="0"/>
                <w:color w:val="1F2937"/>
                <w:sz w:val="17"/>
              </w:rPr>
              <w:t xml:space="preserve">, </w:t>
            </w:r>
            <w:r>
              <w:rPr>
                <w:rFonts w:ascii="Consolas" w:hAnsi="Consolas"/>
                <w:b w:val="0"/>
                <w:i w:val="0"/>
                <w:color w:val="17365D"/>
                <w:sz w:val="18"/>
              </w:rPr>
              <w:t>starts_at</w:t>
            </w:r>
            <w:r>
              <w:rPr>
                <w:rFonts w:ascii="Calibri" w:hAnsi="Calibri"/>
                <w:b w:val="0"/>
                <w:i w:val="0"/>
                <w:color w:val="1F2937"/>
                <w:sz w:val="17"/>
              </w:rPr>
              <w:t xml:space="preserve">, </w:t>
            </w:r>
            <w:r>
              <w:rPr>
                <w:rFonts w:ascii="Consolas" w:hAnsi="Consolas"/>
                <w:b w:val="0"/>
                <w:i w:val="0"/>
                <w:color w:val="17365D"/>
                <w:sz w:val="18"/>
              </w:rPr>
              <w:t>ends_at</w:t>
            </w:r>
          </w:p>
        </w:tc>
        <w:tc>
          <w:tcPr>
            <w:tcW w:type="dxa" w:w="4560"/>
          </w:tcPr>
          <w:p>
            <w:pPr>
              <w:spacing w:before="0" w:after="0" w:line="252" w:lineRule="auto"/>
            </w:pPr>
            <w:r>
              <w:rPr>
                <w:rFonts w:ascii="Calibri" w:hAnsi="Calibri"/>
                <w:b w:val="0"/>
                <w:i w:val="0"/>
                <w:color w:val="1F2937"/>
                <w:sz w:val="17"/>
              </w:rPr>
              <w:t>Explicit staff grants or denials. A grantor cannot grant a permission they do not hold.</w:t>
            </w:r>
          </w:p>
        </w:tc>
      </w:tr>
      <w:tr>
        <w:trPr>
          <w:cantSplit/>
        </w:trPr>
        <w:tc>
          <w:tcPr>
            <w:tcW w:type="dxa" w:w="1800"/>
            <w:shd w:fill="F7F9FB"/>
          </w:tcPr>
          <w:p>
            <w:pPr>
              <w:spacing w:before="0" w:after="0" w:line="252" w:lineRule="auto"/>
            </w:pPr>
            <w:r>
              <w:rPr>
                <w:rFonts w:ascii="Consolas" w:hAnsi="Consolas"/>
                <w:b w:val="0"/>
                <w:i w:val="0"/>
                <w:color w:val="17365D"/>
                <w:sz w:val="18"/>
              </w:rPr>
              <w:t>agent_applications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person_id</w:t>
            </w:r>
            <w:r>
              <w:rPr>
                <w:rFonts w:ascii="Calibri" w:hAnsi="Calibri"/>
                <w:b w:val="0"/>
                <w:i w:val="0"/>
                <w:color w:val="1F2937"/>
                <w:sz w:val="17"/>
              </w:rPr>
              <w:t xml:space="preserve">, </w:t>
            </w:r>
            <w:r>
              <w:rPr>
                <w:rFonts w:ascii="Consolas" w:hAnsi="Consolas"/>
                <w:b w:val="0"/>
                <w:i w:val="0"/>
                <w:color w:val="17365D"/>
                <w:sz w:val="18"/>
              </w:rPr>
              <w:t>brokerage_id</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submitted_at</w:t>
            </w:r>
            <w:r>
              <w:rPr>
                <w:rFonts w:ascii="Calibri" w:hAnsi="Calibri"/>
                <w:b w:val="0"/>
                <w:i w:val="0"/>
                <w:color w:val="1F2937"/>
                <w:sz w:val="17"/>
              </w:rPr>
              <w:t xml:space="preserve">, </w:t>
            </w:r>
            <w:r>
              <w:rPr>
                <w:rFonts w:ascii="Consolas" w:hAnsi="Consolas"/>
                <w:b w:val="0"/>
                <w:i w:val="0"/>
                <w:color w:val="17365D"/>
                <w:sz w:val="18"/>
              </w:rPr>
              <w:t>broker_decided_by</w:t>
            </w:r>
            <w:r>
              <w:rPr>
                <w:rFonts w:ascii="Calibri" w:hAnsi="Calibri"/>
                <w:b w:val="0"/>
                <w:i w:val="0"/>
                <w:color w:val="1F2937"/>
                <w:sz w:val="17"/>
              </w:rPr>
              <w:t xml:space="preserve">, </w:t>
            </w:r>
            <w:r>
              <w:rPr>
                <w:rFonts w:ascii="Consolas" w:hAnsi="Consolas"/>
                <w:b w:val="0"/>
                <w:i w:val="0"/>
                <w:color w:val="17365D"/>
                <w:sz w:val="18"/>
              </w:rPr>
              <w:t>broker_decided_at</w:t>
            </w:r>
            <w:r>
              <w:rPr>
                <w:rFonts w:ascii="Calibri" w:hAnsi="Calibri"/>
                <w:b w:val="0"/>
                <w:i w:val="0"/>
                <w:color w:val="1F2937"/>
                <w:sz w:val="17"/>
              </w:rPr>
              <w:t xml:space="preserve">, </w:t>
            </w:r>
            <w:r>
              <w:rPr>
                <w:rFonts w:ascii="Consolas" w:hAnsi="Consolas"/>
                <w:b w:val="0"/>
                <w:i w:val="0"/>
                <w:color w:val="17365D"/>
                <w:sz w:val="18"/>
              </w:rPr>
              <w:t>broker_reason</w:t>
            </w:r>
            <w:r>
              <w:rPr>
                <w:rFonts w:ascii="Calibri" w:hAnsi="Calibri"/>
                <w:b w:val="0"/>
                <w:i w:val="0"/>
                <w:color w:val="1F2937"/>
                <w:sz w:val="17"/>
              </w:rPr>
              <w:t xml:space="preserve">, </w:t>
            </w:r>
            <w:r>
              <w:rPr>
                <w:rFonts w:ascii="Consolas" w:hAnsi="Consolas"/>
                <w:b w:val="0"/>
                <w:i w:val="0"/>
                <w:color w:val="17365D"/>
                <w:sz w:val="18"/>
              </w:rPr>
              <w:t>platform_activated_at</w:t>
            </w:r>
          </w:p>
        </w:tc>
        <w:tc>
          <w:tcPr>
            <w:tcW w:type="dxa" w:w="4560"/>
            <w:shd w:fill="F7F9FB"/>
          </w:tcPr>
          <w:p>
            <w:pPr>
              <w:spacing w:before="0" w:after="0" w:line="252" w:lineRule="auto"/>
            </w:pPr>
            <w:r>
              <w:rPr>
                <w:rFonts w:ascii="Calibri" w:hAnsi="Calibri"/>
                <w:b w:val="0"/>
                <w:i w:val="0"/>
                <w:color w:val="1F2937"/>
                <w:sz w:val="17"/>
              </w:rPr>
              <w:t xml:space="preserve">Check states: </w:t>
            </w:r>
            <w:r>
              <w:rPr>
                <w:rFonts w:ascii="Consolas" w:hAnsi="Consolas"/>
                <w:b w:val="0"/>
                <w:i w:val="0"/>
                <w:color w:val="17365D"/>
                <w:sz w:val="18"/>
              </w:rPr>
              <w:t>draft</w:t>
            </w:r>
            <w:r>
              <w:rPr>
                <w:rFonts w:ascii="Calibri" w:hAnsi="Calibri"/>
                <w:b w:val="0"/>
                <w:i w:val="0"/>
                <w:color w:val="1F2937"/>
                <w:sz w:val="17"/>
              </w:rPr>
              <w:t xml:space="preserve">, </w:t>
            </w:r>
            <w:r>
              <w:rPr>
                <w:rFonts w:ascii="Consolas" w:hAnsi="Consolas"/>
                <w:b w:val="0"/>
                <w:i w:val="0"/>
                <w:color w:val="17365D"/>
                <w:sz w:val="18"/>
              </w:rPr>
              <w:t>submitted</w:t>
            </w:r>
            <w:r>
              <w:rPr>
                <w:rFonts w:ascii="Calibri" w:hAnsi="Calibri"/>
                <w:b w:val="0"/>
                <w:i w:val="0"/>
                <w:color w:val="1F2937"/>
                <w:sz w:val="17"/>
              </w:rPr>
              <w:t xml:space="preserve">, </w:t>
            </w:r>
            <w:r>
              <w:rPr>
                <w:rFonts w:ascii="Consolas" w:hAnsi="Consolas"/>
                <w:b w:val="0"/>
                <w:i w:val="0"/>
                <w:color w:val="17365D"/>
                <w:sz w:val="18"/>
              </w:rPr>
              <w:t>broker_approved</w:t>
            </w:r>
            <w:r>
              <w:rPr>
                <w:rFonts w:ascii="Calibri" w:hAnsi="Calibri"/>
                <w:b w:val="0"/>
                <w:i w:val="0"/>
                <w:color w:val="1F2937"/>
                <w:sz w:val="17"/>
              </w:rPr>
              <w:t xml:space="preserve">, </w:t>
            </w:r>
            <w:r>
              <w:rPr>
                <w:rFonts w:ascii="Consolas" w:hAnsi="Consolas"/>
                <w:b w:val="0"/>
                <w:i w:val="0"/>
                <w:color w:val="17365D"/>
                <w:sz w:val="18"/>
              </w:rPr>
              <w:t>broker_denied</w:t>
            </w:r>
            <w:r>
              <w:rPr>
                <w:rFonts w:ascii="Calibri" w:hAnsi="Calibri"/>
                <w:b w:val="0"/>
                <w:i w:val="0"/>
                <w:color w:val="1F2937"/>
                <w:sz w:val="17"/>
              </w:rPr>
              <w:t xml:space="preserve">, </w:t>
            </w:r>
            <w:r>
              <w:rPr>
                <w:rFonts w:ascii="Consolas" w:hAnsi="Consolas"/>
                <w:b w:val="0"/>
                <w:i w:val="0"/>
                <w:color w:val="17365D"/>
                <w:sz w:val="18"/>
              </w:rPr>
              <w:t>activated</w:t>
            </w:r>
            <w:r>
              <w:rPr>
                <w:rFonts w:ascii="Calibri" w:hAnsi="Calibri"/>
                <w:b w:val="0"/>
                <w:i w:val="0"/>
                <w:color w:val="1F2937"/>
                <w:sz w:val="17"/>
              </w:rPr>
              <w:t xml:space="preserve">, </w:t>
            </w:r>
            <w:r>
              <w:rPr>
                <w:rFonts w:ascii="Consolas" w:hAnsi="Consolas"/>
                <w:b w:val="0"/>
                <w:i w:val="0"/>
                <w:color w:val="17365D"/>
                <w:sz w:val="18"/>
              </w:rPr>
              <w:t>withdrawn</w:t>
            </w:r>
            <w:r>
              <w:rPr>
                <w:rFonts w:ascii="Calibri" w:hAnsi="Calibri"/>
                <w:b w:val="0"/>
                <w:i w:val="0"/>
                <w:color w:val="1F2937"/>
                <w:sz w:val="17"/>
              </w:rPr>
              <w:t>. SteadFast activation is account/service setup, not brokerage listing approval.</w:t>
            </w:r>
          </w:p>
        </w:tc>
      </w:tr>
    </w:tbl>
    <w:p>
      <w:pPr>
        <w:spacing w:after="0"/>
      </w:pPr>
    </w:p>
    <w:p>
      <w:pPr>
        <w:spacing w:after="120" w:line="300" w:lineRule="auto"/>
      </w:pPr>
      <w:r>
        <w:rPr>
          <w:rFonts w:ascii="Calibri" w:hAnsi="Calibri"/>
          <w:b w:val="0"/>
          <w:i w:val="0"/>
          <w:color w:val="1F2937"/>
          <w:sz w:val="22"/>
        </w:rPr>
        <w:t>Membership deactivation and listing unassignment must occur in one short, audited transaction or through a transaction plus reliable outbox that makes public unpublication fail closed.</w:t>
      </w:r>
    </w:p>
    <w:p>
      <w:pPr>
        <w:pStyle w:val="Heading1"/>
      </w:pPr>
      <w:r>
        <w:t>10. Website tables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sites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site_type</w:t>
            </w:r>
            <w:r>
              <w:rPr>
                <w:rFonts w:ascii="Calibri" w:hAnsi="Calibri"/>
                <w:b w:val="0"/>
                <w:i w:val="0"/>
                <w:color w:val="1F2937"/>
                <w:sz w:val="17"/>
              </w:rPr>
              <w:t xml:space="preserve">, </w:t>
            </w:r>
            <w:r>
              <w:rPr>
                <w:rFonts w:ascii="Consolas" w:hAnsi="Consolas"/>
                <w:b w:val="0"/>
                <w:i w:val="0"/>
                <w:color w:val="17365D"/>
                <w:sz w:val="18"/>
              </w:rPr>
              <w:t>owner_person_id null</w:t>
            </w:r>
            <w:r>
              <w:rPr>
                <w:rFonts w:ascii="Calibri" w:hAnsi="Calibri"/>
                <w:b w:val="0"/>
                <w:i w:val="0"/>
                <w:color w:val="1F2937"/>
                <w:sz w:val="17"/>
              </w:rPr>
              <w:t xml:space="preserve">, </w:t>
            </w:r>
            <w:r>
              <w:rPr>
                <w:rFonts w:ascii="Consolas" w:hAnsi="Consolas"/>
                <w:b w:val="0"/>
                <w:i w:val="0"/>
                <w:color w:val="17365D"/>
                <w:sz w:val="18"/>
              </w:rPr>
              <w:t>owner_brokerage_id null</w:t>
            </w:r>
            <w:r>
              <w:rPr>
                <w:rFonts w:ascii="Calibri" w:hAnsi="Calibri"/>
                <w:b w:val="0"/>
                <w:i w:val="0"/>
                <w:color w:val="1F2937"/>
                <w:sz w:val="17"/>
              </w:rPr>
              <w:t xml:space="preserve">, </w:t>
            </w:r>
            <w:r>
              <w:rPr>
                <w:rFonts w:ascii="Consolas" w:hAnsi="Consolas"/>
                <w:b w:val="0"/>
                <w:i w:val="0"/>
                <w:color w:val="17365D"/>
                <w:sz w:val="18"/>
              </w:rPr>
              <w:t>slug</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branding jsonb</w:t>
            </w:r>
            <w:r>
              <w:rPr>
                <w:rFonts w:ascii="Calibri" w:hAnsi="Calibri"/>
                <w:b w:val="0"/>
                <w:i w:val="0"/>
                <w:color w:val="1F2937"/>
                <w:sz w:val="17"/>
              </w:rPr>
              <w:t xml:space="preserve">, </w:t>
            </w:r>
            <w:r>
              <w:rPr>
                <w:rFonts w:ascii="Consolas" w:hAnsi="Consolas"/>
                <w:b w:val="0"/>
                <w:i w:val="0"/>
                <w:color w:val="17365D"/>
                <w:sz w:val="18"/>
              </w:rPr>
              <w:t>created_at</w:t>
            </w:r>
            <w:r>
              <w:rPr>
                <w:rFonts w:ascii="Calibri" w:hAnsi="Calibri"/>
                <w:b w:val="0"/>
                <w:i w:val="0"/>
                <w:color w:val="1F2937"/>
                <w:sz w:val="17"/>
              </w:rPr>
              <w:t xml:space="preserve">, </w:t>
            </w:r>
            <w:r>
              <w:rPr>
                <w:rFonts w:ascii="Consolas" w:hAnsi="Consolas"/>
                <w:b w:val="0"/>
                <w:i w:val="0"/>
                <w:color w:val="17365D"/>
                <w:sz w:val="18"/>
              </w:rPr>
              <w:t>updated_at</w:t>
            </w:r>
          </w:p>
        </w:tc>
        <w:tc>
          <w:tcPr>
            <w:tcW w:type="dxa" w:w="4560"/>
          </w:tcPr>
          <w:p>
            <w:pPr>
              <w:spacing w:before="0" w:after="0" w:line="252" w:lineRule="auto"/>
            </w:pPr>
            <w:r>
              <w:rPr>
                <w:rFonts w:ascii="Calibri" w:hAnsi="Calibri"/>
                <w:b w:val="0"/>
                <w:i w:val="0"/>
                <w:color w:val="1F2937"/>
                <w:sz w:val="17"/>
              </w:rPr>
              <w:t xml:space="preserve">Check exactly one owner is present. </w:t>
            </w:r>
            <w:r>
              <w:rPr>
                <w:rFonts w:ascii="Consolas" w:hAnsi="Consolas"/>
                <w:b w:val="0"/>
                <w:i w:val="0"/>
                <w:color w:val="17365D"/>
                <w:sz w:val="18"/>
              </w:rPr>
              <w:t>site_type</w:t>
            </w:r>
            <w:r>
              <w:rPr>
                <w:rFonts w:ascii="Calibri" w:hAnsi="Calibri"/>
                <w:b w:val="0"/>
                <w:i w:val="0"/>
                <w:color w:val="1F2937"/>
                <w:sz w:val="17"/>
              </w:rPr>
              <w:t xml:space="preserve"> is </w:t>
            </w:r>
            <w:r>
              <w:rPr>
                <w:rFonts w:ascii="Consolas" w:hAnsi="Consolas"/>
                <w:b w:val="0"/>
                <w:i w:val="0"/>
                <w:color w:val="17365D"/>
                <w:sz w:val="18"/>
              </w:rPr>
              <w:t>agent</w:t>
            </w:r>
            <w:r>
              <w:rPr>
                <w:rFonts w:ascii="Calibri" w:hAnsi="Calibri"/>
                <w:b w:val="0"/>
                <w:i w:val="0"/>
                <w:color w:val="1F2937"/>
                <w:sz w:val="17"/>
              </w:rPr>
              <w:t xml:space="preserve"> or </w:t>
            </w:r>
            <w:r>
              <w:rPr>
                <w:rFonts w:ascii="Consolas" w:hAnsi="Consolas"/>
                <w:b w:val="0"/>
                <w:i w:val="0"/>
                <w:color w:val="17365D"/>
                <w:sz w:val="18"/>
              </w:rPr>
              <w:t>brokerage</w:t>
            </w:r>
            <w:r>
              <w:rPr>
                <w:rFonts w:ascii="Calibri" w:hAnsi="Calibri"/>
                <w:b w:val="0"/>
                <w:i w:val="0"/>
                <w:color w:val="1F2937"/>
                <w:sz w:val="17"/>
              </w:rPr>
              <w:t>; owner type must match. Slug unique.</w:t>
            </w:r>
          </w:p>
        </w:tc>
      </w:tr>
      <w:tr>
        <w:trPr>
          <w:cantSplit/>
        </w:trPr>
        <w:tc>
          <w:tcPr>
            <w:tcW w:type="dxa" w:w="1800"/>
            <w:shd w:fill="F7F9FB"/>
          </w:tcPr>
          <w:p>
            <w:pPr>
              <w:spacing w:before="0" w:after="0" w:line="252" w:lineRule="auto"/>
            </w:pPr>
            <w:r>
              <w:rPr>
                <w:rFonts w:ascii="Consolas" w:hAnsi="Consolas"/>
                <w:b w:val="0"/>
                <w:i w:val="0"/>
                <w:color w:val="17365D"/>
                <w:sz w:val="18"/>
              </w:rPr>
              <w:t>site_domains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site_id</w:t>
            </w:r>
            <w:r>
              <w:rPr>
                <w:rFonts w:ascii="Calibri" w:hAnsi="Calibri"/>
                <w:b w:val="0"/>
                <w:i w:val="0"/>
                <w:color w:val="1F2937"/>
                <w:sz w:val="17"/>
              </w:rPr>
              <w:t xml:space="preserve">, </w:t>
            </w:r>
            <w:r>
              <w:rPr>
                <w:rFonts w:ascii="Consolas" w:hAnsi="Consolas"/>
                <w:b w:val="0"/>
                <w:i w:val="0"/>
                <w:color w:val="17365D"/>
                <w:sz w:val="18"/>
              </w:rPr>
              <w:t>hostname</w:t>
            </w:r>
            <w:r>
              <w:rPr>
                <w:rFonts w:ascii="Calibri" w:hAnsi="Calibri"/>
                <w:b w:val="0"/>
                <w:i w:val="0"/>
                <w:color w:val="1F2937"/>
                <w:sz w:val="17"/>
              </w:rPr>
              <w:t xml:space="preserve">, </w:t>
            </w:r>
            <w:r>
              <w:rPr>
                <w:rFonts w:ascii="Consolas" w:hAnsi="Consolas"/>
                <w:b w:val="0"/>
                <w:i w:val="0"/>
                <w:color w:val="17365D"/>
                <w:sz w:val="18"/>
              </w:rPr>
              <w:t>domain_type</w:t>
            </w:r>
            <w:r>
              <w:rPr>
                <w:rFonts w:ascii="Calibri" w:hAnsi="Calibri"/>
                <w:b w:val="0"/>
                <w:i w:val="0"/>
                <w:color w:val="1F2937"/>
                <w:sz w:val="17"/>
              </w:rPr>
              <w:t xml:space="preserve">, </w:t>
            </w:r>
            <w:r>
              <w:rPr>
                <w:rFonts w:ascii="Consolas" w:hAnsi="Consolas"/>
                <w:b w:val="0"/>
                <w:i w:val="0"/>
                <w:color w:val="17365D"/>
                <w:sz w:val="18"/>
              </w:rPr>
              <w:t>verification_status</w:t>
            </w:r>
            <w:r>
              <w:rPr>
                <w:rFonts w:ascii="Calibri" w:hAnsi="Calibri"/>
                <w:b w:val="0"/>
                <w:i w:val="0"/>
                <w:color w:val="1F2937"/>
                <w:sz w:val="17"/>
              </w:rPr>
              <w:t xml:space="preserve">, </w:t>
            </w:r>
            <w:r>
              <w:rPr>
                <w:rFonts w:ascii="Consolas" w:hAnsi="Consolas"/>
                <w:b w:val="0"/>
                <w:i w:val="0"/>
                <w:color w:val="17365D"/>
                <w:sz w:val="18"/>
              </w:rPr>
              <w:t>verified_at</w:t>
            </w:r>
            <w:r>
              <w:rPr>
                <w:rFonts w:ascii="Calibri" w:hAnsi="Calibri"/>
                <w:b w:val="0"/>
                <w:i w:val="0"/>
                <w:color w:val="1F2937"/>
                <w:sz w:val="17"/>
              </w:rPr>
              <w:t xml:space="preserve">, </w:t>
            </w:r>
            <w:r>
              <w:rPr>
                <w:rFonts w:ascii="Consolas" w:hAnsi="Consolas"/>
                <w:b w:val="0"/>
                <w:i w:val="0"/>
                <w:color w:val="17365D"/>
                <w:sz w:val="18"/>
              </w:rPr>
              <w:t>is_primary</w:t>
            </w:r>
          </w:p>
        </w:tc>
        <w:tc>
          <w:tcPr>
            <w:tcW w:type="dxa" w:w="4560"/>
            <w:shd w:fill="F7F9FB"/>
          </w:tcPr>
          <w:p>
            <w:pPr>
              <w:spacing w:before="0" w:after="0" w:line="252" w:lineRule="auto"/>
            </w:pPr>
            <w:r>
              <w:rPr>
                <w:rFonts w:ascii="Calibri" w:hAnsi="Calibri"/>
                <w:b w:val="0"/>
                <w:i w:val="0"/>
                <w:color w:val="1F2937"/>
                <w:sz w:val="17"/>
              </w:rPr>
              <w:t>Hostname globally unique. One primary domain per site. Start with SteadFast subdomains; custom domains later.</w:t>
            </w:r>
          </w:p>
        </w:tc>
      </w:tr>
      <w:tr>
        <w:trPr>
          <w:cantSplit/>
        </w:trPr>
        <w:tc>
          <w:tcPr>
            <w:tcW w:type="dxa" w:w="1800"/>
          </w:tcPr>
          <w:p>
            <w:pPr>
              <w:spacing w:before="0" w:after="0" w:line="252" w:lineRule="auto"/>
            </w:pPr>
            <w:r>
              <w:rPr>
                <w:rFonts w:ascii="Consolas" w:hAnsi="Consolas"/>
                <w:b w:val="0"/>
                <w:i w:val="0"/>
                <w:color w:val="17365D"/>
                <w:sz w:val="18"/>
              </w:rPr>
              <w:t>site_listing_preferences</w:t>
            </w:r>
          </w:p>
        </w:tc>
        <w:tc>
          <w:tcPr>
            <w:tcW w:type="dxa" w:w="3000"/>
          </w:tcPr>
          <w:p>
            <w:pPr>
              <w:spacing w:before="0" w:after="0" w:line="252" w:lineRule="auto"/>
            </w:pPr>
            <w:r>
              <w:rPr>
                <w:rFonts w:ascii="Consolas" w:hAnsi="Consolas"/>
                <w:b w:val="0"/>
                <w:i w:val="0"/>
                <w:color w:val="17365D"/>
                <w:sz w:val="18"/>
              </w:rPr>
              <w:t>site_id</w:t>
            </w:r>
            <w:r>
              <w:rPr>
                <w:rFonts w:ascii="Calibri" w:hAnsi="Calibri"/>
                <w:b w:val="0"/>
                <w:i w:val="0"/>
                <w:color w:val="1F2937"/>
                <w:sz w:val="17"/>
              </w:rPr>
              <w:t xml:space="preserve">, </w:t>
            </w:r>
            <w:r>
              <w:rPr>
                <w:rFonts w:ascii="Consolas" w:hAnsi="Consolas"/>
                <w:b w:val="0"/>
                <w:i w:val="0"/>
                <w:color w:val="17365D"/>
                <w:sz w:val="18"/>
              </w:rPr>
              <w:t>listing_id</w:t>
            </w:r>
            <w:r>
              <w:rPr>
                <w:rFonts w:ascii="Calibri" w:hAnsi="Calibri"/>
                <w:b w:val="0"/>
                <w:i w:val="0"/>
                <w:color w:val="1F2937"/>
                <w:sz w:val="17"/>
              </w:rPr>
              <w:t xml:space="preserve">, </w:t>
            </w:r>
            <w:r>
              <w:rPr>
                <w:rFonts w:ascii="Consolas" w:hAnsi="Consolas"/>
                <w:b w:val="0"/>
                <w:i w:val="0"/>
                <w:color w:val="17365D"/>
                <w:sz w:val="18"/>
              </w:rPr>
              <w:t>display_source</w:t>
            </w:r>
            <w:r>
              <w:rPr>
                <w:rFonts w:ascii="Calibri" w:hAnsi="Calibri"/>
                <w:b w:val="0"/>
                <w:i w:val="0"/>
                <w:color w:val="1F2937"/>
                <w:sz w:val="17"/>
              </w:rPr>
              <w:t xml:space="preserve">, </w:t>
            </w:r>
            <w:r>
              <w:rPr>
                <w:rFonts w:ascii="Consolas" w:hAnsi="Consolas"/>
                <w:b w:val="0"/>
                <w:i w:val="0"/>
                <w:color w:val="17365D"/>
                <w:sz w:val="18"/>
              </w:rPr>
              <w:t>is_visible</w:t>
            </w:r>
            <w:r>
              <w:rPr>
                <w:rFonts w:ascii="Calibri" w:hAnsi="Calibri"/>
                <w:b w:val="0"/>
                <w:i w:val="0"/>
                <w:color w:val="1F2937"/>
                <w:sz w:val="17"/>
              </w:rPr>
              <w:t xml:space="preserve">, </w:t>
            </w:r>
            <w:r>
              <w:rPr>
                <w:rFonts w:ascii="Consolas" w:hAnsi="Consolas"/>
                <w:b w:val="0"/>
                <w:i w:val="0"/>
                <w:color w:val="17365D"/>
                <w:sz w:val="18"/>
              </w:rPr>
              <w:t>is_featured</w:t>
            </w:r>
            <w:r>
              <w:rPr>
                <w:rFonts w:ascii="Calibri" w:hAnsi="Calibri"/>
                <w:b w:val="0"/>
                <w:i w:val="0"/>
                <w:color w:val="1F2937"/>
                <w:sz w:val="17"/>
              </w:rPr>
              <w:t xml:space="preserve">, </w:t>
            </w:r>
            <w:r>
              <w:rPr>
                <w:rFonts w:ascii="Consolas" w:hAnsi="Consolas"/>
                <w:b w:val="0"/>
                <w:i w:val="0"/>
                <w:color w:val="17365D"/>
                <w:sz w:val="18"/>
              </w:rPr>
              <w:t>sort_rank</w:t>
            </w:r>
            <w:r>
              <w:rPr>
                <w:rFonts w:ascii="Calibri" w:hAnsi="Calibri"/>
                <w:b w:val="0"/>
                <w:i w:val="0"/>
                <w:color w:val="1F2937"/>
                <w:sz w:val="17"/>
              </w:rPr>
              <w:t xml:space="preserve">, </w:t>
            </w:r>
            <w:r>
              <w:rPr>
                <w:rFonts w:ascii="Consolas" w:hAnsi="Consolas"/>
                <w:b w:val="0"/>
                <w:i w:val="0"/>
                <w:color w:val="17365D"/>
                <w:sz w:val="18"/>
              </w:rPr>
              <w:t>updated_by_person_id</w:t>
            </w:r>
          </w:p>
        </w:tc>
        <w:tc>
          <w:tcPr>
            <w:tcW w:type="dxa" w:w="4560"/>
          </w:tcPr>
          <w:p>
            <w:pPr>
              <w:spacing w:before="0" w:after="0" w:line="252" w:lineRule="auto"/>
            </w:pPr>
            <w:r>
              <w:rPr>
                <w:rFonts w:ascii="Calibri" w:hAnsi="Calibri"/>
                <w:b w:val="0"/>
                <w:i w:val="0"/>
                <w:color w:val="1F2937"/>
                <w:sz w:val="17"/>
              </w:rPr>
              <w:t>Applies only to otherwise eligible owned/shared listings. Preferences cannot publish an ineligible listing.</w:t>
            </w:r>
          </w:p>
        </w:tc>
      </w:tr>
    </w:tbl>
    <w:p>
      <w:pPr>
        <w:spacing w:after="0"/>
      </w:pPr>
    </w:p>
    <w:p>
      <w:pPr>
        <w:pStyle w:val="Heading1"/>
      </w:pPr>
      <w:r>
        <w:t>11. Plans, subscriptions, and billing</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plans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key</w:t>
            </w:r>
            <w:r>
              <w:rPr>
                <w:rFonts w:ascii="Calibri" w:hAnsi="Calibri"/>
                <w:b w:val="0"/>
                <w:i w:val="0"/>
                <w:color w:val="1F2937"/>
                <w:sz w:val="17"/>
              </w:rPr>
              <w:t xml:space="preserve">, </w:t>
            </w:r>
            <w:r>
              <w:rPr>
                <w:rFonts w:ascii="Consolas" w:hAnsi="Consolas"/>
                <w:b w:val="0"/>
                <w:i w:val="0"/>
                <w:color w:val="17365D"/>
                <w:sz w:val="18"/>
              </w:rPr>
              <w:t>name</w:t>
            </w:r>
            <w:r>
              <w:rPr>
                <w:rFonts w:ascii="Calibri" w:hAnsi="Calibri"/>
                <w:b w:val="0"/>
                <w:i w:val="0"/>
                <w:color w:val="1F2937"/>
                <w:sz w:val="17"/>
              </w:rPr>
              <w:t xml:space="preserve">, </w:t>
            </w:r>
            <w:r>
              <w:rPr>
                <w:rFonts w:ascii="Consolas" w:hAnsi="Consolas"/>
                <w:b w:val="0"/>
                <w:i w:val="0"/>
                <w:color w:val="17365D"/>
                <w:sz w:val="18"/>
              </w:rPr>
              <w:t>subject_type</w:t>
            </w:r>
            <w:r>
              <w:rPr>
                <w:rFonts w:ascii="Calibri" w:hAnsi="Calibri"/>
                <w:b w:val="0"/>
                <w:i w:val="0"/>
                <w:color w:val="1F2937"/>
                <w:sz w:val="17"/>
              </w:rPr>
              <w:t xml:space="preserve">, </w:t>
            </w:r>
            <w:r>
              <w:rPr>
                <w:rFonts w:ascii="Consolas" w:hAnsi="Consolas"/>
                <w:b w:val="0"/>
                <w:i w:val="0"/>
                <w:color w:val="17365D"/>
                <w:sz w:val="18"/>
              </w:rPr>
              <w:t>billing_interval</w:t>
            </w:r>
            <w:r>
              <w:rPr>
                <w:rFonts w:ascii="Calibri" w:hAnsi="Calibri"/>
                <w:b w:val="0"/>
                <w:i w:val="0"/>
                <w:color w:val="1F2937"/>
                <w:sz w:val="17"/>
              </w:rPr>
              <w:t xml:space="preserve">, </w:t>
            </w:r>
            <w:r>
              <w:rPr>
                <w:rFonts w:ascii="Consolas" w:hAnsi="Consolas"/>
                <w:b w:val="0"/>
                <w:i w:val="0"/>
                <w:color w:val="17365D"/>
                <w:sz w:val="18"/>
              </w:rPr>
              <w:t>currency</w:t>
            </w:r>
            <w:r>
              <w:rPr>
                <w:rFonts w:ascii="Calibri" w:hAnsi="Calibri"/>
                <w:b w:val="0"/>
                <w:i w:val="0"/>
                <w:color w:val="1F2937"/>
                <w:sz w:val="17"/>
              </w:rPr>
              <w:t xml:space="preserve">, </w:t>
            </w:r>
            <w:r>
              <w:rPr>
                <w:rFonts w:ascii="Consolas" w:hAnsi="Consolas"/>
                <w:b w:val="0"/>
                <w:i w:val="0"/>
                <w:color w:val="17365D"/>
                <w:sz w:val="18"/>
              </w:rPr>
              <w:t>price</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version</w:t>
            </w:r>
          </w:p>
        </w:tc>
        <w:tc>
          <w:tcPr>
            <w:tcW w:type="dxa" w:w="4560"/>
          </w:tcPr>
          <w:p>
            <w:pPr>
              <w:spacing w:before="0" w:after="0" w:line="252" w:lineRule="auto"/>
            </w:pPr>
            <w:r>
              <w:rPr>
                <w:rFonts w:ascii="Calibri" w:hAnsi="Calibri"/>
                <w:b w:val="0"/>
                <w:i w:val="0"/>
                <w:color w:val="1F2937"/>
                <w:sz w:val="17"/>
              </w:rPr>
              <w:t>Version plan terms instead of overwriting historical price definitions. Initial reference prices are USD; JMD invoicing policy remains open.</w:t>
            </w:r>
          </w:p>
        </w:tc>
      </w:tr>
      <w:tr>
        <w:trPr>
          <w:cantSplit/>
        </w:trPr>
        <w:tc>
          <w:tcPr>
            <w:tcW w:type="dxa" w:w="1800"/>
            <w:shd w:fill="F7F9FB"/>
          </w:tcPr>
          <w:p>
            <w:pPr>
              <w:spacing w:before="0" w:after="0" w:line="252" w:lineRule="auto"/>
            </w:pPr>
            <w:r>
              <w:rPr>
                <w:rFonts w:ascii="Consolas" w:hAnsi="Consolas"/>
                <w:b w:val="0"/>
                <w:i w:val="0"/>
                <w:color w:val="17365D"/>
                <w:sz w:val="18"/>
              </w:rPr>
              <w:t>plan_limits</w:t>
            </w:r>
          </w:p>
        </w:tc>
        <w:tc>
          <w:tcPr>
            <w:tcW w:type="dxa" w:w="3000"/>
            <w:shd w:fill="F7F9FB"/>
          </w:tcPr>
          <w:p>
            <w:pPr>
              <w:spacing w:before="0" w:after="0" w:line="252" w:lineRule="auto"/>
            </w:pPr>
            <w:r>
              <w:rPr>
                <w:rFonts w:ascii="Consolas" w:hAnsi="Consolas"/>
                <w:b w:val="0"/>
                <w:i w:val="0"/>
                <w:color w:val="17365D"/>
                <w:sz w:val="18"/>
              </w:rPr>
              <w:t>plan_id</w:t>
            </w:r>
            <w:r>
              <w:rPr>
                <w:rFonts w:ascii="Calibri" w:hAnsi="Calibri"/>
                <w:b w:val="0"/>
                <w:i w:val="0"/>
                <w:color w:val="1F2937"/>
                <w:sz w:val="17"/>
              </w:rPr>
              <w:t xml:space="preserve">, </w:t>
            </w:r>
            <w:r>
              <w:rPr>
                <w:rFonts w:ascii="Consolas" w:hAnsi="Consolas"/>
                <w:b w:val="0"/>
                <w:i w:val="0"/>
                <w:color w:val="17365D"/>
                <w:sz w:val="18"/>
              </w:rPr>
              <w:t>limit_key</w:t>
            </w:r>
            <w:r>
              <w:rPr>
                <w:rFonts w:ascii="Calibri" w:hAnsi="Calibri"/>
                <w:b w:val="0"/>
                <w:i w:val="0"/>
                <w:color w:val="1F2937"/>
                <w:sz w:val="17"/>
              </w:rPr>
              <w:t xml:space="preserve">, </w:t>
            </w:r>
            <w:r>
              <w:rPr>
                <w:rFonts w:ascii="Consolas" w:hAnsi="Consolas"/>
                <w:b w:val="0"/>
                <w:i w:val="0"/>
                <w:color w:val="17365D"/>
                <w:sz w:val="18"/>
              </w:rPr>
              <w:t>limit_value</w:t>
            </w:r>
            <w:r>
              <w:rPr>
                <w:rFonts w:ascii="Calibri" w:hAnsi="Calibri"/>
                <w:b w:val="0"/>
                <w:i w:val="0"/>
                <w:color w:val="1F2937"/>
                <w:sz w:val="17"/>
              </w:rPr>
              <w:t xml:space="preserve">, </w:t>
            </w:r>
            <w:r>
              <w:rPr>
                <w:rFonts w:ascii="Consolas" w:hAnsi="Consolas"/>
                <w:b w:val="0"/>
                <w:i w:val="0"/>
                <w:color w:val="17365D"/>
                <w:sz w:val="18"/>
              </w:rPr>
              <w:t>unit</w:t>
            </w:r>
          </w:p>
        </w:tc>
        <w:tc>
          <w:tcPr>
            <w:tcW w:type="dxa" w:w="4560"/>
            <w:shd w:fill="F7F9FB"/>
          </w:tcPr>
          <w:p>
            <w:pPr>
              <w:spacing w:before="0" w:after="0" w:line="252" w:lineRule="auto"/>
            </w:pPr>
            <w:r>
              <w:rPr>
                <w:rFonts w:ascii="Calibri" w:hAnsi="Calibri"/>
                <w:b w:val="0"/>
                <w:i w:val="0"/>
                <w:color w:val="1F2937"/>
                <w:sz w:val="17"/>
              </w:rPr>
              <w:t>Examples: agents, non-agent staff, active listings, shares, distribution channels.</w:t>
            </w:r>
          </w:p>
        </w:tc>
      </w:tr>
      <w:tr>
        <w:trPr>
          <w:cantSplit/>
        </w:trPr>
        <w:tc>
          <w:tcPr>
            <w:tcW w:type="dxa" w:w="1800"/>
          </w:tcPr>
          <w:p>
            <w:pPr>
              <w:spacing w:before="0" w:after="0" w:line="252" w:lineRule="auto"/>
            </w:pPr>
            <w:r>
              <w:rPr>
                <w:rFonts w:ascii="Consolas" w:hAnsi="Consolas"/>
                <w:b w:val="0"/>
                <w:i w:val="0"/>
                <w:color w:val="17365D"/>
                <w:sz w:val="18"/>
              </w:rPr>
              <w:t>subscriptions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plan_id</w:t>
            </w:r>
            <w:r>
              <w:rPr>
                <w:rFonts w:ascii="Calibri" w:hAnsi="Calibri"/>
                <w:b w:val="0"/>
                <w:i w:val="0"/>
                <w:color w:val="1F2937"/>
                <w:sz w:val="17"/>
              </w:rPr>
              <w:t xml:space="preserve">, </w:t>
            </w:r>
            <w:r>
              <w:rPr>
                <w:rFonts w:ascii="Consolas" w:hAnsi="Consolas"/>
                <w:b w:val="0"/>
                <w:i w:val="0"/>
                <w:color w:val="17365D"/>
                <w:sz w:val="18"/>
              </w:rPr>
              <w:t>person_id null</w:t>
            </w:r>
            <w:r>
              <w:rPr>
                <w:rFonts w:ascii="Calibri" w:hAnsi="Calibri"/>
                <w:b w:val="0"/>
                <w:i w:val="0"/>
                <w:color w:val="1F2937"/>
                <w:sz w:val="17"/>
              </w:rPr>
              <w:t xml:space="preserve">, </w:t>
            </w:r>
            <w:r>
              <w:rPr>
                <w:rFonts w:ascii="Consolas" w:hAnsi="Consolas"/>
                <w:b w:val="0"/>
                <w:i w:val="0"/>
                <w:color w:val="17365D"/>
                <w:sz w:val="18"/>
              </w:rPr>
              <w:t>brokerage_id null</w:t>
            </w:r>
            <w:r>
              <w:rPr>
                <w:rFonts w:ascii="Calibri" w:hAnsi="Calibri"/>
                <w:b w:val="0"/>
                <w:i w:val="0"/>
                <w:color w:val="1F2937"/>
                <w:sz w:val="17"/>
              </w:rPr>
              <w:t xml:space="preserve">, </w:t>
            </w:r>
            <w:r>
              <w:rPr>
                <w:rFonts w:ascii="Consolas" w:hAnsi="Consolas"/>
                <w:b w:val="0"/>
                <w:i w:val="0"/>
                <w:color w:val="17365D"/>
                <w:sz w:val="18"/>
              </w:rPr>
              <w:t>payer_person_id null</w:t>
            </w:r>
            <w:r>
              <w:rPr>
                <w:rFonts w:ascii="Calibri" w:hAnsi="Calibri"/>
                <w:b w:val="0"/>
                <w:i w:val="0"/>
                <w:color w:val="1F2937"/>
                <w:sz w:val="17"/>
              </w:rPr>
              <w:t xml:space="preserve">, </w:t>
            </w:r>
            <w:r>
              <w:rPr>
                <w:rFonts w:ascii="Consolas" w:hAnsi="Consolas"/>
                <w:b w:val="0"/>
                <w:i w:val="0"/>
                <w:color w:val="17365D"/>
                <w:sz w:val="18"/>
              </w:rPr>
              <w:t>payer_brokerage_id null</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starts_at</w:t>
            </w:r>
            <w:r>
              <w:rPr>
                <w:rFonts w:ascii="Calibri" w:hAnsi="Calibri"/>
                <w:b w:val="0"/>
                <w:i w:val="0"/>
                <w:color w:val="1F2937"/>
                <w:sz w:val="17"/>
              </w:rPr>
              <w:t xml:space="preserve">, </w:t>
            </w:r>
            <w:r>
              <w:rPr>
                <w:rFonts w:ascii="Consolas" w:hAnsi="Consolas"/>
                <w:b w:val="0"/>
                <w:i w:val="0"/>
                <w:color w:val="17365D"/>
                <w:sz w:val="18"/>
              </w:rPr>
              <w:t>renews_at</w:t>
            </w:r>
            <w:r>
              <w:rPr>
                <w:rFonts w:ascii="Calibri" w:hAnsi="Calibri"/>
                <w:b w:val="0"/>
                <w:i w:val="0"/>
                <w:color w:val="1F2937"/>
                <w:sz w:val="17"/>
              </w:rPr>
              <w:t xml:space="preserve">, </w:t>
            </w:r>
            <w:r>
              <w:rPr>
                <w:rFonts w:ascii="Consolas" w:hAnsi="Consolas"/>
                <w:b w:val="0"/>
                <w:i w:val="0"/>
                <w:color w:val="17365D"/>
                <w:sz w:val="18"/>
              </w:rPr>
              <w:t>grace_ends_at</w:t>
            </w:r>
            <w:r>
              <w:rPr>
                <w:rFonts w:ascii="Calibri" w:hAnsi="Calibri"/>
                <w:b w:val="0"/>
                <w:i w:val="0"/>
                <w:color w:val="1F2937"/>
                <w:sz w:val="17"/>
              </w:rPr>
              <w:t xml:space="preserve">, </w:t>
            </w:r>
            <w:r>
              <w:rPr>
                <w:rFonts w:ascii="Consolas" w:hAnsi="Consolas"/>
                <w:b w:val="0"/>
                <w:i w:val="0"/>
                <w:color w:val="17365D"/>
                <w:sz w:val="18"/>
              </w:rPr>
              <w:t>ends_at</w:t>
            </w:r>
          </w:p>
        </w:tc>
        <w:tc>
          <w:tcPr>
            <w:tcW w:type="dxa" w:w="4560"/>
          </w:tcPr>
          <w:p>
            <w:pPr>
              <w:spacing w:before="0" w:after="0" w:line="252" w:lineRule="auto"/>
            </w:pPr>
            <w:r>
              <w:rPr>
                <w:rFonts w:ascii="Calibri" w:hAnsi="Calibri"/>
                <w:b w:val="0"/>
                <w:i w:val="0"/>
                <w:color w:val="1F2937"/>
                <w:sz w:val="17"/>
              </w:rPr>
              <w:t xml:space="preserve">Exactly one subscribed subject. Payer may differ from the professional subject. Status is </w:t>
            </w:r>
            <w:r>
              <w:rPr>
                <w:rFonts w:ascii="Consolas" w:hAnsi="Consolas"/>
                <w:b w:val="0"/>
                <w:i w:val="0"/>
                <w:color w:val="17365D"/>
                <w:sz w:val="18"/>
              </w:rPr>
              <w:t>trial</w:t>
            </w:r>
            <w:r>
              <w:rPr>
                <w:rFonts w:ascii="Calibri" w:hAnsi="Calibri"/>
                <w:b w:val="0"/>
                <w:i w:val="0"/>
                <w:color w:val="1F2937"/>
                <w:sz w:val="17"/>
              </w:rPr>
              <w:t xml:space="preserve">, </w:t>
            </w:r>
            <w:r>
              <w:rPr>
                <w:rFonts w:ascii="Consolas" w:hAnsi="Consolas"/>
                <w:b w:val="0"/>
                <w:i w:val="0"/>
                <w:color w:val="17365D"/>
                <w:sz w:val="18"/>
              </w:rPr>
              <w:t>active</w:t>
            </w:r>
            <w:r>
              <w:rPr>
                <w:rFonts w:ascii="Calibri" w:hAnsi="Calibri"/>
                <w:b w:val="0"/>
                <w:i w:val="0"/>
                <w:color w:val="1F2937"/>
                <w:sz w:val="17"/>
              </w:rPr>
              <w:t xml:space="preserve">, </w:t>
            </w:r>
            <w:r>
              <w:rPr>
                <w:rFonts w:ascii="Consolas" w:hAnsi="Consolas"/>
                <w:b w:val="0"/>
                <w:i w:val="0"/>
                <w:color w:val="17365D"/>
                <w:sz w:val="18"/>
              </w:rPr>
              <w:t>grace</w:t>
            </w:r>
            <w:r>
              <w:rPr>
                <w:rFonts w:ascii="Calibri" w:hAnsi="Calibri"/>
                <w:b w:val="0"/>
                <w:i w:val="0"/>
                <w:color w:val="1F2937"/>
                <w:sz w:val="17"/>
              </w:rPr>
              <w:t xml:space="preserve">, </w:t>
            </w:r>
            <w:r>
              <w:rPr>
                <w:rFonts w:ascii="Consolas" w:hAnsi="Consolas"/>
                <w:b w:val="0"/>
                <w:i w:val="0"/>
                <w:color w:val="17365D"/>
                <w:sz w:val="18"/>
              </w:rPr>
              <w:t>suspended</w:t>
            </w:r>
            <w:r>
              <w:rPr>
                <w:rFonts w:ascii="Calibri" w:hAnsi="Calibri"/>
                <w:b w:val="0"/>
                <w:i w:val="0"/>
                <w:color w:val="1F2937"/>
                <w:sz w:val="17"/>
              </w:rPr>
              <w:t xml:space="preserve">, </w:t>
            </w:r>
            <w:r>
              <w:rPr>
                <w:rFonts w:ascii="Consolas" w:hAnsi="Consolas"/>
                <w:b w:val="0"/>
                <w:i w:val="0"/>
                <w:color w:val="17365D"/>
                <w:sz w:val="18"/>
              </w:rPr>
              <w:t>cancelled</w:t>
            </w:r>
            <w:r>
              <w:rPr>
                <w:rFonts w:ascii="Calibri" w:hAnsi="Calibri"/>
                <w:b w:val="0"/>
                <w:i w:val="0"/>
                <w:color w:val="1F2937"/>
                <w:sz w:val="17"/>
              </w:rPr>
              <w:t xml:space="preserve">, </w:t>
            </w:r>
            <w:r>
              <w:rPr>
                <w:rFonts w:ascii="Consolas" w:hAnsi="Consolas"/>
                <w:b w:val="0"/>
                <w:i w:val="0"/>
                <w:color w:val="17365D"/>
                <w:sz w:val="18"/>
              </w:rPr>
              <w:t>ended</w:t>
            </w:r>
            <w:r>
              <w:rPr>
                <w:rFonts w:ascii="Calibri" w:hAnsi="Calibri"/>
                <w:b w:val="0"/>
                <w:i w:val="0"/>
                <w:color w:val="1F2937"/>
                <w:sz w:val="17"/>
              </w:rPr>
              <w:t>.</w:t>
            </w:r>
          </w:p>
        </w:tc>
      </w:tr>
      <w:tr>
        <w:trPr>
          <w:cantSplit/>
        </w:trPr>
        <w:tc>
          <w:tcPr>
            <w:tcW w:type="dxa" w:w="1800"/>
            <w:shd w:fill="F7F9FB"/>
          </w:tcPr>
          <w:p>
            <w:pPr>
              <w:spacing w:before="0" w:after="0" w:line="252" w:lineRule="auto"/>
            </w:pPr>
            <w:r>
              <w:rPr>
                <w:rFonts w:ascii="Consolas" w:hAnsi="Consolas"/>
                <w:b w:val="0"/>
                <w:i w:val="0"/>
                <w:color w:val="17365D"/>
                <w:sz w:val="18"/>
              </w:rPr>
              <w:t>subscription_seats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subscription_id</w:t>
            </w:r>
            <w:r>
              <w:rPr>
                <w:rFonts w:ascii="Calibri" w:hAnsi="Calibri"/>
                <w:b w:val="0"/>
                <w:i w:val="0"/>
                <w:color w:val="1F2937"/>
                <w:sz w:val="17"/>
              </w:rPr>
              <w:t xml:space="preserve">, </w:t>
            </w:r>
            <w:r>
              <w:rPr>
                <w:rFonts w:ascii="Consolas" w:hAnsi="Consolas"/>
                <w:b w:val="0"/>
                <w:i w:val="0"/>
                <w:color w:val="17365D"/>
                <w:sz w:val="18"/>
              </w:rPr>
              <w:t>person_id</w:t>
            </w:r>
            <w:r>
              <w:rPr>
                <w:rFonts w:ascii="Calibri" w:hAnsi="Calibri"/>
                <w:b w:val="0"/>
                <w:i w:val="0"/>
                <w:color w:val="1F2937"/>
                <w:sz w:val="17"/>
              </w:rPr>
              <w:t xml:space="preserve">, </w:t>
            </w:r>
            <w:r>
              <w:rPr>
                <w:rFonts w:ascii="Consolas" w:hAnsi="Consolas"/>
                <w:b w:val="0"/>
                <w:i w:val="0"/>
                <w:color w:val="17365D"/>
                <w:sz w:val="18"/>
              </w:rPr>
              <w:t>seat_type</w:t>
            </w:r>
            <w:r>
              <w:rPr>
                <w:rFonts w:ascii="Calibri" w:hAnsi="Calibri"/>
                <w:b w:val="0"/>
                <w:i w:val="0"/>
                <w:color w:val="1F2937"/>
                <w:sz w:val="17"/>
              </w:rPr>
              <w:t xml:space="preserve">, </w:t>
            </w:r>
            <w:r>
              <w:rPr>
                <w:rFonts w:ascii="Consolas" w:hAnsi="Consolas"/>
                <w:b w:val="0"/>
                <w:i w:val="0"/>
                <w:color w:val="17365D"/>
                <w:sz w:val="18"/>
              </w:rPr>
              <w:t>starts_at</w:t>
            </w:r>
            <w:r>
              <w:rPr>
                <w:rFonts w:ascii="Calibri" w:hAnsi="Calibri"/>
                <w:b w:val="0"/>
                <w:i w:val="0"/>
                <w:color w:val="1F2937"/>
                <w:sz w:val="17"/>
              </w:rPr>
              <w:t xml:space="preserve">, </w:t>
            </w:r>
            <w:r>
              <w:rPr>
                <w:rFonts w:ascii="Consolas" w:hAnsi="Consolas"/>
                <w:b w:val="0"/>
                <w:i w:val="0"/>
                <w:color w:val="17365D"/>
                <w:sz w:val="18"/>
              </w:rPr>
              <w:t>ends_at</w:t>
            </w:r>
            <w:r>
              <w:rPr>
                <w:rFonts w:ascii="Calibri" w:hAnsi="Calibri"/>
                <w:b w:val="0"/>
                <w:i w:val="0"/>
                <w:color w:val="1F2937"/>
                <w:sz w:val="17"/>
              </w:rPr>
              <w:t xml:space="preserve">, </w:t>
            </w:r>
            <w:r>
              <w:rPr>
                <w:rFonts w:ascii="Consolas" w:hAnsi="Consolas"/>
                <w:b w:val="0"/>
                <w:i w:val="0"/>
                <w:color w:val="17365D"/>
                <w:sz w:val="18"/>
              </w:rPr>
              <w:t>funding_type</w:t>
            </w:r>
          </w:p>
        </w:tc>
        <w:tc>
          <w:tcPr>
            <w:tcW w:type="dxa" w:w="4560"/>
            <w:shd w:fill="F7F9FB"/>
          </w:tcPr>
          <w:p>
            <w:pPr>
              <w:spacing w:before="0" w:after="0" w:line="252" w:lineRule="auto"/>
            </w:pPr>
            <w:r>
              <w:rPr>
                <w:rFonts w:ascii="Calibri" w:hAnsi="Calibri"/>
                <w:b w:val="0"/>
                <w:i w:val="0"/>
                <w:color w:val="1F2937"/>
                <w:sz w:val="17"/>
              </w:rPr>
              <w:t>Partial unique index allows one active professional seat per person even with multiple roles.</w:t>
            </w:r>
          </w:p>
        </w:tc>
      </w:tr>
      <w:tr>
        <w:trPr>
          <w:cantSplit/>
        </w:trPr>
        <w:tc>
          <w:tcPr>
            <w:tcW w:type="dxa" w:w="1800"/>
          </w:tcPr>
          <w:p>
            <w:pPr>
              <w:spacing w:before="0" w:after="0" w:line="252" w:lineRule="auto"/>
            </w:pPr>
            <w:r>
              <w:rPr>
                <w:rFonts w:ascii="Consolas" w:hAnsi="Consolas"/>
                <w:b w:val="0"/>
                <w:i w:val="0"/>
                <w:color w:val="17365D"/>
                <w:sz w:val="18"/>
              </w:rPr>
              <w:t>invoices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subscription_id</w:t>
            </w:r>
            <w:r>
              <w:rPr>
                <w:rFonts w:ascii="Calibri" w:hAnsi="Calibri"/>
                <w:b w:val="0"/>
                <w:i w:val="0"/>
                <w:color w:val="1F2937"/>
                <w:sz w:val="17"/>
              </w:rPr>
              <w:t xml:space="preserve">, </w:t>
            </w:r>
            <w:r>
              <w:rPr>
                <w:rFonts w:ascii="Consolas" w:hAnsi="Consolas"/>
                <w:b w:val="0"/>
                <w:i w:val="0"/>
                <w:color w:val="17365D"/>
                <w:sz w:val="18"/>
              </w:rPr>
              <w:t>invoice_number</w:t>
            </w:r>
            <w:r>
              <w:rPr>
                <w:rFonts w:ascii="Calibri" w:hAnsi="Calibri"/>
                <w:b w:val="0"/>
                <w:i w:val="0"/>
                <w:color w:val="1F2937"/>
                <w:sz w:val="17"/>
              </w:rPr>
              <w:t xml:space="preserve">, </w:t>
            </w:r>
            <w:r>
              <w:rPr>
                <w:rFonts w:ascii="Consolas" w:hAnsi="Consolas"/>
                <w:b w:val="0"/>
                <w:i w:val="0"/>
                <w:color w:val="17365D"/>
                <w:sz w:val="18"/>
              </w:rPr>
              <w:t>currency</w:t>
            </w:r>
            <w:r>
              <w:rPr>
                <w:rFonts w:ascii="Calibri" w:hAnsi="Calibri"/>
                <w:b w:val="0"/>
                <w:i w:val="0"/>
                <w:color w:val="1F2937"/>
                <w:sz w:val="17"/>
              </w:rPr>
              <w:t xml:space="preserve">, </w:t>
            </w:r>
            <w:r>
              <w:rPr>
                <w:rFonts w:ascii="Consolas" w:hAnsi="Consolas"/>
                <w:b w:val="0"/>
                <w:i w:val="0"/>
                <w:color w:val="17365D"/>
                <w:sz w:val="18"/>
              </w:rPr>
              <w:t>subtotal</w:t>
            </w:r>
            <w:r>
              <w:rPr>
                <w:rFonts w:ascii="Calibri" w:hAnsi="Calibri"/>
                <w:b w:val="0"/>
                <w:i w:val="0"/>
                <w:color w:val="1F2937"/>
                <w:sz w:val="17"/>
              </w:rPr>
              <w:t xml:space="preserve">, </w:t>
            </w:r>
            <w:r>
              <w:rPr>
                <w:rFonts w:ascii="Consolas" w:hAnsi="Consolas"/>
                <w:b w:val="0"/>
                <w:i w:val="0"/>
                <w:color w:val="17365D"/>
                <w:sz w:val="18"/>
              </w:rPr>
              <w:t>tax_total</w:t>
            </w:r>
            <w:r>
              <w:rPr>
                <w:rFonts w:ascii="Calibri" w:hAnsi="Calibri"/>
                <w:b w:val="0"/>
                <w:i w:val="0"/>
                <w:color w:val="1F2937"/>
                <w:sz w:val="17"/>
              </w:rPr>
              <w:t xml:space="preserve">, </w:t>
            </w:r>
            <w:r>
              <w:rPr>
                <w:rFonts w:ascii="Consolas" w:hAnsi="Consolas"/>
                <w:b w:val="0"/>
                <w:i w:val="0"/>
                <w:color w:val="17365D"/>
                <w:sz w:val="18"/>
              </w:rPr>
              <w:t>total</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issued_at</w:t>
            </w:r>
            <w:r>
              <w:rPr>
                <w:rFonts w:ascii="Calibri" w:hAnsi="Calibri"/>
                <w:b w:val="0"/>
                <w:i w:val="0"/>
                <w:color w:val="1F2937"/>
                <w:sz w:val="17"/>
              </w:rPr>
              <w:t xml:space="preserve">, </w:t>
            </w:r>
            <w:r>
              <w:rPr>
                <w:rFonts w:ascii="Consolas" w:hAnsi="Consolas"/>
                <w:b w:val="0"/>
                <w:i w:val="0"/>
                <w:color w:val="17365D"/>
                <w:sz w:val="18"/>
              </w:rPr>
              <w:t>due_at</w:t>
            </w:r>
            <w:r>
              <w:rPr>
                <w:rFonts w:ascii="Calibri" w:hAnsi="Calibri"/>
                <w:b w:val="0"/>
                <w:i w:val="0"/>
                <w:color w:val="1F2937"/>
                <w:sz w:val="17"/>
              </w:rPr>
              <w:t xml:space="preserve">, </w:t>
            </w:r>
            <w:r>
              <w:rPr>
                <w:rFonts w:ascii="Consolas" w:hAnsi="Consolas"/>
                <w:b w:val="0"/>
                <w:i w:val="0"/>
                <w:color w:val="17365D"/>
                <w:sz w:val="18"/>
              </w:rPr>
              <w:t>paid_at</w:t>
            </w:r>
          </w:p>
        </w:tc>
        <w:tc>
          <w:tcPr>
            <w:tcW w:type="dxa" w:w="4560"/>
          </w:tcPr>
          <w:p>
            <w:pPr>
              <w:spacing w:before="0" w:after="0" w:line="252" w:lineRule="auto"/>
            </w:pPr>
            <w:r>
              <w:rPr>
                <w:rFonts w:ascii="Calibri" w:hAnsi="Calibri"/>
                <w:b w:val="0"/>
                <w:i w:val="0"/>
                <w:color w:val="1F2937"/>
                <w:sz w:val="17"/>
              </w:rPr>
              <w:t>Invoice number unique. Monetary totals non-negative and internally consistent.</w:t>
            </w:r>
          </w:p>
        </w:tc>
      </w:tr>
      <w:tr>
        <w:trPr>
          <w:cantSplit/>
        </w:trPr>
        <w:tc>
          <w:tcPr>
            <w:tcW w:type="dxa" w:w="1800"/>
            <w:shd w:fill="F7F9FB"/>
          </w:tcPr>
          <w:p>
            <w:pPr>
              <w:spacing w:before="0" w:after="0" w:line="252" w:lineRule="auto"/>
            </w:pPr>
            <w:r>
              <w:rPr>
                <w:rFonts w:ascii="Consolas" w:hAnsi="Consolas"/>
                <w:b w:val="0"/>
                <w:i w:val="0"/>
                <w:color w:val="17365D"/>
                <w:sz w:val="18"/>
              </w:rPr>
              <w:t>invoice_lines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invoice_id</w:t>
            </w:r>
            <w:r>
              <w:rPr>
                <w:rFonts w:ascii="Calibri" w:hAnsi="Calibri"/>
                <w:b w:val="0"/>
                <w:i w:val="0"/>
                <w:color w:val="1F2937"/>
                <w:sz w:val="17"/>
              </w:rPr>
              <w:t xml:space="preserve">, </w:t>
            </w:r>
            <w:r>
              <w:rPr>
                <w:rFonts w:ascii="Consolas" w:hAnsi="Consolas"/>
                <w:b w:val="0"/>
                <w:i w:val="0"/>
                <w:color w:val="17365D"/>
                <w:sz w:val="18"/>
              </w:rPr>
              <w:t>description</w:t>
            </w:r>
            <w:r>
              <w:rPr>
                <w:rFonts w:ascii="Calibri" w:hAnsi="Calibri"/>
                <w:b w:val="0"/>
                <w:i w:val="0"/>
                <w:color w:val="1F2937"/>
                <w:sz w:val="17"/>
              </w:rPr>
              <w:t xml:space="preserve">, </w:t>
            </w:r>
            <w:r>
              <w:rPr>
                <w:rFonts w:ascii="Consolas" w:hAnsi="Consolas"/>
                <w:b w:val="0"/>
                <w:i w:val="0"/>
                <w:color w:val="17365D"/>
                <w:sz w:val="18"/>
              </w:rPr>
              <w:t>quantity</w:t>
            </w:r>
            <w:r>
              <w:rPr>
                <w:rFonts w:ascii="Calibri" w:hAnsi="Calibri"/>
                <w:b w:val="0"/>
                <w:i w:val="0"/>
                <w:color w:val="1F2937"/>
                <w:sz w:val="17"/>
              </w:rPr>
              <w:t xml:space="preserve">, </w:t>
            </w:r>
            <w:r>
              <w:rPr>
                <w:rFonts w:ascii="Consolas" w:hAnsi="Consolas"/>
                <w:b w:val="0"/>
                <w:i w:val="0"/>
                <w:color w:val="17365D"/>
                <w:sz w:val="18"/>
              </w:rPr>
              <w:t>unit_price</w:t>
            </w:r>
            <w:r>
              <w:rPr>
                <w:rFonts w:ascii="Calibri" w:hAnsi="Calibri"/>
                <w:b w:val="0"/>
                <w:i w:val="0"/>
                <w:color w:val="1F2937"/>
                <w:sz w:val="17"/>
              </w:rPr>
              <w:t xml:space="preserve">, </w:t>
            </w:r>
            <w:r>
              <w:rPr>
                <w:rFonts w:ascii="Consolas" w:hAnsi="Consolas"/>
                <w:b w:val="0"/>
                <w:i w:val="0"/>
                <w:color w:val="17365D"/>
                <w:sz w:val="18"/>
              </w:rPr>
              <w:t>line_total</w:t>
            </w:r>
            <w:r>
              <w:rPr>
                <w:rFonts w:ascii="Calibri" w:hAnsi="Calibri"/>
                <w:b w:val="0"/>
                <w:i w:val="0"/>
                <w:color w:val="1F2937"/>
                <w:sz w:val="17"/>
              </w:rPr>
              <w:t xml:space="preserve">, </w:t>
            </w:r>
            <w:r>
              <w:rPr>
                <w:rFonts w:ascii="Consolas" w:hAnsi="Consolas"/>
                <w:b w:val="0"/>
                <w:i w:val="0"/>
                <w:color w:val="17365D"/>
                <w:sz w:val="18"/>
              </w:rPr>
              <w:t>service_period_start</w:t>
            </w:r>
            <w:r>
              <w:rPr>
                <w:rFonts w:ascii="Calibri" w:hAnsi="Calibri"/>
                <w:b w:val="0"/>
                <w:i w:val="0"/>
                <w:color w:val="1F2937"/>
                <w:sz w:val="17"/>
              </w:rPr>
              <w:t xml:space="preserve">, </w:t>
            </w:r>
            <w:r>
              <w:rPr>
                <w:rFonts w:ascii="Consolas" w:hAnsi="Consolas"/>
                <w:b w:val="0"/>
                <w:i w:val="0"/>
                <w:color w:val="17365D"/>
                <w:sz w:val="18"/>
              </w:rPr>
              <w:t>service_period_end</w:t>
            </w:r>
          </w:p>
        </w:tc>
        <w:tc>
          <w:tcPr>
            <w:tcW w:type="dxa" w:w="4560"/>
            <w:shd w:fill="F7F9FB"/>
          </w:tcPr>
          <w:p>
            <w:pPr>
              <w:spacing w:before="0" w:after="0" w:line="252" w:lineRule="auto"/>
            </w:pPr>
            <w:r>
              <w:rPr>
                <w:rFonts w:ascii="Calibri" w:hAnsi="Calibri"/>
                <w:b w:val="0"/>
                <w:i w:val="0"/>
                <w:color w:val="1F2937"/>
                <w:sz w:val="17"/>
              </w:rPr>
              <w:t>Immutable after invoice finalization; corrections use adjustments.</w:t>
            </w:r>
          </w:p>
        </w:tc>
      </w:tr>
      <w:tr>
        <w:trPr>
          <w:cantSplit/>
        </w:trPr>
        <w:tc>
          <w:tcPr>
            <w:tcW w:type="dxa" w:w="1800"/>
          </w:tcPr>
          <w:p>
            <w:pPr>
              <w:spacing w:before="0" w:after="0" w:line="252" w:lineRule="auto"/>
            </w:pPr>
            <w:r>
              <w:rPr>
                <w:rFonts w:ascii="Consolas" w:hAnsi="Consolas"/>
                <w:b w:val="0"/>
                <w:i w:val="0"/>
                <w:color w:val="17365D"/>
                <w:sz w:val="18"/>
              </w:rPr>
              <w:t>payments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invoice_id</w:t>
            </w:r>
            <w:r>
              <w:rPr>
                <w:rFonts w:ascii="Calibri" w:hAnsi="Calibri"/>
                <w:b w:val="0"/>
                <w:i w:val="0"/>
                <w:color w:val="1F2937"/>
                <w:sz w:val="17"/>
              </w:rPr>
              <w:t xml:space="preserve">, </w:t>
            </w:r>
            <w:r>
              <w:rPr>
                <w:rFonts w:ascii="Consolas" w:hAnsi="Consolas"/>
                <w:b w:val="0"/>
                <w:i w:val="0"/>
                <w:color w:val="17365D"/>
                <w:sz w:val="18"/>
              </w:rPr>
              <w:t>amount</w:t>
            </w:r>
            <w:r>
              <w:rPr>
                <w:rFonts w:ascii="Calibri" w:hAnsi="Calibri"/>
                <w:b w:val="0"/>
                <w:i w:val="0"/>
                <w:color w:val="1F2937"/>
                <w:sz w:val="17"/>
              </w:rPr>
              <w:t xml:space="preserve">, </w:t>
            </w:r>
            <w:r>
              <w:rPr>
                <w:rFonts w:ascii="Consolas" w:hAnsi="Consolas"/>
                <w:b w:val="0"/>
                <w:i w:val="0"/>
                <w:color w:val="17365D"/>
                <w:sz w:val="18"/>
              </w:rPr>
              <w:t>currency</w:t>
            </w:r>
            <w:r>
              <w:rPr>
                <w:rFonts w:ascii="Calibri" w:hAnsi="Calibri"/>
                <w:b w:val="0"/>
                <w:i w:val="0"/>
                <w:color w:val="1F2937"/>
                <w:sz w:val="17"/>
              </w:rPr>
              <w:t xml:space="preserve">, </w:t>
            </w:r>
            <w:r>
              <w:rPr>
                <w:rFonts w:ascii="Consolas" w:hAnsi="Consolas"/>
                <w:b w:val="0"/>
                <w:i w:val="0"/>
                <w:color w:val="17365D"/>
                <w:sz w:val="18"/>
              </w:rPr>
              <w:t>method</w:t>
            </w:r>
            <w:r>
              <w:rPr>
                <w:rFonts w:ascii="Calibri" w:hAnsi="Calibri"/>
                <w:b w:val="0"/>
                <w:i w:val="0"/>
                <w:color w:val="1F2937"/>
                <w:sz w:val="17"/>
              </w:rPr>
              <w:t xml:space="preserve">, </w:t>
            </w:r>
            <w:r>
              <w:rPr>
                <w:rFonts w:ascii="Consolas" w:hAnsi="Consolas"/>
                <w:b w:val="0"/>
                <w:i w:val="0"/>
                <w:color w:val="17365D"/>
                <w:sz w:val="18"/>
              </w:rPr>
              <w:t>provider_reference</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received_at</w:t>
            </w:r>
            <w:r>
              <w:rPr>
                <w:rFonts w:ascii="Calibri" w:hAnsi="Calibri"/>
                <w:b w:val="0"/>
                <w:i w:val="0"/>
                <w:color w:val="1F2937"/>
                <w:sz w:val="17"/>
              </w:rPr>
              <w:t xml:space="preserve">, </w:t>
            </w:r>
            <w:r>
              <w:rPr>
                <w:rFonts w:ascii="Consolas" w:hAnsi="Consolas"/>
                <w:b w:val="0"/>
                <w:i w:val="0"/>
                <w:color w:val="17365D"/>
                <w:sz w:val="18"/>
              </w:rPr>
              <w:t>recorded_by_person_id</w:t>
            </w:r>
          </w:p>
        </w:tc>
        <w:tc>
          <w:tcPr>
            <w:tcW w:type="dxa" w:w="4560"/>
          </w:tcPr>
          <w:p>
            <w:pPr>
              <w:spacing w:before="0" w:after="0" w:line="252" w:lineRule="auto"/>
            </w:pPr>
            <w:r>
              <w:rPr>
                <w:rFonts w:ascii="Calibri" w:hAnsi="Calibri"/>
                <w:b w:val="0"/>
                <w:i w:val="0"/>
                <w:color w:val="1F2937"/>
                <w:sz w:val="17"/>
              </w:rPr>
              <w:t>Provider reference unique when present. Pilot payments may be recorded by operations.</w:t>
            </w:r>
          </w:p>
        </w:tc>
      </w:tr>
      <w:tr>
        <w:trPr>
          <w:cantSplit/>
        </w:trPr>
        <w:tc>
          <w:tcPr>
            <w:tcW w:type="dxa" w:w="1800"/>
            <w:shd w:fill="F7F9FB"/>
          </w:tcPr>
          <w:p>
            <w:pPr>
              <w:spacing w:before="0" w:after="0" w:line="252" w:lineRule="auto"/>
            </w:pPr>
            <w:r>
              <w:rPr>
                <w:rFonts w:ascii="Consolas" w:hAnsi="Consolas"/>
                <w:b w:val="0"/>
                <w:i w:val="0"/>
                <w:color w:val="17365D"/>
                <w:sz w:val="18"/>
              </w:rPr>
              <w:t>billing_adjustments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invoice_id</w:t>
            </w:r>
            <w:r>
              <w:rPr>
                <w:rFonts w:ascii="Calibri" w:hAnsi="Calibri"/>
                <w:b w:val="0"/>
                <w:i w:val="0"/>
                <w:color w:val="1F2937"/>
                <w:sz w:val="17"/>
              </w:rPr>
              <w:t xml:space="preserve">, </w:t>
            </w:r>
            <w:r>
              <w:rPr>
                <w:rFonts w:ascii="Consolas" w:hAnsi="Consolas"/>
                <w:b w:val="0"/>
                <w:i w:val="0"/>
                <w:color w:val="17365D"/>
                <w:sz w:val="18"/>
              </w:rPr>
              <w:t>amount</w:t>
            </w:r>
            <w:r>
              <w:rPr>
                <w:rFonts w:ascii="Calibri" w:hAnsi="Calibri"/>
                <w:b w:val="0"/>
                <w:i w:val="0"/>
                <w:color w:val="1F2937"/>
                <w:sz w:val="17"/>
              </w:rPr>
              <w:t xml:space="preserve">, </w:t>
            </w:r>
            <w:r>
              <w:rPr>
                <w:rFonts w:ascii="Consolas" w:hAnsi="Consolas"/>
                <w:b w:val="0"/>
                <w:i w:val="0"/>
                <w:color w:val="17365D"/>
                <w:sz w:val="18"/>
              </w:rPr>
              <w:t>reason</w:t>
            </w:r>
            <w:r>
              <w:rPr>
                <w:rFonts w:ascii="Calibri" w:hAnsi="Calibri"/>
                <w:b w:val="0"/>
                <w:i w:val="0"/>
                <w:color w:val="1F2937"/>
                <w:sz w:val="17"/>
              </w:rPr>
              <w:t xml:space="preserve">, </w:t>
            </w:r>
            <w:r>
              <w:rPr>
                <w:rFonts w:ascii="Consolas" w:hAnsi="Consolas"/>
                <w:b w:val="0"/>
                <w:i w:val="0"/>
                <w:color w:val="17365D"/>
                <w:sz w:val="18"/>
              </w:rPr>
              <w:t>created_by_person_id</w:t>
            </w:r>
            <w:r>
              <w:rPr>
                <w:rFonts w:ascii="Calibri" w:hAnsi="Calibri"/>
                <w:b w:val="0"/>
                <w:i w:val="0"/>
                <w:color w:val="1F2937"/>
                <w:sz w:val="17"/>
              </w:rPr>
              <w:t xml:space="preserve">, </w:t>
            </w:r>
            <w:r>
              <w:rPr>
                <w:rFonts w:ascii="Consolas" w:hAnsi="Consolas"/>
                <w:b w:val="0"/>
                <w:i w:val="0"/>
                <w:color w:val="17365D"/>
                <w:sz w:val="18"/>
              </w:rPr>
              <w:t>created_at</w:t>
            </w:r>
          </w:p>
        </w:tc>
        <w:tc>
          <w:tcPr>
            <w:tcW w:type="dxa" w:w="4560"/>
            <w:shd w:fill="F7F9FB"/>
          </w:tcPr>
          <w:p>
            <w:pPr>
              <w:spacing w:before="0" w:after="0" w:line="252" w:lineRule="auto"/>
            </w:pPr>
            <w:r>
              <w:rPr>
                <w:rFonts w:ascii="Calibri" w:hAnsi="Calibri"/>
                <w:b w:val="0"/>
                <w:i w:val="0"/>
                <w:color w:val="1F2937"/>
                <w:sz w:val="17"/>
              </w:rPr>
              <w:t>Append-only positive/negative adjustment; never delete billing history.</w:t>
            </w:r>
          </w:p>
        </w:tc>
      </w:tr>
    </w:tbl>
    <w:p>
      <w:pPr>
        <w:spacing w:after="0"/>
      </w:pPr>
    </w:p>
    <w:p>
      <w:pPr>
        <w:pStyle w:val="Heading1"/>
      </w:pPr>
      <w:r>
        <w:t>12. Geography and property tables</w:t>
      </w:r>
    </w:p>
    <w:p>
      <w:pPr>
        <w:pStyle w:val="Heading2"/>
      </w:pPr>
      <w:r>
        <w:t>12.1 Geography reference</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countries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iso2</w:t>
            </w:r>
            <w:r>
              <w:rPr>
                <w:rFonts w:ascii="Calibri" w:hAnsi="Calibri"/>
                <w:b w:val="0"/>
                <w:i w:val="0"/>
                <w:color w:val="1F2937"/>
                <w:sz w:val="17"/>
              </w:rPr>
              <w:t xml:space="preserve">, </w:t>
            </w:r>
            <w:r>
              <w:rPr>
                <w:rFonts w:ascii="Consolas" w:hAnsi="Consolas"/>
                <w:b w:val="0"/>
                <w:i w:val="0"/>
                <w:color w:val="17365D"/>
                <w:sz w:val="18"/>
              </w:rPr>
              <w:t>iso3</w:t>
            </w:r>
            <w:r>
              <w:rPr>
                <w:rFonts w:ascii="Calibri" w:hAnsi="Calibri"/>
                <w:b w:val="0"/>
                <w:i w:val="0"/>
                <w:color w:val="1F2937"/>
                <w:sz w:val="17"/>
              </w:rPr>
              <w:t xml:space="preserve">, </w:t>
            </w:r>
            <w:r>
              <w:rPr>
                <w:rFonts w:ascii="Consolas" w:hAnsi="Consolas"/>
                <w:b w:val="0"/>
                <w:i w:val="0"/>
                <w:color w:val="17365D"/>
                <w:sz w:val="18"/>
              </w:rPr>
              <w:t>name</w:t>
            </w:r>
            <w:r>
              <w:rPr>
                <w:rFonts w:ascii="Calibri" w:hAnsi="Calibri"/>
                <w:b w:val="0"/>
                <w:i w:val="0"/>
                <w:color w:val="1F2937"/>
                <w:sz w:val="17"/>
              </w:rPr>
              <w:t xml:space="preserve">, </w:t>
            </w:r>
            <w:r>
              <w:rPr>
                <w:rFonts w:ascii="Consolas" w:hAnsi="Consolas"/>
                <w:b w:val="0"/>
                <w:i w:val="0"/>
                <w:color w:val="17365D"/>
                <w:sz w:val="18"/>
              </w:rPr>
              <w:t>currency_code</w:t>
            </w:r>
            <w:r>
              <w:rPr>
                <w:rFonts w:ascii="Calibri" w:hAnsi="Calibri"/>
                <w:b w:val="0"/>
                <w:i w:val="0"/>
                <w:color w:val="1F2937"/>
                <w:sz w:val="17"/>
              </w:rPr>
              <w:t xml:space="preserve">, </w:t>
            </w:r>
            <w:r>
              <w:rPr>
                <w:rFonts w:ascii="Consolas" w:hAnsi="Consolas"/>
                <w:b w:val="0"/>
                <w:i w:val="0"/>
                <w:color w:val="17365D"/>
                <w:sz w:val="18"/>
              </w:rPr>
              <w:t>is_active</w:t>
            </w:r>
          </w:p>
        </w:tc>
        <w:tc>
          <w:tcPr>
            <w:tcW w:type="dxa" w:w="4560"/>
          </w:tcPr>
          <w:p>
            <w:pPr>
              <w:spacing w:before="0" w:after="0" w:line="252" w:lineRule="auto"/>
            </w:pPr>
            <w:r>
              <w:rPr>
                <w:rFonts w:ascii="Calibri" w:hAnsi="Calibri"/>
                <w:b w:val="0"/>
                <w:i w:val="0"/>
                <w:color w:val="1F2937"/>
                <w:sz w:val="17"/>
              </w:rPr>
              <w:t>Jamaica seeded first; ISO codes unique.</w:t>
            </w:r>
          </w:p>
        </w:tc>
      </w:tr>
      <w:tr>
        <w:trPr>
          <w:cantSplit/>
        </w:trPr>
        <w:tc>
          <w:tcPr>
            <w:tcW w:type="dxa" w:w="1800"/>
            <w:shd w:fill="F7F9FB"/>
          </w:tcPr>
          <w:p>
            <w:pPr>
              <w:spacing w:before="0" w:after="0" w:line="252" w:lineRule="auto"/>
            </w:pPr>
            <w:r>
              <w:rPr>
                <w:rFonts w:ascii="Consolas" w:hAnsi="Consolas"/>
                <w:b w:val="0"/>
                <w:i w:val="0"/>
                <w:color w:val="17365D"/>
                <w:sz w:val="18"/>
              </w:rPr>
              <w:t>administrative_areas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country_id</w:t>
            </w:r>
            <w:r>
              <w:rPr>
                <w:rFonts w:ascii="Calibri" w:hAnsi="Calibri"/>
                <w:b w:val="0"/>
                <w:i w:val="0"/>
                <w:color w:val="1F2937"/>
                <w:sz w:val="17"/>
              </w:rPr>
              <w:t xml:space="preserve">, </w:t>
            </w:r>
            <w:r>
              <w:rPr>
                <w:rFonts w:ascii="Consolas" w:hAnsi="Consolas"/>
                <w:b w:val="0"/>
                <w:i w:val="0"/>
                <w:color w:val="17365D"/>
                <w:sz w:val="18"/>
              </w:rPr>
              <w:t>type</w:t>
            </w:r>
            <w:r>
              <w:rPr>
                <w:rFonts w:ascii="Calibri" w:hAnsi="Calibri"/>
                <w:b w:val="0"/>
                <w:i w:val="0"/>
                <w:color w:val="1F2937"/>
                <w:sz w:val="17"/>
              </w:rPr>
              <w:t xml:space="preserve">, </w:t>
            </w:r>
            <w:r>
              <w:rPr>
                <w:rFonts w:ascii="Consolas" w:hAnsi="Consolas"/>
                <w:b w:val="0"/>
                <w:i w:val="0"/>
                <w:color w:val="17365D"/>
                <w:sz w:val="18"/>
              </w:rPr>
              <w:t>code</w:t>
            </w:r>
            <w:r>
              <w:rPr>
                <w:rFonts w:ascii="Calibri" w:hAnsi="Calibri"/>
                <w:b w:val="0"/>
                <w:i w:val="0"/>
                <w:color w:val="1F2937"/>
                <w:sz w:val="17"/>
              </w:rPr>
              <w:t xml:space="preserve">, </w:t>
            </w:r>
            <w:r>
              <w:rPr>
                <w:rFonts w:ascii="Consolas" w:hAnsi="Consolas"/>
                <w:b w:val="0"/>
                <w:i w:val="0"/>
                <w:color w:val="17365D"/>
                <w:sz w:val="18"/>
              </w:rPr>
              <w:t>name</w:t>
            </w:r>
            <w:r>
              <w:rPr>
                <w:rFonts w:ascii="Calibri" w:hAnsi="Calibri"/>
                <w:b w:val="0"/>
                <w:i w:val="0"/>
                <w:color w:val="1F2937"/>
                <w:sz w:val="17"/>
              </w:rPr>
              <w:t xml:space="preserve">, </w:t>
            </w:r>
            <w:r>
              <w:rPr>
                <w:rFonts w:ascii="Consolas" w:hAnsi="Consolas"/>
                <w:b w:val="0"/>
                <w:i w:val="0"/>
                <w:color w:val="17365D"/>
                <w:sz w:val="18"/>
              </w:rPr>
              <w:t>boundary geometry null</w:t>
            </w:r>
          </w:p>
        </w:tc>
        <w:tc>
          <w:tcPr>
            <w:tcW w:type="dxa" w:w="4560"/>
            <w:shd w:fill="F7F9FB"/>
          </w:tcPr>
          <w:p>
            <w:pPr>
              <w:spacing w:before="0" w:after="0" w:line="252" w:lineRule="auto"/>
            </w:pPr>
            <w:r>
              <w:rPr>
                <w:rFonts w:ascii="Calibri" w:hAnsi="Calibri"/>
                <w:b w:val="0"/>
                <w:i w:val="0"/>
                <w:color w:val="1F2937"/>
                <w:sz w:val="17"/>
              </w:rPr>
              <w:t>Jamaican parishes are initial area records. GiST index on boundary when loaded.</w:t>
            </w:r>
          </w:p>
        </w:tc>
      </w:tr>
      <w:tr>
        <w:trPr>
          <w:cantSplit/>
        </w:trPr>
        <w:tc>
          <w:tcPr>
            <w:tcW w:type="dxa" w:w="1800"/>
          </w:tcPr>
          <w:p>
            <w:pPr>
              <w:spacing w:before="0" w:after="0" w:line="252" w:lineRule="auto"/>
            </w:pPr>
            <w:r>
              <w:rPr>
                <w:rFonts w:ascii="Consolas" w:hAnsi="Consolas"/>
                <w:b w:val="0"/>
                <w:i w:val="0"/>
                <w:color w:val="17365D"/>
                <w:sz w:val="18"/>
              </w:rPr>
              <w:t>localities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administrative_area_id</w:t>
            </w:r>
            <w:r>
              <w:rPr>
                <w:rFonts w:ascii="Calibri" w:hAnsi="Calibri"/>
                <w:b w:val="0"/>
                <w:i w:val="0"/>
                <w:color w:val="1F2937"/>
                <w:sz w:val="17"/>
              </w:rPr>
              <w:t xml:space="preserve">, </w:t>
            </w:r>
            <w:r>
              <w:rPr>
                <w:rFonts w:ascii="Consolas" w:hAnsi="Consolas"/>
                <w:b w:val="0"/>
                <w:i w:val="0"/>
                <w:color w:val="17365D"/>
                <w:sz w:val="18"/>
              </w:rPr>
              <w:t>name</w:t>
            </w:r>
            <w:r>
              <w:rPr>
                <w:rFonts w:ascii="Calibri" w:hAnsi="Calibri"/>
                <w:b w:val="0"/>
                <w:i w:val="0"/>
                <w:color w:val="1F2937"/>
                <w:sz w:val="17"/>
              </w:rPr>
              <w:t xml:space="preserve">, </w:t>
            </w:r>
            <w:r>
              <w:rPr>
                <w:rFonts w:ascii="Consolas" w:hAnsi="Consolas"/>
                <w:b w:val="0"/>
                <w:i w:val="0"/>
                <w:color w:val="17365D"/>
                <w:sz w:val="18"/>
              </w:rPr>
              <w:t>normalized_name</w:t>
            </w:r>
            <w:r>
              <w:rPr>
                <w:rFonts w:ascii="Calibri" w:hAnsi="Calibri"/>
                <w:b w:val="0"/>
                <w:i w:val="0"/>
                <w:color w:val="1F2937"/>
                <w:sz w:val="17"/>
              </w:rPr>
              <w:t xml:space="preserve">, </w:t>
            </w:r>
            <w:r>
              <w:rPr>
                <w:rFonts w:ascii="Consolas" w:hAnsi="Consolas"/>
                <w:b w:val="0"/>
                <w:i w:val="0"/>
                <w:color w:val="17365D"/>
                <w:sz w:val="18"/>
              </w:rPr>
              <w:t>centroid geography</w:t>
            </w:r>
          </w:p>
        </w:tc>
        <w:tc>
          <w:tcPr>
            <w:tcW w:type="dxa" w:w="4560"/>
          </w:tcPr>
          <w:p>
            <w:pPr>
              <w:spacing w:before="0" w:after="0" w:line="252" w:lineRule="auto"/>
            </w:pPr>
            <w:r>
              <w:rPr>
                <w:rFonts w:ascii="Calibri" w:hAnsi="Calibri"/>
                <w:b w:val="0"/>
                <w:i w:val="0"/>
                <w:color w:val="1F2937"/>
                <w:sz w:val="17"/>
              </w:rPr>
              <w:t>Supports community/town search and clustering.</w:t>
            </w:r>
          </w:p>
        </w:tc>
      </w:tr>
    </w:tbl>
    <w:p>
      <w:pPr>
        <w:spacing w:after="0"/>
      </w:pPr>
    </w:p>
    <w:p>
      <w:pPr>
        <w:pStyle w:val="Heading2"/>
      </w:pPr>
      <w:r>
        <w:t>12.2 `properties`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Field</w:t>
            </w:r>
          </w:p>
        </w:tc>
        <w:tc>
          <w:tcPr>
            <w:tcW w:type="dxa" w:w="3000"/>
            <w:shd w:fill="E8EEF5"/>
          </w:tcPr>
          <w:p>
            <w:pPr>
              <w:spacing w:after="0"/>
            </w:pPr>
            <w:r>
              <w:rPr>
                <w:rFonts w:ascii="Calibri" w:hAnsi="Calibri"/>
                <w:b/>
                <w:i w:val="0"/>
                <w:color w:val="17365D"/>
                <w:sz w:val="18"/>
              </w:rPr>
              <w:t>Type</w:t>
            </w:r>
          </w:p>
        </w:tc>
        <w:tc>
          <w:tcPr>
            <w:tcW w:type="dxa" w:w="4560"/>
            <w:shd w:fill="E8EEF5"/>
          </w:tcPr>
          <w:p>
            <w:pPr>
              <w:spacing w:after="0"/>
            </w:pPr>
            <w:r>
              <w:rPr>
                <w:rFonts w:ascii="Calibri" w:hAnsi="Calibri"/>
                <w:b/>
                <w:i w:val="0"/>
                <w:color w:val="17365D"/>
                <w:sz w:val="18"/>
              </w:rPr>
              <w:t>Rule</w:t>
            </w:r>
          </w:p>
        </w:tc>
      </w:tr>
      <w:tr>
        <w:trPr>
          <w:cantSplit/>
        </w:trPr>
        <w:tc>
          <w:tcPr>
            <w:tcW w:type="dxa" w:w="1800"/>
          </w:tcPr>
          <w:p>
            <w:pPr>
              <w:spacing w:before="0" w:after="0" w:line="252" w:lineRule="auto"/>
            </w:pPr>
            <w:r>
              <w:rPr>
                <w:rFonts w:ascii="Consolas" w:hAnsi="Consolas"/>
                <w:b w:val="0"/>
                <w:i w:val="0"/>
                <w:color w:val="17365D"/>
                <w:sz w:val="18"/>
              </w:rPr>
              <w:t>id</w:t>
            </w:r>
          </w:p>
        </w:tc>
        <w:tc>
          <w:tcPr>
            <w:tcW w:type="dxa" w:w="3000"/>
          </w:tcPr>
          <w:p>
            <w:pPr>
              <w:spacing w:before="0" w:after="0" w:line="252" w:lineRule="auto"/>
            </w:pPr>
            <w:r>
              <w:rPr>
                <w:rFonts w:ascii="Consolas" w:hAnsi="Consolas"/>
                <w:b w:val="0"/>
                <w:i w:val="0"/>
                <w:color w:val="17365D"/>
                <w:sz w:val="18"/>
              </w:rPr>
              <w:t>uuid</w:t>
            </w:r>
          </w:p>
        </w:tc>
        <w:tc>
          <w:tcPr>
            <w:tcW w:type="dxa" w:w="4560"/>
          </w:tcPr>
          <w:p>
            <w:pPr>
              <w:spacing w:before="0" w:after="0" w:line="252" w:lineRule="auto"/>
            </w:pPr>
            <w:r>
              <w:rPr>
                <w:rFonts w:ascii="Calibri" w:hAnsi="Calibri"/>
                <w:b w:val="0"/>
                <w:i w:val="0"/>
                <w:color w:val="1F2937"/>
                <w:sz w:val="17"/>
              </w:rPr>
              <w:t>Platform-canonical property identity. RLS prevents cross-brokerage discovery through private records.</w:t>
            </w:r>
          </w:p>
        </w:tc>
      </w:tr>
      <w:tr>
        <w:trPr>
          <w:cantSplit/>
        </w:trPr>
        <w:tc>
          <w:tcPr>
            <w:tcW w:type="dxa" w:w="1800"/>
            <w:shd w:fill="F7F9FB"/>
          </w:tcPr>
          <w:p>
            <w:pPr>
              <w:spacing w:before="0" w:after="0" w:line="252" w:lineRule="auto"/>
            </w:pPr>
            <w:r>
              <w:rPr>
                <w:rFonts w:ascii="Consolas" w:hAnsi="Consolas"/>
                <w:b w:val="0"/>
                <w:i w:val="0"/>
                <w:color w:val="17365D"/>
                <w:sz w:val="18"/>
              </w:rPr>
              <w:t>created_by_brokerage_id</w:t>
            </w:r>
          </w:p>
        </w:tc>
        <w:tc>
          <w:tcPr>
            <w:tcW w:type="dxa" w:w="3000"/>
            <w:shd w:fill="F7F9FB"/>
          </w:tcPr>
          <w:p>
            <w:pPr>
              <w:spacing w:before="0" w:after="0" w:line="252" w:lineRule="auto"/>
            </w:pPr>
            <w:r>
              <w:rPr>
                <w:rFonts w:ascii="Consolas" w:hAnsi="Consolas"/>
                <w:b w:val="0"/>
                <w:i w:val="0"/>
                <w:color w:val="17365D"/>
                <w:sz w:val="18"/>
              </w:rPr>
              <w:t>uuid</w:t>
            </w:r>
          </w:p>
        </w:tc>
        <w:tc>
          <w:tcPr>
            <w:tcW w:type="dxa" w:w="4560"/>
            <w:shd w:fill="F7F9FB"/>
          </w:tcPr>
          <w:p>
            <w:pPr>
              <w:spacing w:before="0" w:after="0" w:line="252" w:lineRule="auto"/>
            </w:pPr>
            <w:r>
              <w:rPr>
                <w:rFonts w:ascii="Calibri" w:hAnsi="Calibri"/>
                <w:b w:val="0"/>
                <w:i w:val="0"/>
                <w:color w:val="1F2937"/>
                <w:sz w:val="17"/>
              </w:rPr>
              <w:t>Provenance, not permanent property ownership.</w:t>
            </w:r>
          </w:p>
        </w:tc>
      </w:tr>
      <w:tr>
        <w:trPr>
          <w:cantSplit/>
        </w:trPr>
        <w:tc>
          <w:tcPr>
            <w:tcW w:type="dxa" w:w="1800"/>
          </w:tcPr>
          <w:p>
            <w:pPr>
              <w:spacing w:before="0" w:after="0" w:line="252" w:lineRule="auto"/>
            </w:pPr>
            <w:r>
              <w:rPr>
                <w:rFonts w:ascii="Consolas" w:hAnsi="Consolas"/>
                <w:b w:val="0"/>
                <w:i w:val="0"/>
                <w:color w:val="17365D"/>
                <w:sz w:val="18"/>
              </w:rPr>
              <w:t>property_type</w:t>
            </w:r>
          </w:p>
        </w:tc>
        <w:tc>
          <w:tcPr>
            <w:tcW w:type="dxa" w:w="3000"/>
          </w:tcPr>
          <w:p>
            <w:pPr>
              <w:spacing w:before="0" w:after="0" w:line="252" w:lineRule="auto"/>
            </w:pPr>
            <w:r>
              <w:rPr>
                <w:rFonts w:ascii="Consolas" w:hAnsi="Consolas"/>
                <w:b w:val="0"/>
                <w:i w:val="0"/>
                <w:color w:val="17365D"/>
                <w:sz w:val="18"/>
              </w:rPr>
              <w:t>text</w:t>
            </w:r>
          </w:p>
        </w:tc>
        <w:tc>
          <w:tcPr>
            <w:tcW w:type="dxa" w:w="4560"/>
          </w:tcPr>
          <w:p>
            <w:pPr>
              <w:spacing w:before="0" w:after="0" w:line="252" w:lineRule="auto"/>
            </w:pPr>
            <w:r>
              <w:rPr>
                <w:rFonts w:ascii="Calibri" w:hAnsi="Calibri"/>
                <w:b w:val="0"/>
                <w:i w:val="0"/>
                <w:color w:val="1F2937"/>
                <w:sz w:val="17"/>
              </w:rPr>
              <w:t>Checked launch types: residential, commercial, land, development, with controlled subtypes.</w:t>
            </w:r>
          </w:p>
        </w:tc>
      </w:tr>
      <w:tr>
        <w:trPr>
          <w:cantSplit/>
        </w:trPr>
        <w:tc>
          <w:tcPr>
            <w:tcW w:type="dxa" w:w="1800"/>
            <w:shd w:fill="F7F9FB"/>
          </w:tcPr>
          <w:p>
            <w:pPr>
              <w:spacing w:before="0" w:after="0" w:line="252" w:lineRule="auto"/>
            </w:pPr>
            <w:r>
              <w:rPr>
                <w:rFonts w:ascii="Consolas" w:hAnsi="Consolas"/>
                <w:b w:val="0"/>
                <w:i w:val="0"/>
                <w:color w:val="17365D"/>
                <w:sz w:val="18"/>
              </w:rPr>
              <w:t>address_id</w:t>
            </w:r>
          </w:p>
        </w:tc>
        <w:tc>
          <w:tcPr>
            <w:tcW w:type="dxa" w:w="3000"/>
            <w:shd w:fill="F7F9FB"/>
          </w:tcPr>
          <w:p>
            <w:pPr>
              <w:spacing w:before="0" w:after="0" w:line="252" w:lineRule="auto"/>
            </w:pPr>
            <w:r>
              <w:rPr>
                <w:rFonts w:ascii="Consolas" w:hAnsi="Consolas"/>
                <w:b w:val="0"/>
                <w:i w:val="0"/>
                <w:color w:val="17365D"/>
                <w:sz w:val="18"/>
              </w:rPr>
              <w:t>uuid</w:t>
            </w:r>
          </w:p>
        </w:tc>
        <w:tc>
          <w:tcPr>
            <w:tcW w:type="dxa" w:w="4560"/>
            <w:shd w:fill="F7F9FB"/>
          </w:tcPr>
          <w:p>
            <w:pPr>
              <w:spacing w:before="0" w:after="0" w:line="252" w:lineRule="auto"/>
            </w:pPr>
            <w:r>
              <w:rPr>
                <w:rFonts w:ascii="Calibri" w:hAnsi="Calibri"/>
                <w:b w:val="0"/>
                <w:i w:val="0"/>
                <w:color w:val="1F2937"/>
                <w:sz w:val="17"/>
              </w:rPr>
              <w:t>Foreign key to exact normalized address.</w:t>
            </w:r>
          </w:p>
        </w:tc>
      </w:tr>
      <w:tr>
        <w:trPr>
          <w:cantSplit/>
        </w:trPr>
        <w:tc>
          <w:tcPr>
            <w:tcW w:type="dxa" w:w="1800"/>
          </w:tcPr>
          <w:p>
            <w:pPr>
              <w:spacing w:before="0" w:after="0" w:line="252" w:lineRule="auto"/>
            </w:pPr>
            <w:r>
              <w:rPr>
                <w:rFonts w:ascii="Consolas" w:hAnsi="Consolas"/>
                <w:b w:val="0"/>
                <w:i w:val="0"/>
                <w:color w:val="17365D"/>
                <w:sz w:val="18"/>
              </w:rPr>
              <w:t>address_fingerprint</w:t>
            </w:r>
          </w:p>
        </w:tc>
        <w:tc>
          <w:tcPr>
            <w:tcW w:type="dxa" w:w="3000"/>
          </w:tcPr>
          <w:p>
            <w:pPr>
              <w:spacing w:before="0" w:after="0" w:line="252" w:lineRule="auto"/>
            </w:pPr>
            <w:r>
              <w:rPr>
                <w:rFonts w:ascii="Consolas" w:hAnsi="Consolas"/>
                <w:b w:val="0"/>
                <w:i w:val="0"/>
                <w:color w:val="17365D"/>
                <w:sz w:val="18"/>
              </w:rPr>
              <w:t>text</w:t>
            </w:r>
          </w:p>
        </w:tc>
        <w:tc>
          <w:tcPr>
            <w:tcW w:type="dxa" w:w="4560"/>
          </w:tcPr>
          <w:p>
            <w:pPr>
              <w:spacing w:before="0" w:after="0" w:line="252" w:lineRule="auto"/>
            </w:pPr>
            <w:r>
              <w:rPr>
                <w:rFonts w:ascii="Calibri" w:hAnsi="Calibri"/>
                <w:b w:val="0"/>
                <w:i w:val="0"/>
                <w:color w:val="1F2937"/>
                <w:sz w:val="17"/>
              </w:rPr>
              <w:t>Normalized duplicate-detection key; restricted from public access.</w:t>
            </w:r>
          </w:p>
        </w:tc>
      </w:tr>
      <w:tr>
        <w:trPr>
          <w:cantSplit/>
        </w:trPr>
        <w:tc>
          <w:tcPr>
            <w:tcW w:type="dxa" w:w="1800"/>
            <w:shd w:fill="F7F9FB"/>
          </w:tcPr>
          <w:p>
            <w:pPr>
              <w:spacing w:before="0" w:after="0" w:line="252" w:lineRule="auto"/>
            </w:pPr>
            <w:r>
              <w:rPr>
                <w:rFonts w:ascii="Consolas" w:hAnsi="Consolas"/>
                <w:b w:val="0"/>
                <w:i w:val="0"/>
                <w:color w:val="17365D"/>
                <w:sz w:val="18"/>
              </w:rPr>
              <w:t>duplicate_review_status</w:t>
            </w:r>
          </w:p>
        </w:tc>
        <w:tc>
          <w:tcPr>
            <w:tcW w:type="dxa" w:w="3000"/>
            <w:shd w:fill="F7F9FB"/>
          </w:tcPr>
          <w:p>
            <w:pPr>
              <w:spacing w:before="0" w:after="0" w:line="252" w:lineRule="auto"/>
            </w:pPr>
            <w:r>
              <w:rPr>
                <w:rFonts w:ascii="Consolas" w:hAnsi="Consolas"/>
                <w:b w:val="0"/>
                <w:i w:val="0"/>
                <w:color w:val="17365D"/>
                <w:sz w:val="18"/>
              </w:rPr>
              <w:t>text</w:t>
            </w:r>
          </w:p>
        </w:tc>
        <w:tc>
          <w:tcPr>
            <w:tcW w:type="dxa" w:w="4560"/>
            <w:shd w:fill="F7F9FB"/>
          </w:tcPr>
          <w:p>
            <w:pPr>
              <w:spacing w:before="0" w:after="0" w:line="252" w:lineRule="auto"/>
            </w:pPr>
            <w:r>
              <w:rPr>
                <w:rFonts w:ascii="Consolas" w:hAnsi="Consolas"/>
                <w:b w:val="0"/>
                <w:i w:val="0"/>
                <w:color w:val="17365D"/>
                <w:sz w:val="18"/>
              </w:rPr>
              <w:t>clear</w:t>
            </w:r>
            <w:r>
              <w:rPr>
                <w:rFonts w:ascii="Calibri" w:hAnsi="Calibri"/>
                <w:b w:val="0"/>
                <w:i w:val="0"/>
                <w:color w:val="1F2937"/>
                <w:sz w:val="17"/>
              </w:rPr>
              <w:t xml:space="preserve">, </w:t>
            </w:r>
            <w:r>
              <w:rPr>
                <w:rFonts w:ascii="Consolas" w:hAnsi="Consolas"/>
                <w:b w:val="0"/>
                <w:i w:val="0"/>
                <w:color w:val="17365D"/>
                <w:sz w:val="18"/>
              </w:rPr>
              <w:t>possible_duplicate</w:t>
            </w:r>
            <w:r>
              <w:rPr>
                <w:rFonts w:ascii="Calibri" w:hAnsi="Calibri"/>
                <w:b w:val="0"/>
                <w:i w:val="0"/>
                <w:color w:val="1F2937"/>
                <w:sz w:val="17"/>
              </w:rPr>
              <w:t xml:space="preserve">, </w:t>
            </w:r>
            <w:r>
              <w:rPr>
                <w:rFonts w:ascii="Consolas" w:hAnsi="Consolas"/>
                <w:b w:val="0"/>
                <w:i w:val="0"/>
                <w:color w:val="17365D"/>
                <w:sz w:val="18"/>
              </w:rPr>
              <w:t>reviewed_distinct</w:t>
            </w:r>
            <w:r>
              <w:rPr>
                <w:rFonts w:ascii="Calibri" w:hAnsi="Calibri"/>
                <w:b w:val="0"/>
                <w:i w:val="0"/>
                <w:color w:val="1F2937"/>
                <w:sz w:val="17"/>
              </w:rPr>
              <w:t xml:space="preserve">, </w:t>
            </w:r>
            <w:r>
              <w:rPr>
                <w:rFonts w:ascii="Consolas" w:hAnsi="Consolas"/>
                <w:b w:val="0"/>
                <w:i w:val="0"/>
                <w:color w:val="17365D"/>
                <w:sz w:val="18"/>
              </w:rPr>
              <w:t>merged_reference</w:t>
            </w:r>
            <w:r>
              <w:rPr>
                <w:rFonts w:ascii="Calibri" w:hAnsi="Calibri"/>
                <w:b w:val="0"/>
                <w:i w:val="0"/>
                <w:color w:val="1F2937"/>
                <w:sz w:val="17"/>
              </w:rPr>
              <w:t>. Automatic detection never merges.</w:t>
            </w:r>
          </w:p>
        </w:tc>
      </w:tr>
      <w:tr>
        <w:trPr>
          <w:cantSplit/>
        </w:trPr>
        <w:tc>
          <w:tcPr>
            <w:tcW w:type="dxa" w:w="1800"/>
          </w:tcPr>
          <w:p>
            <w:pPr>
              <w:spacing w:before="0" w:after="0" w:line="252" w:lineRule="auto"/>
            </w:pPr>
            <w:r>
              <w:rPr>
                <w:rFonts w:ascii="Consolas" w:hAnsi="Consolas"/>
                <w:b w:val="0"/>
                <w:i w:val="0"/>
                <w:color w:val="17365D"/>
                <w:sz w:val="18"/>
              </w:rPr>
              <w:t>created_at</w:t>
            </w:r>
            <w:r>
              <w:rPr>
                <w:rFonts w:ascii="Calibri" w:hAnsi="Calibri"/>
                <w:b w:val="0"/>
                <w:i w:val="0"/>
                <w:color w:val="1F2937"/>
                <w:sz w:val="17"/>
              </w:rPr>
              <w:t xml:space="preserve">, </w:t>
            </w:r>
            <w:r>
              <w:rPr>
                <w:rFonts w:ascii="Consolas" w:hAnsi="Consolas"/>
                <w:b w:val="0"/>
                <w:i w:val="0"/>
                <w:color w:val="17365D"/>
                <w:sz w:val="18"/>
              </w:rPr>
              <w:t>updated_at</w:t>
            </w:r>
          </w:p>
        </w:tc>
        <w:tc>
          <w:tcPr>
            <w:tcW w:type="dxa" w:w="3000"/>
          </w:tcPr>
          <w:p>
            <w:pPr>
              <w:spacing w:before="0" w:after="0" w:line="252" w:lineRule="auto"/>
            </w:pPr>
            <w:r>
              <w:rPr>
                <w:rFonts w:ascii="Consolas" w:hAnsi="Consolas"/>
                <w:b w:val="0"/>
                <w:i w:val="0"/>
                <w:color w:val="17365D"/>
                <w:sz w:val="18"/>
              </w:rPr>
              <w:t>timestamptz</w:t>
            </w:r>
          </w:p>
        </w:tc>
        <w:tc>
          <w:tcPr>
            <w:tcW w:type="dxa" w:w="4560"/>
          </w:tcPr>
          <w:p>
            <w:pPr>
              <w:spacing w:before="0" w:after="0" w:line="252" w:lineRule="auto"/>
            </w:pPr>
            <w:r>
              <w:rPr>
                <w:rFonts w:ascii="Calibri" w:hAnsi="Calibri"/>
                <w:b w:val="0"/>
                <w:i w:val="0"/>
                <w:color w:val="1F2937"/>
                <w:sz w:val="17"/>
              </w:rPr>
              <w:t>Required.</w:t>
            </w:r>
          </w:p>
        </w:tc>
      </w:tr>
    </w:tbl>
    <w:p>
      <w:pPr>
        <w:spacing w:after="0"/>
      </w:pPr>
    </w:p>
    <w:p>
      <w:pPr>
        <w:pStyle w:val="Heading2"/>
      </w:pPr>
      <w:r>
        <w:t>12.3 `property_addresses`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Field</w:t>
            </w:r>
          </w:p>
        </w:tc>
        <w:tc>
          <w:tcPr>
            <w:tcW w:type="dxa" w:w="3000"/>
            <w:shd w:fill="E8EEF5"/>
          </w:tcPr>
          <w:p>
            <w:pPr>
              <w:spacing w:after="0"/>
            </w:pPr>
            <w:r>
              <w:rPr>
                <w:rFonts w:ascii="Calibri" w:hAnsi="Calibri"/>
                <w:b/>
                <w:i w:val="0"/>
                <w:color w:val="17365D"/>
                <w:sz w:val="18"/>
              </w:rPr>
              <w:t>Type</w:t>
            </w:r>
          </w:p>
        </w:tc>
        <w:tc>
          <w:tcPr>
            <w:tcW w:type="dxa" w:w="4560"/>
            <w:shd w:fill="E8EEF5"/>
          </w:tcPr>
          <w:p>
            <w:pPr>
              <w:spacing w:after="0"/>
            </w:pPr>
            <w:r>
              <w:rPr>
                <w:rFonts w:ascii="Calibri" w:hAnsi="Calibri"/>
                <w:b/>
                <w:i w:val="0"/>
                <w:color w:val="17365D"/>
                <w:sz w:val="18"/>
              </w:rPr>
              <w:t>Rule</w:t>
            </w:r>
          </w:p>
        </w:tc>
      </w:tr>
      <w:tr>
        <w:trPr>
          <w:cantSplit/>
        </w:trPr>
        <w:tc>
          <w:tcPr>
            <w:tcW w:type="dxa" w:w="1800"/>
          </w:tcPr>
          <w:p>
            <w:pPr>
              <w:spacing w:before="0" w:after="0" w:line="252" w:lineRule="auto"/>
            </w:pPr>
            <w:r>
              <w:rPr>
                <w:rFonts w:ascii="Consolas" w:hAnsi="Consolas"/>
                <w:b w:val="0"/>
                <w:i w:val="0"/>
                <w:color w:val="17365D"/>
                <w:sz w:val="18"/>
              </w:rPr>
              <w:t>id</w:t>
            </w:r>
          </w:p>
        </w:tc>
        <w:tc>
          <w:tcPr>
            <w:tcW w:type="dxa" w:w="3000"/>
          </w:tcPr>
          <w:p>
            <w:pPr>
              <w:spacing w:before="0" w:after="0" w:line="252" w:lineRule="auto"/>
            </w:pPr>
            <w:r>
              <w:rPr>
                <w:rFonts w:ascii="Consolas" w:hAnsi="Consolas"/>
                <w:b w:val="0"/>
                <w:i w:val="0"/>
                <w:color w:val="17365D"/>
                <w:sz w:val="18"/>
              </w:rPr>
              <w:t>uuid</w:t>
            </w:r>
          </w:p>
        </w:tc>
        <w:tc>
          <w:tcPr>
            <w:tcW w:type="dxa" w:w="4560"/>
          </w:tcPr>
          <w:p>
            <w:pPr>
              <w:spacing w:before="0" w:after="0" w:line="252" w:lineRule="auto"/>
            </w:pPr>
            <w:r>
              <w:rPr>
                <w:rFonts w:ascii="Calibri" w:hAnsi="Calibri"/>
                <w:b w:val="0"/>
                <w:i w:val="0"/>
                <w:color w:val="1F2937"/>
                <w:sz w:val="17"/>
              </w:rPr>
              <w:t>Primary key.</w:t>
            </w:r>
          </w:p>
        </w:tc>
      </w:tr>
      <w:tr>
        <w:trPr>
          <w:cantSplit/>
        </w:trPr>
        <w:tc>
          <w:tcPr>
            <w:tcW w:type="dxa" w:w="1800"/>
            <w:shd w:fill="F7F9FB"/>
          </w:tcPr>
          <w:p>
            <w:pPr>
              <w:spacing w:before="0" w:after="0" w:line="252" w:lineRule="auto"/>
            </w:pPr>
            <w:r>
              <w:rPr>
                <w:rFonts w:ascii="Consolas" w:hAnsi="Consolas"/>
                <w:b w:val="0"/>
                <w:i w:val="0"/>
                <w:color w:val="17365D"/>
                <w:sz w:val="18"/>
              </w:rPr>
              <w:t>country_id</w:t>
            </w:r>
            <w:r>
              <w:rPr>
                <w:rFonts w:ascii="Calibri" w:hAnsi="Calibri"/>
                <w:b w:val="0"/>
                <w:i w:val="0"/>
                <w:color w:val="1F2937"/>
                <w:sz w:val="17"/>
              </w:rPr>
              <w:t xml:space="preserve">, </w:t>
            </w:r>
            <w:r>
              <w:rPr>
                <w:rFonts w:ascii="Consolas" w:hAnsi="Consolas"/>
                <w:b w:val="0"/>
                <w:i w:val="0"/>
                <w:color w:val="17365D"/>
                <w:sz w:val="18"/>
              </w:rPr>
              <w:t>administrative_area_id</w:t>
            </w:r>
            <w:r>
              <w:rPr>
                <w:rFonts w:ascii="Calibri" w:hAnsi="Calibri"/>
                <w:b w:val="0"/>
                <w:i w:val="0"/>
                <w:color w:val="1F2937"/>
                <w:sz w:val="17"/>
              </w:rPr>
              <w:t xml:space="preserve">, </w:t>
            </w:r>
            <w:r>
              <w:rPr>
                <w:rFonts w:ascii="Consolas" w:hAnsi="Consolas"/>
                <w:b w:val="0"/>
                <w:i w:val="0"/>
                <w:color w:val="17365D"/>
                <w:sz w:val="18"/>
              </w:rPr>
              <w:t>locality_id</w:t>
            </w:r>
          </w:p>
        </w:tc>
        <w:tc>
          <w:tcPr>
            <w:tcW w:type="dxa" w:w="3000"/>
            <w:shd w:fill="F7F9FB"/>
          </w:tcPr>
          <w:p>
            <w:pPr>
              <w:spacing w:before="0" w:after="0" w:line="252" w:lineRule="auto"/>
            </w:pPr>
            <w:r>
              <w:rPr>
                <w:rFonts w:ascii="Consolas" w:hAnsi="Consolas"/>
                <w:b w:val="0"/>
                <w:i w:val="0"/>
                <w:color w:val="17365D"/>
                <w:sz w:val="18"/>
              </w:rPr>
              <w:t>uuid</w:t>
            </w:r>
          </w:p>
        </w:tc>
        <w:tc>
          <w:tcPr>
            <w:tcW w:type="dxa" w:w="4560"/>
            <w:shd w:fill="F7F9FB"/>
          </w:tcPr>
          <w:p>
            <w:pPr>
              <w:spacing w:before="0" w:after="0" w:line="252" w:lineRule="auto"/>
            </w:pPr>
            <w:r>
              <w:rPr>
                <w:rFonts w:ascii="Calibri" w:hAnsi="Calibri"/>
                <w:b w:val="0"/>
                <w:i w:val="0"/>
                <w:color w:val="1F2937"/>
                <w:sz w:val="17"/>
              </w:rPr>
              <w:t>Indexed foreign keys.</w:t>
            </w:r>
          </w:p>
        </w:tc>
      </w:tr>
      <w:tr>
        <w:trPr>
          <w:cantSplit/>
        </w:trPr>
        <w:tc>
          <w:tcPr>
            <w:tcW w:type="dxa" w:w="1800"/>
          </w:tcPr>
          <w:p>
            <w:pPr>
              <w:spacing w:before="0" w:after="0" w:line="252" w:lineRule="auto"/>
            </w:pPr>
            <w:r>
              <w:rPr>
                <w:rFonts w:ascii="Consolas" w:hAnsi="Consolas"/>
                <w:b w:val="0"/>
                <w:i w:val="0"/>
                <w:color w:val="17365D"/>
                <w:sz w:val="18"/>
              </w:rPr>
              <w:t>address_line_1</w:t>
            </w:r>
            <w:r>
              <w:rPr>
                <w:rFonts w:ascii="Calibri" w:hAnsi="Calibri"/>
                <w:b w:val="0"/>
                <w:i w:val="0"/>
                <w:color w:val="1F2937"/>
                <w:sz w:val="17"/>
              </w:rPr>
              <w:t xml:space="preserve">, </w:t>
            </w:r>
            <w:r>
              <w:rPr>
                <w:rFonts w:ascii="Consolas" w:hAnsi="Consolas"/>
                <w:b w:val="0"/>
                <w:i w:val="0"/>
                <w:color w:val="17365D"/>
                <w:sz w:val="18"/>
              </w:rPr>
              <w:t>address_line_2</w:t>
            </w:r>
            <w:r>
              <w:rPr>
                <w:rFonts w:ascii="Calibri" w:hAnsi="Calibri"/>
                <w:b w:val="0"/>
                <w:i w:val="0"/>
                <w:color w:val="1F2937"/>
                <w:sz w:val="17"/>
              </w:rPr>
              <w:t xml:space="preserve">, </w:t>
            </w:r>
            <w:r>
              <w:rPr>
                <w:rFonts w:ascii="Consolas" w:hAnsi="Consolas"/>
                <w:b w:val="0"/>
                <w:i w:val="0"/>
                <w:color w:val="17365D"/>
                <w:sz w:val="18"/>
              </w:rPr>
              <w:t>postal_code</w:t>
            </w:r>
          </w:p>
        </w:tc>
        <w:tc>
          <w:tcPr>
            <w:tcW w:type="dxa" w:w="3000"/>
          </w:tcPr>
          <w:p>
            <w:pPr>
              <w:spacing w:before="0" w:after="0" w:line="252" w:lineRule="auto"/>
            </w:pPr>
            <w:r>
              <w:rPr>
                <w:rFonts w:ascii="Consolas" w:hAnsi="Consolas"/>
                <w:b w:val="0"/>
                <w:i w:val="0"/>
                <w:color w:val="17365D"/>
                <w:sz w:val="18"/>
              </w:rPr>
              <w:t>text</w:t>
            </w:r>
          </w:p>
        </w:tc>
        <w:tc>
          <w:tcPr>
            <w:tcW w:type="dxa" w:w="4560"/>
          </w:tcPr>
          <w:p>
            <w:pPr>
              <w:spacing w:before="0" w:after="0" w:line="252" w:lineRule="auto"/>
            </w:pPr>
            <w:r>
              <w:rPr>
                <w:rFonts w:ascii="Calibri" w:hAnsi="Calibri"/>
                <w:b w:val="0"/>
                <w:i w:val="0"/>
                <w:color w:val="1F2937"/>
                <w:sz w:val="17"/>
              </w:rPr>
              <w:t>Exact address; private unless approved display precision permits.</w:t>
            </w:r>
          </w:p>
        </w:tc>
      </w:tr>
      <w:tr>
        <w:trPr>
          <w:cantSplit/>
        </w:trPr>
        <w:tc>
          <w:tcPr>
            <w:tcW w:type="dxa" w:w="1800"/>
            <w:shd w:fill="F7F9FB"/>
          </w:tcPr>
          <w:p>
            <w:pPr>
              <w:spacing w:before="0" w:after="0" w:line="252" w:lineRule="auto"/>
            </w:pPr>
            <w:r>
              <w:rPr>
                <w:rFonts w:ascii="Consolas" w:hAnsi="Consolas"/>
                <w:b w:val="0"/>
                <w:i w:val="0"/>
                <w:color w:val="17365D"/>
                <w:sz w:val="18"/>
              </w:rPr>
              <w:t>normalized_address</w:t>
            </w:r>
          </w:p>
        </w:tc>
        <w:tc>
          <w:tcPr>
            <w:tcW w:type="dxa" w:w="3000"/>
            <w:shd w:fill="F7F9FB"/>
          </w:tcPr>
          <w:p>
            <w:pPr>
              <w:spacing w:before="0" w:after="0" w:line="252" w:lineRule="auto"/>
            </w:pPr>
            <w:r>
              <w:rPr>
                <w:rFonts w:ascii="Consolas" w:hAnsi="Consolas"/>
                <w:b w:val="0"/>
                <w:i w:val="0"/>
                <w:color w:val="17365D"/>
                <w:sz w:val="18"/>
              </w:rPr>
              <w:t>text</w:t>
            </w:r>
          </w:p>
        </w:tc>
        <w:tc>
          <w:tcPr>
            <w:tcW w:type="dxa" w:w="4560"/>
            <w:shd w:fill="F7F9FB"/>
          </w:tcPr>
          <w:p>
            <w:pPr>
              <w:spacing w:before="0" w:after="0" w:line="252" w:lineRule="auto"/>
            </w:pPr>
            <w:r>
              <w:rPr>
                <w:rFonts w:ascii="Calibri" w:hAnsi="Calibri"/>
                <w:b w:val="0"/>
                <w:i w:val="0"/>
                <w:color w:val="1F2937"/>
                <w:sz w:val="17"/>
              </w:rPr>
              <w:t>Search and duplicate-detection form.</w:t>
            </w:r>
          </w:p>
        </w:tc>
      </w:tr>
      <w:tr>
        <w:trPr>
          <w:cantSplit/>
        </w:trPr>
        <w:tc>
          <w:tcPr>
            <w:tcW w:type="dxa" w:w="1800"/>
          </w:tcPr>
          <w:p>
            <w:pPr>
              <w:spacing w:before="0" w:after="0" w:line="252" w:lineRule="auto"/>
            </w:pPr>
            <w:r>
              <w:rPr>
                <w:rFonts w:ascii="Consolas" w:hAnsi="Consolas"/>
                <w:b w:val="0"/>
                <w:i w:val="0"/>
                <w:color w:val="17365D"/>
                <w:sz w:val="18"/>
              </w:rPr>
              <w:t>location</w:t>
            </w:r>
          </w:p>
        </w:tc>
        <w:tc>
          <w:tcPr>
            <w:tcW w:type="dxa" w:w="3000"/>
          </w:tcPr>
          <w:p>
            <w:pPr>
              <w:spacing w:before="0" w:after="0" w:line="252" w:lineRule="auto"/>
            </w:pPr>
            <w:r>
              <w:rPr>
                <w:rFonts w:ascii="Consolas" w:hAnsi="Consolas"/>
                <w:b w:val="0"/>
                <w:i w:val="0"/>
                <w:color w:val="17365D"/>
                <w:sz w:val="18"/>
              </w:rPr>
              <w:t>geography(Point,4326)</w:t>
            </w:r>
          </w:p>
        </w:tc>
        <w:tc>
          <w:tcPr>
            <w:tcW w:type="dxa" w:w="4560"/>
          </w:tcPr>
          <w:p>
            <w:pPr>
              <w:spacing w:before="0" w:after="0" w:line="252" w:lineRule="auto"/>
            </w:pPr>
            <w:r>
              <w:rPr>
                <w:rFonts w:ascii="Calibri" w:hAnsi="Calibri"/>
                <w:b w:val="0"/>
                <w:i w:val="0"/>
                <w:color w:val="1F2937"/>
                <w:sz w:val="17"/>
              </w:rPr>
              <w:t>Exact geocoded point. GiST indexed.</w:t>
            </w:r>
          </w:p>
        </w:tc>
      </w:tr>
      <w:tr>
        <w:trPr>
          <w:cantSplit/>
        </w:trPr>
        <w:tc>
          <w:tcPr>
            <w:tcW w:type="dxa" w:w="1800"/>
            <w:shd w:fill="F7F9FB"/>
          </w:tcPr>
          <w:p>
            <w:pPr>
              <w:spacing w:before="0" w:after="0" w:line="252" w:lineRule="auto"/>
            </w:pPr>
            <w:r>
              <w:rPr>
                <w:rFonts w:ascii="Consolas" w:hAnsi="Consolas"/>
                <w:b w:val="0"/>
                <w:i w:val="0"/>
                <w:color w:val="17365D"/>
                <w:sz w:val="18"/>
              </w:rPr>
              <w:t>geocode_provider</w:t>
            </w:r>
            <w:r>
              <w:rPr>
                <w:rFonts w:ascii="Calibri" w:hAnsi="Calibri"/>
                <w:b w:val="0"/>
                <w:i w:val="0"/>
                <w:color w:val="1F2937"/>
                <w:sz w:val="17"/>
              </w:rPr>
              <w:t xml:space="preserve">, </w:t>
            </w:r>
            <w:r>
              <w:rPr>
                <w:rFonts w:ascii="Consolas" w:hAnsi="Consolas"/>
                <w:b w:val="0"/>
                <w:i w:val="0"/>
                <w:color w:val="17365D"/>
                <w:sz w:val="18"/>
              </w:rPr>
              <w:t>geocode_reference</w:t>
            </w:r>
            <w:r>
              <w:rPr>
                <w:rFonts w:ascii="Calibri" w:hAnsi="Calibri"/>
                <w:b w:val="0"/>
                <w:i w:val="0"/>
                <w:color w:val="1F2937"/>
                <w:sz w:val="17"/>
              </w:rPr>
              <w:t xml:space="preserve">, </w:t>
            </w:r>
            <w:r>
              <w:rPr>
                <w:rFonts w:ascii="Consolas" w:hAnsi="Consolas"/>
                <w:b w:val="0"/>
                <w:i w:val="0"/>
                <w:color w:val="17365D"/>
                <w:sz w:val="18"/>
              </w:rPr>
              <w:t>geocode_confidence</w:t>
            </w:r>
          </w:p>
        </w:tc>
        <w:tc>
          <w:tcPr>
            <w:tcW w:type="dxa" w:w="3000"/>
            <w:shd w:fill="F7F9FB"/>
          </w:tcPr>
          <w:p>
            <w:pPr>
              <w:spacing w:before="0" w:after="0" w:line="252" w:lineRule="auto"/>
            </w:pPr>
            <w:r>
              <w:rPr>
                <w:rFonts w:ascii="Consolas" w:hAnsi="Consolas"/>
                <w:b w:val="0"/>
                <w:i w:val="0"/>
                <w:color w:val="17365D"/>
                <w:sz w:val="18"/>
              </w:rPr>
              <w:t>text</w:t>
            </w:r>
            <w:r>
              <w:rPr>
                <w:rFonts w:ascii="Calibri" w:hAnsi="Calibri"/>
                <w:b w:val="0"/>
                <w:i w:val="0"/>
                <w:color w:val="1F2937"/>
                <w:sz w:val="17"/>
              </w:rPr>
              <w:t xml:space="preserve">, </w:t>
            </w:r>
            <w:r>
              <w:rPr>
                <w:rFonts w:ascii="Consolas" w:hAnsi="Consolas"/>
                <w:b w:val="0"/>
                <w:i w:val="0"/>
                <w:color w:val="17365D"/>
                <w:sz w:val="18"/>
              </w:rPr>
              <w:t>text</w:t>
            </w:r>
            <w:r>
              <w:rPr>
                <w:rFonts w:ascii="Calibri" w:hAnsi="Calibri"/>
                <w:b w:val="0"/>
                <w:i w:val="0"/>
                <w:color w:val="1F2937"/>
                <w:sz w:val="17"/>
              </w:rPr>
              <w:t xml:space="preserve">, </w:t>
            </w:r>
            <w:r>
              <w:rPr>
                <w:rFonts w:ascii="Consolas" w:hAnsi="Consolas"/>
                <w:b w:val="0"/>
                <w:i w:val="0"/>
                <w:color w:val="17365D"/>
                <w:sz w:val="18"/>
              </w:rPr>
              <w:t>numeric</w:t>
            </w:r>
          </w:p>
        </w:tc>
        <w:tc>
          <w:tcPr>
            <w:tcW w:type="dxa" w:w="4560"/>
            <w:shd w:fill="F7F9FB"/>
          </w:tcPr>
          <w:p>
            <w:pPr>
              <w:spacing w:before="0" w:after="0" w:line="252" w:lineRule="auto"/>
            </w:pPr>
            <w:r>
              <w:rPr>
                <w:rFonts w:ascii="Calibri" w:hAnsi="Calibri"/>
                <w:b w:val="0"/>
                <w:i w:val="0"/>
                <w:color w:val="1F2937"/>
                <w:sz w:val="17"/>
              </w:rPr>
              <w:t>Provider traceability and confidence. No provider secrets.</w:t>
            </w:r>
          </w:p>
        </w:tc>
      </w:tr>
      <w:tr>
        <w:trPr>
          <w:cantSplit/>
        </w:trPr>
        <w:tc>
          <w:tcPr>
            <w:tcW w:type="dxa" w:w="1800"/>
          </w:tcPr>
          <w:p>
            <w:pPr>
              <w:spacing w:before="0" w:after="0" w:line="252" w:lineRule="auto"/>
            </w:pPr>
            <w:r>
              <w:rPr>
                <w:rFonts w:ascii="Consolas" w:hAnsi="Consolas"/>
                <w:b w:val="0"/>
                <w:i w:val="0"/>
                <w:color w:val="17365D"/>
                <w:sz w:val="18"/>
              </w:rPr>
              <w:t>verified_at</w:t>
            </w:r>
            <w:r>
              <w:rPr>
                <w:rFonts w:ascii="Calibri" w:hAnsi="Calibri"/>
                <w:b w:val="0"/>
                <w:i w:val="0"/>
                <w:color w:val="1F2937"/>
                <w:sz w:val="17"/>
              </w:rPr>
              <w:t xml:space="preserve">, </w:t>
            </w:r>
            <w:r>
              <w:rPr>
                <w:rFonts w:ascii="Consolas" w:hAnsi="Consolas"/>
                <w:b w:val="0"/>
                <w:i w:val="0"/>
                <w:color w:val="17365D"/>
                <w:sz w:val="18"/>
              </w:rPr>
              <w:t>verified_by_person_id</w:t>
            </w:r>
          </w:p>
        </w:tc>
        <w:tc>
          <w:tcPr>
            <w:tcW w:type="dxa" w:w="3000"/>
          </w:tcPr>
          <w:p>
            <w:pPr>
              <w:spacing w:before="0" w:after="0" w:line="252" w:lineRule="auto"/>
            </w:pPr>
            <w:r>
              <w:rPr>
                <w:rFonts w:ascii="Consolas" w:hAnsi="Consolas"/>
                <w:b w:val="0"/>
                <w:i w:val="0"/>
                <w:color w:val="17365D"/>
                <w:sz w:val="18"/>
              </w:rPr>
              <w:t>timestamptz</w:t>
            </w:r>
            <w:r>
              <w:rPr>
                <w:rFonts w:ascii="Calibri" w:hAnsi="Calibri"/>
                <w:b w:val="0"/>
                <w:i w:val="0"/>
                <w:color w:val="1F2937"/>
                <w:sz w:val="17"/>
              </w:rPr>
              <w:t xml:space="preserve">, </w:t>
            </w:r>
            <w:r>
              <w:rPr>
                <w:rFonts w:ascii="Consolas" w:hAnsi="Consolas"/>
                <w:b w:val="0"/>
                <w:i w:val="0"/>
                <w:color w:val="17365D"/>
                <w:sz w:val="18"/>
              </w:rPr>
              <w:t>uuid</w:t>
            </w:r>
          </w:p>
        </w:tc>
        <w:tc>
          <w:tcPr>
            <w:tcW w:type="dxa" w:w="4560"/>
          </w:tcPr>
          <w:p>
            <w:pPr>
              <w:spacing w:before="0" w:after="0" w:line="252" w:lineRule="auto"/>
            </w:pPr>
            <w:r>
              <w:rPr>
                <w:rFonts w:ascii="Calibri" w:hAnsi="Calibri"/>
                <w:b w:val="0"/>
                <w:i w:val="0"/>
                <w:color w:val="1F2937"/>
                <w:sz w:val="17"/>
              </w:rPr>
              <w:t>Broker workflow may verify; SteadFast does not verify documents in the MVP.</w:t>
            </w:r>
          </w:p>
        </w:tc>
      </w:tr>
    </w:tbl>
    <w:p>
      <w:pPr>
        <w:spacing w:after="0"/>
      </w:pPr>
    </w:p>
    <w:p>
      <w:pPr>
        <w:spacing w:after="120" w:line="300" w:lineRule="auto"/>
      </w:pPr>
      <w:r>
        <w:rPr>
          <w:rFonts w:ascii="Calibri" w:hAnsi="Calibri"/>
          <w:b w:val="0"/>
          <w:i w:val="0"/>
          <w:color w:val="1F2937"/>
          <w:sz w:val="22"/>
        </w:rPr>
        <w:t>Public snapshots store only the approved display label and approved public point. They do not expose exact private address fields by default.</w:t>
      </w:r>
    </w:p>
    <w:p>
      <w:pPr>
        <w:pStyle w:val="Heading1"/>
      </w:pPr>
      <w:r>
        <w:t>13. Listing core tables</w:t>
      </w:r>
    </w:p>
    <w:p>
      <w:pPr>
        <w:pStyle w:val="Heading2"/>
      </w:pPr>
      <w:r>
        <w:t>13.1 `listings`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Field</w:t>
            </w:r>
          </w:p>
        </w:tc>
        <w:tc>
          <w:tcPr>
            <w:tcW w:type="dxa" w:w="3000"/>
            <w:shd w:fill="E8EEF5"/>
          </w:tcPr>
          <w:p>
            <w:pPr>
              <w:spacing w:after="0"/>
            </w:pPr>
            <w:r>
              <w:rPr>
                <w:rFonts w:ascii="Calibri" w:hAnsi="Calibri"/>
                <w:b/>
                <w:i w:val="0"/>
                <w:color w:val="17365D"/>
                <w:sz w:val="18"/>
              </w:rPr>
              <w:t>Type</w:t>
            </w:r>
          </w:p>
        </w:tc>
        <w:tc>
          <w:tcPr>
            <w:tcW w:type="dxa" w:w="4560"/>
            <w:shd w:fill="E8EEF5"/>
          </w:tcPr>
          <w:p>
            <w:pPr>
              <w:spacing w:after="0"/>
            </w:pPr>
            <w:r>
              <w:rPr>
                <w:rFonts w:ascii="Calibri" w:hAnsi="Calibri"/>
                <w:b/>
                <w:i w:val="0"/>
                <w:color w:val="17365D"/>
                <w:sz w:val="18"/>
              </w:rPr>
              <w:t>Rule</w:t>
            </w:r>
          </w:p>
        </w:tc>
      </w:tr>
      <w:tr>
        <w:trPr>
          <w:cantSplit/>
        </w:trPr>
        <w:tc>
          <w:tcPr>
            <w:tcW w:type="dxa" w:w="1800"/>
          </w:tcPr>
          <w:p>
            <w:pPr>
              <w:spacing w:before="0" w:after="0" w:line="252" w:lineRule="auto"/>
            </w:pPr>
            <w:r>
              <w:rPr>
                <w:rFonts w:ascii="Consolas" w:hAnsi="Consolas"/>
                <w:b w:val="0"/>
                <w:i w:val="0"/>
                <w:color w:val="17365D"/>
                <w:sz w:val="18"/>
              </w:rPr>
              <w:t>id</w:t>
            </w:r>
          </w:p>
        </w:tc>
        <w:tc>
          <w:tcPr>
            <w:tcW w:type="dxa" w:w="3000"/>
          </w:tcPr>
          <w:p>
            <w:pPr>
              <w:spacing w:before="0" w:after="0" w:line="252" w:lineRule="auto"/>
            </w:pPr>
            <w:r>
              <w:rPr>
                <w:rFonts w:ascii="Consolas" w:hAnsi="Consolas"/>
                <w:b w:val="0"/>
                <w:i w:val="0"/>
                <w:color w:val="17365D"/>
                <w:sz w:val="18"/>
              </w:rPr>
              <w:t>uuid</w:t>
            </w:r>
          </w:p>
        </w:tc>
        <w:tc>
          <w:tcPr>
            <w:tcW w:type="dxa" w:w="4560"/>
          </w:tcPr>
          <w:p>
            <w:pPr>
              <w:spacing w:before="0" w:after="0" w:line="252" w:lineRule="auto"/>
            </w:pPr>
            <w:r>
              <w:rPr>
                <w:rFonts w:ascii="Calibri" w:hAnsi="Calibri"/>
                <w:b w:val="0"/>
                <w:i w:val="0"/>
                <w:color w:val="1F2937"/>
                <w:sz w:val="17"/>
              </w:rPr>
              <w:t>Primary key and public API identifier.</w:t>
            </w:r>
          </w:p>
        </w:tc>
      </w:tr>
      <w:tr>
        <w:trPr>
          <w:cantSplit/>
        </w:trPr>
        <w:tc>
          <w:tcPr>
            <w:tcW w:type="dxa" w:w="1800"/>
            <w:shd w:fill="F7F9FB"/>
          </w:tcPr>
          <w:p>
            <w:pPr>
              <w:spacing w:before="0" w:after="0" w:line="252" w:lineRule="auto"/>
            </w:pPr>
            <w:r>
              <w:rPr>
                <w:rFonts w:ascii="Consolas" w:hAnsi="Consolas"/>
                <w:b w:val="0"/>
                <w:i w:val="0"/>
                <w:color w:val="17365D"/>
                <w:sz w:val="18"/>
              </w:rPr>
              <w:t>brokerage_id</w:t>
            </w:r>
          </w:p>
        </w:tc>
        <w:tc>
          <w:tcPr>
            <w:tcW w:type="dxa" w:w="3000"/>
            <w:shd w:fill="F7F9FB"/>
          </w:tcPr>
          <w:p>
            <w:pPr>
              <w:spacing w:before="0" w:after="0" w:line="252" w:lineRule="auto"/>
            </w:pPr>
            <w:r>
              <w:rPr>
                <w:rFonts w:ascii="Consolas" w:hAnsi="Consolas"/>
                <w:b w:val="0"/>
                <w:i w:val="0"/>
                <w:color w:val="17365D"/>
                <w:sz w:val="18"/>
              </w:rPr>
              <w:t>uuid</w:t>
            </w:r>
          </w:p>
        </w:tc>
        <w:tc>
          <w:tcPr>
            <w:tcW w:type="dxa" w:w="4560"/>
            <w:shd w:fill="F7F9FB"/>
          </w:tcPr>
          <w:p>
            <w:pPr>
              <w:spacing w:before="0" w:after="0" w:line="252" w:lineRule="auto"/>
            </w:pPr>
            <w:r>
              <w:rPr>
                <w:rFonts w:ascii="Calibri" w:hAnsi="Calibri"/>
                <w:b w:val="0"/>
                <w:i w:val="0"/>
                <w:color w:val="1F2937"/>
                <w:sz w:val="17"/>
              </w:rPr>
              <w:t>Required immutable owning brokerage. Indexed and never transferred.</w:t>
            </w:r>
          </w:p>
        </w:tc>
      </w:tr>
      <w:tr>
        <w:trPr>
          <w:cantSplit/>
        </w:trPr>
        <w:tc>
          <w:tcPr>
            <w:tcW w:type="dxa" w:w="1800"/>
          </w:tcPr>
          <w:p>
            <w:pPr>
              <w:spacing w:before="0" w:after="0" w:line="252" w:lineRule="auto"/>
            </w:pPr>
            <w:r>
              <w:rPr>
                <w:rFonts w:ascii="Consolas" w:hAnsi="Consolas"/>
                <w:b w:val="0"/>
                <w:i w:val="0"/>
                <w:color w:val="17365D"/>
                <w:sz w:val="18"/>
              </w:rPr>
              <w:t>property_id</w:t>
            </w:r>
          </w:p>
        </w:tc>
        <w:tc>
          <w:tcPr>
            <w:tcW w:type="dxa" w:w="3000"/>
          </w:tcPr>
          <w:p>
            <w:pPr>
              <w:spacing w:before="0" w:after="0" w:line="252" w:lineRule="auto"/>
            </w:pPr>
            <w:r>
              <w:rPr>
                <w:rFonts w:ascii="Consolas" w:hAnsi="Consolas"/>
                <w:b w:val="0"/>
                <w:i w:val="0"/>
                <w:color w:val="17365D"/>
                <w:sz w:val="18"/>
              </w:rPr>
              <w:t>uuid</w:t>
            </w:r>
          </w:p>
        </w:tc>
        <w:tc>
          <w:tcPr>
            <w:tcW w:type="dxa" w:w="4560"/>
          </w:tcPr>
          <w:p>
            <w:pPr>
              <w:spacing w:before="0" w:after="0" w:line="252" w:lineRule="auto"/>
            </w:pPr>
            <w:r>
              <w:rPr>
                <w:rFonts w:ascii="Calibri" w:hAnsi="Calibri"/>
                <w:b w:val="0"/>
                <w:i w:val="0"/>
                <w:color w:val="1F2937"/>
                <w:sz w:val="17"/>
              </w:rPr>
              <w:t>Required property relationship.</w:t>
            </w:r>
          </w:p>
        </w:tc>
      </w:tr>
      <w:tr>
        <w:trPr>
          <w:cantSplit/>
        </w:trPr>
        <w:tc>
          <w:tcPr>
            <w:tcW w:type="dxa" w:w="1800"/>
            <w:shd w:fill="F7F9FB"/>
          </w:tcPr>
          <w:p>
            <w:pPr>
              <w:spacing w:before="0" w:after="0" w:line="252" w:lineRule="auto"/>
            </w:pPr>
            <w:r>
              <w:rPr>
                <w:rFonts w:ascii="Consolas" w:hAnsi="Consolas"/>
                <w:b w:val="0"/>
                <w:i w:val="0"/>
                <w:color w:val="17365D"/>
                <w:sz w:val="18"/>
              </w:rPr>
              <w:t>lifecycle_state</w:t>
            </w:r>
          </w:p>
        </w:tc>
        <w:tc>
          <w:tcPr>
            <w:tcW w:type="dxa" w:w="3000"/>
            <w:shd w:fill="F7F9FB"/>
          </w:tcPr>
          <w:p>
            <w:pPr>
              <w:spacing w:before="0" w:after="0" w:line="252" w:lineRule="auto"/>
            </w:pPr>
            <w:r>
              <w:rPr>
                <w:rFonts w:ascii="Consolas" w:hAnsi="Consolas"/>
                <w:b w:val="0"/>
                <w:i w:val="0"/>
                <w:color w:val="17365D"/>
                <w:sz w:val="18"/>
              </w:rPr>
              <w:t>text</w:t>
            </w:r>
          </w:p>
        </w:tc>
        <w:tc>
          <w:tcPr>
            <w:tcW w:type="dxa" w:w="4560"/>
            <w:shd w:fill="F7F9FB"/>
          </w:tcPr>
          <w:p>
            <w:pPr>
              <w:spacing w:before="0" w:after="0" w:line="252" w:lineRule="auto"/>
            </w:pPr>
            <w:r>
              <w:rPr>
                <w:rFonts w:ascii="Calibri" w:hAnsi="Calibri"/>
                <w:b w:val="0"/>
                <w:i w:val="0"/>
                <w:color w:val="1F2937"/>
                <w:sz w:val="17"/>
              </w:rPr>
              <w:t xml:space="preserve">Check: </w:t>
            </w:r>
            <w:r>
              <w:rPr>
                <w:rFonts w:ascii="Consolas" w:hAnsi="Consolas"/>
                <w:b w:val="0"/>
                <w:i w:val="0"/>
                <w:color w:val="17365D"/>
                <w:sz w:val="18"/>
              </w:rPr>
              <w:t>draft</w:t>
            </w:r>
            <w:r>
              <w:rPr>
                <w:rFonts w:ascii="Calibri" w:hAnsi="Calibri"/>
                <w:b w:val="0"/>
                <w:i w:val="0"/>
                <w:color w:val="1F2937"/>
                <w:sz w:val="17"/>
              </w:rPr>
              <w:t xml:space="preserve">, </w:t>
            </w:r>
            <w:r>
              <w:rPr>
                <w:rFonts w:ascii="Consolas" w:hAnsi="Consolas"/>
                <w:b w:val="0"/>
                <w:i w:val="0"/>
                <w:color w:val="17365D"/>
                <w:sz w:val="18"/>
              </w:rPr>
              <w:t>pending_initial_approval</w:t>
            </w:r>
            <w:r>
              <w:rPr>
                <w:rFonts w:ascii="Calibri" w:hAnsi="Calibri"/>
                <w:b w:val="0"/>
                <w:i w:val="0"/>
                <w:color w:val="1F2937"/>
                <w:sz w:val="17"/>
              </w:rPr>
              <w:t xml:space="preserve">, </w:t>
            </w:r>
            <w:r>
              <w:rPr>
                <w:rFonts w:ascii="Consolas" w:hAnsi="Consolas"/>
                <w:b w:val="0"/>
                <w:i w:val="0"/>
                <w:color w:val="17365D"/>
                <w:sz w:val="18"/>
              </w:rPr>
              <w:t>approved_inactive</w:t>
            </w:r>
            <w:r>
              <w:rPr>
                <w:rFonts w:ascii="Calibri" w:hAnsi="Calibri"/>
                <w:b w:val="0"/>
                <w:i w:val="0"/>
                <w:color w:val="1F2937"/>
                <w:sz w:val="17"/>
              </w:rPr>
              <w:t xml:space="preserve">, </w:t>
            </w:r>
            <w:r>
              <w:rPr>
                <w:rFonts w:ascii="Consolas" w:hAnsi="Consolas"/>
                <w:b w:val="0"/>
                <w:i w:val="0"/>
                <w:color w:val="17365D"/>
                <w:sz w:val="18"/>
              </w:rPr>
              <w:t>active</w:t>
            </w:r>
            <w:r>
              <w:rPr>
                <w:rFonts w:ascii="Calibri" w:hAnsi="Calibri"/>
                <w:b w:val="0"/>
                <w:i w:val="0"/>
                <w:color w:val="1F2937"/>
                <w:sz w:val="17"/>
              </w:rPr>
              <w:t xml:space="preserve">, </w:t>
            </w:r>
            <w:r>
              <w:rPr>
                <w:rFonts w:ascii="Consolas" w:hAnsi="Consolas"/>
                <w:b w:val="0"/>
                <w:i w:val="0"/>
                <w:color w:val="17365D"/>
                <w:sz w:val="18"/>
              </w:rPr>
              <w:t>under_offer</w:t>
            </w:r>
            <w:r>
              <w:rPr>
                <w:rFonts w:ascii="Calibri" w:hAnsi="Calibri"/>
                <w:b w:val="0"/>
                <w:i w:val="0"/>
                <w:color w:val="1F2937"/>
                <w:sz w:val="17"/>
              </w:rPr>
              <w:t xml:space="preserve">, </w:t>
            </w:r>
            <w:r>
              <w:rPr>
                <w:rFonts w:ascii="Consolas" w:hAnsi="Consolas"/>
                <w:b w:val="0"/>
                <w:i w:val="0"/>
                <w:color w:val="17365D"/>
                <w:sz w:val="18"/>
              </w:rPr>
              <w:t>withdrawn</w:t>
            </w:r>
            <w:r>
              <w:rPr>
                <w:rFonts w:ascii="Calibri" w:hAnsi="Calibri"/>
                <w:b w:val="0"/>
                <w:i w:val="0"/>
                <w:color w:val="1F2937"/>
                <w:sz w:val="17"/>
              </w:rPr>
              <w:t xml:space="preserve">, </w:t>
            </w:r>
            <w:r>
              <w:rPr>
                <w:rFonts w:ascii="Consolas" w:hAnsi="Consolas"/>
                <w:b w:val="0"/>
                <w:i w:val="0"/>
                <w:color w:val="17365D"/>
                <w:sz w:val="18"/>
              </w:rPr>
              <w:t>sold</w:t>
            </w:r>
            <w:r>
              <w:rPr>
                <w:rFonts w:ascii="Calibri" w:hAnsi="Calibri"/>
                <w:b w:val="0"/>
                <w:i w:val="0"/>
                <w:color w:val="1F2937"/>
                <w:sz w:val="17"/>
              </w:rPr>
              <w:t xml:space="preserve">, </w:t>
            </w:r>
            <w:r>
              <w:rPr>
                <w:rFonts w:ascii="Consolas" w:hAnsi="Consolas"/>
                <w:b w:val="0"/>
                <w:i w:val="0"/>
                <w:color w:val="17365D"/>
                <w:sz w:val="18"/>
              </w:rPr>
              <w:t>rented</w:t>
            </w:r>
            <w:r>
              <w:rPr>
                <w:rFonts w:ascii="Calibri" w:hAnsi="Calibri"/>
                <w:b w:val="0"/>
                <w:i w:val="0"/>
                <w:color w:val="1F2937"/>
                <w:sz w:val="17"/>
              </w:rPr>
              <w:t xml:space="preserve">, </w:t>
            </w:r>
            <w:r>
              <w:rPr>
                <w:rFonts w:ascii="Consolas" w:hAnsi="Consolas"/>
                <w:b w:val="0"/>
                <w:i w:val="0"/>
                <w:color w:val="17365D"/>
                <w:sz w:val="18"/>
              </w:rPr>
              <w:t>expired</w:t>
            </w:r>
            <w:r>
              <w:rPr>
                <w:rFonts w:ascii="Calibri" w:hAnsi="Calibri"/>
                <w:b w:val="0"/>
                <w:i w:val="0"/>
                <w:color w:val="1F2937"/>
                <w:sz w:val="17"/>
              </w:rPr>
              <w:t xml:space="preserve">, </w:t>
            </w:r>
            <w:r>
              <w:rPr>
                <w:rFonts w:ascii="Consolas" w:hAnsi="Consolas"/>
                <w:b w:val="0"/>
                <w:i w:val="0"/>
                <w:color w:val="17365D"/>
                <w:sz w:val="18"/>
              </w:rPr>
              <w:t>unassigned</w:t>
            </w:r>
            <w:r>
              <w:rPr>
                <w:rFonts w:ascii="Calibri" w:hAnsi="Calibri"/>
                <w:b w:val="0"/>
                <w:i w:val="0"/>
                <w:color w:val="1F2937"/>
                <w:sz w:val="17"/>
              </w:rPr>
              <w:t xml:space="preserve">, </w:t>
            </w:r>
            <w:r>
              <w:rPr>
                <w:rFonts w:ascii="Consolas" w:hAnsi="Consolas"/>
                <w:b w:val="0"/>
                <w:i w:val="0"/>
                <w:color w:val="17365D"/>
                <w:sz w:val="18"/>
              </w:rPr>
              <w:t>archived</w:t>
            </w:r>
            <w:r>
              <w:rPr>
                <w:rFonts w:ascii="Calibri" w:hAnsi="Calibri"/>
                <w:b w:val="0"/>
                <w:i w:val="0"/>
                <w:color w:val="1F2937"/>
                <w:sz w:val="17"/>
              </w:rPr>
              <w:t>.</w:t>
            </w:r>
          </w:p>
        </w:tc>
      </w:tr>
      <w:tr>
        <w:trPr>
          <w:cantSplit/>
        </w:trPr>
        <w:tc>
          <w:tcPr>
            <w:tcW w:type="dxa" w:w="1800"/>
          </w:tcPr>
          <w:p>
            <w:pPr>
              <w:spacing w:before="0" w:after="0" w:line="252" w:lineRule="auto"/>
            </w:pPr>
            <w:r>
              <w:rPr>
                <w:rFonts w:ascii="Consolas" w:hAnsi="Consolas"/>
                <w:b w:val="0"/>
                <w:i w:val="0"/>
                <w:color w:val="17365D"/>
                <w:sz w:val="18"/>
              </w:rPr>
              <w:t>current_approved_version_id</w:t>
            </w:r>
          </w:p>
        </w:tc>
        <w:tc>
          <w:tcPr>
            <w:tcW w:type="dxa" w:w="3000"/>
          </w:tcPr>
          <w:p>
            <w:pPr>
              <w:spacing w:before="0" w:after="0" w:line="252" w:lineRule="auto"/>
            </w:pPr>
            <w:r>
              <w:rPr>
                <w:rFonts w:ascii="Consolas" w:hAnsi="Consolas"/>
                <w:b w:val="0"/>
                <w:i w:val="0"/>
                <w:color w:val="17365D"/>
                <w:sz w:val="18"/>
              </w:rPr>
              <w:t>uuid null</w:t>
            </w:r>
          </w:p>
        </w:tc>
        <w:tc>
          <w:tcPr>
            <w:tcW w:type="dxa" w:w="4560"/>
          </w:tcPr>
          <w:p>
            <w:pPr>
              <w:spacing w:before="0" w:after="0" w:line="252" w:lineRule="auto"/>
            </w:pPr>
            <w:r>
              <w:rPr>
                <w:rFonts w:ascii="Calibri" w:hAnsi="Calibri"/>
                <w:b w:val="0"/>
                <w:i w:val="0"/>
                <w:color w:val="1F2937"/>
                <w:sz w:val="17"/>
              </w:rPr>
              <w:t>Must reference an approved version belonging to the same listing.</w:t>
            </w:r>
          </w:p>
        </w:tc>
      </w:tr>
      <w:tr>
        <w:trPr>
          <w:cantSplit/>
        </w:trPr>
        <w:tc>
          <w:tcPr>
            <w:tcW w:type="dxa" w:w="1800"/>
            <w:shd w:fill="F7F9FB"/>
          </w:tcPr>
          <w:p>
            <w:pPr>
              <w:spacing w:before="0" w:after="0" w:line="252" w:lineRule="auto"/>
            </w:pPr>
            <w:r>
              <w:rPr>
                <w:rFonts w:ascii="Consolas" w:hAnsi="Consolas"/>
                <w:b w:val="0"/>
                <w:i w:val="0"/>
                <w:color w:val="17365D"/>
                <w:sz w:val="18"/>
              </w:rPr>
              <w:t>current_assignment_id</w:t>
            </w:r>
          </w:p>
        </w:tc>
        <w:tc>
          <w:tcPr>
            <w:tcW w:type="dxa" w:w="3000"/>
            <w:shd w:fill="F7F9FB"/>
          </w:tcPr>
          <w:p>
            <w:pPr>
              <w:spacing w:before="0" w:after="0" w:line="252" w:lineRule="auto"/>
            </w:pPr>
            <w:r>
              <w:rPr>
                <w:rFonts w:ascii="Consolas" w:hAnsi="Consolas"/>
                <w:b w:val="0"/>
                <w:i w:val="0"/>
                <w:color w:val="17365D"/>
                <w:sz w:val="18"/>
              </w:rPr>
              <w:t>uuid null</w:t>
            </w:r>
          </w:p>
        </w:tc>
        <w:tc>
          <w:tcPr>
            <w:tcW w:type="dxa" w:w="4560"/>
            <w:shd w:fill="F7F9FB"/>
          </w:tcPr>
          <w:p>
            <w:pPr>
              <w:spacing w:before="0" w:after="0" w:line="252" w:lineRule="auto"/>
            </w:pPr>
            <w:r>
              <w:rPr>
                <w:rFonts w:ascii="Calibri" w:hAnsi="Calibri"/>
                <w:b w:val="0"/>
                <w:i w:val="0"/>
                <w:color w:val="1F2937"/>
                <w:sz w:val="17"/>
              </w:rPr>
              <w:t>Must reference the one active assignment belonging to the same listing.</w:t>
            </w:r>
          </w:p>
        </w:tc>
      </w:tr>
      <w:tr>
        <w:trPr>
          <w:cantSplit/>
        </w:trPr>
        <w:tc>
          <w:tcPr>
            <w:tcW w:type="dxa" w:w="1800"/>
          </w:tcPr>
          <w:p>
            <w:pPr>
              <w:spacing w:before="0" w:after="0" w:line="252" w:lineRule="auto"/>
            </w:pPr>
            <w:r>
              <w:rPr>
                <w:rFonts w:ascii="Consolas" w:hAnsi="Consolas"/>
                <w:b w:val="0"/>
                <w:i w:val="0"/>
                <w:color w:val="17365D"/>
                <w:sz w:val="18"/>
              </w:rPr>
              <w:t>published_at</w:t>
            </w:r>
            <w:r>
              <w:rPr>
                <w:rFonts w:ascii="Calibri" w:hAnsi="Calibri"/>
                <w:b w:val="0"/>
                <w:i w:val="0"/>
                <w:color w:val="1F2937"/>
                <w:sz w:val="17"/>
              </w:rPr>
              <w:t xml:space="preserve">, </w:t>
            </w:r>
            <w:r>
              <w:rPr>
                <w:rFonts w:ascii="Consolas" w:hAnsi="Consolas"/>
                <w:b w:val="0"/>
                <w:i w:val="0"/>
                <w:color w:val="17365D"/>
                <w:sz w:val="18"/>
              </w:rPr>
              <w:t>unpublished_at</w:t>
            </w:r>
            <w:r>
              <w:rPr>
                <w:rFonts w:ascii="Calibri" w:hAnsi="Calibri"/>
                <w:b w:val="0"/>
                <w:i w:val="0"/>
                <w:color w:val="1F2937"/>
                <w:sz w:val="17"/>
              </w:rPr>
              <w:t xml:space="preserve">, </w:t>
            </w:r>
            <w:r>
              <w:rPr>
                <w:rFonts w:ascii="Consolas" w:hAnsi="Consolas"/>
                <w:b w:val="0"/>
                <w:i w:val="0"/>
                <w:color w:val="17365D"/>
                <w:sz w:val="18"/>
              </w:rPr>
              <w:t>archived_at</w:t>
            </w:r>
          </w:p>
        </w:tc>
        <w:tc>
          <w:tcPr>
            <w:tcW w:type="dxa" w:w="3000"/>
          </w:tcPr>
          <w:p>
            <w:pPr>
              <w:spacing w:before="0" w:after="0" w:line="252" w:lineRule="auto"/>
            </w:pPr>
            <w:r>
              <w:rPr>
                <w:rFonts w:ascii="Consolas" w:hAnsi="Consolas"/>
                <w:b w:val="0"/>
                <w:i w:val="0"/>
                <w:color w:val="17365D"/>
                <w:sz w:val="18"/>
              </w:rPr>
              <w:t>timestamptz null</w:t>
            </w:r>
          </w:p>
        </w:tc>
        <w:tc>
          <w:tcPr>
            <w:tcW w:type="dxa" w:w="4560"/>
          </w:tcPr>
          <w:p>
            <w:pPr>
              <w:spacing w:before="0" w:after="0" w:line="252" w:lineRule="auto"/>
            </w:pPr>
            <w:r>
              <w:rPr>
                <w:rFonts w:ascii="Calibri" w:hAnsi="Calibri"/>
                <w:b w:val="0"/>
                <w:i w:val="0"/>
                <w:color w:val="1F2937"/>
                <w:sz w:val="17"/>
              </w:rPr>
              <w:t>Publication history also exists in events.</w:t>
            </w:r>
          </w:p>
        </w:tc>
      </w:tr>
      <w:tr>
        <w:trPr>
          <w:cantSplit/>
        </w:trPr>
        <w:tc>
          <w:tcPr>
            <w:tcW w:type="dxa" w:w="1800"/>
            <w:shd w:fill="F7F9FB"/>
          </w:tcPr>
          <w:p>
            <w:pPr>
              <w:spacing w:before="0" w:after="0" w:line="252" w:lineRule="auto"/>
            </w:pPr>
            <w:r>
              <w:rPr>
                <w:rFonts w:ascii="Consolas" w:hAnsi="Consolas"/>
                <w:b w:val="0"/>
                <w:i w:val="0"/>
                <w:color w:val="17365D"/>
                <w:sz w:val="18"/>
              </w:rPr>
              <w:t>created_by_person_id</w:t>
            </w:r>
          </w:p>
        </w:tc>
        <w:tc>
          <w:tcPr>
            <w:tcW w:type="dxa" w:w="3000"/>
            <w:shd w:fill="F7F9FB"/>
          </w:tcPr>
          <w:p>
            <w:pPr>
              <w:spacing w:before="0" w:after="0" w:line="252" w:lineRule="auto"/>
            </w:pPr>
            <w:r>
              <w:rPr>
                <w:rFonts w:ascii="Consolas" w:hAnsi="Consolas"/>
                <w:b w:val="0"/>
                <w:i w:val="0"/>
                <w:color w:val="17365D"/>
                <w:sz w:val="18"/>
              </w:rPr>
              <w:t>uuid</w:t>
            </w:r>
          </w:p>
        </w:tc>
        <w:tc>
          <w:tcPr>
            <w:tcW w:type="dxa" w:w="4560"/>
            <w:shd w:fill="F7F9FB"/>
          </w:tcPr>
          <w:p>
            <w:pPr>
              <w:spacing w:before="0" w:after="0" w:line="252" w:lineRule="auto"/>
            </w:pPr>
            <w:r>
              <w:rPr>
                <w:rFonts w:ascii="Calibri" w:hAnsi="Calibri"/>
                <w:b w:val="0"/>
                <w:i w:val="0"/>
                <w:color w:val="1F2937"/>
                <w:sz w:val="17"/>
              </w:rPr>
              <w:t>Original creator.</w:t>
            </w:r>
          </w:p>
        </w:tc>
      </w:tr>
      <w:tr>
        <w:trPr>
          <w:cantSplit/>
        </w:trPr>
        <w:tc>
          <w:tcPr>
            <w:tcW w:type="dxa" w:w="1800"/>
          </w:tcPr>
          <w:p>
            <w:pPr>
              <w:spacing w:before="0" w:after="0" w:line="252" w:lineRule="auto"/>
            </w:pPr>
            <w:r>
              <w:rPr>
                <w:rFonts w:ascii="Consolas" w:hAnsi="Consolas"/>
                <w:b w:val="0"/>
                <w:i w:val="0"/>
                <w:color w:val="17365D"/>
                <w:sz w:val="18"/>
              </w:rPr>
              <w:t>created_at</w:t>
            </w:r>
            <w:r>
              <w:rPr>
                <w:rFonts w:ascii="Calibri" w:hAnsi="Calibri"/>
                <w:b w:val="0"/>
                <w:i w:val="0"/>
                <w:color w:val="1F2937"/>
                <w:sz w:val="17"/>
              </w:rPr>
              <w:t xml:space="preserve">, </w:t>
            </w:r>
            <w:r>
              <w:rPr>
                <w:rFonts w:ascii="Consolas" w:hAnsi="Consolas"/>
                <w:b w:val="0"/>
                <w:i w:val="0"/>
                <w:color w:val="17365D"/>
                <w:sz w:val="18"/>
              </w:rPr>
              <w:t>updated_at</w:t>
            </w:r>
          </w:p>
        </w:tc>
        <w:tc>
          <w:tcPr>
            <w:tcW w:type="dxa" w:w="3000"/>
          </w:tcPr>
          <w:p>
            <w:pPr>
              <w:spacing w:before="0" w:after="0" w:line="252" w:lineRule="auto"/>
            </w:pPr>
            <w:r>
              <w:rPr>
                <w:rFonts w:ascii="Consolas" w:hAnsi="Consolas"/>
                <w:b w:val="0"/>
                <w:i w:val="0"/>
                <w:color w:val="17365D"/>
                <w:sz w:val="18"/>
              </w:rPr>
              <w:t>timestamptz</w:t>
            </w:r>
          </w:p>
        </w:tc>
        <w:tc>
          <w:tcPr>
            <w:tcW w:type="dxa" w:w="4560"/>
          </w:tcPr>
          <w:p>
            <w:pPr>
              <w:spacing w:before="0" w:after="0" w:line="252" w:lineRule="auto"/>
            </w:pPr>
            <w:r>
              <w:rPr>
                <w:rFonts w:ascii="Calibri" w:hAnsi="Calibri"/>
                <w:b w:val="0"/>
                <w:i w:val="0"/>
                <w:color w:val="1F2937"/>
                <w:sz w:val="17"/>
              </w:rPr>
              <w:t>Required.</w:t>
            </w:r>
          </w:p>
        </w:tc>
      </w:tr>
      <w:tr>
        <w:trPr>
          <w:cantSplit/>
        </w:trPr>
        <w:tc>
          <w:tcPr>
            <w:tcW w:type="dxa" w:w="1800"/>
            <w:shd w:fill="F7F9FB"/>
          </w:tcPr>
          <w:p>
            <w:pPr>
              <w:spacing w:before="0" w:after="0" w:line="252" w:lineRule="auto"/>
            </w:pPr>
            <w:r>
              <w:rPr>
                <w:rFonts w:ascii="Consolas" w:hAnsi="Consolas"/>
                <w:b w:val="0"/>
                <w:i w:val="0"/>
                <w:color w:val="17365D"/>
                <w:sz w:val="18"/>
              </w:rPr>
              <w:t>lock_version</w:t>
            </w:r>
          </w:p>
        </w:tc>
        <w:tc>
          <w:tcPr>
            <w:tcW w:type="dxa" w:w="3000"/>
            <w:shd w:fill="F7F9FB"/>
          </w:tcPr>
          <w:p>
            <w:pPr>
              <w:spacing w:before="0" w:after="0" w:line="252" w:lineRule="auto"/>
            </w:pPr>
            <w:r>
              <w:rPr>
                <w:rFonts w:ascii="Consolas" w:hAnsi="Consolas"/>
                <w:b w:val="0"/>
                <w:i w:val="0"/>
                <w:color w:val="17365D"/>
                <w:sz w:val="18"/>
              </w:rPr>
              <w:t>integer</w:t>
            </w:r>
          </w:p>
        </w:tc>
        <w:tc>
          <w:tcPr>
            <w:tcW w:type="dxa" w:w="4560"/>
            <w:shd w:fill="F7F9FB"/>
          </w:tcPr>
          <w:p>
            <w:pPr>
              <w:spacing w:before="0" w:after="0" w:line="252" w:lineRule="auto"/>
            </w:pPr>
            <w:r>
              <w:rPr>
                <w:rFonts w:ascii="Calibri" w:hAnsi="Calibri"/>
                <w:b w:val="0"/>
                <w:i w:val="0"/>
                <w:color w:val="1F2937"/>
                <w:sz w:val="17"/>
              </w:rPr>
              <w:t>Optimistic concurrency for lifecycle pointers.</w:t>
            </w:r>
          </w:p>
        </w:tc>
      </w:tr>
    </w:tbl>
    <w:p>
      <w:pPr>
        <w:spacing w:after="0"/>
      </w:pPr>
    </w:p>
    <w:p>
      <w:pPr>
        <w:spacing w:after="120" w:line="300" w:lineRule="auto"/>
      </w:pPr>
      <w:r>
        <w:rPr>
          <w:rFonts w:ascii="Calibri" w:hAnsi="Calibri"/>
          <w:b w:val="0"/>
          <w:i w:val="0"/>
          <w:color w:val="1F2937"/>
          <w:sz w:val="22"/>
        </w:rPr>
        <w:t>Use composite foreign-key techniques or reviewed constraint triggers to ensure current-version and current-assignment pointers belong to the same listing. These checks must not depend only on application code.</w:t>
      </w:r>
    </w:p>
    <w:p>
      <w:pPr>
        <w:pStyle w:val="Heading2"/>
      </w:pPr>
      <w:r>
        <w:t>13.2 `listing_assignments`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Field</w:t>
            </w:r>
          </w:p>
        </w:tc>
        <w:tc>
          <w:tcPr>
            <w:tcW w:type="dxa" w:w="3000"/>
            <w:shd w:fill="E8EEF5"/>
          </w:tcPr>
          <w:p>
            <w:pPr>
              <w:spacing w:after="0"/>
            </w:pPr>
            <w:r>
              <w:rPr>
                <w:rFonts w:ascii="Calibri" w:hAnsi="Calibri"/>
                <w:b/>
                <w:i w:val="0"/>
                <w:color w:val="17365D"/>
                <w:sz w:val="18"/>
              </w:rPr>
              <w:t>Type</w:t>
            </w:r>
          </w:p>
        </w:tc>
        <w:tc>
          <w:tcPr>
            <w:tcW w:type="dxa" w:w="4560"/>
            <w:shd w:fill="E8EEF5"/>
          </w:tcPr>
          <w:p>
            <w:pPr>
              <w:spacing w:after="0"/>
            </w:pPr>
            <w:r>
              <w:rPr>
                <w:rFonts w:ascii="Calibri" w:hAnsi="Calibri"/>
                <w:b/>
                <w:i w:val="0"/>
                <w:color w:val="17365D"/>
                <w:sz w:val="18"/>
              </w:rPr>
              <w:t>Rule</w:t>
            </w:r>
          </w:p>
        </w:tc>
      </w:tr>
      <w:tr>
        <w:trPr>
          <w:cantSplit/>
        </w:trPr>
        <w:tc>
          <w:tcPr>
            <w:tcW w:type="dxa" w:w="18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listing_id</w:t>
            </w:r>
          </w:p>
        </w:tc>
        <w:tc>
          <w:tcPr>
            <w:tcW w:type="dxa" w:w="3000"/>
          </w:tcPr>
          <w:p>
            <w:pPr>
              <w:spacing w:before="0" w:after="0" w:line="252" w:lineRule="auto"/>
            </w:pPr>
            <w:r>
              <w:rPr>
                <w:rFonts w:ascii="Consolas" w:hAnsi="Consolas"/>
                <w:b w:val="0"/>
                <w:i w:val="0"/>
                <w:color w:val="17365D"/>
                <w:sz w:val="18"/>
              </w:rPr>
              <w:t>uuid</w:t>
            </w:r>
          </w:p>
        </w:tc>
        <w:tc>
          <w:tcPr>
            <w:tcW w:type="dxa" w:w="4560"/>
          </w:tcPr>
          <w:p>
            <w:pPr>
              <w:spacing w:before="0" w:after="0" w:line="252" w:lineRule="auto"/>
            </w:pPr>
            <w:r>
              <w:rPr>
                <w:rFonts w:ascii="Calibri" w:hAnsi="Calibri"/>
                <w:b w:val="0"/>
                <w:i w:val="0"/>
                <w:color w:val="1F2937"/>
                <w:sz w:val="17"/>
              </w:rPr>
              <w:t>Primary and indexed listing relationship.</w:t>
            </w:r>
          </w:p>
        </w:tc>
      </w:tr>
      <w:tr>
        <w:trPr>
          <w:cantSplit/>
        </w:trPr>
        <w:tc>
          <w:tcPr>
            <w:tcW w:type="dxa" w:w="1800"/>
            <w:shd w:fill="F7F9FB"/>
          </w:tcPr>
          <w:p>
            <w:pPr>
              <w:spacing w:before="0" w:after="0" w:line="252" w:lineRule="auto"/>
            </w:pPr>
            <w:r>
              <w:rPr>
                <w:rFonts w:ascii="Consolas" w:hAnsi="Consolas"/>
                <w:b w:val="0"/>
                <w:i w:val="0"/>
                <w:color w:val="17365D"/>
                <w:sz w:val="18"/>
              </w:rPr>
              <w:t>agent_membership_id</w:t>
            </w:r>
          </w:p>
        </w:tc>
        <w:tc>
          <w:tcPr>
            <w:tcW w:type="dxa" w:w="3000"/>
            <w:shd w:fill="F7F9FB"/>
          </w:tcPr>
          <w:p>
            <w:pPr>
              <w:spacing w:before="0" w:after="0" w:line="252" w:lineRule="auto"/>
            </w:pPr>
            <w:r>
              <w:rPr>
                <w:rFonts w:ascii="Consolas" w:hAnsi="Consolas"/>
                <w:b w:val="0"/>
                <w:i w:val="0"/>
                <w:color w:val="17365D"/>
                <w:sz w:val="18"/>
              </w:rPr>
              <w:t>uuid</w:t>
            </w:r>
          </w:p>
        </w:tc>
        <w:tc>
          <w:tcPr>
            <w:tcW w:type="dxa" w:w="4560"/>
            <w:shd w:fill="F7F9FB"/>
          </w:tcPr>
          <w:p>
            <w:pPr>
              <w:spacing w:before="0" w:after="0" w:line="252" w:lineRule="auto"/>
            </w:pPr>
            <w:r>
              <w:rPr>
                <w:rFonts w:ascii="Calibri" w:hAnsi="Calibri"/>
                <w:b w:val="0"/>
                <w:i w:val="0"/>
                <w:color w:val="1F2937"/>
                <w:sz w:val="17"/>
              </w:rPr>
              <w:t>Must identify an active agent role in the listing brokerage at activation time.</w:t>
            </w:r>
          </w:p>
        </w:tc>
      </w:tr>
      <w:tr>
        <w:trPr>
          <w:cantSplit/>
        </w:trPr>
        <w:tc>
          <w:tcPr>
            <w:tcW w:type="dxa" w:w="1800"/>
          </w:tcPr>
          <w:p>
            <w:pPr>
              <w:spacing w:before="0" w:after="0" w:line="252" w:lineRule="auto"/>
            </w:pPr>
            <w:r>
              <w:rPr>
                <w:rFonts w:ascii="Consolas" w:hAnsi="Consolas"/>
                <w:b w:val="0"/>
                <w:i w:val="0"/>
                <w:color w:val="17365D"/>
                <w:sz w:val="18"/>
              </w:rPr>
              <w:t>status</w:t>
            </w:r>
          </w:p>
        </w:tc>
        <w:tc>
          <w:tcPr>
            <w:tcW w:type="dxa" w:w="3000"/>
          </w:tcPr>
          <w:p>
            <w:pPr>
              <w:spacing w:before="0" w:after="0" w:line="252" w:lineRule="auto"/>
            </w:pPr>
            <w:r>
              <w:rPr>
                <w:rFonts w:ascii="Consolas" w:hAnsi="Consolas"/>
                <w:b w:val="0"/>
                <w:i w:val="0"/>
                <w:color w:val="17365D"/>
                <w:sz w:val="18"/>
              </w:rPr>
              <w:t>text</w:t>
            </w:r>
          </w:p>
        </w:tc>
        <w:tc>
          <w:tcPr>
            <w:tcW w:type="dxa" w:w="4560"/>
          </w:tcPr>
          <w:p>
            <w:pPr>
              <w:spacing w:before="0" w:after="0" w:line="252" w:lineRule="auto"/>
            </w:pPr>
            <w:r>
              <w:rPr>
                <w:rFonts w:ascii="Consolas" w:hAnsi="Consolas"/>
                <w:b w:val="0"/>
                <w:i w:val="0"/>
                <w:color w:val="17365D"/>
                <w:sz w:val="18"/>
              </w:rPr>
              <w:t>proposed</w:t>
            </w:r>
            <w:r>
              <w:rPr>
                <w:rFonts w:ascii="Calibri" w:hAnsi="Calibri"/>
                <w:b w:val="0"/>
                <w:i w:val="0"/>
                <w:color w:val="1F2937"/>
                <w:sz w:val="17"/>
              </w:rPr>
              <w:t xml:space="preserve">, </w:t>
            </w:r>
            <w:r>
              <w:rPr>
                <w:rFonts w:ascii="Consolas" w:hAnsi="Consolas"/>
                <w:b w:val="0"/>
                <w:i w:val="0"/>
                <w:color w:val="17365D"/>
                <w:sz w:val="18"/>
              </w:rPr>
              <w:t>active</w:t>
            </w:r>
            <w:r>
              <w:rPr>
                <w:rFonts w:ascii="Calibri" w:hAnsi="Calibri"/>
                <w:b w:val="0"/>
                <w:i w:val="0"/>
                <w:color w:val="1F2937"/>
                <w:sz w:val="17"/>
              </w:rPr>
              <w:t xml:space="preserve">, </w:t>
            </w:r>
            <w:r>
              <w:rPr>
                <w:rFonts w:ascii="Consolas" w:hAnsi="Consolas"/>
                <w:b w:val="0"/>
                <w:i w:val="0"/>
                <w:color w:val="17365D"/>
                <w:sz w:val="18"/>
              </w:rPr>
              <w:t>ended</w:t>
            </w:r>
            <w:r>
              <w:rPr>
                <w:rFonts w:ascii="Calibri" w:hAnsi="Calibri"/>
                <w:b w:val="0"/>
                <w:i w:val="0"/>
                <w:color w:val="1F2937"/>
                <w:sz w:val="17"/>
              </w:rPr>
              <w:t xml:space="preserve">, </w:t>
            </w:r>
            <w:r>
              <w:rPr>
                <w:rFonts w:ascii="Consolas" w:hAnsi="Consolas"/>
                <w:b w:val="0"/>
                <w:i w:val="0"/>
                <w:color w:val="17365D"/>
                <w:sz w:val="18"/>
              </w:rPr>
              <w:t>invalidated</w:t>
            </w:r>
            <w:r>
              <w:rPr>
                <w:rFonts w:ascii="Calibri" w:hAnsi="Calibri"/>
                <w:b w:val="0"/>
                <w:i w:val="0"/>
                <w:color w:val="1F2937"/>
                <w:sz w:val="17"/>
              </w:rPr>
              <w:t>.</w:t>
            </w:r>
          </w:p>
        </w:tc>
      </w:tr>
      <w:tr>
        <w:trPr>
          <w:cantSplit/>
        </w:trPr>
        <w:tc>
          <w:tcPr>
            <w:tcW w:type="dxa" w:w="1800"/>
            <w:shd w:fill="F7F9FB"/>
          </w:tcPr>
          <w:p>
            <w:pPr>
              <w:spacing w:before="0" w:after="0" w:line="252" w:lineRule="auto"/>
            </w:pPr>
            <w:r>
              <w:rPr>
                <w:rFonts w:ascii="Consolas" w:hAnsi="Consolas"/>
                <w:b w:val="0"/>
                <w:i w:val="0"/>
                <w:color w:val="17365D"/>
                <w:sz w:val="18"/>
              </w:rPr>
              <w:t>starts_at</w:t>
            </w:r>
            <w:r>
              <w:rPr>
                <w:rFonts w:ascii="Calibri" w:hAnsi="Calibri"/>
                <w:b w:val="0"/>
                <w:i w:val="0"/>
                <w:color w:val="1F2937"/>
                <w:sz w:val="17"/>
              </w:rPr>
              <w:t xml:space="preserve">, </w:t>
            </w:r>
            <w:r>
              <w:rPr>
                <w:rFonts w:ascii="Consolas" w:hAnsi="Consolas"/>
                <w:b w:val="0"/>
                <w:i w:val="0"/>
                <w:color w:val="17365D"/>
                <w:sz w:val="18"/>
              </w:rPr>
              <w:t>ends_at</w:t>
            </w:r>
          </w:p>
        </w:tc>
        <w:tc>
          <w:tcPr>
            <w:tcW w:type="dxa" w:w="3000"/>
            <w:shd w:fill="F7F9FB"/>
          </w:tcPr>
          <w:p>
            <w:pPr>
              <w:spacing w:before="0" w:after="0" w:line="252" w:lineRule="auto"/>
            </w:pPr>
            <w:r>
              <w:rPr>
                <w:rFonts w:ascii="Consolas" w:hAnsi="Consolas"/>
                <w:b w:val="0"/>
                <w:i w:val="0"/>
                <w:color w:val="17365D"/>
                <w:sz w:val="18"/>
              </w:rPr>
              <w:t>timestamptz</w:t>
            </w:r>
          </w:p>
        </w:tc>
        <w:tc>
          <w:tcPr>
            <w:tcW w:type="dxa" w:w="4560"/>
            <w:shd w:fill="F7F9FB"/>
          </w:tcPr>
          <w:p>
            <w:pPr>
              <w:spacing w:before="0" w:after="0" w:line="252" w:lineRule="auto"/>
            </w:pPr>
            <w:r>
              <w:rPr>
                <w:rFonts w:ascii="Calibri" w:hAnsi="Calibri"/>
                <w:b w:val="0"/>
                <w:i w:val="0"/>
                <w:color w:val="1F2937"/>
                <w:sz w:val="17"/>
              </w:rPr>
              <w:t>Time-bounded assignment.</w:t>
            </w:r>
          </w:p>
        </w:tc>
      </w:tr>
      <w:tr>
        <w:trPr>
          <w:cantSplit/>
        </w:trPr>
        <w:tc>
          <w:tcPr>
            <w:tcW w:type="dxa" w:w="1800"/>
          </w:tcPr>
          <w:p>
            <w:pPr>
              <w:spacing w:before="0" w:after="0" w:line="252" w:lineRule="auto"/>
            </w:pPr>
            <w:r>
              <w:rPr>
                <w:rFonts w:ascii="Consolas" w:hAnsi="Consolas"/>
                <w:b w:val="0"/>
                <w:i w:val="0"/>
                <w:color w:val="17365D"/>
                <w:sz w:val="18"/>
              </w:rPr>
              <w:t>assigned_by_person_id</w:t>
            </w:r>
            <w:r>
              <w:rPr>
                <w:rFonts w:ascii="Calibri" w:hAnsi="Calibri"/>
                <w:b w:val="0"/>
                <w:i w:val="0"/>
                <w:color w:val="1F2937"/>
                <w:sz w:val="17"/>
              </w:rPr>
              <w:t xml:space="preserve">, </w:t>
            </w:r>
            <w:r>
              <w:rPr>
                <w:rFonts w:ascii="Consolas" w:hAnsi="Consolas"/>
                <w:b w:val="0"/>
                <w:i w:val="0"/>
                <w:color w:val="17365D"/>
                <w:sz w:val="18"/>
              </w:rPr>
              <w:t>ended_by_person_id</w:t>
            </w:r>
            <w:r>
              <w:rPr>
                <w:rFonts w:ascii="Calibri" w:hAnsi="Calibri"/>
                <w:b w:val="0"/>
                <w:i w:val="0"/>
                <w:color w:val="1F2937"/>
                <w:sz w:val="17"/>
              </w:rPr>
              <w:t xml:space="preserve">, </w:t>
            </w:r>
            <w:r>
              <w:rPr>
                <w:rFonts w:ascii="Consolas" w:hAnsi="Consolas"/>
                <w:b w:val="0"/>
                <w:i w:val="0"/>
                <w:color w:val="17365D"/>
                <w:sz w:val="18"/>
              </w:rPr>
              <w:t>reason</w:t>
            </w:r>
          </w:p>
        </w:tc>
        <w:tc>
          <w:tcPr>
            <w:tcW w:type="dxa" w:w="3000"/>
          </w:tcPr>
          <w:p>
            <w:pPr>
              <w:spacing w:before="0" w:after="0" w:line="252" w:lineRule="auto"/>
            </w:pPr>
            <w:r>
              <w:rPr>
                <w:rFonts w:ascii="Calibri" w:hAnsi="Calibri"/>
                <w:b w:val="0"/>
                <w:i w:val="0"/>
                <w:color w:val="1F2937"/>
                <w:sz w:val="17"/>
              </w:rPr>
              <w:t>mixed</w:t>
            </w:r>
          </w:p>
        </w:tc>
        <w:tc>
          <w:tcPr>
            <w:tcW w:type="dxa" w:w="4560"/>
          </w:tcPr>
          <w:p>
            <w:pPr>
              <w:spacing w:before="0" w:after="0" w:line="252" w:lineRule="auto"/>
            </w:pPr>
            <w:r>
              <w:rPr>
                <w:rFonts w:ascii="Calibri" w:hAnsi="Calibri"/>
                <w:b w:val="0"/>
                <w:i w:val="0"/>
                <w:color w:val="1F2937"/>
                <w:sz w:val="17"/>
              </w:rPr>
              <w:t>Full attribution.</w:t>
            </w:r>
          </w:p>
        </w:tc>
      </w:tr>
    </w:tbl>
    <w:p>
      <w:pPr>
        <w:spacing w:after="0"/>
      </w:pPr>
    </w:p>
    <w:p>
      <w:pPr>
        <w:spacing w:after="120" w:line="300" w:lineRule="auto"/>
      </w:pPr>
      <w:r>
        <w:rPr>
          <w:rFonts w:ascii="Calibri" w:hAnsi="Calibri"/>
          <w:b w:val="0"/>
          <w:i w:val="0"/>
          <w:color w:val="1F2937"/>
          <w:sz w:val="22"/>
        </w:rPr>
        <w:t xml:space="preserve">A partial unique index permits only one active assignment per listing. Membership deactivation invalidates all active assignments and moves affected listings to </w:t>
      </w:r>
      <w:r>
        <w:rPr>
          <w:rFonts w:ascii="Consolas" w:hAnsi="Consolas"/>
          <w:b w:val="0"/>
          <w:i w:val="0"/>
          <w:color w:val="17365D"/>
          <w:sz w:val="21"/>
        </w:rPr>
        <w:t>unassigned</w:t>
      </w:r>
      <w:r>
        <w:rPr>
          <w:rFonts w:ascii="Calibri" w:hAnsi="Calibri"/>
          <w:b w:val="0"/>
          <w:i w:val="0"/>
          <w:color w:val="1F2937"/>
          <w:sz w:val="22"/>
        </w:rPr>
        <w:t xml:space="preserve"> through an audited workflow.</w:t>
      </w:r>
    </w:p>
    <w:p>
      <w:pPr>
        <w:pStyle w:val="Heading2"/>
      </w:pPr>
      <w:r>
        <w:t>13.3 `listing_versions`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Field group</w:t>
            </w:r>
          </w:p>
        </w:tc>
        <w:tc>
          <w:tcPr>
            <w:tcW w:type="dxa" w:w="3000"/>
            <w:shd w:fill="E8EEF5"/>
          </w:tcPr>
          <w:p>
            <w:pPr>
              <w:spacing w:after="0"/>
            </w:pPr>
            <w:r>
              <w:rPr>
                <w:rFonts w:ascii="Calibri" w:hAnsi="Calibri"/>
                <w:b/>
                <w:i w:val="0"/>
                <w:color w:val="17365D"/>
                <w:sz w:val="18"/>
              </w:rPr>
              <w:t>Fields and types</w:t>
            </w:r>
          </w:p>
        </w:tc>
        <w:tc>
          <w:tcPr>
            <w:tcW w:type="dxa" w:w="4560"/>
            <w:shd w:fill="E8EEF5"/>
          </w:tcPr>
          <w:p>
            <w:pPr>
              <w:spacing w:after="0"/>
            </w:pPr>
            <w:r>
              <w:rPr>
                <w:rFonts w:ascii="Calibri" w:hAnsi="Calibri"/>
                <w:b/>
                <w:i w:val="0"/>
                <w:color w:val="17365D"/>
                <w:sz w:val="18"/>
              </w:rPr>
              <w:t>Rule</w:t>
            </w:r>
          </w:p>
        </w:tc>
      </w:tr>
      <w:tr>
        <w:trPr>
          <w:cantSplit/>
        </w:trPr>
        <w:tc>
          <w:tcPr>
            <w:tcW w:type="dxa" w:w="1800"/>
          </w:tcPr>
          <w:p>
            <w:pPr>
              <w:spacing w:before="0" w:after="0" w:line="252" w:lineRule="auto"/>
            </w:pPr>
            <w:r>
              <w:rPr>
                <w:rFonts w:ascii="Calibri" w:hAnsi="Calibri"/>
                <w:b w:val="0"/>
                <w:i w:val="0"/>
                <w:color w:val="1F2937"/>
                <w:sz w:val="17"/>
              </w:rPr>
              <w:t>Identity</w:t>
            </w:r>
          </w:p>
        </w:tc>
        <w:tc>
          <w:tcPr>
            <w:tcW w:type="dxa" w:w="3000"/>
          </w:tcPr>
          <w:p>
            <w:pPr>
              <w:spacing w:before="0" w:after="0" w:line="252" w:lineRule="auto"/>
            </w:pPr>
            <w:r>
              <w:rPr>
                <w:rFonts w:ascii="Consolas" w:hAnsi="Consolas"/>
                <w:b w:val="0"/>
                <w:i w:val="0"/>
                <w:color w:val="17365D"/>
                <w:sz w:val="18"/>
              </w:rPr>
              <w:t>id uuid</w:t>
            </w:r>
            <w:r>
              <w:rPr>
                <w:rFonts w:ascii="Calibri" w:hAnsi="Calibri"/>
                <w:b w:val="0"/>
                <w:i w:val="0"/>
                <w:color w:val="1F2937"/>
                <w:sz w:val="17"/>
              </w:rPr>
              <w:t xml:space="preserve">, </w:t>
            </w:r>
            <w:r>
              <w:rPr>
                <w:rFonts w:ascii="Consolas" w:hAnsi="Consolas"/>
                <w:b w:val="0"/>
                <w:i w:val="0"/>
                <w:color w:val="17365D"/>
                <w:sz w:val="18"/>
              </w:rPr>
              <w:t>listing_id uuid</w:t>
            </w:r>
            <w:r>
              <w:rPr>
                <w:rFonts w:ascii="Calibri" w:hAnsi="Calibri"/>
                <w:b w:val="0"/>
                <w:i w:val="0"/>
                <w:color w:val="1F2937"/>
                <w:sz w:val="17"/>
              </w:rPr>
              <w:t xml:space="preserve">, </w:t>
            </w:r>
            <w:r>
              <w:rPr>
                <w:rFonts w:ascii="Consolas" w:hAnsi="Consolas"/>
                <w:b w:val="0"/>
                <w:i w:val="0"/>
                <w:color w:val="17365D"/>
                <w:sz w:val="18"/>
              </w:rPr>
              <w:t>version_number integer</w:t>
            </w:r>
            <w:r>
              <w:rPr>
                <w:rFonts w:ascii="Calibri" w:hAnsi="Calibri"/>
                <w:b w:val="0"/>
                <w:i w:val="0"/>
                <w:color w:val="1F2937"/>
                <w:sz w:val="17"/>
              </w:rPr>
              <w:t xml:space="preserve">, </w:t>
            </w:r>
            <w:r>
              <w:rPr>
                <w:rFonts w:ascii="Consolas" w:hAnsi="Consolas"/>
                <w:b w:val="0"/>
                <w:i w:val="0"/>
                <w:color w:val="17365D"/>
                <w:sz w:val="18"/>
              </w:rPr>
              <w:t>based_on_version_id uuid null</w:t>
            </w:r>
          </w:p>
        </w:tc>
        <w:tc>
          <w:tcPr>
            <w:tcW w:type="dxa" w:w="4560"/>
          </w:tcPr>
          <w:p>
            <w:pPr>
              <w:spacing w:before="0" w:after="0" w:line="252" w:lineRule="auto"/>
            </w:pPr>
            <w:r>
              <w:rPr>
                <w:rFonts w:ascii="Calibri" w:hAnsi="Calibri"/>
                <w:b w:val="0"/>
                <w:i w:val="0"/>
                <w:color w:val="1F2937"/>
                <w:sz w:val="17"/>
              </w:rPr>
              <w:t xml:space="preserve">Unique </w:t>
            </w:r>
            <w:r>
              <w:rPr>
                <w:rFonts w:ascii="Consolas" w:hAnsi="Consolas"/>
                <w:b w:val="0"/>
                <w:i w:val="0"/>
                <w:color w:val="17365D"/>
                <w:sz w:val="18"/>
              </w:rPr>
              <w:t>(listing_id, version_number)</w:t>
            </w:r>
            <w:r>
              <w:rPr>
                <w:rFonts w:ascii="Calibri" w:hAnsi="Calibri"/>
                <w:b w:val="0"/>
                <w:i w:val="0"/>
                <w:color w:val="1F2937"/>
                <w:sz w:val="17"/>
              </w:rPr>
              <w:t>. Base version belongs to the same listing.</w:t>
            </w:r>
          </w:p>
        </w:tc>
      </w:tr>
      <w:tr>
        <w:trPr>
          <w:cantSplit/>
        </w:trPr>
        <w:tc>
          <w:tcPr>
            <w:tcW w:type="dxa" w:w="1800"/>
            <w:shd w:fill="F7F9FB"/>
          </w:tcPr>
          <w:p>
            <w:pPr>
              <w:spacing w:before="0" w:after="0" w:line="252" w:lineRule="auto"/>
            </w:pPr>
            <w:r>
              <w:rPr>
                <w:rFonts w:ascii="Calibri" w:hAnsi="Calibri"/>
                <w:b w:val="0"/>
                <w:i w:val="0"/>
                <w:color w:val="1F2937"/>
                <w:sz w:val="17"/>
              </w:rPr>
              <w:t>Review</w:t>
            </w:r>
          </w:p>
        </w:tc>
        <w:tc>
          <w:tcPr>
            <w:tcW w:type="dxa" w:w="3000"/>
            <w:shd w:fill="F7F9FB"/>
          </w:tcPr>
          <w:p>
            <w:pPr>
              <w:spacing w:before="0" w:after="0" w:line="252" w:lineRule="auto"/>
            </w:pPr>
            <w:r>
              <w:rPr>
                <w:rFonts w:ascii="Consolas" w:hAnsi="Consolas"/>
                <w:b w:val="0"/>
                <w:i w:val="0"/>
                <w:color w:val="17365D"/>
                <w:sz w:val="18"/>
              </w:rPr>
              <w:t>revision_state text</w:t>
            </w:r>
            <w:r>
              <w:rPr>
                <w:rFonts w:ascii="Calibri" w:hAnsi="Calibri"/>
                <w:b w:val="0"/>
                <w:i w:val="0"/>
                <w:color w:val="1F2937"/>
                <w:sz w:val="17"/>
              </w:rPr>
              <w:t xml:space="preserve">, </w:t>
            </w:r>
            <w:r>
              <w:rPr>
                <w:rFonts w:ascii="Consolas" w:hAnsi="Consolas"/>
                <w:b w:val="0"/>
                <w:i w:val="0"/>
                <w:color w:val="17365D"/>
                <w:sz w:val="18"/>
              </w:rPr>
              <w:t>submitted_by_person_id uuid</w:t>
            </w:r>
            <w:r>
              <w:rPr>
                <w:rFonts w:ascii="Calibri" w:hAnsi="Calibri"/>
                <w:b w:val="0"/>
                <w:i w:val="0"/>
                <w:color w:val="1F2937"/>
                <w:sz w:val="17"/>
              </w:rPr>
              <w:t xml:space="preserve">, </w:t>
            </w:r>
            <w:r>
              <w:rPr>
                <w:rFonts w:ascii="Consolas" w:hAnsi="Consolas"/>
                <w:b w:val="0"/>
                <w:i w:val="0"/>
                <w:color w:val="17365D"/>
                <w:sz w:val="18"/>
              </w:rPr>
              <w:t>submitted_at</w:t>
            </w:r>
            <w:r>
              <w:rPr>
                <w:rFonts w:ascii="Calibri" w:hAnsi="Calibri"/>
                <w:b w:val="0"/>
                <w:i w:val="0"/>
                <w:color w:val="1F2937"/>
                <w:sz w:val="17"/>
              </w:rPr>
              <w:t xml:space="preserve">, </w:t>
            </w:r>
            <w:r>
              <w:rPr>
                <w:rFonts w:ascii="Consolas" w:hAnsi="Consolas"/>
                <w:b w:val="0"/>
                <w:i w:val="0"/>
                <w:color w:val="17365D"/>
                <w:sz w:val="18"/>
              </w:rPr>
              <w:t>frozen_at</w:t>
            </w:r>
            <w:r>
              <w:rPr>
                <w:rFonts w:ascii="Calibri" w:hAnsi="Calibri"/>
                <w:b w:val="0"/>
                <w:i w:val="0"/>
                <w:color w:val="1F2937"/>
                <w:sz w:val="17"/>
              </w:rPr>
              <w:t xml:space="preserve">, </w:t>
            </w:r>
            <w:r>
              <w:rPr>
                <w:rFonts w:ascii="Consolas" w:hAnsi="Consolas"/>
                <w:b w:val="0"/>
                <w:i w:val="0"/>
                <w:color w:val="17365D"/>
                <w:sz w:val="18"/>
              </w:rPr>
              <w:t>approved_at</w:t>
            </w:r>
          </w:p>
        </w:tc>
        <w:tc>
          <w:tcPr>
            <w:tcW w:type="dxa" w:w="4560"/>
            <w:shd w:fill="F7F9FB"/>
          </w:tcPr>
          <w:p>
            <w:pPr>
              <w:spacing w:before="0" w:after="0" w:line="252" w:lineRule="auto"/>
            </w:pPr>
            <w:r>
              <w:rPr>
                <w:rFonts w:ascii="Calibri" w:hAnsi="Calibri"/>
                <w:b w:val="0"/>
                <w:i w:val="0"/>
                <w:color w:val="1F2937"/>
                <w:sz w:val="17"/>
              </w:rPr>
              <w:t xml:space="preserve">States: </w:t>
            </w:r>
            <w:r>
              <w:rPr>
                <w:rFonts w:ascii="Consolas" w:hAnsi="Consolas"/>
                <w:b w:val="0"/>
                <w:i w:val="0"/>
                <w:color w:val="17365D"/>
                <w:sz w:val="18"/>
              </w:rPr>
              <w:t>working_draft</w:t>
            </w:r>
            <w:r>
              <w:rPr>
                <w:rFonts w:ascii="Calibri" w:hAnsi="Calibri"/>
                <w:b w:val="0"/>
                <w:i w:val="0"/>
                <w:color w:val="1F2937"/>
                <w:sz w:val="17"/>
              </w:rPr>
              <w:t xml:space="preserve">, </w:t>
            </w:r>
            <w:r>
              <w:rPr>
                <w:rFonts w:ascii="Consolas" w:hAnsi="Consolas"/>
                <w:b w:val="0"/>
                <w:i w:val="0"/>
                <w:color w:val="17365D"/>
                <w:sz w:val="18"/>
              </w:rPr>
              <w:t>submitted</w:t>
            </w:r>
            <w:r>
              <w:rPr>
                <w:rFonts w:ascii="Calibri" w:hAnsi="Calibri"/>
                <w:b w:val="0"/>
                <w:i w:val="0"/>
                <w:color w:val="1F2937"/>
                <w:sz w:val="17"/>
              </w:rPr>
              <w:t xml:space="preserve">, </w:t>
            </w:r>
            <w:r>
              <w:rPr>
                <w:rFonts w:ascii="Consolas" w:hAnsi="Consolas"/>
                <w:b w:val="0"/>
                <w:i w:val="0"/>
                <w:color w:val="17365D"/>
                <w:sz w:val="18"/>
              </w:rPr>
              <w:t>changes_requested</w:t>
            </w:r>
            <w:r>
              <w:rPr>
                <w:rFonts w:ascii="Calibri" w:hAnsi="Calibri"/>
                <w:b w:val="0"/>
                <w:i w:val="0"/>
                <w:color w:val="1F2937"/>
                <w:sz w:val="17"/>
              </w:rPr>
              <w:t xml:space="preserve">, </w:t>
            </w:r>
            <w:r>
              <w:rPr>
                <w:rFonts w:ascii="Consolas" w:hAnsi="Consolas"/>
                <w:b w:val="0"/>
                <w:i w:val="0"/>
                <w:color w:val="17365D"/>
                <w:sz w:val="18"/>
              </w:rPr>
              <w:t>rejected</w:t>
            </w:r>
            <w:r>
              <w:rPr>
                <w:rFonts w:ascii="Calibri" w:hAnsi="Calibri"/>
                <w:b w:val="0"/>
                <w:i w:val="0"/>
                <w:color w:val="1F2937"/>
                <w:sz w:val="17"/>
              </w:rPr>
              <w:t xml:space="preserve">, </w:t>
            </w:r>
            <w:r>
              <w:rPr>
                <w:rFonts w:ascii="Consolas" w:hAnsi="Consolas"/>
                <w:b w:val="0"/>
                <w:i w:val="0"/>
                <w:color w:val="17365D"/>
                <w:sz w:val="18"/>
              </w:rPr>
              <w:t>approved</w:t>
            </w:r>
            <w:r>
              <w:rPr>
                <w:rFonts w:ascii="Calibri" w:hAnsi="Calibri"/>
                <w:b w:val="0"/>
                <w:i w:val="0"/>
                <w:color w:val="1F2937"/>
                <w:sz w:val="17"/>
              </w:rPr>
              <w:t xml:space="preserve">, </w:t>
            </w:r>
            <w:r>
              <w:rPr>
                <w:rFonts w:ascii="Consolas" w:hAnsi="Consolas"/>
                <w:b w:val="0"/>
                <w:i w:val="0"/>
                <w:color w:val="17365D"/>
                <w:sz w:val="18"/>
              </w:rPr>
              <w:t>withdrawn</w:t>
            </w:r>
            <w:r>
              <w:rPr>
                <w:rFonts w:ascii="Calibri" w:hAnsi="Calibri"/>
                <w:b w:val="0"/>
                <w:i w:val="0"/>
                <w:color w:val="1F2937"/>
                <w:sz w:val="17"/>
              </w:rPr>
              <w:t xml:space="preserve">, </w:t>
            </w:r>
            <w:r>
              <w:rPr>
                <w:rFonts w:ascii="Consolas" w:hAnsi="Consolas"/>
                <w:b w:val="0"/>
                <w:i w:val="0"/>
                <w:color w:val="17365D"/>
                <w:sz w:val="18"/>
              </w:rPr>
              <w:t>superseded</w:t>
            </w:r>
            <w:r>
              <w:rPr>
                <w:rFonts w:ascii="Calibri" w:hAnsi="Calibri"/>
                <w:b w:val="0"/>
                <w:i w:val="0"/>
                <w:color w:val="1F2937"/>
                <w:sz w:val="17"/>
              </w:rPr>
              <w:t>. Submitted/approved snapshots immutable.</w:t>
            </w:r>
          </w:p>
        </w:tc>
      </w:tr>
      <w:tr>
        <w:trPr>
          <w:cantSplit/>
        </w:trPr>
        <w:tc>
          <w:tcPr>
            <w:tcW w:type="dxa" w:w="1800"/>
          </w:tcPr>
          <w:p>
            <w:pPr>
              <w:spacing w:before="0" w:after="0" w:line="252" w:lineRule="auto"/>
            </w:pPr>
            <w:r>
              <w:rPr>
                <w:rFonts w:ascii="Calibri" w:hAnsi="Calibri"/>
                <w:b w:val="0"/>
                <w:i w:val="0"/>
                <w:color w:val="1F2937"/>
                <w:sz w:val="17"/>
              </w:rPr>
              <w:t>Classification</w:t>
            </w:r>
          </w:p>
        </w:tc>
        <w:tc>
          <w:tcPr>
            <w:tcW w:type="dxa" w:w="3000"/>
          </w:tcPr>
          <w:p>
            <w:pPr>
              <w:spacing w:before="0" w:after="0" w:line="252" w:lineRule="auto"/>
            </w:pPr>
            <w:r>
              <w:rPr>
                <w:rFonts w:ascii="Consolas" w:hAnsi="Consolas"/>
                <w:b w:val="0"/>
                <w:i w:val="0"/>
                <w:color w:val="17365D"/>
                <w:sz w:val="18"/>
              </w:rPr>
              <w:t>purpose text</w:t>
            </w:r>
            <w:r>
              <w:rPr>
                <w:rFonts w:ascii="Calibri" w:hAnsi="Calibri"/>
                <w:b w:val="0"/>
                <w:i w:val="0"/>
                <w:color w:val="1F2937"/>
                <w:sz w:val="17"/>
              </w:rPr>
              <w:t xml:space="preserve">, </w:t>
            </w:r>
            <w:r>
              <w:rPr>
                <w:rFonts w:ascii="Consolas" w:hAnsi="Consolas"/>
                <w:b w:val="0"/>
                <w:i w:val="0"/>
                <w:color w:val="17365D"/>
                <w:sz w:val="18"/>
              </w:rPr>
              <w:t>property_type text</w:t>
            </w:r>
            <w:r>
              <w:rPr>
                <w:rFonts w:ascii="Calibri" w:hAnsi="Calibri"/>
                <w:b w:val="0"/>
                <w:i w:val="0"/>
                <w:color w:val="1F2937"/>
                <w:sz w:val="17"/>
              </w:rPr>
              <w:t xml:space="preserve">, </w:t>
            </w:r>
            <w:r>
              <w:rPr>
                <w:rFonts w:ascii="Consolas" w:hAnsi="Consolas"/>
                <w:b w:val="0"/>
                <w:i w:val="0"/>
                <w:color w:val="17365D"/>
                <w:sz w:val="18"/>
              </w:rPr>
              <w:t>property_subtype text null</w:t>
            </w:r>
            <w:r>
              <w:rPr>
                <w:rFonts w:ascii="Calibri" w:hAnsi="Calibri"/>
                <w:b w:val="0"/>
                <w:i w:val="0"/>
                <w:color w:val="1F2937"/>
                <w:sz w:val="17"/>
              </w:rPr>
              <w:t xml:space="preserve">, </w:t>
            </w:r>
            <w:r>
              <w:rPr>
                <w:rFonts w:ascii="Consolas" w:hAnsi="Consolas"/>
                <w:b w:val="0"/>
                <w:i w:val="0"/>
                <w:color w:val="17365D"/>
                <w:sz w:val="18"/>
              </w:rPr>
              <w:t>requested_lifecycle_state text null</w:t>
            </w:r>
          </w:p>
        </w:tc>
        <w:tc>
          <w:tcPr>
            <w:tcW w:type="dxa" w:w="4560"/>
          </w:tcPr>
          <w:p>
            <w:pPr>
              <w:spacing w:before="0" w:after="0" w:line="252" w:lineRule="auto"/>
            </w:pPr>
            <w:r>
              <w:rPr>
                <w:rFonts w:ascii="Calibri" w:hAnsi="Calibri"/>
                <w:b w:val="0"/>
                <w:i w:val="0"/>
                <w:color w:val="1F2937"/>
                <w:sz w:val="17"/>
              </w:rPr>
              <w:t>Controlled checks. Vacation/short-term purpose excluded.</w:t>
            </w:r>
          </w:p>
        </w:tc>
      </w:tr>
      <w:tr>
        <w:trPr>
          <w:cantSplit/>
        </w:trPr>
        <w:tc>
          <w:tcPr>
            <w:tcW w:type="dxa" w:w="1800"/>
            <w:shd w:fill="F7F9FB"/>
          </w:tcPr>
          <w:p>
            <w:pPr>
              <w:spacing w:before="0" w:after="0" w:line="252" w:lineRule="auto"/>
            </w:pPr>
            <w:r>
              <w:rPr>
                <w:rFonts w:ascii="Calibri" w:hAnsi="Calibri"/>
                <w:b w:val="0"/>
                <w:i w:val="0"/>
                <w:color w:val="1F2937"/>
                <w:sz w:val="17"/>
              </w:rPr>
              <w:t>Price</w:t>
            </w:r>
          </w:p>
        </w:tc>
        <w:tc>
          <w:tcPr>
            <w:tcW w:type="dxa" w:w="3000"/>
            <w:shd w:fill="F7F9FB"/>
          </w:tcPr>
          <w:p>
            <w:pPr>
              <w:spacing w:before="0" w:after="0" w:line="252" w:lineRule="auto"/>
            </w:pPr>
            <w:r>
              <w:rPr>
                <w:rFonts w:ascii="Consolas" w:hAnsi="Consolas"/>
                <w:b w:val="0"/>
                <w:i w:val="0"/>
                <w:color w:val="17365D"/>
                <w:sz w:val="18"/>
              </w:rPr>
              <w:t>currency char(3)</w:t>
            </w:r>
            <w:r>
              <w:rPr>
                <w:rFonts w:ascii="Calibri" w:hAnsi="Calibri"/>
                <w:b w:val="0"/>
                <w:i w:val="0"/>
                <w:color w:val="1F2937"/>
                <w:sz w:val="17"/>
              </w:rPr>
              <w:t xml:space="preserve">, </w:t>
            </w:r>
            <w:r>
              <w:rPr>
                <w:rFonts w:ascii="Consolas" w:hAnsi="Consolas"/>
                <w:b w:val="0"/>
                <w:i w:val="0"/>
                <w:color w:val="17365D"/>
                <w:sz w:val="18"/>
              </w:rPr>
              <w:t>price numeric(14,2)</w:t>
            </w:r>
            <w:r>
              <w:rPr>
                <w:rFonts w:ascii="Calibri" w:hAnsi="Calibri"/>
                <w:b w:val="0"/>
                <w:i w:val="0"/>
                <w:color w:val="1F2937"/>
                <w:sz w:val="17"/>
              </w:rPr>
              <w:t xml:space="preserve">, </w:t>
            </w:r>
            <w:r>
              <w:rPr>
                <w:rFonts w:ascii="Consolas" w:hAnsi="Consolas"/>
                <w:b w:val="0"/>
                <w:i w:val="0"/>
                <w:color w:val="17365D"/>
                <w:sz w:val="18"/>
              </w:rPr>
              <w:t>price_period text null</w:t>
            </w:r>
          </w:p>
        </w:tc>
        <w:tc>
          <w:tcPr>
            <w:tcW w:type="dxa" w:w="4560"/>
            <w:shd w:fill="F7F9FB"/>
          </w:tcPr>
          <w:p>
            <w:pPr>
              <w:spacing w:before="0" w:after="0" w:line="252" w:lineRule="auto"/>
            </w:pPr>
            <w:r>
              <w:rPr>
                <w:rFonts w:ascii="Calibri" w:hAnsi="Calibri"/>
                <w:b w:val="0"/>
                <w:i w:val="0"/>
                <w:color w:val="1F2937"/>
                <w:sz w:val="17"/>
              </w:rPr>
              <w:t>Exact non-negative money; JMD/USD compatible.</w:t>
            </w:r>
          </w:p>
        </w:tc>
      </w:tr>
      <w:tr>
        <w:trPr>
          <w:cantSplit/>
        </w:trPr>
        <w:tc>
          <w:tcPr>
            <w:tcW w:type="dxa" w:w="1800"/>
          </w:tcPr>
          <w:p>
            <w:pPr>
              <w:spacing w:before="0" w:after="0" w:line="252" w:lineRule="auto"/>
            </w:pPr>
            <w:r>
              <w:rPr>
                <w:rFonts w:ascii="Calibri" w:hAnsi="Calibri"/>
                <w:b w:val="0"/>
                <w:i w:val="0"/>
                <w:color w:val="1F2937"/>
                <w:sz w:val="17"/>
              </w:rPr>
              <w:t>Public copy</w:t>
            </w:r>
          </w:p>
        </w:tc>
        <w:tc>
          <w:tcPr>
            <w:tcW w:type="dxa" w:w="3000"/>
          </w:tcPr>
          <w:p>
            <w:pPr>
              <w:spacing w:before="0" w:after="0" w:line="252" w:lineRule="auto"/>
            </w:pPr>
            <w:r>
              <w:rPr>
                <w:rFonts w:ascii="Consolas" w:hAnsi="Consolas"/>
                <w:b w:val="0"/>
                <w:i w:val="0"/>
                <w:color w:val="17365D"/>
                <w:sz w:val="18"/>
              </w:rPr>
              <w:t>title text</w:t>
            </w:r>
            <w:r>
              <w:rPr>
                <w:rFonts w:ascii="Calibri" w:hAnsi="Calibri"/>
                <w:b w:val="0"/>
                <w:i w:val="0"/>
                <w:color w:val="1F2937"/>
                <w:sz w:val="17"/>
              </w:rPr>
              <w:t xml:space="preserve">, </w:t>
            </w:r>
            <w:r>
              <w:rPr>
                <w:rFonts w:ascii="Consolas" w:hAnsi="Consolas"/>
                <w:b w:val="0"/>
                <w:i w:val="0"/>
                <w:color w:val="17365D"/>
                <w:sz w:val="18"/>
              </w:rPr>
              <w:t>description text</w:t>
            </w:r>
          </w:p>
        </w:tc>
        <w:tc>
          <w:tcPr>
            <w:tcW w:type="dxa" w:w="4560"/>
          </w:tcPr>
          <w:p>
            <w:pPr>
              <w:spacing w:before="0" w:after="0" w:line="252" w:lineRule="auto"/>
            </w:pPr>
            <w:r>
              <w:rPr>
                <w:rFonts w:ascii="Calibri" w:hAnsi="Calibri"/>
                <w:b w:val="0"/>
                <w:i w:val="0"/>
                <w:color w:val="1F2937"/>
                <w:sz w:val="17"/>
              </w:rPr>
              <w:t>Runtime length/content validation; plain text or sanitized rich-text policy.</w:t>
            </w:r>
          </w:p>
        </w:tc>
      </w:tr>
      <w:tr>
        <w:trPr>
          <w:cantSplit/>
        </w:trPr>
        <w:tc>
          <w:tcPr>
            <w:tcW w:type="dxa" w:w="1800"/>
            <w:shd w:fill="F7F9FB"/>
          </w:tcPr>
          <w:p>
            <w:pPr>
              <w:spacing w:before="0" w:after="0" w:line="252" w:lineRule="auto"/>
            </w:pPr>
            <w:r>
              <w:rPr>
                <w:rFonts w:ascii="Calibri" w:hAnsi="Calibri"/>
                <w:b w:val="0"/>
                <w:i w:val="0"/>
                <w:color w:val="1F2937"/>
                <w:sz w:val="17"/>
              </w:rPr>
              <w:t>Core facts</w:t>
            </w:r>
          </w:p>
        </w:tc>
        <w:tc>
          <w:tcPr>
            <w:tcW w:type="dxa" w:w="3000"/>
            <w:shd w:fill="F7F9FB"/>
          </w:tcPr>
          <w:p>
            <w:pPr>
              <w:spacing w:before="0" w:after="0" w:line="252" w:lineRule="auto"/>
            </w:pPr>
            <w:r>
              <w:rPr>
                <w:rFonts w:ascii="Consolas" w:hAnsi="Consolas"/>
                <w:b w:val="0"/>
                <w:i w:val="0"/>
                <w:color w:val="17365D"/>
                <w:sz w:val="18"/>
              </w:rPr>
              <w:t>bedrooms smallint</w:t>
            </w:r>
            <w:r>
              <w:rPr>
                <w:rFonts w:ascii="Calibri" w:hAnsi="Calibri"/>
                <w:b w:val="0"/>
                <w:i w:val="0"/>
                <w:color w:val="1F2937"/>
                <w:sz w:val="17"/>
              </w:rPr>
              <w:t xml:space="preserve">, </w:t>
            </w:r>
            <w:r>
              <w:rPr>
                <w:rFonts w:ascii="Consolas" w:hAnsi="Consolas"/>
                <w:b w:val="0"/>
                <w:i w:val="0"/>
                <w:color w:val="17365D"/>
                <w:sz w:val="18"/>
              </w:rPr>
              <w:t>bathrooms numeric(4,1)</w:t>
            </w:r>
            <w:r>
              <w:rPr>
                <w:rFonts w:ascii="Calibri" w:hAnsi="Calibri"/>
                <w:b w:val="0"/>
                <w:i w:val="0"/>
                <w:color w:val="1F2937"/>
                <w:sz w:val="17"/>
              </w:rPr>
              <w:t xml:space="preserve">, </w:t>
            </w:r>
            <w:r>
              <w:rPr>
                <w:rFonts w:ascii="Consolas" w:hAnsi="Consolas"/>
                <w:b w:val="0"/>
                <w:i w:val="0"/>
                <w:color w:val="17365D"/>
                <w:sz w:val="18"/>
              </w:rPr>
              <w:t>building_area numeric</w:t>
            </w:r>
            <w:r>
              <w:rPr>
                <w:rFonts w:ascii="Calibri" w:hAnsi="Calibri"/>
                <w:b w:val="0"/>
                <w:i w:val="0"/>
                <w:color w:val="1F2937"/>
                <w:sz w:val="17"/>
              </w:rPr>
              <w:t xml:space="preserve">, </w:t>
            </w:r>
            <w:r>
              <w:rPr>
                <w:rFonts w:ascii="Consolas" w:hAnsi="Consolas"/>
                <w:b w:val="0"/>
                <w:i w:val="0"/>
                <w:color w:val="17365D"/>
                <w:sz w:val="18"/>
              </w:rPr>
              <w:t>land_area numeric</w:t>
            </w:r>
            <w:r>
              <w:rPr>
                <w:rFonts w:ascii="Calibri" w:hAnsi="Calibri"/>
                <w:b w:val="0"/>
                <w:i w:val="0"/>
                <w:color w:val="1F2937"/>
                <w:sz w:val="17"/>
              </w:rPr>
              <w:t xml:space="preserve">, </w:t>
            </w:r>
            <w:r>
              <w:rPr>
                <w:rFonts w:ascii="Consolas" w:hAnsi="Consolas"/>
                <w:b w:val="0"/>
                <w:i w:val="0"/>
                <w:color w:val="17365D"/>
                <w:sz w:val="18"/>
              </w:rPr>
              <w:t>area_unit text</w:t>
            </w:r>
          </w:p>
        </w:tc>
        <w:tc>
          <w:tcPr>
            <w:tcW w:type="dxa" w:w="4560"/>
            <w:shd w:fill="F7F9FB"/>
          </w:tcPr>
          <w:p>
            <w:pPr>
              <w:spacing w:before="0" w:after="0" w:line="252" w:lineRule="auto"/>
            </w:pPr>
            <w:r>
              <w:rPr>
                <w:rFonts w:ascii="Calibri" w:hAnsi="Calibri"/>
                <w:b w:val="0"/>
                <w:i w:val="0"/>
                <w:color w:val="1F2937"/>
                <w:sz w:val="17"/>
              </w:rPr>
              <w:t>Non-negative checks; nullable where not applicable.</w:t>
            </w:r>
          </w:p>
        </w:tc>
      </w:tr>
      <w:tr>
        <w:trPr>
          <w:cantSplit/>
        </w:trPr>
        <w:tc>
          <w:tcPr>
            <w:tcW w:type="dxa" w:w="1800"/>
          </w:tcPr>
          <w:p>
            <w:pPr>
              <w:spacing w:before="0" w:after="0" w:line="252" w:lineRule="auto"/>
            </w:pPr>
            <w:r>
              <w:rPr>
                <w:rFonts w:ascii="Calibri" w:hAnsi="Calibri"/>
                <w:b w:val="0"/>
                <w:i w:val="0"/>
                <w:color w:val="1F2937"/>
                <w:sz w:val="17"/>
              </w:rPr>
              <w:t>Visibility</w:t>
            </w:r>
          </w:p>
        </w:tc>
        <w:tc>
          <w:tcPr>
            <w:tcW w:type="dxa" w:w="3000"/>
          </w:tcPr>
          <w:p>
            <w:pPr>
              <w:spacing w:before="0" w:after="0" w:line="252" w:lineRule="auto"/>
            </w:pPr>
            <w:r>
              <w:rPr>
                <w:rFonts w:ascii="Consolas" w:hAnsi="Consolas"/>
                <w:b w:val="0"/>
                <w:i w:val="0"/>
                <w:color w:val="17365D"/>
                <w:sz w:val="18"/>
              </w:rPr>
              <w:t>visibility text</w:t>
            </w:r>
            <w:r>
              <w:rPr>
                <w:rFonts w:ascii="Calibri" w:hAnsi="Calibri"/>
                <w:b w:val="0"/>
                <w:i w:val="0"/>
                <w:color w:val="1F2937"/>
                <w:sz w:val="17"/>
              </w:rPr>
              <w:t xml:space="preserve">, </w:t>
            </w:r>
            <w:r>
              <w:rPr>
                <w:rFonts w:ascii="Consolas" w:hAnsi="Consolas"/>
                <w:b w:val="0"/>
                <w:i w:val="0"/>
                <w:color w:val="17365D"/>
                <w:sz w:val="18"/>
              </w:rPr>
              <w:t>public_location_precision text</w:t>
            </w:r>
            <w:r>
              <w:rPr>
                <w:rFonts w:ascii="Calibri" w:hAnsi="Calibri"/>
                <w:b w:val="0"/>
                <w:i w:val="0"/>
                <w:color w:val="1F2937"/>
                <w:sz w:val="17"/>
              </w:rPr>
              <w:t xml:space="preserve">, </w:t>
            </w:r>
            <w:r>
              <w:rPr>
                <w:rFonts w:ascii="Consolas" w:hAnsi="Consolas"/>
                <w:b w:val="0"/>
                <w:i w:val="0"/>
                <w:color w:val="17365D"/>
                <w:sz w:val="18"/>
              </w:rPr>
              <w:t>public_location_label text</w:t>
            </w:r>
            <w:r>
              <w:rPr>
                <w:rFonts w:ascii="Calibri" w:hAnsi="Calibri"/>
                <w:b w:val="0"/>
                <w:i w:val="0"/>
                <w:color w:val="1F2937"/>
                <w:sz w:val="17"/>
              </w:rPr>
              <w:t xml:space="preserve">, </w:t>
            </w:r>
            <w:r>
              <w:rPr>
                <w:rFonts w:ascii="Consolas" w:hAnsi="Consolas"/>
                <w:b w:val="0"/>
                <w:i w:val="0"/>
                <w:color w:val="17365D"/>
                <w:sz w:val="18"/>
              </w:rPr>
              <w:t>public_location geography(Point,4326) null</w:t>
            </w:r>
          </w:p>
        </w:tc>
        <w:tc>
          <w:tcPr>
            <w:tcW w:type="dxa" w:w="4560"/>
          </w:tcPr>
          <w:p>
            <w:pPr>
              <w:spacing w:before="0" w:after="0" w:line="252" w:lineRule="auto"/>
            </w:pPr>
            <w:r>
              <w:rPr>
                <w:rFonts w:ascii="Calibri" w:hAnsi="Calibri"/>
                <w:b w:val="0"/>
                <w:i w:val="0"/>
                <w:color w:val="1F2937"/>
                <w:sz w:val="17"/>
              </w:rPr>
              <w:t xml:space="preserve">Visibility: </w:t>
            </w:r>
            <w:r>
              <w:rPr>
                <w:rFonts w:ascii="Consolas" w:hAnsi="Consolas"/>
                <w:b w:val="0"/>
                <w:i w:val="0"/>
                <w:color w:val="17365D"/>
                <w:sz w:val="18"/>
              </w:rPr>
              <w:t>private</w:t>
            </w:r>
            <w:r>
              <w:rPr>
                <w:rFonts w:ascii="Calibri" w:hAnsi="Calibri"/>
                <w:b w:val="0"/>
                <w:i w:val="0"/>
                <w:color w:val="1F2937"/>
                <w:sz w:val="17"/>
              </w:rPr>
              <w:t xml:space="preserve">, </w:t>
            </w:r>
            <w:r>
              <w:rPr>
                <w:rFonts w:ascii="Consolas" w:hAnsi="Consolas"/>
                <w:b w:val="0"/>
                <w:i w:val="0"/>
                <w:color w:val="17365D"/>
                <w:sz w:val="18"/>
              </w:rPr>
              <w:t>professional_network</w:t>
            </w:r>
            <w:r>
              <w:rPr>
                <w:rFonts w:ascii="Calibri" w:hAnsi="Calibri"/>
                <w:b w:val="0"/>
                <w:i w:val="0"/>
                <w:color w:val="1F2937"/>
                <w:sz w:val="17"/>
              </w:rPr>
              <w:t xml:space="preserve">, </w:t>
            </w:r>
            <w:r>
              <w:rPr>
                <w:rFonts w:ascii="Consolas" w:hAnsi="Consolas"/>
                <w:b w:val="0"/>
                <w:i w:val="0"/>
                <w:color w:val="17365D"/>
                <w:sz w:val="18"/>
              </w:rPr>
              <w:t>public</w:t>
            </w:r>
            <w:r>
              <w:rPr>
                <w:rFonts w:ascii="Calibri" w:hAnsi="Calibri"/>
                <w:b w:val="0"/>
                <w:i w:val="0"/>
                <w:color w:val="1F2937"/>
                <w:sz w:val="17"/>
              </w:rPr>
              <w:t>. Public point may be exact or approved approximate later.</w:t>
            </w:r>
          </w:p>
        </w:tc>
      </w:tr>
      <w:tr>
        <w:trPr>
          <w:cantSplit/>
        </w:trPr>
        <w:tc>
          <w:tcPr>
            <w:tcW w:type="dxa" w:w="1800"/>
            <w:shd w:fill="F7F9FB"/>
          </w:tcPr>
          <w:p>
            <w:pPr>
              <w:spacing w:before="0" w:after="0" w:line="252" w:lineRule="auto"/>
            </w:pPr>
            <w:r>
              <w:rPr>
                <w:rFonts w:ascii="Calibri" w:hAnsi="Calibri"/>
                <w:b w:val="0"/>
                <w:i w:val="0"/>
                <w:color w:val="1F2937"/>
                <w:sz w:val="17"/>
              </w:rPr>
              <w:t>Flexible facts</w:t>
            </w:r>
          </w:p>
        </w:tc>
        <w:tc>
          <w:tcPr>
            <w:tcW w:type="dxa" w:w="3000"/>
            <w:shd w:fill="F7F9FB"/>
          </w:tcPr>
          <w:p>
            <w:pPr>
              <w:spacing w:before="0" w:after="0" w:line="252" w:lineRule="auto"/>
            </w:pPr>
            <w:r>
              <w:rPr>
                <w:rFonts w:ascii="Consolas" w:hAnsi="Consolas"/>
                <w:b w:val="0"/>
                <w:i w:val="0"/>
                <w:color w:val="17365D"/>
                <w:sz w:val="18"/>
              </w:rPr>
              <w:t>attributes jsonb</w:t>
            </w:r>
          </w:p>
        </w:tc>
        <w:tc>
          <w:tcPr>
            <w:tcW w:type="dxa" w:w="4560"/>
            <w:shd w:fill="F7F9FB"/>
          </w:tcPr>
          <w:p>
            <w:pPr>
              <w:spacing w:before="0" w:after="0" w:line="252" w:lineRule="auto"/>
            </w:pPr>
            <w:r>
              <w:rPr>
                <w:rFonts w:ascii="Calibri" w:hAnsi="Calibri"/>
                <w:b w:val="0"/>
                <w:i w:val="0"/>
                <w:color w:val="1F2937"/>
                <w:sz w:val="17"/>
              </w:rPr>
              <w:t>Property-type-specific facts only. Validate against application/database schema; add GIN or expression indexes only for actual query patterns.</w:t>
            </w:r>
          </w:p>
        </w:tc>
      </w:tr>
      <w:tr>
        <w:trPr>
          <w:cantSplit/>
        </w:trPr>
        <w:tc>
          <w:tcPr>
            <w:tcW w:type="dxa" w:w="1800"/>
          </w:tcPr>
          <w:p>
            <w:pPr>
              <w:spacing w:before="0" w:after="0" w:line="252" w:lineRule="auto"/>
            </w:pPr>
            <w:r>
              <w:rPr>
                <w:rFonts w:ascii="Calibri" w:hAnsi="Calibri"/>
                <w:b w:val="0"/>
                <w:i w:val="0"/>
                <w:color w:val="1F2937"/>
                <w:sz w:val="17"/>
              </w:rPr>
              <w:t>Integrity</w:t>
            </w:r>
          </w:p>
        </w:tc>
        <w:tc>
          <w:tcPr>
            <w:tcW w:type="dxa" w:w="3000"/>
          </w:tcPr>
          <w:p>
            <w:pPr>
              <w:spacing w:before="0" w:after="0" w:line="252" w:lineRule="auto"/>
            </w:pPr>
            <w:r>
              <w:rPr>
                <w:rFonts w:ascii="Consolas" w:hAnsi="Consolas"/>
                <w:b w:val="0"/>
                <w:i w:val="0"/>
                <w:color w:val="17365D"/>
                <w:sz w:val="18"/>
              </w:rPr>
              <w:t>content_hash text</w:t>
            </w:r>
            <w:r>
              <w:rPr>
                <w:rFonts w:ascii="Calibri" w:hAnsi="Calibri"/>
                <w:b w:val="0"/>
                <w:i w:val="0"/>
                <w:color w:val="1F2937"/>
                <w:sz w:val="17"/>
              </w:rPr>
              <w:t xml:space="preserve">, </w:t>
            </w:r>
            <w:r>
              <w:rPr>
                <w:rFonts w:ascii="Consolas" w:hAnsi="Consolas"/>
                <w:b w:val="0"/>
                <w:i w:val="0"/>
                <w:color w:val="17365D"/>
                <w:sz w:val="18"/>
              </w:rPr>
              <w:t>changed_fields text[]</w:t>
            </w:r>
            <w:r>
              <w:rPr>
                <w:rFonts w:ascii="Calibri" w:hAnsi="Calibri"/>
                <w:b w:val="0"/>
                <w:i w:val="0"/>
                <w:color w:val="1F2937"/>
                <w:sz w:val="17"/>
              </w:rPr>
              <w:t xml:space="preserve">, </w:t>
            </w:r>
            <w:r>
              <w:rPr>
                <w:rFonts w:ascii="Consolas" w:hAnsi="Consolas"/>
                <w:b w:val="0"/>
                <w:i w:val="0"/>
                <w:color w:val="17365D"/>
                <w:sz w:val="18"/>
              </w:rPr>
              <w:t>created_at</w:t>
            </w:r>
            <w:r>
              <w:rPr>
                <w:rFonts w:ascii="Calibri" w:hAnsi="Calibri"/>
                <w:b w:val="0"/>
                <w:i w:val="0"/>
                <w:color w:val="1F2937"/>
                <w:sz w:val="17"/>
              </w:rPr>
              <w:t xml:space="preserve">, </w:t>
            </w:r>
            <w:r>
              <w:rPr>
                <w:rFonts w:ascii="Consolas" w:hAnsi="Consolas"/>
                <w:b w:val="0"/>
                <w:i w:val="0"/>
                <w:color w:val="17365D"/>
                <w:sz w:val="18"/>
              </w:rPr>
              <w:t>created_by_person_id</w:t>
            </w:r>
          </w:p>
        </w:tc>
        <w:tc>
          <w:tcPr>
            <w:tcW w:type="dxa" w:w="4560"/>
          </w:tcPr>
          <w:p>
            <w:pPr>
              <w:spacing w:before="0" w:after="0" w:line="252" w:lineRule="auto"/>
            </w:pPr>
            <w:r>
              <w:rPr>
                <w:rFonts w:ascii="Calibri" w:hAnsi="Calibri"/>
                <w:b w:val="0"/>
                <w:i w:val="0"/>
                <w:color w:val="1F2937"/>
                <w:sz w:val="17"/>
              </w:rPr>
              <w:t>Hash and changed fields support comparison/idempotency.</w:t>
            </w:r>
          </w:p>
        </w:tc>
      </w:tr>
    </w:tbl>
    <w:p>
      <w:pPr>
        <w:spacing w:after="0"/>
      </w:pPr>
    </w:p>
    <w:p>
      <w:pPr>
        <w:spacing w:after="120" w:line="300" w:lineRule="auto"/>
      </w:pPr>
      <w:r>
        <w:rPr>
          <w:rFonts w:ascii="Calibri" w:hAnsi="Calibri"/>
          <w:b w:val="0"/>
          <w:i w:val="0"/>
          <w:color w:val="1F2937"/>
          <w:sz w:val="22"/>
        </w:rPr>
        <w:t xml:space="preserve">A partial unique index enforces one open material proposal per listing across </w:t>
      </w:r>
      <w:r>
        <w:rPr>
          <w:rFonts w:ascii="Consolas" w:hAnsi="Consolas"/>
          <w:b w:val="0"/>
          <w:i w:val="0"/>
          <w:color w:val="17365D"/>
          <w:sz w:val="21"/>
        </w:rPr>
        <w:t>working_draft</w:t>
      </w:r>
      <w:r>
        <w:rPr>
          <w:rFonts w:ascii="Calibri" w:hAnsi="Calibri"/>
          <w:b w:val="0"/>
          <w:i w:val="0"/>
          <w:color w:val="1F2937"/>
          <w:sz w:val="22"/>
        </w:rPr>
        <w:t xml:space="preserve"> and </w:t>
      </w:r>
      <w:r>
        <w:rPr>
          <w:rFonts w:ascii="Consolas" w:hAnsi="Consolas"/>
          <w:b w:val="0"/>
          <w:i w:val="0"/>
          <w:color w:val="17365D"/>
          <w:sz w:val="21"/>
        </w:rPr>
        <w:t>submitted</w:t>
      </w:r>
      <w:r>
        <w:rPr>
          <w:rFonts w:ascii="Calibri" w:hAnsi="Calibri"/>
          <w:b w:val="0"/>
          <w:i w:val="0"/>
          <w:color w:val="1F2937"/>
          <w:sz w:val="22"/>
        </w:rPr>
        <w:t xml:space="preserve">. A </w:t>
      </w:r>
      <w:r>
        <w:rPr>
          <w:rFonts w:ascii="Consolas" w:hAnsi="Consolas"/>
          <w:b w:val="0"/>
          <w:i w:val="0"/>
          <w:color w:val="17365D"/>
          <w:sz w:val="21"/>
        </w:rPr>
        <w:t>changes_requested</w:t>
      </w:r>
      <w:r>
        <w:rPr>
          <w:rFonts w:ascii="Calibri" w:hAnsi="Calibri"/>
          <w:b w:val="0"/>
          <w:i w:val="0"/>
          <w:color w:val="1F2937"/>
          <w:sz w:val="22"/>
        </w:rPr>
        <w:t xml:space="preserve"> snapshot is closed and immutable; the corrected work is a new </w:t>
      </w:r>
      <w:r>
        <w:rPr>
          <w:rFonts w:ascii="Consolas" w:hAnsi="Consolas"/>
          <w:b w:val="0"/>
          <w:i w:val="0"/>
          <w:color w:val="17365D"/>
          <w:sz w:val="21"/>
        </w:rPr>
        <w:t>working_draft</w:t>
      </w:r>
      <w:r>
        <w:rPr>
          <w:rFonts w:ascii="Calibri" w:hAnsi="Calibri"/>
          <w:b w:val="0"/>
          <w:i w:val="0"/>
          <w:color w:val="1F2937"/>
          <w:sz w:val="22"/>
        </w:rPr>
        <w:t xml:space="preserve"> based on it. Immutability triggers reject updates to submitted, approved, changes-requested, rejected, withdrawn, or superseded snapshots except tightly controlled system timestamps.</w:t>
      </w:r>
    </w:p>
    <w:p>
      <w:pPr>
        <w:pStyle w:val="Heading2"/>
      </w:pPr>
      <w:r>
        <w:t>13.4 Reviews and state events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listing_reviews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listing_version_id</w:t>
            </w:r>
            <w:r>
              <w:rPr>
                <w:rFonts w:ascii="Calibri" w:hAnsi="Calibri"/>
                <w:b w:val="0"/>
                <w:i w:val="0"/>
                <w:color w:val="1F2937"/>
                <w:sz w:val="17"/>
              </w:rPr>
              <w:t xml:space="preserve">, </w:t>
            </w:r>
            <w:r>
              <w:rPr>
                <w:rFonts w:ascii="Consolas" w:hAnsi="Consolas"/>
                <w:b w:val="0"/>
                <w:i w:val="0"/>
                <w:color w:val="17365D"/>
                <w:sz w:val="18"/>
              </w:rPr>
              <w:t>reviewer_person_id</w:t>
            </w:r>
            <w:r>
              <w:rPr>
                <w:rFonts w:ascii="Calibri" w:hAnsi="Calibri"/>
                <w:b w:val="0"/>
                <w:i w:val="0"/>
                <w:color w:val="1F2937"/>
                <w:sz w:val="17"/>
              </w:rPr>
              <w:t xml:space="preserve">, </w:t>
            </w:r>
            <w:r>
              <w:rPr>
                <w:rFonts w:ascii="Consolas" w:hAnsi="Consolas"/>
                <w:b w:val="0"/>
                <w:i w:val="0"/>
                <w:color w:val="17365D"/>
                <w:sz w:val="18"/>
              </w:rPr>
              <w:t>reviewer_membership_id</w:t>
            </w:r>
            <w:r>
              <w:rPr>
                <w:rFonts w:ascii="Calibri" w:hAnsi="Calibri"/>
                <w:b w:val="0"/>
                <w:i w:val="0"/>
                <w:color w:val="1F2937"/>
                <w:sz w:val="17"/>
              </w:rPr>
              <w:t xml:space="preserve">, </w:t>
            </w:r>
            <w:r>
              <w:rPr>
                <w:rFonts w:ascii="Consolas" w:hAnsi="Consolas"/>
                <w:b w:val="0"/>
                <w:i w:val="0"/>
                <w:color w:val="17365D"/>
                <w:sz w:val="18"/>
              </w:rPr>
              <w:t>decision</w:t>
            </w:r>
            <w:r>
              <w:rPr>
                <w:rFonts w:ascii="Calibri" w:hAnsi="Calibri"/>
                <w:b w:val="0"/>
                <w:i w:val="0"/>
                <w:color w:val="1F2937"/>
                <w:sz w:val="17"/>
              </w:rPr>
              <w:t xml:space="preserve">, </w:t>
            </w:r>
            <w:r>
              <w:rPr>
                <w:rFonts w:ascii="Consolas" w:hAnsi="Consolas"/>
                <w:b w:val="0"/>
                <w:i w:val="0"/>
                <w:color w:val="17365D"/>
                <w:sz w:val="18"/>
              </w:rPr>
              <w:t>comment</w:t>
            </w:r>
            <w:r>
              <w:rPr>
                <w:rFonts w:ascii="Calibri" w:hAnsi="Calibri"/>
                <w:b w:val="0"/>
                <w:i w:val="0"/>
                <w:color w:val="1F2937"/>
                <w:sz w:val="17"/>
              </w:rPr>
              <w:t xml:space="preserve">, </w:t>
            </w:r>
            <w:r>
              <w:rPr>
                <w:rFonts w:ascii="Consolas" w:hAnsi="Consolas"/>
                <w:b w:val="0"/>
                <w:i w:val="0"/>
                <w:color w:val="17365D"/>
                <w:sz w:val="18"/>
              </w:rPr>
              <w:t>is_self_approval</w:t>
            </w:r>
            <w:r>
              <w:rPr>
                <w:rFonts w:ascii="Calibri" w:hAnsi="Calibri"/>
                <w:b w:val="0"/>
                <w:i w:val="0"/>
                <w:color w:val="1F2937"/>
                <w:sz w:val="17"/>
              </w:rPr>
              <w:t xml:space="preserve">, </w:t>
            </w:r>
            <w:r>
              <w:rPr>
                <w:rFonts w:ascii="Consolas" w:hAnsi="Consolas"/>
                <w:b w:val="0"/>
                <w:i w:val="0"/>
                <w:color w:val="17365D"/>
                <w:sz w:val="18"/>
              </w:rPr>
              <w:t>decided_at</w:t>
            </w:r>
          </w:p>
        </w:tc>
        <w:tc>
          <w:tcPr>
            <w:tcW w:type="dxa" w:w="4560"/>
          </w:tcPr>
          <w:p>
            <w:pPr>
              <w:spacing w:before="0" w:after="0" w:line="252" w:lineRule="auto"/>
            </w:pPr>
            <w:r>
              <w:rPr>
                <w:rFonts w:ascii="Calibri" w:hAnsi="Calibri"/>
                <w:b w:val="0"/>
                <w:i w:val="0"/>
                <w:color w:val="1F2937"/>
                <w:sz w:val="17"/>
              </w:rPr>
              <w:t xml:space="preserve">One final decision per submitted version. Decision: </w:t>
            </w:r>
            <w:r>
              <w:rPr>
                <w:rFonts w:ascii="Consolas" w:hAnsi="Consolas"/>
                <w:b w:val="0"/>
                <w:i w:val="0"/>
                <w:color w:val="17365D"/>
                <w:sz w:val="18"/>
              </w:rPr>
              <w:t>approved</w:t>
            </w:r>
            <w:r>
              <w:rPr>
                <w:rFonts w:ascii="Calibri" w:hAnsi="Calibri"/>
                <w:b w:val="0"/>
                <w:i w:val="0"/>
                <w:color w:val="1F2937"/>
                <w:sz w:val="17"/>
              </w:rPr>
              <w:t xml:space="preserve">, </w:t>
            </w:r>
            <w:r>
              <w:rPr>
                <w:rFonts w:ascii="Consolas" w:hAnsi="Consolas"/>
                <w:b w:val="0"/>
                <w:i w:val="0"/>
                <w:color w:val="17365D"/>
                <w:sz w:val="18"/>
              </w:rPr>
              <w:t>changes_requested</w:t>
            </w:r>
            <w:r>
              <w:rPr>
                <w:rFonts w:ascii="Calibri" w:hAnsi="Calibri"/>
                <w:b w:val="0"/>
                <w:i w:val="0"/>
                <w:color w:val="1F2937"/>
                <w:sz w:val="17"/>
              </w:rPr>
              <w:t xml:space="preserve">, </w:t>
            </w:r>
            <w:r>
              <w:rPr>
                <w:rFonts w:ascii="Consolas" w:hAnsi="Consolas"/>
                <w:b w:val="0"/>
                <w:i w:val="0"/>
                <w:color w:val="17365D"/>
                <w:sz w:val="18"/>
              </w:rPr>
              <w:t>rejected</w:t>
            </w:r>
            <w:r>
              <w:rPr>
                <w:rFonts w:ascii="Calibri" w:hAnsi="Calibri"/>
                <w:b w:val="0"/>
                <w:i w:val="0"/>
                <w:color w:val="1F2937"/>
                <w:sz w:val="17"/>
              </w:rPr>
              <w:t>. Comments required for return/rejection.</w:t>
            </w:r>
          </w:p>
        </w:tc>
      </w:tr>
      <w:tr>
        <w:trPr>
          <w:cantSplit/>
        </w:trPr>
        <w:tc>
          <w:tcPr>
            <w:tcW w:type="dxa" w:w="1800"/>
            <w:shd w:fill="F7F9FB"/>
          </w:tcPr>
          <w:p>
            <w:pPr>
              <w:spacing w:before="0" w:after="0" w:line="252" w:lineRule="auto"/>
            </w:pPr>
            <w:r>
              <w:rPr>
                <w:rFonts w:ascii="Consolas" w:hAnsi="Consolas"/>
                <w:b w:val="0"/>
                <w:i w:val="0"/>
                <w:color w:val="17365D"/>
                <w:sz w:val="18"/>
              </w:rPr>
              <w:t>listing_state_events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listing_id</w:t>
            </w:r>
            <w:r>
              <w:rPr>
                <w:rFonts w:ascii="Calibri" w:hAnsi="Calibri"/>
                <w:b w:val="0"/>
                <w:i w:val="0"/>
                <w:color w:val="1F2937"/>
                <w:sz w:val="17"/>
              </w:rPr>
              <w:t xml:space="preserve">, </w:t>
            </w:r>
            <w:r>
              <w:rPr>
                <w:rFonts w:ascii="Consolas" w:hAnsi="Consolas"/>
                <w:b w:val="0"/>
                <w:i w:val="0"/>
                <w:color w:val="17365D"/>
                <w:sz w:val="18"/>
              </w:rPr>
              <w:t>from_state</w:t>
            </w:r>
            <w:r>
              <w:rPr>
                <w:rFonts w:ascii="Calibri" w:hAnsi="Calibri"/>
                <w:b w:val="0"/>
                <w:i w:val="0"/>
                <w:color w:val="1F2937"/>
                <w:sz w:val="17"/>
              </w:rPr>
              <w:t xml:space="preserve">, </w:t>
            </w:r>
            <w:r>
              <w:rPr>
                <w:rFonts w:ascii="Consolas" w:hAnsi="Consolas"/>
                <w:b w:val="0"/>
                <w:i w:val="0"/>
                <w:color w:val="17365D"/>
                <w:sz w:val="18"/>
              </w:rPr>
              <w:t>to_state</w:t>
            </w:r>
            <w:r>
              <w:rPr>
                <w:rFonts w:ascii="Calibri" w:hAnsi="Calibri"/>
                <w:b w:val="0"/>
                <w:i w:val="0"/>
                <w:color w:val="1F2937"/>
                <w:sz w:val="17"/>
              </w:rPr>
              <w:t xml:space="preserve">, </w:t>
            </w:r>
            <w:r>
              <w:rPr>
                <w:rFonts w:ascii="Consolas" w:hAnsi="Consolas"/>
                <w:b w:val="0"/>
                <w:i w:val="0"/>
                <w:color w:val="17365D"/>
                <w:sz w:val="18"/>
              </w:rPr>
              <w:t>source_version_id</w:t>
            </w:r>
            <w:r>
              <w:rPr>
                <w:rFonts w:ascii="Calibri" w:hAnsi="Calibri"/>
                <w:b w:val="0"/>
                <w:i w:val="0"/>
                <w:color w:val="1F2937"/>
                <w:sz w:val="17"/>
              </w:rPr>
              <w:t xml:space="preserve">, </w:t>
            </w:r>
            <w:r>
              <w:rPr>
                <w:rFonts w:ascii="Consolas" w:hAnsi="Consolas"/>
                <w:b w:val="0"/>
                <w:i w:val="0"/>
                <w:color w:val="17365D"/>
                <w:sz w:val="18"/>
              </w:rPr>
              <w:t>actor_person_id</w:t>
            </w:r>
            <w:r>
              <w:rPr>
                <w:rFonts w:ascii="Calibri" w:hAnsi="Calibri"/>
                <w:b w:val="0"/>
                <w:i w:val="0"/>
                <w:color w:val="1F2937"/>
                <w:sz w:val="17"/>
              </w:rPr>
              <w:t xml:space="preserve">, </w:t>
            </w:r>
            <w:r>
              <w:rPr>
                <w:rFonts w:ascii="Consolas" w:hAnsi="Consolas"/>
                <w:b w:val="0"/>
                <w:i w:val="0"/>
                <w:color w:val="17365D"/>
                <w:sz w:val="18"/>
              </w:rPr>
              <w:t>reason</w:t>
            </w:r>
            <w:r>
              <w:rPr>
                <w:rFonts w:ascii="Calibri" w:hAnsi="Calibri"/>
                <w:b w:val="0"/>
                <w:i w:val="0"/>
                <w:color w:val="1F2937"/>
                <w:sz w:val="17"/>
              </w:rPr>
              <w:t xml:space="preserve">, </w:t>
            </w:r>
            <w:r>
              <w:rPr>
                <w:rFonts w:ascii="Consolas" w:hAnsi="Consolas"/>
                <w:b w:val="0"/>
                <w:i w:val="0"/>
                <w:color w:val="17365D"/>
                <w:sz w:val="18"/>
              </w:rPr>
              <w:t>occurred_at</w:t>
            </w:r>
          </w:p>
        </w:tc>
        <w:tc>
          <w:tcPr>
            <w:tcW w:type="dxa" w:w="4560"/>
            <w:shd w:fill="F7F9FB"/>
          </w:tcPr>
          <w:p>
            <w:pPr>
              <w:spacing w:before="0" w:after="0" w:line="252" w:lineRule="auto"/>
            </w:pPr>
            <w:r>
              <w:rPr>
                <w:rFonts w:ascii="Calibri" w:hAnsi="Calibri"/>
                <w:b w:val="0"/>
                <w:i w:val="0"/>
                <w:color w:val="1F2937"/>
                <w:sz w:val="17"/>
              </w:rPr>
              <w:t>Append-only lifecycle transition history.</w:t>
            </w:r>
          </w:p>
        </w:tc>
      </w:tr>
    </w:tbl>
    <w:p>
      <w:pPr>
        <w:spacing w:after="0"/>
      </w:pPr>
    </w:p>
    <w:p>
      <w:pPr>
        <w:pStyle w:val="Heading1"/>
      </w:pPr>
      <w:r>
        <w:t>14. Features and media</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feature_definitions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key</w:t>
            </w:r>
            <w:r>
              <w:rPr>
                <w:rFonts w:ascii="Calibri" w:hAnsi="Calibri"/>
                <w:b w:val="0"/>
                <w:i w:val="0"/>
                <w:color w:val="1F2937"/>
                <w:sz w:val="17"/>
              </w:rPr>
              <w:t xml:space="preserve">, </w:t>
            </w:r>
            <w:r>
              <w:rPr>
                <w:rFonts w:ascii="Consolas" w:hAnsi="Consolas"/>
                <w:b w:val="0"/>
                <w:i w:val="0"/>
                <w:color w:val="17365D"/>
                <w:sz w:val="18"/>
              </w:rPr>
              <w:t>name</w:t>
            </w:r>
            <w:r>
              <w:rPr>
                <w:rFonts w:ascii="Calibri" w:hAnsi="Calibri"/>
                <w:b w:val="0"/>
                <w:i w:val="0"/>
                <w:color w:val="1F2937"/>
                <w:sz w:val="17"/>
              </w:rPr>
              <w:t xml:space="preserve">, </w:t>
            </w:r>
            <w:r>
              <w:rPr>
                <w:rFonts w:ascii="Consolas" w:hAnsi="Consolas"/>
                <w:b w:val="0"/>
                <w:i w:val="0"/>
                <w:color w:val="17365D"/>
                <w:sz w:val="18"/>
              </w:rPr>
              <w:t>property_types</w:t>
            </w:r>
            <w:r>
              <w:rPr>
                <w:rFonts w:ascii="Calibri" w:hAnsi="Calibri"/>
                <w:b w:val="0"/>
                <w:i w:val="0"/>
                <w:color w:val="1F2937"/>
                <w:sz w:val="17"/>
              </w:rPr>
              <w:t xml:space="preserve">, </w:t>
            </w:r>
            <w:r>
              <w:rPr>
                <w:rFonts w:ascii="Consolas" w:hAnsi="Consolas"/>
                <w:b w:val="0"/>
                <w:i w:val="0"/>
                <w:color w:val="17365D"/>
                <w:sz w:val="18"/>
              </w:rPr>
              <w:t>data_type</w:t>
            </w:r>
            <w:r>
              <w:rPr>
                <w:rFonts w:ascii="Calibri" w:hAnsi="Calibri"/>
                <w:b w:val="0"/>
                <w:i w:val="0"/>
                <w:color w:val="1F2937"/>
                <w:sz w:val="17"/>
              </w:rPr>
              <w:t xml:space="preserve">, </w:t>
            </w:r>
            <w:r>
              <w:rPr>
                <w:rFonts w:ascii="Consolas" w:hAnsi="Consolas"/>
                <w:b w:val="0"/>
                <w:i w:val="0"/>
                <w:color w:val="17365D"/>
                <w:sz w:val="18"/>
              </w:rPr>
              <w:t>status</w:t>
            </w:r>
          </w:p>
        </w:tc>
        <w:tc>
          <w:tcPr>
            <w:tcW w:type="dxa" w:w="4560"/>
          </w:tcPr>
          <w:p>
            <w:pPr>
              <w:spacing w:before="0" w:after="0" w:line="252" w:lineRule="auto"/>
            </w:pPr>
            <w:r>
              <w:rPr>
                <w:rFonts w:ascii="Calibri" w:hAnsi="Calibri"/>
                <w:b w:val="0"/>
                <w:i w:val="0"/>
                <w:color w:val="1F2937"/>
                <w:sz w:val="17"/>
              </w:rPr>
              <w:t>Controlled feature catalogue for filters and international mapping.</w:t>
            </w:r>
          </w:p>
        </w:tc>
      </w:tr>
      <w:tr>
        <w:trPr>
          <w:cantSplit/>
        </w:trPr>
        <w:tc>
          <w:tcPr>
            <w:tcW w:type="dxa" w:w="1800"/>
            <w:shd w:fill="F7F9FB"/>
          </w:tcPr>
          <w:p>
            <w:pPr>
              <w:spacing w:before="0" w:after="0" w:line="252" w:lineRule="auto"/>
            </w:pPr>
            <w:r>
              <w:rPr>
                <w:rFonts w:ascii="Consolas" w:hAnsi="Consolas"/>
                <w:b w:val="0"/>
                <w:i w:val="0"/>
                <w:color w:val="17365D"/>
                <w:sz w:val="18"/>
              </w:rPr>
              <w:t>listing_version_features</w:t>
            </w:r>
          </w:p>
        </w:tc>
        <w:tc>
          <w:tcPr>
            <w:tcW w:type="dxa" w:w="3000"/>
            <w:shd w:fill="F7F9FB"/>
          </w:tcPr>
          <w:p>
            <w:pPr>
              <w:spacing w:before="0" w:after="0" w:line="252" w:lineRule="auto"/>
            </w:pPr>
            <w:r>
              <w:rPr>
                <w:rFonts w:ascii="Consolas" w:hAnsi="Consolas"/>
                <w:b w:val="0"/>
                <w:i w:val="0"/>
                <w:color w:val="17365D"/>
                <w:sz w:val="18"/>
              </w:rPr>
              <w:t>listing_version_id</w:t>
            </w:r>
            <w:r>
              <w:rPr>
                <w:rFonts w:ascii="Calibri" w:hAnsi="Calibri"/>
                <w:b w:val="0"/>
                <w:i w:val="0"/>
                <w:color w:val="1F2937"/>
                <w:sz w:val="17"/>
              </w:rPr>
              <w:t xml:space="preserve">, </w:t>
            </w:r>
            <w:r>
              <w:rPr>
                <w:rFonts w:ascii="Consolas" w:hAnsi="Consolas"/>
                <w:b w:val="0"/>
                <w:i w:val="0"/>
                <w:color w:val="17365D"/>
                <w:sz w:val="18"/>
              </w:rPr>
              <w:t>feature_id</w:t>
            </w:r>
            <w:r>
              <w:rPr>
                <w:rFonts w:ascii="Calibri" w:hAnsi="Calibri"/>
                <w:b w:val="0"/>
                <w:i w:val="0"/>
                <w:color w:val="1F2937"/>
                <w:sz w:val="17"/>
              </w:rPr>
              <w:t xml:space="preserve">, </w:t>
            </w:r>
            <w:r>
              <w:rPr>
                <w:rFonts w:ascii="Consolas" w:hAnsi="Consolas"/>
                <w:b w:val="0"/>
                <w:i w:val="0"/>
                <w:color w:val="17365D"/>
                <w:sz w:val="18"/>
              </w:rPr>
              <w:t>value_text</w:t>
            </w:r>
            <w:r>
              <w:rPr>
                <w:rFonts w:ascii="Calibri" w:hAnsi="Calibri"/>
                <w:b w:val="0"/>
                <w:i w:val="0"/>
                <w:color w:val="1F2937"/>
                <w:sz w:val="17"/>
              </w:rPr>
              <w:t xml:space="preserve">, </w:t>
            </w:r>
            <w:r>
              <w:rPr>
                <w:rFonts w:ascii="Consolas" w:hAnsi="Consolas"/>
                <w:b w:val="0"/>
                <w:i w:val="0"/>
                <w:color w:val="17365D"/>
                <w:sz w:val="18"/>
              </w:rPr>
              <w:t>value_numeric</w:t>
            </w:r>
            <w:r>
              <w:rPr>
                <w:rFonts w:ascii="Calibri" w:hAnsi="Calibri"/>
                <w:b w:val="0"/>
                <w:i w:val="0"/>
                <w:color w:val="1F2937"/>
                <w:sz w:val="17"/>
              </w:rPr>
              <w:t xml:space="preserve">, </w:t>
            </w:r>
            <w:r>
              <w:rPr>
                <w:rFonts w:ascii="Consolas" w:hAnsi="Consolas"/>
                <w:b w:val="0"/>
                <w:i w:val="0"/>
                <w:color w:val="17365D"/>
                <w:sz w:val="18"/>
              </w:rPr>
              <w:t>value_boolean</w:t>
            </w:r>
          </w:p>
        </w:tc>
        <w:tc>
          <w:tcPr>
            <w:tcW w:type="dxa" w:w="4560"/>
            <w:shd w:fill="F7F9FB"/>
          </w:tcPr>
          <w:p>
            <w:pPr>
              <w:spacing w:before="0" w:after="0" w:line="252" w:lineRule="auto"/>
            </w:pPr>
            <w:r>
              <w:rPr>
                <w:rFonts w:ascii="Calibri" w:hAnsi="Calibri"/>
                <w:b w:val="0"/>
                <w:i w:val="0"/>
                <w:color w:val="1F2937"/>
                <w:sz w:val="17"/>
              </w:rPr>
              <w:t>Composite key; exactly one value column appropriate to definition.</w:t>
            </w:r>
          </w:p>
        </w:tc>
      </w:tr>
      <w:tr>
        <w:trPr>
          <w:cantSplit/>
        </w:trPr>
        <w:tc>
          <w:tcPr>
            <w:tcW w:type="dxa" w:w="1800"/>
          </w:tcPr>
          <w:p>
            <w:pPr>
              <w:spacing w:before="0" w:after="0" w:line="252" w:lineRule="auto"/>
            </w:pPr>
            <w:r>
              <w:rPr>
                <w:rFonts w:ascii="Consolas" w:hAnsi="Consolas"/>
                <w:b w:val="0"/>
                <w:i w:val="0"/>
                <w:color w:val="17365D"/>
                <w:sz w:val="18"/>
              </w:rPr>
              <w:t>media_assets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brokerage_id</w:t>
            </w:r>
            <w:r>
              <w:rPr>
                <w:rFonts w:ascii="Calibri" w:hAnsi="Calibri"/>
                <w:b w:val="0"/>
                <w:i w:val="0"/>
                <w:color w:val="1F2937"/>
                <w:sz w:val="17"/>
              </w:rPr>
              <w:t xml:space="preserve">, </w:t>
            </w:r>
            <w:r>
              <w:rPr>
                <w:rFonts w:ascii="Consolas" w:hAnsi="Consolas"/>
                <w:b w:val="0"/>
                <w:i w:val="0"/>
                <w:color w:val="17365D"/>
                <w:sz w:val="18"/>
              </w:rPr>
              <w:t>created_by_person_id</w:t>
            </w:r>
            <w:r>
              <w:rPr>
                <w:rFonts w:ascii="Calibri" w:hAnsi="Calibri"/>
                <w:b w:val="0"/>
                <w:i w:val="0"/>
                <w:color w:val="1F2937"/>
                <w:sz w:val="17"/>
              </w:rPr>
              <w:t xml:space="preserve">, </w:t>
            </w:r>
            <w:r>
              <w:rPr>
                <w:rFonts w:ascii="Consolas" w:hAnsi="Consolas"/>
                <w:b w:val="0"/>
                <w:i w:val="0"/>
                <w:color w:val="17365D"/>
                <w:sz w:val="18"/>
              </w:rPr>
              <w:t>source_bucket</w:t>
            </w:r>
            <w:r>
              <w:rPr>
                <w:rFonts w:ascii="Calibri" w:hAnsi="Calibri"/>
                <w:b w:val="0"/>
                <w:i w:val="0"/>
                <w:color w:val="1F2937"/>
                <w:sz w:val="17"/>
              </w:rPr>
              <w:t xml:space="preserve">, </w:t>
            </w:r>
            <w:r>
              <w:rPr>
                <w:rFonts w:ascii="Consolas" w:hAnsi="Consolas"/>
                <w:b w:val="0"/>
                <w:i w:val="0"/>
                <w:color w:val="17365D"/>
                <w:sz w:val="18"/>
              </w:rPr>
              <w:t>source_object_path</w:t>
            </w:r>
            <w:r>
              <w:rPr>
                <w:rFonts w:ascii="Calibri" w:hAnsi="Calibri"/>
                <w:b w:val="0"/>
                <w:i w:val="0"/>
                <w:color w:val="1F2937"/>
                <w:sz w:val="17"/>
              </w:rPr>
              <w:t xml:space="preserve">, </w:t>
            </w:r>
            <w:r>
              <w:rPr>
                <w:rFonts w:ascii="Consolas" w:hAnsi="Consolas"/>
                <w:b w:val="0"/>
                <w:i w:val="0"/>
                <w:color w:val="17365D"/>
                <w:sz w:val="18"/>
              </w:rPr>
              <w:t>public_bucket null</w:t>
            </w:r>
            <w:r>
              <w:rPr>
                <w:rFonts w:ascii="Calibri" w:hAnsi="Calibri"/>
                <w:b w:val="0"/>
                <w:i w:val="0"/>
                <w:color w:val="1F2937"/>
                <w:sz w:val="17"/>
              </w:rPr>
              <w:t xml:space="preserve">, </w:t>
            </w:r>
            <w:r>
              <w:rPr>
                <w:rFonts w:ascii="Consolas" w:hAnsi="Consolas"/>
                <w:b w:val="0"/>
                <w:i w:val="0"/>
                <w:color w:val="17365D"/>
                <w:sz w:val="18"/>
              </w:rPr>
              <w:t>public_object_path null</w:t>
            </w:r>
            <w:r>
              <w:rPr>
                <w:rFonts w:ascii="Calibri" w:hAnsi="Calibri"/>
                <w:b w:val="0"/>
                <w:i w:val="0"/>
                <w:color w:val="1F2937"/>
                <w:sz w:val="17"/>
              </w:rPr>
              <w:t xml:space="preserve">, </w:t>
            </w:r>
            <w:r>
              <w:rPr>
                <w:rFonts w:ascii="Consolas" w:hAnsi="Consolas"/>
                <w:b w:val="0"/>
                <w:i w:val="0"/>
                <w:color w:val="17365D"/>
                <w:sz w:val="18"/>
              </w:rPr>
              <w:t>mime_type</w:t>
            </w:r>
            <w:r>
              <w:rPr>
                <w:rFonts w:ascii="Calibri" w:hAnsi="Calibri"/>
                <w:b w:val="0"/>
                <w:i w:val="0"/>
                <w:color w:val="1F2937"/>
                <w:sz w:val="17"/>
              </w:rPr>
              <w:t xml:space="preserve">, </w:t>
            </w:r>
            <w:r>
              <w:rPr>
                <w:rFonts w:ascii="Consolas" w:hAnsi="Consolas"/>
                <w:b w:val="0"/>
                <w:i w:val="0"/>
                <w:color w:val="17365D"/>
                <w:sz w:val="18"/>
              </w:rPr>
              <w:t>byte_size</w:t>
            </w:r>
            <w:r>
              <w:rPr>
                <w:rFonts w:ascii="Calibri" w:hAnsi="Calibri"/>
                <w:b w:val="0"/>
                <w:i w:val="0"/>
                <w:color w:val="1F2937"/>
                <w:sz w:val="17"/>
              </w:rPr>
              <w:t xml:space="preserve">, </w:t>
            </w:r>
            <w:r>
              <w:rPr>
                <w:rFonts w:ascii="Consolas" w:hAnsi="Consolas"/>
                <w:b w:val="0"/>
                <w:i w:val="0"/>
                <w:color w:val="17365D"/>
                <w:sz w:val="18"/>
              </w:rPr>
              <w:t>checksum</w:t>
            </w:r>
            <w:r>
              <w:rPr>
                <w:rFonts w:ascii="Calibri" w:hAnsi="Calibri"/>
                <w:b w:val="0"/>
                <w:i w:val="0"/>
                <w:color w:val="1F2937"/>
                <w:sz w:val="17"/>
              </w:rPr>
              <w:t xml:space="preserve">, </w:t>
            </w:r>
            <w:r>
              <w:rPr>
                <w:rFonts w:ascii="Consolas" w:hAnsi="Consolas"/>
                <w:b w:val="0"/>
                <w:i w:val="0"/>
                <w:color w:val="17365D"/>
                <w:sz w:val="18"/>
              </w:rPr>
              <w:t>scan_status</w:t>
            </w:r>
            <w:r>
              <w:rPr>
                <w:rFonts w:ascii="Calibri" w:hAnsi="Calibri"/>
                <w:b w:val="0"/>
                <w:i w:val="0"/>
                <w:color w:val="1F2937"/>
                <w:sz w:val="17"/>
              </w:rPr>
              <w:t xml:space="preserve">, </w:t>
            </w:r>
            <w:r>
              <w:rPr>
                <w:rFonts w:ascii="Consolas" w:hAnsi="Consolas"/>
                <w:b w:val="0"/>
                <w:i w:val="0"/>
                <w:color w:val="17365D"/>
                <w:sz w:val="18"/>
              </w:rPr>
              <w:t>width</w:t>
            </w:r>
            <w:r>
              <w:rPr>
                <w:rFonts w:ascii="Calibri" w:hAnsi="Calibri"/>
                <w:b w:val="0"/>
                <w:i w:val="0"/>
                <w:color w:val="1F2937"/>
                <w:sz w:val="17"/>
              </w:rPr>
              <w:t xml:space="preserve">, </w:t>
            </w:r>
            <w:r>
              <w:rPr>
                <w:rFonts w:ascii="Consolas" w:hAnsi="Consolas"/>
                <w:b w:val="0"/>
                <w:i w:val="0"/>
                <w:color w:val="17365D"/>
                <w:sz w:val="18"/>
              </w:rPr>
              <w:t>height</w:t>
            </w:r>
            <w:r>
              <w:rPr>
                <w:rFonts w:ascii="Calibri" w:hAnsi="Calibri"/>
                <w:b w:val="0"/>
                <w:i w:val="0"/>
                <w:color w:val="1F2937"/>
                <w:sz w:val="17"/>
              </w:rPr>
              <w:t xml:space="preserve">, </w:t>
            </w:r>
            <w:r>
              <w:rPr>
                <w:rFonts w:ascii="Consolas" w:hAnsi="Consolas"/>
                <w:b w:val="0"/>
                <w:i w:val="0"/>
                <w:color w:val="17365D"/>
                <w:sz w:val="18"/>
              </w:rPr>
              <w:t>created_at</w:t>
            </w:r>
          </w:p>
        </w:tc>
        <w:tc>
          <w:tcPr>
            <w:tcW w:type="dxa" w:w="4560"/>
          </w:tcPr>
          <w:p>
            <w:pPr>
              <w:spacing w:before="0" w:after="0" w:line="252" w:lineRule="auto"/>
            </w:pPr>
            <w:r>
              <w:rPr>
                <w:rFonts w:ascii="Calibri" w:hAnsi="Calibri"/>
                <w:b w:val="0"/>
                <w:i w:val="0"/>
                <w:color w:val="1F2937"/>
                <w:sz w:val="17"/>
              </w:rPr>
              <w:t>Server-generated paths; allowlisted MIME/content; size checks; scan before public derivative. Unique bucket/path.</w:t>
            </w:r>
          </w:p>
        </w:tc>
      </w:tr>
      <w:tr>
        <w:trPr>
          <w:cantSplit/>
        </w:trPr>
        <w:tc>
          <w:tcPr>
            <w:tcW w:type="dxa" w:w="1800"/>
            <w:shd w:fill="F7F9FB"/>
          </w:tcPr>
          <w:p>
            <w:pPr>
              <w:spacing w:before="0" w:after="0" w:line="252" w:lineRule="auto"/>
            </w:pPr>
            <w:r>
              <w:rPr>
                <w:rFonts w:ascii="Consolas" w:hAnsi="Consolas"/>
                <w:b w:val="0"/>
                <w:i w:val="0"/>
                <w:color w:val="17365D"/>
                <w:sz w:val="18"/>
              </w:rPr>
              <w:t>listing_version_media</w:t>
            </w:r>
          </w:p>
        </w:tc>
        <w:tc>
          <w:tcPr>
            <w:tcW w:type="dxa" w:w="3000"/>
            <w:shd w:fill="F7F9FB"/>
          </w:tcPr>
          <w:p>
            <w:pPr>
              <w:spacing w:before="0" w:after="0" w:line="252" w:lineRule="auto"/>
            </w:pPr>
            <w:r>
              <w:rPr>
                <w:rFonts w:ascii="Consolas" w:hAnsi="Consolas"/>
                <w:b w:val="0"/>
                <w:i w:val="0"/>
                <w:color w:val="17365D"/>
                <w:sz w:val="18"/>
              </w:rPr>
              <w:t>listing_version_id</w:t>
            </w:r>
            <w:r>
              <w:rPr>
                <w:rFonts w:ascii="Calibri" w:hAnsi="Calibri"/>
                <w:b w:val="0"/>
                <w:i w:val="0"/>
                <w:color w:val="1F2937"/>
                <w:sz w:val="17"/>
              </w:rPr>
              <w:t xml:space="preserve">, </w:t>
            </w:r>
            <w:r>
              <w:rPr>
                <w:rFonts w:ascii="Consolas" w:hAnsi="Consolas"/>
                <w:b w:val="0"/>
                <w:i w:val="0"/>
                <w:color w:val="17365D"/>
                <w:sz w:val="18"/>
              </w:rPr>
              <w:t>media_asset_id</w:t>
            </w:r>
            <w:r>
              <w:rPr>
                <w:rFonts w:ascii="Calibri" w:hAnsi="Calibri"/>
                <w:b w:val="0"/>
                <w:i w:val="0"/>
                <w:color w:val="1F2937"/>
                <w:sz w:val="17"/>
              </w:rPr>
              <w:t xml:space="preserve">, </w:t>
            </w:r>
            <w:r>
              <w:rPr>
                <w:rFonts w:ascii="Consolas" w:hAnsi="Consolas"/>
                <w:b w:val="0"/>
                <w:i w:val="0"/>
                <w:color w:val="17365D"/>
                <w:sz w:val="18"/>
              </w:rPr>
              <w:t>media_role</w:t>
            </w:r>
            <w:r>
              <w:rPr>
                <w:rFonts w:ascii="Calibri" w:hAnsi="Calibri"/>
                <w:b w:val="0"/>
                <w:i w:val="0"/>
                <w:color w:val="1F2937"/>
                <w:sz w:val="17"/>
              </w:rPr>
              <w:t xml:space="preserve">, </w:t>
            </w:r>
            <w:r>
              <w:rPr>
                <w:rFonts w:ascii="Consolas" w:hAnsi="Consolas"/>
                <w:b w:val="0"/>
                <w:i w:val="0"/>
                <w:color w:val="17365D"/>
                <w:sz w:val="18"/>
              </w:rPr>
              <w:t>sort_order</w:t>
            </w:r>
            <w:r>
              <w:rPr>
                <w:rFonts w:ascii="Calibri" w:hAnsi="Calibri"/>
                <w:b w:val="0"/>
                <w:i w:val="0"/>
                <w:color w:val="1F2937"/>
                <w:sz w:val="17"/>
              </w:rPr>
              <w:t xml:space="preserve">, </w:t>
            </w:r>
            <w:r>
              <w:rPr>
                <w:rFonts w:ascii="Consolas" w:hAnsi="Consolas"/>
                <w:b w:val="0"/>
                <w:i w:val="0"/>
                <w:color w:val="17365D"/>
                <w:sz w:val="18"/>
              </w:rPr>
              <w:t>caption</w:t>
            </w:r>
            <w:r>
              <w:rPr>
                <w:rFonts w:ascii="Calibri" w:hAnsi="Calibri"/>
                <w:b w:val="0"/>
                <w:i w:val="0"/>
                <w:color w:val="1F2937"/>
                <w:sz w:val="17"/>
              </w:rPr>
              <w:t xml:space="preserve">, </w:t>
            </w:r>
            <w:r>
              <w:rPr>
                <w:rFonts w:ascii="Consolas" w:hAnsi="Consolas"/>
                <w:b w:val="0"/>
                <w:i w:val="0"/>
                <w:color w:val="17365D"/>
                <w:sz w:val="18"/>
              </w:rPr>
              <w:t>alt_text</w:t>
            </w:r>
          </w:p>
        </w:tc>
        <w:tc>
          <w:tcPr>
            <w:tcW w:type="dxa" w:w="4560"/>
            <w:shd w:fill="F7F9FB"/>
          </w:tcPr>
          <w:p>
            <w:pPr>
              <w:spacing w:before="0" w:after="0" w:line="252" w:lineRule="auto"/>
            </w:pPr>
            <w:r>
              <w:rPr>
                <w:rFonts w:ascii="Calibri" w:hAnsi="Calibri"/>
                <w:b w:val="0"/>
                <w:i w:val="0"/>
                <w:color w:val="1F2937"/>
                <w:sz w:val="17"/>
              </w:rPr>
              <w:t>Unique version/asset and sort order. Submitted version media order is immutable.</w:t>
            </w:r>
          </w:p>
        </w:tc>
      </w:tr>
    </w:tbl>
    <w:p>
      <w:pPr>
        <w:spacing w:after="0"/>
      </w:pPr>
    </w:p>
    <w:p>
      <w:pPr>
        <w:spacing w:after="120" w:line="300" w:lineRule="auto"/>
      </w:pPr>
      <w:r>
        <w:rPr>
          <w:rFonts w:ascii="Calibri" w:hAnsi="Calibri"/>
          <w:b w:val="0"/>
          <w:i w:val="0"/>
          <w:color w:val="1F2937"/>
          <w:sz w:val="22"/>
        </w:rPr>
        <w:t>Use a private source bucket for drafts and a separate public derivative bucket for approved, scanned media. Removing approval or eligibility removes the public derivative/reference while retaining the governed source under retention policy. Storage upsert policies require insert, select, and update permission; delete remains server-controlled.</w:t>
      </w:r>
    </w:p>
    <w:p>
      <w:pPr>
        <w:pStyle w:val="Heading1"/>
      </w:pPr>
      <w:r>
        <w:t>15. Sharing and publication</w:t>
      </w:r>
    </w:p>
    <w:p>
      <w:pPr>
        <w:pStyle w:val="Heading2"/>
      </w:pPr>
      <w:r>
        <w:t>15.1 Sharing</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listing_shares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listing_id</w:t>
            </w:r>
            <w:r>
              <w:rPr>
                <w:rFonts w:ascii="Calibri" w:hAnsi="Calibri"/>
                <w:b w:val="0"/>
                <w:i w:val="0"/>
                <w:color w:val="1F2937"/>
                <w:sz w:val="17"/>
              </w:rPr>
              <w:t xml:space="preserve">, </w:t>
            </w:r>
            <w:r>
              <w:rPr>
                <w:rFonts w:ascii="Consolas" w:hAnsi="Consolas"/>
                <w:b w:val="0"/>
                <w:i w:val="0"/>
                <w:color w:val="17365D"/>
                <w:sz w:val="18"/>
              </w:rPr>
              <w:t>granting_assignment_id</w:t>
            </w:r>
            <w:r>
              <w:rPr>
                <w:rFonts w:ascii="Calibri" w:hAnsi="Calibri"/>
                <w:b w:val="0"/>
                <w:i w:val="0"/>
                <w:color w:val="1F2937"/>
                <w:sz w:val="17"/>
              </w:rPr>
              <w:t xml:space="preserve">, </w:t>
            </w:r>
            <w:r>
              <w:rPr>
                <w:rFonts w:ascii="Consolas" w:hAnsi="Consolas"/>
                <w:b w:val="0"/>
                <w:i w:val="0"/>
                <w:color w:val="17365D"/>
                <w:sz w:val="18"/>
              </w:rPr>
              <w:t>displaying_membership_id</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granted_at</w:t>
            </w:r>
            <w:r>
              <w:rPr>
                <w:rFonts w:ascii="Calibri" w:hAnsi="Calibri"/>
                <w:b w:val="0"/>
                <w:i w:val="0"/>
                <w:color w:val="1F2937"/>
                <w:sz w:val="17"/>
              </w:rPr>
              <w:t xml:space="preserve">, </w:t>
            </w:r>
            <w:r>
              <w:rPr>
                <w:rFonts w:ascii="Consolas" w:hAnsi="Consolas"/>
                <w:b w:val="0"/>
                <w:i w:val="0"/>
                <w:color w:val="17365D"/>
                <w:sz w:val="18"/>
              </w:rPr>
              <w:t>accepted_at</w:t>
            </w:r>
            <w:r>
              <w:rPr>
                <w:rFonts w:ascii="Calibri" w:hAnsi="Calibri"/>
                <w:b w:val="0"/>
                <w:i w:val="0"/>
                <w:color w:val="1F2937"/>
                <w:sz w:val="17"/>
              </w:rPr>
              <w:t xml:space="preserve">, </w:t>
            </w:r>
            <w:r>
              <w:rPr>
                <w:rFonts w:ascii="Consolas" w:hAnsi="Consolas"/>
                <w:b w:val="0"/>
                <w:i w:val="0"/>
                <w:color w:val="17365D"/>
                <w:sz w:val="18"/>
              </w:rPr>
              <w:t>ended_at</w:t>
            </w:r>
            <w:r>
              <w:rPr>
                <w:rFonts w:ascii="Calibri" w:hAnsi="Calibri"/>
                <w:b w:val="0"/>
                <w:i w:val="0"/>
                <w:color w:val="1F2937"/>
                <w:sz w:val="17"/>
              </w:rPr>
              <w:t xml:space="preserve">, </w:t>
            </w:r>
            <w:r>
              <w:rPr>
                <w:rFonts w:ascii="Consolas" w:hAnsi="Consolas"/>
                <w:b w:val="0"/>
                <w:i w:val="0"/>
                <w:color w:val="17365D"/>
                <w:sz w:val="18"/>
              </w:rPr>
              <w:t>ended_by_person_id</w:t>
            </w:r>
            <w:r>
              <w:rPr>
                <w:rFonts w:ascii="Calibri" w:hAnsi="Calibri"/>
                <w:b w:val="0"/>
                <w:i w:val="0"/>
                <w:color w:val="1F2937"/>
                <w:sz w:val="17"/>
              </w:rPr>
              <w:t xml:space="preserve">, </w:t>
            </w:r>
            <w:r>
              <w:rPr>
                <w:rFonts w:ascii="Consolas" w:hAnsi="Consolas"/>
                <w:b w:val="0"/>
                <w:i w:val="0"/>
                <w:color w:val="17365D"/>
                <w:sz w:val="18"/>
              </w:rPr>
              <w:t>end_reason</w:t>
            </w:r>
          </w:p>
        </w:tc>
        <w:tc>
          <w:tcPr>
            <w:tcW w:type="dxa" w:w="4560"/>
          </w:tcPr>
          <w:p>
            <w:pPr>
              <w:spacing w:before="0" w:after="0" w:line="252" w:lineRule="auto"/>
            </w:pPr>
            <w:r>
              <w:rPr>
                <w:rFonts w:ascii="Calibri" w:hAnsi="Calibri"/>
                <w:b w:val="0"/>
                <w:i w:val="0"/>
                <w:color w:val="1F2937"/>
                <w:sz w:val="17"/>
              </w:rPr>
              <w:t xml:space="preserve">Status: </w:t>
            </w:r>
            <w:r>
              <w:rPr>
                <w:rFonts w:ascii="Consolas" w:hAnsi="Consolas"/>
                <w:b w:val="0"/>
                <w:i w:val="0"/>
                <w:color w:val="17365D"/>
                <w:sz w:val="18"/>
              </w:rPr>
              <w:t>offered</w:t>
            </w:r>
            <w:r>
              <w:rPr>
                <w:rFonts w:ascii="Calibri" w:hAnsi="Calibri"/>
                <w:b w:val="0"/>
                <w:i w:val="0"/>
                <w:color w:val="1F2937"/>
                <w:sz w:val="17"/>
              </w:rPr>
              <w:t xml:space="preserve">, </w:t>
            </w:r>
            <w:r>
              <w:rPr>
                <w:rFonts w:ascii="Consolas" w:hAnsi="Consolas"/>
                <w:b w:val="0"/>
                <w:i w:val="0"/>
                <w:color w:val="17365D"/>
                <w:sz w:val="18"/>
              </w:rPr>
              <w:t>active</w:t>
            </w:r>
            <w:r>
              <w:rPr>
                <w:rFonts w:ascii="Calibri" w:hAnsi="Calibri"/>
                <w:b w:val="0"/>
                <w:i w:val="0"/>
                <w:color w:val="1F2937"/>
                <w:sz w:val="17"/>
              </w:rPr>
              <w:t xml:space="preserve">, </w:t>
            </w:r>
            <w:r>
              <w:rPr>
                <w:rFonts w:ascii="Consolas" w:hAnsi="Consolas"/>
                <w:b w:val="0"/>
                <w:i w:val="0"/>
                <w:color w:val="17365D"/>
                <w:sz w:val="18"/>
              </w:rPr>
              <w:t>declined</w:t>
            </w:r>
            <w:r>
              <w:rPr>
                <w:rFonts w:ascii="Calibri" w:hAnsi="Calibri"/>
                <w:b w:val="0"/>
                <w:i w:val="0"/>
                <w:color w:val="1F2937"/>
                <w:sz w:val="17"/>
              </w:rPr>
              <w:t xml:space="preserve">, </w:t>
            </w:r>
            <w:r>
              <w:rPr>
                <w:rFonts w:ascii="Consolas" w:hAnsi="Consolas"/>
                <w:b w:val="0"/>
                <w:i w:val="0"/>
                <w:color w:val="17365D"/>
                <w:sz w:val="18"/>
              </w:rPr>
              <w:t>removed</w:t>
            </w:r>
            <w:r>
              <w:rPr>
                <w:rFonts w:ascii="Calibri" w:hAnsi="Calibri"/>
                <w:b w:val="0"/>
                <w:i w:val="0"/>
                <w:color w:val="1F2937"/>
                <w:sz w:val="17"/>
              </w:rPr>
              <w:t xml:space="preserve">, </w:t>
            </w:r>
            <w:r>
              <w:rPr>
                <w:rFonts w:ascii="Consolas" w:hAnsi="Consolas"/>
                <w:b w:val="0"/>
                <w:i w:val="0"/>
                <w:color w:val="17365D"/>
                <w:sz w:val="18"/>
              </w:rPr>
              <w:t>revoked</w:t>
            </w:r>
            <w:r>
              <w:rPr>
                <w:rFonts w:ascii="Calibri" w:hAnsi="Calibri"/>
                <w:b w:val="0"/>
                <w:i w:val="0"/>
                <w:color w:val="1F2937"/>
                <w:sz w:val="17"/>
              </w:rPr>
              <w:t xml:space="preserve">, </w:t>
            </w:r>
            <w:r>
              <w:rPr>
                <w:rFonts w:ascii="Consolas" w:hAnsi="Consolas"/>
                <w:b w:val="0"/>
                <w:i w:val="0"/>
                <w:color w:val="17365D"/>
                <w:sz w:val="18"/>
              </w:rPr>
              <w:t>suspended</w:t>
            </w:r>
            <w:r>
              <w:rPr>
                <w:rFonts w:ascii="Calibri" w:hAnsi="Calibri"/>
                <w:b w:val="0"/>
                <w:i w:val="0"/>
                <w:color w:val="1F2937"/>
                <w:sz w:val="17"/>
              </w:rPr>
              <w:t xml:space="preserve">, </w:t>
            </w:r>
            <w:r>
              <w:rPr>
                <w:rFonts w:ascii="Consolas" w:hAnsi="Consolas"/>
                <w:b w:val="0"/>
                <w:i w:val="0"/>
                <w:color w:val="17365D"/>
                <w:sz w:val="18"/>
              </w:rPr>
              <w:t>ended</w:t>
            </w:r>
            <w:r>
              <w:rPr>
                <w:rFonts w:ascii="Calibri" w:hAnsi="Calibri"/>
                <w:b w:val="0"/>
                <w:i w:val="0"/>
                <w:color w:val="1F2937"/>
                <w:sz w:val="17"/>
              </w:rPr>
              <w:t>. Unique open share per listing/displaying agent. No content or ownership fields.</w:t>
            </w:r>
          </w:p>
        </w:tc>
      </w:tr>
      <w:tr>
        <w:trPr>
          <w:cantSplit/>
        </w:trPr>
        <w:tc>
          <w:tcPr>
            <w:tcW w:type="dxa" w:w="1800"/>
            <w:shd w:fill="F7F9FB"/>
          </w:tcPr>
          <w:p>
            <w:pPr>
              <w:spacing w:before="0" w:after="0" w:line="252" w:lineRule="auto"/>
            </w:pPr>
            <w:r>
              <w:rPr>
                <w:rFonts w:ascii="Consolas" w:hAnsi="Consolas"/>
                <w:b w:val="0"/>
                <w:i w:val="0"/>
                <w:color w:val="17365D"/>
                <w:sz w:val="18"/>
              </w:rPr>
              <w:t>listing_share_events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listing_share_id</w:t>
            </w:r>
            <w:r>
              <w:rPr>
                <w:rFonts w:ascii="Calibri" w:hAnsi="Calibri"/>
                <w:b w:val="0"/>
                <w:i w:val="0"/>
                <w:color w:val="1F2937"/>
                <w:sz w:val="17"/>
              </w:rPr>
              <w:t xml:space="preserve">, </w:t>
            </w:r>
            <w:r>
              <w:rPr>
                <w:rFonts w:ascii="Consolas" w:hAnsi="Consolas"/>
                <w:b w:val="0"/>
                <w:i w:val="0"/>
                <w:color w:val="17365D"/>
                <w:sz w:val="18"/>
              </w:rPr>
              <w:t>event_type</w:t>
            </w:r>
            <w:r>
              <w:rPr>
                <w:rFonts w:ascii="Calibri" w:hAnsi="Calibri"/>
                <w:b w:val="0"/>
                <w:i w:val="0"/>
                <w:color w:val="1F2937"/>
                <w:sz w:val="17"/>
              </w:rPr>
              <w:t xml:space="preserve">, </w:t>
            </w:r>
            <w:r>
              <w:rPr>
                <w:rFonts w:ascii="Consolas" w:hAnsi="Consolas"/>
                <w:b w:val="0"/>
                <w:i w:val="0"/>
                <w:color w:val="17365D"/>
                <w:sz w:val="18"/>
              </w:rPr>
              <w:t>actor_person_id</w:t>
            </w:r>
            <w:r>
              <w:rPr>
                <w:rFonts w:ascii="Calibri" w:hAnsi="Calibri"/>
                <w:b w:val="0"/>
                <w:i w:val="0"/>
                <w:color w:val="1F2937"/>
                <w:sz w:val="17"/>
              </w:rPr>
              <w:t xml:space="preserve">, </w:t>
            </w:r>
            <w:r>
              <w:rPr>
                <w:rFonts w:ascii="Consolas" w:hAnsi="Consolas"/>
                <w:b w:val="0"/>
                <w:i w:val="0"/>
                <w:color w:val="17365D"/>
                <w:sz w:val="18"/>
              </w:rPr>
              <w:t>details jsonb</w:t>
            </w:r>
            <w:r>
              <w:rPr>
                <w:rFonts w:ascii="Calibri" w:hAnsi="Calibri"/>
                <w:b w:val="0"/>
                <w:i w:val="0"/>
                <w:color w:val="1F2937"/>
                <w:sz w:val="17"/>
              </w:rPr>
              <w:t xml:space="preserve">, </w:t>
            </w:r>
            <w:r>
              <w:rPr>
                <w:rFonts w:ascii="Consolas" w:hAnsi="Consolas"/>
                <w:b w:val="0"/>
                <w:i w:val="0"/>
                <w:color w:val="17365D"/>
                <w:sz w:val="18"/>
              </w:rPr>
              <w:t>occurred_at</w:t>
            </w:r>
          </w:p>
        </w:tc>
        <w:tc>
          <w:tcPr>
            <w:tcW w:type="dxa" w:w="4560"/>
            <w:shd w:fill="F7F9FB"/>
          </w:tcPr>
          <w:p>
            <w:pPr>
              <w:spacing w:before="0" w:after="0" w:line="252" w:lineRule="auto"/>
            </w:pPr>
            <w:r>
              <w:rPr>
                <w:rFonts w:ascii="Calibri" w:hAnsi="Calibri"/>
                <w:b w:val="0"/>
                <w:i w:val="0"/>
                <w:color w:val="1F2937"/>
                <w:sz w:val="17"/>
              </w:rPr>
              <w:t>Append-only notification and history source. Safe details only.</w:t>
            </w:r>
          </w:p>
        </w:tc>
      </w:tr>
    </w:tbl>
    <w:p>
      <w:pPr>
        <w:spacing w:after="0"/>
      </w:pPr>
    </w:p>
    <w:p>
      <w:pPr>
        <w:pStyle w:val="Heading2"/>
      </w:pPr>
      <w:r>
        <w:t>15.2 Publication</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publication_records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listing_id</w:t>
            </w:r>
            <w:r>
              <w:rPr>
                <w:rFonts w:ascii="Calibri" w:hAnsi="Calibri"/>
                <w:b w:val="0"/>
                <w:i w:val="0"/>
                <w:color w:val="1F2937"/>
                <w:sz w:val="17"/>
              </w:rPr>
              <w:t xml:space="preserve">, </w:t>
            </w:r>
            <w:r>
              <w:rPr>
                <w:rFonts w:ascii="Consolas" w:hAnsi="Consolas"/>
                <w:b w:val="0"/>
                <w:i w:val="0"/>
                <w:color w:val="17365D"/>
                <w:sz w:val="18"/>
              </w:rPr>
              <w:t>surface</w:t>
            </w:r>
            <w:r>
              <w:rPr>
                <w:rFonts w:ascii="Calibri" w:hAnsi="Calibri"/>
                <w:b w:val="0"/>
                <w:i w:val="0"/>
                <w:color w:val="1F2937"/>
                <w:sz w:val="17"/>
              </w:rPr>
              <w:t xml:space="preserve">, </w:t>
            </w:r>
            <w:r>
              <w:rPr>
                <w:rFonts w:ascii="Consolas" w:hAnsi="Consolas"/>
                <w:b w:val="0"/>
                <w:i w:val="0"/>
                <w:color w:val="17365D"/>
                <w:sz w:val="18"/>
              </w:rPr>
              <w:t>site_id null</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approved_version_id</w:t>
            </w:r>
            <w:r>
              <w:rPr>
                <w:rFonts w:ascii="Calibri" w:hAnsi="Calibri"/>
                <w:b w:val="0"/>
                <w:i w:val="0"/>
                <w:color w:val="1F2937"/>
                <w:sz w:val="17"/>
              </w:rPr>
              <w:t xml:space="preserve">, </w:t>
            </w:r>
            <w:r>
              <w:rPr>
                <w:rFonts w:ascii="Consolas" w:hAnsi="Consolas"/>
                <w:b w:val="0"/>
                <w:i w:val="0"/>
                <w:color w:val="17365D"/>
                <w:sz w:val="18"/>
              </w:rPr>
              <w:t>published_at</w:t>
            </w:r>
            <w:r>
              <w:rPr>
                <w:rFonts w:ascii="Calibri" w:hAnsi="Calibri"/>
                <w:b w:val="0"/>
                <w:i w:val="0"/>
                <w:color w:val="1F2937"/>
                <w:sz w:val="17"/>
              </w:rPr>
              <w:t xml:space="preserve">, </w:t>
            </w:r>
            <w:r>
              <w:rPr>
                <w:rFonts w:ascii="Consolas" w:hAnsi="Consolas"/>
                <w:b w:val="0"/>
                <w:i w:val="0"/>
                <w:color w:val="17365D"/>
                <w:sz w:val="18"/>
              </w:rPr>
              <w:t>removed_at</w:t>
            </w:r>
            <w:r>
              <w:rPr>
                <w:rFonts w:ascii="Calibri" w:hAnsi="Calibri"/>
                <w:b w:val="0"/>
                <w:i w:val="0"/>
                <w:color w:val="1F2937"/>
                <w:sz w:val="17"/>
              </w:rPr>
              <w:t xml:space="preserve">, </w:t>
            </w:r>
            <w:r>
              <w:rPr>
                <w:rFonts w:ascii="Consolas" w:hAnsi="Consolas"/>
                <w:b w:val="0"/>
                <w:i w:val="0"/>
                <w:color w:val="17365D"/>
                <w:sz w:val="18"/>
              </w:rPr>
              <w:t>removal_reason</w:t>
            </w:r>
          </w:p>
        </w:tc>
        <w:tc>
          <w:tcPr>
            <w:tcW w:type="dxa" w:w="4560"/>
          </w:tcPr>
          <w:p>
            <w:pPr>
              <w:spacing w:before="0" w:after="0" w:line="252" w:lineRule="auto"/>
            </w:pPr>
            <w:r>
              <w:rPr>
                <w:rFonts w:ascii="Calibri" w:hAnsi="Calibri"/>
                <w:b w:val="0"/>
                <w:i w:val="0"/>
                <w:color w:val="1F2937"/>
                <w:sz w:val="17"/>
              </w:rPr>
              <w:t>Surfaces: marketplace, professional network, agent site, brokerage site, shared agent site. Idempotent unique active target.</w:t>
            </w:r>
          </w:p>
        </w:tc>
      </w:tr>
      <w:tr>
        <w:trPr>
          <w:cantSplit/>
        </w:trPr>
        <w:tc>
          <w:tcPr>
            <w:tcW w:type="dxa" w:w="1800"/>
            <w:shd w:fill="F7F9FB"/>
          </w:tcPr>
          <w:p>
            <w:pPr>
              <w:spacing w:before="0" w:after="0" w:line="252" w:lineRule="auto"/>
            </w:pPr>
            <w:r>
              <w:rPr>
                <w:rFonts w:ascii="Consolas" w:hAnsi="Consolas"/>
                <w:b w:val="0"/>
                <w:i w:val="0"/>
                <w:color w:val="17365D"/>
                <w:sz w:val="18"/>
              </w:rPr>
              <w:t>public_listing_snapshots</w:t>
            </w:r>
          </w:p>
        </w:tc>
        <w:tc>
          <w:tcPr>
            <w:tcW w:type="dxa" w:w="3000"/>
            <w:shd w:fill="F7F9FB"/>
          </w:tcPr>
          <w:p>
            <w:pPr>
              <w:spacing w:before="0" w:after="0" w:line="252" w:lineRule="auto"/>
            </w:pPr>
            <w:r>
              <w:rPr>
                <w:rFonts w:ascii="Consolas" w:hAnsi="Consolas"/>
                <w:b w:val="0"/>
                <w:i w:val="0"/>
                <w:color w:val="17365D"/>
                <w:sz w:val="18"/>
              </w:rPr>
              <w:t>listing_id pk</w:t>
            </w:r>
            <w:r>
              <w:rPr>
                <w:rFonts w:ascii="Calibri" w:hAnsi="Calibri"/>
                <w:b w:val="0"/>
                <w:i w:val="0"/>
                <w:color w:val="1F2937"/>
                <w:sz w:val="17"/>
              </w:rPr>
              <w:t xml:space="preserve">, </w:t>
            </w:r>
            <w:r>
              <w:rPr>
                <w:rFonts w:ascii="Consolas" w:hAnsi="Consolas"/>
                <w:b w:val="0"/>
                <w:i w:val="0"/>
                <w:color w:val="17365D"/>
                <w:sz w:val="18"/>
              </w:rPr>
              <w:t>approved_version_id</w:t>
            </w:r>
            <w:r>
              <w:rPr>
                <w:rFonts w:ascii="Calibri" w:hAnsi="Calibri"/>
                <w:b w:val="0"/>
                <w:i w:val="0"/>
                <w:color w:val="1F2937"/>
                <w:sz w:val="17"/>
              </w:rPr>
              <w:t xml:space="preserve">, safe searchable/display fields, </w:t>
            </w:r>
            <w:r>
              <w:rPr>
                <w:rFonts w:ascii="Consolas" w:hAnsi="Consolas"/>
                <w:b w:val="0"/>
                <w:i w:val="0"/>
                <w:color w:val="17365D"/>
                <w:sz w:val="18"/>
              </w:rPr>
              <w:t>brokerage_id</w:t>
            </w:r>
            <w:r>
              <w:rPr>
                <w:rFonts w:ascii="Calibri" w:hAnsi="Calibri"/>
                <w:b w:val="0"/>
                <w:i w:val="0"/>
                <w:color w:val="1F2937"/>
                <w:sz w:val="17"/>
              </w:rPr>
              <w:t xml:space="preserve">, </w:t>
            </w:r>
            <w:r>
              <w:rPr>
                <w:rFonts w:ascii="Consolas" w:hAnsi="Consolas"/>
                <w:b w:val="0"/>
                <w:i w:val="0"/>
                <w:color w:val="17365D"/>
                <w:sz w:val="18"/>
              </w:rPr>
              <w:t>assigned_agent_person_id</w:t>
            </w:r>
            <w:r>
              <w:rPr>
                <w:rFonts w:ascii="Calibri" w:hAnsi="Calibri"/>
                <w:b w:val="0"/>
                <w:i w:val="0"/>
                <w:color w:val="1F2937"/>
                <w:sz w:val="17"/>
              </w:rPr>
              <w:t xml:space="preserve">, </w:t>
            </w:r>
            <w:r>
              <w:rPr>
                <w:rFonts w:ascii="Consolas" w:hAnsi="Consolas"/>
                <w:b w:val="0"/>
                <w:i w:val="0"/>
                <w:color w:val="17365D"/>
                <w:sz w:val="18"/>
              </w:rPr>
              <w:t>public_point</w:t>
            </w:r>
            <w:r>
              <w:rPr>
                <w:rFonts w:ascii="Calibri" w:hAnsi="Calibri"/>
                <w:b w:val="0"/>
                <w:i w:val="0"/>
                <w:color w:val="1F2937"/>
                <w:sz w:val="17"/>
              </w:rPr>
              <w:t xml:space="preserve">, </w:t>
            </w:r>
            <w:r>
              <w:rPr>
                <w:rFonts w:ascii="Consolas" w:hAnsi="Consolas"/>
                <w:b w:val="0"/>
                <w:i w:val="0"/>
                <w:color w:val="17365D"/>
                <w:sz w:val="18"/>
              </w:rPr>
              <w:t>search_vector</w:t>
            </w:r>
            <w:r>
              <w:rPr>
                <w:rFonts w:ascii="Calibri" w:hAnsi="Calibri"/>
                <w:b w:val="0"/>
                <w:i w:val="0"/>
                <w:color w:val="1F2937"/>
                <w:sz w:val="17"/>
              </w:rPr>
              <w:t xml:space="preserve">, </w:t>
            </w:r>
            <w:r>
              <w:rPr>
                <w:rFonts w:ascii="Consolas" w:hAnsi="Consolas"/>
                <w:b w:val="0"/>
                <w:i w:val="0"/>
                <w:color w:val="17365D"/>
                <w:sz w:val="18"/>
              </w:rPr>
              <w:t>published_at</w:t>
            </w:r>
            <w:r>
              <w:rPr>
                <w:rFonts w:ascii="Calibri" w:hAnsi="Calibri"/>
                <w:b w:val="0"/>
                <w:i w:val="0"/>
                <w:color w:val="1F2937"/>
                <w:sz w:val="17"/>
              </w:rPr>
              <w:t xml:space="preserve">, </w:t>
            </w:r>
            <w:r>
              <w:rPr>
                <w:rFonts w:ascii="Consolas" w:hAnsi="Consolas"/>
                <w:b w:val="0"/>
                <w:i w:val="0"/>
                <w:color w:val="17365D"/>
                <w:sz w:val="18"/>
              </w:rPr>
              <w:t>updated_at</w:t>
            </w:r>
          </w:p>
        </w:tc>
        <w:tc>
          <w:tcPr>
            <w:tcW w:type="dxa" w:w="4560"/>
            <w:shd w:fill="F7F9FB"/>
          </w:tcPr>
          <w:p>
            <w:pPr>
              <w:spacing w:before="0" w:after="0" w:line="252" w:lineRule="auto"/>
            </w:pPr>
            <w:r>
              <w:rPr>
                <w:rFonts w:ascii="Calibri" w:hAnsi="Calibri"/>
                <w:b w:val="0"/>
                <w:i w:val="0"/>
                <w:color w:val="1F2937"/>
                <w:sz w:val="17"/>
              </w:rPr>
              <w:t>Sanitized anonymous projection. Contains no exact private address, drafts, review comments, internal notes, or audit data. Rebuilt only from eligible approved state.</w:t>
            </w:r>
          </w:p>
        </w:tc>
      </w:tr>
    </w:tbl>
    <w:p>
      <w:pPr>
        <w:spacing w:after="0"/>
      </w:pPr>
    </w:p>
    <w:p>
      <w:pPr>
        <w:spacing w:after="120" w:line="300" w:lineRule="auto"/>
      </w:pPr>
      <w:r>
        <w:rPr>
          <w:rFonts w:ascii="Calibri" w:hAnsi="Calibri"/>
          <w:b w:val="0"/>
          <w:i w:val="0"/>
          <w:color w:val="1F2937"/>
          <w:sz w:val="22"/>
        </w:rPr>
        <w:t>Anonymous database grants are limited to approved public site/profile/snapshot data and safe inquiry creation paths. Public search never joins raw listing versions or exact address tables.</w:t>
      </w:r>
    </w:p>
    <w:p>
      <w:pPr>
        <w:pStyle w:val="Heading1"/>
      </w:pPr>
      <w:r>
        <w:t>16. Consumer, inquiry, and notification tables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favorites</w:t>
            </w:r>
          </w:p>
        </w:tc>
        <w:tc>
          <w:tcPr>
            <w:tcW w:type="dxa" w:w="3000"/>
          </w:tcPr>
          <w:p>
            <w:pPr>
              <w:spacing w:before="0" w:after="0" w:line="252" w:lineRule="auto"/>
            </w:pPr>
            <w:r>
              <w:rPr>
                <w:rFonts w:ascii="Consolas" w:hAnsi="Consolas"/>
                <w:b w:val="0"/>
                <w:i w:val="0"/>
                <w:color w:val="17365D"/>
                <w:sz w:val="18"/>
              </w:rPr>
              <w:t>person_id</w:t>
            </w:r>
            <w:r>
              <w:rPr>
                <w:rFonts w:ascii="Calibri" w:hAnsi="Calibri"/>
                <w:b w:val="0"/>
                <w:i w:val="0"/>
                <w:color w:val="1F2937"/>
                <w:sz w:val="17"/>
              </w:rPr>
              <w:t xml:space="preserve">, </w:t>
            </w:r>
            <w:r>
              <w:rPr>
                <w:rFonts w:ascii="Consolas" w:hAnsi="Consolas"/>
                <w:b w:val="0"/>
                <w:i w:val="0"/>
                <w:color w:val="17365D"/>
                <w:sz w:val="18"/>
              </w:rPr>
              <w:t>listing_id</w:t>
            </w:r>
            <w:r>
              <w:rPr>
                <w:rFonts w:ascii="Calibri" w:hAnsi="Calibri"/>
                <w:b w:val="0"/>
                <w:i w:val="0"/>
                <w:color w:val="1F2937"/>
                <w:sz w:val="17"/>
              </w:rPr>
              <w:t xml:space="preserve">, </w:t>
            </w:r>
            <w:r>
              <w:rPr>
                <w:rFonts w:ascii="Consolas" w:hAnsi="Consolas"/>
                <w:b w:val="0"/>
                <w:i w:val="0"/>
                <w:color w:val="17365D"/>
                <w:sz w:val="18"/>
              </w:rPr>
              <w:t>created_at</w:t>
            </w:r>
          </w:p>
        </w:tc>
        <w:tc>
          <w:tcPr>
            <w:tcW w:type="dxa" w:w="4560"/>
          </w:tcPr>
          <w:p>
            <w:pPr>
              <w:spacing w:before="0" w:after="0" w:line="252" w:lineRule="auto"/>
            </w:pPr>
            <w:r>
              <w:rPr>
                <w:rFonts w:ascii="Calibri" w:hAnsi="Calibri"/>
                <w:b w:val="0"/>
                <w:i w:val="0"/>
                <w:color w:val="1F2937"/>
                <w:sz w:val="17"/>
              </w:rPr>
              <w:t>Composite primary key. RLS owner-only. Unavailable listings preserve a safe reference without private content.</w:t>
            </w:r>
          </w:p>
        </w:tc>
      </w:tr>
      <w:tr>
        <w:trPr>
          <w:cantSplit/>
        </w:trPr>
        <w:tc>
          <w:tcPr>
            <w:tcW w:type="dxa" w:w="1800"/>
            <w:shd w:fill="F7F9FB"/>
          </w:tcPr>
          <w:p>
            <w:pPr>
              <w:spacing w:before="0" w:after="0" w:line="252" w:lineRule="auto"/>
            </w:pPr>
            <w:r>
              <w:rPr>
                <w:rFonts w:ascii="Consolas" w:hAnsi="Consolas"/>
                <w:b w:val="0"/>
                <w:i w:val="0"/>
                <w:color w:val="17365D"/>
                <w:sz w:val="18"/>
              </w:rPr>
              <w:t>saved_searches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person_id</w:t>
            </w:r>
            <w:r>
              <w:rPr>
                <w:rFonts w:ascii="Calibri" w:hAnsi="Calibri"/>
                <w:b w:val="0"/>
                <w:i w:val="0"/>
                <w:color w:val="1F2937"/>
                <w:sz w:val="17"/>
              </w:rPr>
              <w:t xml:space="preserve">, </w:t>
            </w:r>
            <w:r>
              <w:rPr>
                <w:rFonts w:ascii="Consolas" w:hAnsi="Consolas"/>
                <w:b w:val="0"/>
                <w:i w:val="0"/>
                <w:color w:val="17365D"/>
                <w:sz w:val="18"/>
              </w:rPr>
              <w:t>name</w:t>
            </w:r>
            <w:r>
              <w:rPr>
                <w:rFonts w:ascii="Calibri" w:hAnsi="Calibri"/>
                <w:b w:val="0"/>
                <w:i w:val="0"/>
                <w:color w:val="1F2937"/>
                <w:sz w:val="17"/>
              </w:rPr>
              <w:t xml:space="preserve">, typed common filters, </w:t>
            </w:r>
            <w:r>
              <w:rPr>
                <w:rFonts w:ascii="Consolas" w:hAnsi="Consolas"/>
                <w:b w:val="0"/>
                <w:i w:val="0"/>
                <w:color w:val="17365D"/>
                <w:sz w:val="18"/>
              </w:rPr>
              <w:t>filters jsonb</w:t>
            </w:r>
            <w:r>
              <w:rPr>
                <w:rFonts w:ascii="Calibri" w:hAnsi="Calibri"/>
                <w:b w:val="0"/>
                <w:i w:val="0"/>
                <w:color w:val="1F2937"/>
                <w:sz w:val="17"/>
              </w:rPr>
              <w:t xml:space="preserve">, </w:t>
            </w:r>
            <w:r>
              <w:rPr>
                <w:rFonts w:ascii="Consolas" w:hAnsi="Consolas"/>
                <w:b w:val="0"/>
                <w:i w:val="0"/>
                <w:color w:val="17365D"/>
                <w:sz w:val="18"/>
              </w:rPr>
              <w:t>alerts_enabled</w:t>
            </w:r>
            <w:r>
              <w:rPr>
                <w:rFonts w:ascii="Calibri" w:hAnsi="Calibri"/>
                <w:b w:val="0"/>
                <w:i w:val="0"/>
                <w:color w:val="1F2937"/>
                <w:sz w:val="17"/>
              </w:rPr>
              <w:t xml:space="preserve">, </w:t>
            </w:r>
            <w:r>
              <w:rPr>
                <w:rFonts w:ascii="Consolas" w:hAnsi="Consolas"/>
                <w:b w:val="0"/>
                <w:i w:val="0"/>
                <w:color w:val="17365D"/>
                <w:sz w:val="18"/>
              </w:rPr>
              <w:t>created_at</w:t>
            </w:r>
            <w:r>
              <w:rPr>
                <w:rFonts w:ascii="Calibri" w:hAnsi="Calibri"/>
                <w:b w:val="0"/>
                <w:i w:val="0"/>
                <w:color w:val="1F2937"/>
                <w:sz w:val="17"/>
              </w:rPr>
              <w:t xml:space="preserve">, </w:t>
            </w:r>
            <w:r>
              <w:rPr>
                <w:rFonts w:ascii="Consolas" w:hAnsi="Consolas"/>
                <w:b w:val="0"/>
                <w:i w:val="0"/>
                <w:color w:val="17365D"/>
                <w:sz w:val="18"/>
              </w:rPr>
              <w:t>updated_at</w:t>
            </w:r>
          </w:p>
        </w:tc>
        <w:tc>
          <w:tcPr>
            <w:tcW w:type="dxa" w:w="4560"/>
            <w:shd w:fill="F7F9FB"/>
          </w:tcPr>
          <w:p>
            <w:pPr>
              <w:spacing w:before="0" w:after="0" w:line="252" w:lineRule="auto"/>
            </w:pPr>
            <w:r>
              <w:rPr>
                <w:rFonts w:ascii="Calibri" w:hAnsi="Calibri"/>
                <w:b w:val="0"/>
                <w:i w:val="0"/>
                <w:color w:val="1F2937"/>
                <w:sz w:val="17"/>
              </w:rPr>
              <w:t>Owner-only. Common filters typed; less common filter definition may use validated JSONB.</w:t>
            </w:r>
          </w:p>
        </w:tc>
      </w:tr>
      <w:tr>
        <w:trPr>
          <w:cantSplit/>
        </w:trPr>
        <w:tc>
          <w:tcPr>
            <w:tcW w:type="dxa" w:w="1800"/>
          </w:tcPr>
          <w:p>
            <w:pPr>
              <w:spacing w:before="0" w:after="0" w:line="252" w:lineRule="auto"/>
            </w:pPr>
            <w:r>
              <w:rPr>
                <w:rFonts w:ascii="Consolas" w:hAnsi="Consolas"/>
                <w:b w:val="0"/>
                <w:i w:val="0"/>
                <w:color w:val="17365D"/>
                <w:sz w:val="18"/>
              </w:rPr>
              <w:t>inquiries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listing_id</w:t>
            </w:r>
            <w:r>
              <w:rPr>
                <w:rFonts w:ascii="Calibri" w:hAnsi="Calibri"/>
                <w:b w:val="0"/>
                <w:i w:val="0"/>
                <w:color w:val="1F2937"/>
                <w:sz w:val="17"/>
              </w:rPr>
              <w:t xml:space="preserve">, </w:t>
            </w:r>
            <w:r>
              <w:rPr>
                <w:rFonts w:ascii="Consolas" w:hAnsi="Consolas"/>
                <w:b w:val="0"/>
                <w:i w:val="0"/>
                <w:color w:val="17365D"/>
                <w:sz w:val="18"/>
              </w:rPr>
              <w:t>listing_version_id</w:t>
            </w:r>
            <w:r>
              <w:rPr>
                <w:rFonts w:ascii="Calibri" w:hAnsi="Calibri"/>
                <w:b w:val="0"/>
                <w:i w:val="0"/>
                <w:color w:val="1F2937"/>
                <w:sz w:val="17"/>
              </w:rPr>
              <w:t xml:space="preserve">, </w:t>
            </w:r>
            <w:r>
              <w:rPr>
                <w:rFonts w:ascii="Consolas" w:hAnsi="Consolas"/>
                <w:b w:val="0"/>
                <w:i w:val="0"/>
                <w:color w:val="17365D"/>
                <w:sz w:val="18"/>
              </w:rPr>
              <w:t>source_site_id</w:t>
            </w:r>
            <w:r>
              <w:rPr>
                <w:rFonts w:ascii="Calibri" w:hAnsi="Calibri"/>
                <w:b w:val="0"/>
                <w:i w:val="0"/>
                <w:color w:val="1F2937"/>
                <w:sz w:val="17"/>
              </w:rPr>
              <w:t xml:space="preserve">, </w:t>
            </w:r>
            <w:r>
              <w:rPr>
                <w:rFonts w:ascii="Consolas" w:hAnsi="Consolas"/>
                <w:b w:val="0"/>
                <w:i w:val="0"/>
                <w:color w:val="17365D"/>
                <w:sz w:val="18"/>
              </w:rPr>
              <w:t>consumer_person_id null</w:t>
            </w:r>
            <w:r>
              <w:rPr>
                <w:rFonts w:ascii="Calibri" w:hAnsi="Calibri"/>
                <w:b w:val="0"/>
                <w:i w:val="0"/>
                <w:color w:val="1F2937"/>
                <w:sz w:val="17"/>
              </w:rPr>
              <w:t xml:space="preserve">, </w:t>
            </w:r>
            <w:r>
              <w:rPr>
                <w:rFonts w:ascii="Consolas" w:hAnsi="Consolas"/>
                <w:b w:val="0"/>
                <w:i w:val="0"/>
                <w:color w:val="17365D"/>
                <w:sz w:val="18"/>
              </w:rPr>
              <w:t>visitor_name</w:t>
            </w:r>
            <w:r>
              <w:rPr>
                <w:rFonts w:ascii="Calibri" w:hAnsi="Calibri"/>
                <w:b w:val="0"/>
                <w:i w:val="0"/>
                <w:color w:val="1F2937"/>
                <w:sz w:val="17"/>
              </w:rPr>
              <w:t xml:space="preserve">, </w:t>
            </w:r>
            <w:r>
              <w:rPr>
                <w:rFonts w:ascii="Consolas" w:hAnsi="Consolas"/>
                <w:b w:val="0"/>
                <w:i w:val="0"/>
                <w:color w:val="17365D"/>
                <w:sz w:val="18"/>
              </w:rPr>
              <w:t>visitor_email</w:t>
            </w:r>
            <w:r>
              <w:rPr>
                <w:rFonts w:ascii="Calibri" w:hAnsi="Calibri"/>
                <w:b w:val="0"/>
                <w:i w:val="0"/>
                <w:color w:val="1F2937"/>
                <w:sz w:val="17"/>
              </w:rPr>
              <w:t xml:space="preserve">, </w:t>
            </w:r>
            <w:r>
              <w:rPr>
                <w:rFonts w:ascii="Consolas" w:hAnsi="Consolas"/>
                <w:b w:val="0"/>
                <w:i w:val="0"/>
                <w:color w:val="17365D"/>
                <w:sz w:val="18"/>
              </w:rPr>
              <w:t>visitor_phone</w:t>
            </w:r>
            <w:r>
              <w:rPr>
                <w:rFonts w:ascii="Calibri" w:hAnsi="Calibri"/>
                <w:b w:val="0"/>
                <w:i w:val="0"/>
                <w:color w:val="1F2937"/>
                <w:sz w:val="17"/>
              </w:rPr>
              <w:t xml:space="preserve">, </w:t>
            </w:r>
            <w:r>
              <w:rPr>
                <w:rFonts w:ascii="Consolas" w:hAnsi="Consolas"/>
                <w:b w:val="0"/>
                <w:i w:val="0"/>
                <w:color w:val="17365D"/>
                <w:sz w:val="18"/>
              </w:rPr>
              <w:t>message</w:t>
            </w:r>
            <w:r>
              <w:rPr>
                <w:rFonts w:ascii="Calibri" w:hAnsi="Calibri"/>
                <w:b w:val="0"/>
                <w:i w:val="0"/>
                <w:color w:val="1F2937"/>
                <w:sz w:val="17"/>
              </w:rPr>
              <w:t xml:space="preserve">, </w:t>
            </w:r>
            <w:r>
              <w:rPr>
                <w:rFonts w:ascii="Consolas" w:hAnsi="Consolas"/>
                <w:b w:val="0"/>
                <w:i w:val="0"/>
                <w:color w:val="17365D"/>
                <w:sz w:val="18"/>
              </w:rPr>
              <w:t>consent_at</w:t>
            </w:r>
            <w:r>
              <w:rPr>
                <w:rFonts w:ascii="Calibri" w:hAnsi="Calibri"/>
                <w:b w:val="0"/>
                <w:i w:val="0"/>
                <w:color w:val="1F2937"/>
                <w:sz w:val="17"/>
              </w:rPr>
              <w:t xml:space="preserve">, </w:t>
            </w:r>
            <w:r>
              <w:rPr>
                <w:rFonts w:ascii="Consolas" w:hAnsi="Consolas"/>
                <w:b w:val="0"/>
                <w:i w:val="0"/>
                <w:color w:val="17365D"/>
                <w:sz w:val="18"/>
              </w:rPr>
              <w:t>privacy_notice_version</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created_at</w:t>
            </w:r>
          </w:p>
        </w:tc>
        <w:tc>
          <w:tcPr>
            <w:tcW w:type="dxa" w:w="4560"/>
          </w:tcPr>
          <w:p>
            <w:pPr>
              <w:spacing w:before="0" w:after="0" w:line="252" w:lineRule="auto"/>
            </w:pPr>
            <w:r>
              <w:rPr>
                <w:rFonts w:ascii="Calibri" w:hAnsi="Calibri"/>
                <w:b w:val="0"/>
                <w:i w:val="0"/>
                <w:color w:val="1F2937"/>
                <w:sz w:val="17"/>
              </w:rPr>
              <w:t>Captures the exact approved listing version and source. PII is restricted, minimized, and never public. Anti-abuse controls required.</w:t>
            </w:r>
          </w:p>
        </w:tc>
      </w:tr>
      <w:tr>
        <w:trPr>
          <w:cantSplit/>
        </w:trPr>
        <w:tc>
          <w:tcPr>
            <w:tcW w:type="dxa" w:w="1800"/>
            <w:shd w:fill="F7F9FB"/>
          </w:tcPr>
          <w:p>
            <w:pPr>
              <w:spacing w:before="0" w:after="0" w:line="252" w:lineRule="auto"/>
            </w:pPr>
            <w:r>
              <w:rPr>
                <w:rFonts w:ascii="Consolas" w:hAnsi="Consolas"/>
                <w:b w:val="0"/>
                <w:i w:val="0"/>
                <w:color w:val="17365D"/>
                <w:sz w:val="18"/>
              </w:rPr>
              <w:t>inquiry_recipients</w:t>
            </w:r>
          </w:p>
        </w:tc>
        <w:tc>
          <w:tcPr>
            <w:tcW w:type="dxa" w:w="3000"/>
            <w:shd w:fill="F7F9FB"/>
          </w:tcPr>
          <w:p>
            <w:pPr>
              <w:spacing w:before="0" w:after="0" w:line="252" w:lineRule="auto"/>
            </w:pPr>
            <w:r>
              <w:rPr>
                <w:rFonts w:ascii="Consolas" w:hAnsi="Consolas"/>
                <w:b w:val="0"/>
                <w:i w:val="0"/>
                <w:color w:val="17365D"/>
                <w:sz w:val="18"/>
              </w:rPr>
              <w:t>inquiry_id</w:t>
            </w:r>
            <w:r>
              <w:rPr>
                <w:rFonts w:ascii="Calibri" w:hAnsi="Calibri"/>
                <w:b w:val="0"/>
                <w:i w:val="0"/>
                <w:color w:val="1F2937"/>
                <w:sz w:val="17"/>
              </w:rPr>
              <w:t xml:space="preserve">, </w:t>
            </w:r>
            <w:r>
              <w:rPr>
                <w:rFonts w:ascii="Consolas" w:hAnsi="Consolas"/>
                <w:b w:val="0"/>
                <w:i w:val="0"/>
                <w:color w:val="17365D"/>
                <w:sz w:val="18"/>
              </w:rPr>
              <w:t>person_id</w:t>
            </w:r>
            <w:r>
              <w:rPr>
                <w:rFonts w:ascii="Calibri" w:hAnsi="Calibri"/>
                <w:b w:val="0"/>
                <w:i w:val="0"/>
                <w:color w:val="1F2937"/>
                <w:sz w:val="17"/>
              </w:rPr>
              <w:t xml:space="preserve">, </w:t>
            </w:r>
            <w:r>
              <w:rPr>
                <w:rFonts w:ascii="Consolas" w:hAnsi="Consolas"/>
                <w:b w:val="0"/>
                <w:i w:val="0"/>
                <w:color w:val="17365D"/>
                <w:sz w:val="18"/>
              </w:rPr>
              <w:t>recipient_role</w:t>
            </w:r>
            <w:r>
              <w:rPr>
                <w:rFonts w:ascii="Calibri" w:hAnsi="Calibri"/>
                <w:b w:val="0"/>
                <w:i w:val="0"/>
                <w:color w:val="1F2937"/>
                <w:sz w:val="17"/>
              </w:rPr>
              <w:t xml:space="preserve">, </w:t>
            </w:r>
            <w:r>
              <w:rPr>
                <w:rFonts w:ascii="Consolas" w:hAnsi="Consolas"/>
                <w:b w:val="0"/>
                <w:i w:val="0"/>
                <w:color w:val="17365D"/>
                <w:sz w:val="18"/>
              </w:rPr>
              <w:t>is_primary</w:t>
            </w:r>
            <w:r>
              <w:rPr>
                <w:rFonts w:ascii="Calibri" w:hAnsi="Calibri"/>
                <w:b w:val="0"/>
                <w:i w:val="0"/>
                <w:color w:val="1F2937"/>
                <w:sz w:val="17"/>
              </w:rPr>
              <w:t xml:space="preserve">, </w:t>
            </w:r>
            <w:r>
              <w:rPr>
                <w:rFonts w:ascii="Consolas" w:hAnsi="Consolas"/>
                <w:b w:val="0"/>
                <w:i w:val="0"/>
                <w:color w:val="17365D"/>
                <w:sz w:val="18"/>
              </w:rPr>
              <w:t>delivery_status</w:t>
            </w:r>
            <w:r>
              <w:rPr>
                <w:rFonts w:ascii="Calibri" w:hAnsi="Calibri"/>
                <w:b w:val="0"/>
                <w:i w:val="0"/>
                <w:color w:val="1F2937"/>
                <w:sz w:val="17"/>
              </w:rPr>
              <w:t xml:space="preserve">, </w:t>
            </w:r>
            <w:r>
              <w:rPr>
                <w:rFonts w:ascii="Consolas" w:hAnsi="Consolas"/>
                <w:b w:val="0"/>
                <w:i w:val="0"/>
                <w:color w:val="17365D"/>
                <w:sz w:val="18"/>
              </w:rPr>
              <w:t>acknowledged_at</w:t>
            </w:r>
            <w:r>
              <w:rPr>
                <w:rFonts w:ascii="Calibri" w:hAnsi="Calibri"/>
                <w:b w:val="0"/>
                <w:i w:val="0"/>
                <w:color w:val="1F2937"/>
                <w:sz w:val="17"/>
              </w:rPr>
              <w:t xml:space="preserve">, </w:t>
            </w:r>
            <w:r>
              <w:rPr>
                <w:rFonts w:ascii="Consolas" w:hAnsi="Consolas"/>
                <w:b w:val="0"/>
                <w:i w:val="0"/>
                <w:color w:val="17365D"/>
                <w:sz w:val="18"/>
              </w:rPr>
              <w:t>handled_at</w:t>
            </w:r>
          </w:p>
        </w:tc>
        <w:tc>
          <w:tcPr>
            <w:tcW w:type="dxa" w:w="4560"/>
            <w:shd w:fill="F7F9FB"/>
          </w:tcPr>
          <w:p>
            <w:pPr>
              <w:spacing w:before="0" w:after="0" w:line="252" w:lineRule="auto"/>
            </w:pPr>
            <w:r>
              <w:rPr>
                <w:rFonts w:ascii="Calibri" w:hAnsi="Calibri"/>
                <w:b w:val="0"/>
                <w:i w:val="0"/>
                <w:color w:val="1F2937"/>
                <w:sz w:val="17"/>
              </w:rPr>
              <w:t>Selected agent primary; other relevant agent secondary. Composite key. Recipient-only content access, brokerage aggregate only under approved policy.</w:t>
            </w:r>
          </w:p>
        </w:tc>
      </w:tr>
      <w:tr>
        <w:trPr>
          <w:cantSplit/>
        </w:trPr>
        <w:tc>
          <w:tcPr>
            <w:tcW w:type="dxa" w:w="1800"/>
          </w:tcPr>
          <w:p>
            <w:pPr>
              <w:spacing w:before="0" w:after="0" w:line="252" w:lineRule="auto"/>
            </w:pPr>
            <w:r>
              <w:rPr>
                <w:rFonts w:ascii="Consolas" w:hAnsi="Consolas"/>
                <w:b w:val="0"/>
                <w:i w:val="0"/>
                <w:color w:val="17365D"/>
                <w:sz w:val="18"/>
              </w:rPr>
              <w:t>notifications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person_id</w:t>
            </w:r>
            <w:r>
              <w:rPr>
                <w:rFonts w:ascii="Calibri" w:hAnsi="Calibri"/>
                <w:b w:val="0"/>
                <w:i w:val="0"/>
                <w:color w:val="1F2937"/>
                <w:sz w:val="17"/>
              </w:rPr>
              <w:t xml:space="preserve">, </w:t>
            </w:r>
            <w:r>
              <w:rPr>
                <w:rFonts w:ascii="Consolas" w:hAnsi="Consolas"/>
                <w:b w:val="0"/>
                <w:i w:val="0"/>
                <w:color w:val="17365D"/>
                <w:sz w:val="18"/>
              </w:rPr>
              <w:t>event_type</w:t>
            </w:r>
            <w:r>
              <w:rPr>
                <w:rFonts w:ascii="Calibri" w:hAnsi="Calibri"/>
                <w:b w:val="0"/>
                <w:i w:val="0"/>
                <w:color w:val="1F2937"/>
                <w:sz w:val="17"/>
              </w:rPr>
              <w:t xml:space="preserve">, </w:t>
            </w:r>
            <w:r>
              <w:rPr>
                <w:rFonts w:ascii="Consolas" w:hAnsi="Consolas"/>
                <w:b w:val="0"/>
                <w:i w:val="0"/>
                <w:color w:val="17365D"/>
                <w:sz w:val="18"/>
              </w:rPr>
              <w:t>title</w:t>
            </w:r>
            <w:r>
              <w:rPr>
                <w:rFonts w:ascii="Calibri" w:hAnsi="Calibri"/>
                <w:b w:val="0"/>
                <w:i w:val="0"/>
                <w:color w:val="1F2937"/>
                <w:sz w:val="17"/>
              </w:rPr>
              <w:t xml:space="preserve">, </w:t>
            </w:r>
            <w:r>
              <w:rPr>
                <w:rFonts w:ascii="Consolas" w:hAnsi="Consolas"/>
                <w:b w:val="0"/>
                <w:i w:val="0"/>
                <w:color w:val="17365D"/>
                <w:sz w:val="18"/>
              </w:rPr>
              <w:t>body_safe</w:t>
            </w:r>
            <w:r>
              <w:rPr>
                <w:rFonts w:ascii="Calibri" w:hAnsi="Calibri"/>
                <w:b w:val="0"/>
                <w:i w:val="0"/>
                <w:color w:val="1F2937"/>
                <w:sz w:val="17"/>
              </w:rPr>
              <w:t xml:space="preserve">, </w:t>
            </w:r>
            <w:r>
              <w:rPr>
                <w:rFonts w:ascii="Consolas" w:hAnsi="Consolas"/>
                <w:b w:val="0"/>
                <w:i w:val="0"/>
                <w:color w:val="17365D"/>
                <w:sz w:val="18"/>
              </w:rPr>
              <w:t>target_type</w:t>
            </w:r>
            <w:r>
              <w:rPr>
                <w:rFonts w:ascii="Calibri" w:hAnsi="Calibri"/>
                <w:b w:val="0"/>
                <w:i w:val="0"/>
                <w:color w:val="1F2937"/>
                <w:sz w:val="17"/>
              </w:rPr>
              <w:t xml:space="preserve">, </w:t>
            </w:r>
            <w:r>
              <w:rPr>
                <w:rFonts w:ascii="Consolas" w:hAnsi="Consolas"/>
                <w:b w:val="0"/>
                <w:i w:val="0"/>
                <w:color w:val="17365D"/>
                <w:sz w:val="18"/>
              </w:rPr>
              <w:t>target_id</w:t>
            </w:r>
            <w:r>
              <w:rPr>
                <w:rFonts w:ascii="Calibri" w:hAnsi="Calibri"/>
                <w:b w:val="0"/>
                <w:i w:val="0"/>
                <w:color w:val="1F2937"/>
                <w:sz w:val="17"/>
              </w:rPr>
              <w:t xml:space="preserve">, </w:t>
            </w:r>
            <w:r>
              <w:rPr>
                <w:rFonts w:ascii="Consolas" w:hAnsi="Consolas"/>
                <w:b w:val="0"/>
                <w:i w:val="0"/>
                <w:color w:val="17365D"/>
                <w:sz w:val="18"/>
              </w:rPr>
              <w:t>read_at</w:t>
            </w:r>
            <w:r>
              <w:rPr>
                <w:rFonts w:ascii="Calibri" w:hAnsi="Calibri"/>
                <w:b w:val="0"/>
                <w:i w:val="0"/>
                <w:color w:val="1F2937"/>
                <w:sz w:val="17"/>
              </w:rPr>
              <w:t xml:space="preserve">, </w:t>
            </w:r>
            <w:r>
              <w:rPr>
                <w:rFonts w:ascii="Consolas" w:hAnsi="Consolas"/>
                <w:b w:val="0"/>
                <w:i w:val="0"/>
                <w:color w:val="17365D"/>
                <w:sz w:val="18"/>
              </w:rPr>
              <w:t>created_at</w:t>
            </w:r>
          </w:p>
        </w:tc>
        <w:tc>
          <w:tcPr>
            <w:tcW w:type="dxa" w:w="4560"/>
          </w:tcPr>
          <w:p>
            <w:pPr>
              <w:spacing w:before="0" w:after="0" w:line="252" w:lineRule="auto"/>
            </w:pPr>
            <w:r>
              <w:rPr>
                <w:rFonts w:ascii="Calibri" w:hAnsi="Calibri"/>
                <w:b w:val="0"/>
                <w:i w:val="0"/>
                <w:color w:val="1F2937"/>
                <w:sz w:val="17"/>
              </w:rPr>
              <w:t>RLS owner-only. Target authorization is rechecked when opened.</w:t>
            </w:r>
          </w:p>
        </w:tc>
      </w:tr>
      <w:tr>
        <w:trPr>
          <w:cantSplit/>
        </w:trPr>
        <w:tc>
          <w:tcPr>
            <w:tcW w:type="dxa" w:w="1800"/>
            <w:shd w:fill="F7F9FB"/>
          </w:tcPr>
          <w:p>
            <w:pPr>
              <w:spacing w:before="0" w:after="0" w:line="252" w:lineRule="auto"/>
            </w:pPr>
            <w:r>
              <w:rPr>
                <w:rFonts w:ascii="Consolas" w:hAnsi="Consolas"/>
                <w:b w:val="0"/>
                <w:i w:val="0"/>
                <w:color w:val="17365D"/>
                <w:sz w:val="18"/>
              </w:rPr>
              <w:t>notification_deliveries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notification_id</w:t>
            </w:r>
            <w:r>
              <w:rPr>
                <w:rFonts w:ascii="Calibri" w:hAnsi="Calibri"/>
                <w:b w:val="0"/>
                <w:i w:val="0"/>
                <w:color w:val="1F2937"/>
                <w:sz w:val="17"/>
              </w:rPr>
              <w:t xml:space="preserve">, </w:t>
            </w:r>
            <w:r>
              <w:rPr>
                <w:rFonts w:ascii="Consolas" w:hAnsi="Consolas"/>
                <w:b w:val="0"/>
                <w:i w:val="0"/>
                <w:color w:val="17365D"/>
                <w:sz w:val="18"/>
              </w:rPr>
              <w:t>channel</w:t>
            </w:r>
            <w:r>
              <w:rPr>
                <w:rFonts w:ascii="Calibri" w:hAnsi="Calibri"/>
                <w:b w:val="0"/>
                <w:i w:val="0"/>
                <w:color w:val="1F2937"/>
                <w:sz w:val="17"/>
              </w:rPr>
              <w:t xml:space="preserve">, </w:t>
            </w:r>
            <w:r>
              <w:rPr>
                <w:rFonts w:ascii="Consolas" w:hAnsi="Consolas"/>
                <w:b w:val="0"/>
                <w:i w:val="0"/>
                <w:color w:val="17365D"/>
                <w:sz w:val="18"/>
              </w:rPr>
              <w:t>destination_masked</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attempt_count</w:t>
            </w:r>
            <w:r>
              <w:rPr>
                <w:rFonts w:ascii="Calibri" w:hAnsi="Calibri"/>
                <w:b w:val="0"/>
                <w:i w:val="0"/>
                <w:color w:val="1F2937"/>
                <w:sz w:val="17"/>
              </w:rPr>
              <w:t xml:space="preserve">, </w:t>
            </w:r>
            <w:r>
              <w:rPr>
                <w:rFonts w:ascii="Consolas" w:hAnsi="Consolas"/>
                <w:b w:val="0"/>
                <w:i w:val="0"/>
                <w:color w:val="17365D"/>
                <w:sz w:val="18"/>
              </w:rPr>
              <w:t>last_attempt_at</w:t>
            </w:r>
            <w:r>
              <w:rPr>
                <w:rFonts w:ascii="Calibri" w:hAnsi="Calibri"/>
                <w:b w:val="0"/>
                <w:i w:val="0"/>
                <w:color w:val="1F2937"/>
                <w:sz w:val="17"/>
              </w:rPr>
              <w:t xml:space="preserve">, </w:t>
            </w:r>
            <w:r>
              <w:rPr>
                <w:rFonts w:ascii="Consolas" w:hAnsi="Consolas"/>
                <w:b w:val="0"/>
                <w:i w:val="0"/>
                <w:color w:val="17365D"/>
                <w:sz w:val="18"/>
              </w:rPr>
              <w:t>provider_reference</w:t>
            </w:r>
            <w:r>
              <w:rPr>
                <w:rFonts w:ascii="Calibri" w:hAnsi="Calibri"/>
                <w:b w:val="0"/>
                <w:i w:val="0"/>
                <w:color w:val="1F2937"/>
                <w:sz w:val="17"/>
              </w:rPr>
              <w:t xml:space="preserve">, </w:t>
            </w:r>
            <w:r>
              <w:rPr>
                <w:rFonts w:ascii="Consolas" w:hAnsi="Consolas"/>
                <w:b w:val="0"/>
                <w:i w:val="0"/>
                <w:color w:val="17365D"/>
                <w:sz w:val="18"/>
              </w:rPr>
              <w:t>error_code</w:t>
            </w:r>
          </w:p>
        </w:tc>
        <w:tc>
          <w:tcPr>
            <w:tcW w:type="dxa" w:w="4560"/>
            <w:shd w:fill="F7F9FB"/>
          </w:tcPr>
          <w:p>
            <w:pPr>
              <w:spacing w:before="0" w:after="0" w:line="252" w:lineRule="auto"/>
            </w:pPr>
            <w:r>
              <w:rPr>
                <w:rFonts w:ascii="Calibri" w:hAnsi="Calibri"/>
                <w:b w:val="0"/>
                <w:i w:val="0"/>
                <w:color w:val="1F2937"/>
                <w:sz w:val="17"/>
              </w:rPr>
              <w:t>No raw provider secrets or unnecessary destination values.</w:t>
            </w:r>
          </w:p>
        </w:tc>
      </w:tr>
    </w:tbl>
    <w:p>
      <w:pPr>
        <w:spacing w:after="0"/>
      </w:pPr>
    </w:p>
    <w:p>
      <w:pPr>
        <w:pStyle w:val="Heading1"/>
      </w:pPr>
      <w:r>
        <w:t>17. Flags and support</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flags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listing_id null</w:t>
            </w:r>
            <w:r>
              <w:rPr>
                <w:rFonts w:ascii="Calibri" w:hAnsi="Calibri"/>
                <w:b w:val="0"/>
                <w:i w:val="0"/>
                <w:color w:val="1F2937"/>
                <w:sz w:val="17"/>
              </w:rPr>
              <w:t xml:space="preserve">, </w:t>
            </w:r>
            <w:r>
              <w:rPr>
                <w:rFonts w:ascii="Consolas" w:hAnsi="Consolas"/>
                <w:b w:val="0"/>
                <w:i w:val="0"/>
                <w:color w:val="17365D"/>
                <w:sz w:val="18"/>
              </w:rPr>
              <w:t>person_id null</w:t>
            </w:r>
            <w:r>
              <w:rPr>
                <w:rFonts w:ascii="Calibri" w:hAnsi="Calibri"/>
                <w:b w:val="0"/>
                <w:i w:val="0"/>
                <w:color w:val="1F2937"/>
                <w:sz w:val="17"/>
              </w:rPr>
              <w:t xml:space="preserve">, </w:t>
            </w:r>
            <w:r>
              <w:rPr>
                <w:rFonts w:ascii="Consolas" w:hAnsi="Consolas"/>
                <w:b w:val="0"/>
                <w:i w:val="0"/>
                <w:color w:val="17365D"/>
                <w:sz w:val="18"/>
              </w:rPr>
              <w:t>brokerage_id</w:t>
            </w:r>
            <w:r>
              <w:rPr>
                <w:rFonts w:ascii="Calibri" w:hAnsi="Calibri"/>
                <w:b w:val="0"/>
                <w:i w:val="0"/>
                <w:color w:val="1F2937"/>
                <w:sz w:val="17"/>
              </w:rPr>
              <w:t xml:space="preserve">, </w:t>
            </w:r>
            <w:r>
              <w:rPr>
                <w:rFonts w:ascii="Consolas" w:hAnsi="Consolas"/>
                <w:b w:val="0"/>
                <w:i w:val="0"/>
                <w:color w:val="17365D"/>
                <w:sz w:val="18"/>
              </w:rPr>
              <w:t>category</w:t>
            </w:r>
            <w:r>
              <w:rPr>
                <w:rFonts w:ascii="Calibri" w:hAnsi="Calibri"/>
                <w:b w:val="0"/>
                <w:i w:val="0"/>
                <w:color w:val="1F2937"/>
                <w:sz w:val="17"/>
              </w:rPr>
              <w:t xml:space="preserve">, </w:t>
            </w:r>
            <w:r>
              <w:rPr>
                <w:rFonts w:ascii="Consolas" w:hAnsi="Consolas"/>
                <w:b w:val="0"/>
                <w:i w:val="0"/>
                <w:color w:val="17365D"/>
                <w:sz w:val="18"/>
              </w:rPr>
              <w:t>source</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evidence_reference</w:t>
            </w:r>
            <w:r>
              <w:rPr>
                <w:rFonts w:ascii="Calibri" w:hAnsi="Calibri"/>
                <w:b w:val="0"/>
                <w:i w:val="0"/>
                <w:color w:val="1F2937"/>
                <w:sz w:val="17"/>
              </w:rPr>
              <w:t xml:space="preserve">, </w:t>
            </w:r>
            <w:r>
              <w:rPr>
                <w:rFonts w:ascii="Consolas" w:hAnsi="Consolas"/>
                <w:b w:val="0"/>
                <w:i w:val="0"/>
                <w:color w:val="17365D"/>
                <w:sz w:val="18"/>
              </w:rPr>
              <w:t>created_by_person_id</w:t>
            </w:r>
            <w:r>
              <w:rPr>
                <w:rFonts w:ascii="Calibri" w:hAnsi="Calibri"/>
                <w:b w:val="0"/>
                <w:i w:val="0"/>
                <w:color w:val="1F2937"/>
                <w:sz w:val="17"/>
              </w:rPr>
              <w:t xml:space="preserve">, </w:t>
            </w:r>
            <w:r>
              <w:rPr>
                <w:rFonts w:ascii="Consolas" w:hAnsi="Consolas"/>
                <w:b w:val="0"/>
                <w:i w:val="0"/>
                <w:color w:val="17365D"/>
                <w:sz w:val="18"/>
              </w:rPr>
              <w:t>created_at</w:t>
            </w:r>
          </w:p>
        </w:tc>
        <w:tc>
          <w:tcPr>
            <w:tcW w:type="dxa" w:w="4560"/>
          </w:tcPr>
          <w:p>
            <w:pPr>
              <w:spacing w:before="0" w:after="0" w:line="252" w:lineRule="auto"/>
            </w:pPr>
            <w:r>
              <w:rPr>
                <w:rFonts w:ascii="Calibri" w:hAnsi="Calibri"/>
                <w:b w:val="0"/>
                <w:i w:val="0"/>
                <w:color w:val="1F2937"/>
                <w:sz w:val="17"/>
              </w:rPr>
              <w:t>At least one target. An ordinary flag does not change listing lifecycle.</w:t>
            </w:r>
          </w:p>
        </w:tc>
      </w:tr>
      <w:tr>
        <w:trPr>
          <w:cantSplit/>
        </w:trPr>
        <w:tc>
          <w:tcPr>
            <w:tcW w:type="dxa" w:w="1800"/>
            <w:shd w:fill="F7F9FB"/>
          </w:tcPr>
          <w:p>
            <w:pPr>
              <w:spacing w:before="0" w:after="0" w:line="252" w:lineRule="auto"/>
            </w:pPr>
            <w:r>
              <w:rPr>
                <w:rFonts w:ascii="Consolas" w:hAnsi="Consolas"/>
                <w:b w:val="0"/>
                <w:i w:val="0"/>
                <w:color w:val="17365D"/>
                <w:sz w:val="18"/>
              </w:rPr>
              <w:t>flag_events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flag_id</w:t>
            </w:r>
            <w:r>
              <w:rPr>
                <w:rFonts w:ascii="Calibri" w:hAnsi="Calibri"/>
                <w:b w:val="0"/>
                <w:i w:val="0"/>
                <w:color w:val="1F2937"/>
                <w:sz w:val="17"/>
              </w:rPr>
              <w:t xml:space="preserve">, </w:t>
            </w:r>
            <w:r>
              <w:rPr>
                <w:rFonts w:ascii="Consolas" w:hAnsi="Consolas"/>
                <w:b w:val="0"/>
                <w:i w:val="0"/>
                <w:color w:val="17365D"/>
                <w:sz w:val="18"/>
              </w:rPr>
              <w:t>event_type</w:t>
            </w:r>
            <w:r>
              <w:rPr>
                <w:rFonts w:ascii="Calibri" w:hAnsi="Calibri"/>
                <w:b w:val="0"/>
                <w:i w:val="0"/>
                <w:color w:val="1F2937"/>
                <w:sz w:val="17"/>
              </w:rPr>
              <w:t xml:space="preserve">, </w:t>
            </w:r>
            <w:r>
              <w:rPr>
                <w:rFonts w:ascii="Consolas" w:hAnsi="Consolas"/>
                <w:b w:val="0"/>
                <w:i w:val="0"/>
                <w:color w:val="17365D"/>
                <w:sz w:val="18"/>
              </w:rPr>
              <w:t>actor_person_id</w:t>
            </w:r>
            <w:r>
              <w:rPr>
                <w:rFonts w:ascii="Calibri" w:hAnsi="Calibri"/>
                <w:b w:val="0"/>
                <w:i w:val="0"/>
                <w:color w:val="1F2937"/>
                <w:sz w:val="17"/>
              </w:rPr>
              <w:t xml:space="preserve">, </w:t>
            </w:r>
            <w:r>
              <w:rPr>
                <w:rFonts w:ascii="Consolas" w:hAnsi="Consolas"/>
                <w:b w:val="0"/>
                <w:i w:val="0"/>
                <w:color w:val="17365D"/>
                <w:sz w:val="18"/>
              </w:rPr>
              <w:t>comment</w:t>
            </w:r>
            <w:r>
              <w:rPr>
                <w:rFonts w:ascii="Calibri" w:hAnsi="Calibri"/>
                <w:b w:val="0"/>
                <w:i w:val="0"/>
                <w:color w:val="1F2937"/>
                <w:sz w:val="17"/>
              </w:rPr>
              <w:t xml:space="preserve">, </w:t>
            </w:r>
            <w:r>
              <w:rPr>
                <w:rFonts w:ascii="Consolas" w:hAnsi="Consolas"/>
                <w:b w:val="0"/>
                <w:i w:val="0"/>
                <w:color w:val="17365D"/>
                <w:sz w:val="18"/>
              </w:rPr>
              <w:t>occurred_at</w:t>
            </w:r>
          </w:p>
        </w:tc>
        <w:tc>
          <w:tcPr>
            <w:tcW w:type="dxa" w:w="4560"/>
            <w:shd w:fill="F7F9FB"/>
          </w:tcPr>
          <w:p>
            <w:pPr>
              <w:spacing w:before="0" w:after="0" w:line="252" w:lineRule="auto"/>
            </w:pPr>
            <w:r>
              <w:rPr>
                <w:rFonts w:ascii="Calibri" w:hAnsi="Calibri"/>
                <w:b w:val="0"/>
                <w:i w:val="0"/>
                <w:color w:val="1F2937"/>
                <w:sz w:val="17"/>
              </w:rPr>
              <w:t>Tracks broker notification, response, follow-up, and closure.</w:t>
            </w:r>
          </w:p>
        </w:tc>
      </w:tr>
      <w:tr>
        <w:trPr>
          <w:cantSplit/>
        </w:trPr>
        <w:tc>
          <w:tcPr>
            <w:tcW w:type="dxa" w:w="1800"/>
          </w:tcPr>
          <w:p>
            <w:pPr>
              <w:spacing w:before="0" w:after="0" w:line="252" w:lineRule="auto"/>
            </w:pPr>
            <w:r>
              <w:rPr>
                <w:rFonts w:ascii="Consolas" w:hAnsi="Consolas"/>
                <w:b w:val="0"/>
                <w:i w:val="0"/>
                <w:color w:val="17365D"/>
                <w:sz w:val="18"/>
              </w:rPr>
              <w:t>support_cases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requester_person_id</w:t>
            </w:r>
            <w:r>
              <w:rPr>
                <w:rFonts w:ascii="Calibri" w:hAnsi="Calibri"/>
                <w:b w:val="0"/>
                <w:i w:val="0"/>
                <w:color w:val="1F2937"/>
                <w:sz w:val="17"/>
              </w:rPr>
              <w:t xml:space="preserve">, </w:t>
            </w:r>
            <w:r>
              <w:rPr>
                <w:rFonts w:ascii="Consolas" w:hAnsi="Consolas"/>
                <w:b w:val="0"/>
                <w:i w:val="0"/>
                <w:color w:val="17365D"/>
                <w:sz w:val="18"/>
              </w:rPr>
              <w:t>brokerage_id null</w:t>
            </w:r>
            <w:r>
              <w:rPr>
                <w:rFonts w:ascii="Calibri" w:hAnsi="Calibri"/>
                <w:b w:val="0"/>
                <w:i w:val="0"/>
                <w:color w:val="1F2937"/>
                <w:sz w:val="17"/>
              </w:rPr>
              <w:t xml:space="preserve">, </w:t>
            </w:r>
            <w:r>
              <w:rPr>
                <w:rFonts w:ascii="Consolas" w:hAnsi="Consolas"/>
                <w:b w:val="0"/>
                <w:i w:val="0"/>
                <w:color w:val="17365D"/>
                <w:sz w:val="18"/>
              </w:rPr>
              <w:t>category</w:t>
            </w:r>
            <w:r>
              <w:rPr>
                <w:rFonts w:ascii="Calibri" w:hAnsi="Calibri"/>
                <w:b w:val="0"/>
                <w:i w:val="0"/>
                <w:color w:val="1F2937"/>
                <w:sz w:val="17"/>
              </w:rPr>
              <w:t xml:space="preserve">, </w:t>
            </w:r>
            <w:r>
              <w:rPr>
                <w:rFonts w:ascii="Consolas" w:hAnsi="Consolas"/>
                <w:b w:val="0"/>
                <w:i w:val="0"/>
                <w:color w:val="17365D"/>
                <w:sz w:val="18"/>
              </w:rPr>
              <w:t>priority</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assigned_operations_person_id</w:t>
            </w:r>
            <w:r>
              <w:rPr>
                <w:rFonts w:ascii="Calibri" w:hAnsi="Calibri"/>
                <w:b w:val="0"/>
                <w:i w:val="0"/>
                <w:color w:val="1F2937"/>
                <w:sz w:val="17"/>
              </w:rPr>
              <w:t xml:space="preserve">, </w:t>
            </w:r>
            <w:r>
              <w:rPr>
                <w:rFonts w:ascii="Consolas" w:hAnsi="Consolas"/>
                <w:b w:val="0"/>
                <w:i w:val="0"/>
                <w:color w:val="17365D"/>
                <w:sz w:val="18"/>
              </w:rPr>
              <w:t>created_at</w:t>
            </w:r>
            <w:r>
              <w:rPr>
                <w:rFonts w:ascii="Calibri" w:hAnsi="Calibri"/>
                <w:b w:val="0"/>
                <w:i w:val="0"/>
                <w:color w:val="1F2937"/>
                <w:sz w:val="17"/>
              </w:rPr>
              <w:t xml:space="preserve">, </w:t>
            </w:r>
            <w:r>
              <w:rPr>
                <w:rFonts w:ascii="Consolas" w:hAnsi="Consolas"/>
                <w:b w:val="0"/>
                <w:i w:val="0"/>
                <w:color w:val="17365D"/>
                <w:sz w:val="18"/>
              </w:rPr>
              <w:t>closed_at</w:t>
            </w:r>
          </w:p>
        </w:tc>
        <w:tc>
          <w:tcPr>
            <w:tcW w:type="dxa" w:w="4560"/>
          </w:tcPr>
          <w:p>
            <w:pPr>
              <w:spacing w:before="0" w:after="0" w:line="252" w:lineRule="auto"/>
            </w:pPr>
            <w:r>
              <w:rPr>
                <w:rFonts w:ascii="Calibri" w:hAnsi="Calibri"/>
                <w:b w:val="0"/>
                <w:i w:val="0"/>
                <w:color w:val="1F2937"/>
                <w:sz w:val="17"/>
              </w:rPr>
              <w:t>Operations access only for assigned service purpose.</w:t>
            </w:r>
          </w:p>
        </w:tc>
      </w:tr>
      <w:tr>
        <w:trPr>
          <w:cantSplit/>
        </w:trPr>
        <w:tc>
          <w:tcPr>
            <w:tcW w:type="dxa" w:w="1800"/>
            <w:shd w:fill="F7F9FB"/>
          </w:tcPr>
          <w:p>
            <w:pPr>
              <w:spacing w:before="0" w:after="0" w:line="252" w:lineRule="auto"/>
            </w:pPr>
            <w:r>
              <w:rPr>
                <w:rFonts w:ascii="Consolas" w:hAnsi="Consolas"/>
                <w:b w:val="0"/>
                <w:i w:val="0"/>
                <w:color w:val="17365D"/>
                <w:sz w:val="18"/>
              </w:rPr>
              <w:t>support_case_events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support_case_id</w:t>
            </w:r>
            <w:r>
              <w:rPr>
                <w:rFonts w:ascii="Calibri" w:hAnsi="Calibri"/>
                <w:b w:val="0"/>
                <w:i w:val="0"/>
                <w:color w:val="1F2937"/>
                <w:sz w:val="17"/>
              </w:rPr>
              <w:t xml:space="preserve">, </w:t>
            </w:r>
            <w:r>
              <w:rPr>
                <w:rFonts w:ascii="Consolas" w:hAnsi="Consolas"/>
                <w:b w:val="0"/>
                <w:i w:val="0"/>
                <w:color w:val="17365D"/>
                <w:sz w:val="18"/>
              </w:rPr>
              <w:t>actor_person_id</w:t>
            </w:r>
            <w:r>
              <w:rPr>
                <w:rFonts w:ascii="Calibri" w:hAnsi="Calibri"/>
                <w:b w:val="0"/>
                <w:i w:val="0"/>
                <w:color w:val="1F2937"/>
                <w:sz w:val="17"/>
              </w:rPr>
              <w:t xml:space="preserve">, </w:t>
            </w:r>
            <w:r>
              <w:rPr>
                <w:rFonts w:ascii="Consolas" w:hAnsi="Consolas"/>
                <w:b w:val="0"/>
                <w:i w:val="0"/>
                <w:color w:val="17365D"/>
                <w:sz w:val="18"/>
              </w:rPr>
              <w:t>event_type</w:t>
            </w:r>
            <w:r>
              <w:rPr>
                <w:rFonts w:ascii="Calibri" w:hAnsi="Calibri"/>
                <w:b w:val="0"/>
                <w:i w:val="0"/>
                <w:color w:val="1F2937"/>
                <w:sz w:val="17"/>
              </w:rPr>
              <w:t xml:space="preserve">, </w:t>
            </w:r>
            <w:r>
              <w:rPr>
                <w:rFonts w:ascii="Consolas" w:hAnsi="Consolas"/>
                <w:b w:val="0"/>
                <w:i w:val="0"/>
                <w:color w:val="17365D"/>
                <w:sz w:val="18"/>
              </w:rPr>
              <w:t>message</w:t>
            </w:r>
            <w:r>
              <w:rPr>
                <w:rFonts w:ascii="Calibri" w:hAnsi="Calibri"/>
                <w:b w:val="0"/>
                <w:i w:val="0"/>
                <w:color w:val="1F2937"/>
                <w:sz w:val="17"/>
              </w:rPr>
              <w:t xml:space="preserve">, </w:t>
            </w:r>
            <w:r>
              <w:rPr>
                <w:rFonts w:ascii="Consolas" w:hAnsi="Consolas"/>
                <w:b w:val="0"/>
                <w:i w:val="0"/>
                <w:color w:val="17365D"/>
                <w:sz w:val="18"/>
              </w:rPr>
              <w:t>created_at</w:t>
            </w:r>
          </w:p>
        </w:tc>
        <w:tc>
          <w:tcPr>
            <w:tcW w:type="dxa" w:w="4560"/>
            <w:shd w:fill="F7F9FB"/>
          </w:tcPr>
          <w:p>
            <w:pPr>
              <w:spacing w:before="0" w:after="0" w:line="252" w:lineRule="auto"/>
            </w:pPr>
            <w:r>
              <w:rPr>
                <w:rFonts w:ascii="Calibri" w:hAnsi="Calibri"/>
                <w:b w:val="0"/>
                <w:i w:val="0"/>
                <w:color w:val="1F2937"/>
                <w:sz w:val="17"/>
              </w:rPr>
              <w:t>Append-only case history; secrets prohibited.</w:t>
            </w:r>
          </w:p>
        </w:tc>
      </w:tr>
    </w:tbl>
    <w:p>
      <w:pPr>
        <w:spacing w:after="0"/>
      </w:pPr>
    </w:p>
    <w:p>
      <w:pPr>
        <w:pStyle w:val="Heading1"/>
      </w:pPr>
      <w:r>
        <w:t>18. Integration tables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integration_channels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key</w:t>
            </w:r>
            <w:r>
              <w:rPr>
                <w:rFonts w:ascii="Calibri" w:hAnsi="Calibri"/>
                <w:b w:val="0"/>
                <w:i w:val="0"/>
                <w:color w:val="1F2937"/>
                <w:sz w:val="17"/>
              </w:rPr>
              <w:t xml:space="preserve">, </w:t>
            </w:r>
            <w:r>
              <w:rPr>
                <w:rFonts w:ascii="Consolas" w:hAnsi="Consolas"/>
                <w:b w:val="0"/>
                <w:i w:val="0"/>
                <w:color w:val="17365D"/>
                <w:sz w:val="18"/>
              </w:rPr>
              <w:t>name</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adapter_version</w:t>
            </w:r>
            <w:r>
              <w:rPr>
                <w:rFonts w:ascii="Calibri" w:hAnsi="Calibri"/>
                <w:b w:val="0"/>
                <w:i w:val="0"/>
                <w:color w:val="1F2937"/>
                <w:sz w:val="17"/>
              </w:rPr>
              <w:t xml:space="preserve">, </w:t>
            </w:r>
            <w:r>
              <w:rPr>
                <w:rFonts w:ascii="Consolas" w:hAnsi="Consolas"/>
                <w:b w:val="0"/>
                <w:i w:val="0"/>
                <w:color w:val="17365D"/>
                <w:sz w:val="18"/>
              </w:rPr>
              <w:t>requires_authorization</w:t>
            </w:r>
            <w:r>
              <w:rPr>
                <w:rFonts w:ascii="Calibri" w:hAnsi="Calibri"/>
                <w:b w:val="0"/>
                <w:i w:val="0"/>
                <w:color w:val="1F2937"/>
                <w:sz w:val="17"/>
              </w:rPr>
              <w:t xml:space="preserve">, </w:t>
            </w:r>
            <w:r>
              <w:rPr>
                <w:rFonts w:ascii="Consolas" w:hAnsi="Consolas"/>
                <w:b w:val="0"/>
                <w:i w:val="0"/>
                <w:color w:val="17365D"/>
                <w:sz w:val="18"/>
              </w:rPr>
              <w:t>configuration_schema jsonb</w:t>
            </w:r>
          </w:p>
        </w:tc>
        <w:tc>
          <w:tcPr>
            <w:tcW w:type="dxa" w:w="4560"/>
          </w:tcPr>
          <w:p>
            <w:pPr>
              <w:spacing w:before="0" w:after="0" w:line="252" w:lineRule="auto"/>
            </w:pPr>
            <w:r>
              <w:rPr>
                <w:rFonts w:ascii="Calibri" w:hAnsi="Calibri"/>
                <w:b w:val="0"/>
                <w:i w:val="0"/>
                <w:color w:val="1F2937"/>
                <w:sz w:val="17"/>
              </w:rPr>
              <w:t>Initial planned keys: RAJ/MLS and Realtor.com International/Move. A channel record does not imply permission to distribute.</w:t>
            </w:r>
          </w:p>
        </w:tc>
      </w:tr>
      <w:tr>
        <w:trPr>
          <w:cantSplit/>
        </w:trPr>
        <w:tc>
          <w:tcPr>
            <w:tcW w:type="dxa" w:w="1800"/>
            <w:shd w:fill="F7F9FB"/>
          </w:tcPr>
          <w:p>
            <w:pPr>
              <w:spacing w:before="0" w:after="0" w:line="252" w:lineRule="auto"/>
            </w:pPr>
            <w:r>
              <w:rPr>
                <w:rFonts w:ascii="Consolas" w:hAnsi="Consolas"/>
                <w:b w:val="0"/>
                <w:i w:val="0"/>
                <w:color w:val="17365D"/>
                <w:sz w:val="18"/>
              </w:rPr>
              <w:t>brokerage_channel_authorizations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brokerage_id</w:t>
            </w:r>
            <w:r>
              <w:rPr>
                <w:rFonts w:ascii="Calibri" w:hAnsi="Calibri"/>
                <w:b w:val="0"/>
                <w:i w:val="0"/>
                <w:color w:val="1F2937"/>
                <w:sz w:val="17"/>
              </w:rPr>
              <w:t xml:space="preserve">, </w:t>
            </w:r>
            <w:r>
              <w:rPr>
                <w:rFonts w:ascii="Consolas" w:hAnsi="Consolas"/>
                <w:b w:val="0"/>
                <w:i w:val="0"/>
                <w:color w:val="17365D"/>
                <w:sz w:val="18"/>
              </w:rPr>
              <w:t>channel_id</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agreement_reference</w:t>
            </w:r>
            <w:r>
              <w:rPr>
                <w:rFonts w:ascii="Calibri" w:hAnsi="Calibri"/>
                <w:b w:val="0"/>
                <w:i w:val="0"/>
                <w:color w:val="1F2937"/>
                <w:sz w:val="17"/>
              </w:rPr>
              <w:t xml:space="preserve">, </w:t>
            </w:r>
            <w:r>
              <w:rPr>
                <w:rFonts w:ascii="Consolas" w:hAnsi="Consolas"/>
                <w:b w:val="0"/>
                <w:i w:val="0"/>
                <w:color w:val="17365D"/>
                <w:sz w:val="18"/>
              </w:rPr>
              <w:t>starts_at</w:t>
            </w:r>
            <w:r>
              <w:rPr>
                <w:rFonts w:ascii="Calibri" w:hAnsi="Calibri"/>
                <w:b w:val="0"/>
                <w:i w:val="0"/>
                <w:color w:val="1F2937"/>
                <w:sz w:val="17"/>
              </w:rPr>
              <w:t xml:space="preserve">, </w:t>
            </w:r>
            <w:r>
              <w:rPr>
                <w:rFonts w:ascii="Consolas" w:hAnsi="Consolas"/>
                <w:b w:val="0"/>
                <w:i w:val="0"/>
                <w:color w:val="17365D"/>
                <w:sz w:val="18"/>
              </w:rPr>
              <w:t>ends_at</w:t>
            </w:r>
            <w:r>
              <w:rPr>
                <w:rFonts w:ascii="Calibri" w:hAnsi="Calibri"/>
                <w:b w:val="0"/>
                <w:i w:val="0"/>
                <w:color w:val="1F2937"/>
                <w:sz w:val="17"/>
              </w:rPr>
              <w:t xml:space="preserve">, </w:t>
            </w:r>
            <w:r>
              <w:rPr>
                <w:rFonts w:ascii="Consolas" w:hAnsi="Consolas"/>
                <w:b w:val="0"/>
                <w:i w:val="0"/>
                <w:color w:val="17365D"/>
                <w:sz w:val="18"/>
              </w:rPr>
              <w:t>approved_by_person_id</w:t>
            </w:r>
          </w:p>
        </w:tc>
        <w:tc>
          <w:tcPr>
            <w:tcW w:type="dxa" w:w="4560"/>
            <w:shd w:fill="F7F9FB"/>
          </w:tcPr>
          <w:p>
            <w:pPr>
              <w:spacing w:before="0" w:after="0" w:line="252" w:lineRule="auto"/>
            </w:pPr>
            <w:r>
              <w:rPr>
                <w:rFonts w:ascii="Calibri" w:hAnsi="Calibri"/>
                <w:b w:val="0"/>
                <w:i w:val="0"/>
                <w:color w:val="1F2937"/>
                <w:sz w:val="17"/>
              </w:rPr>
              <w:t>Written authorization and eligibility period. No secret credential values.</w:t>
            </w:r>
          </w:p>
        </w:tc>
      </w:tr>
      <w:tr>
        <w:trPr>
          <w:cantSplit/>
        </w:trPr>
        <w:tc>
          <w:tcPr>
            <w:tcW w:type="dxa" w:w="1800"/>
          </w:tcPr>
          <w:p>
            <w:pPr>
              <w:spacing w:before="0" w:after="0" w:line="252" w:lineRule="auto"/>
            </w:pPr>
            <w:r>
              <w:rPr>
                <w:rFonts w:ascii="Consolas" w:hAnsi="Consolas"/>
                <w:b w:val="0"/>
                <w:i w:val="0"/>
                <w:color w:val="17365D"/>
                <w:sz w:val="18"/>
              </w:rPr>
              <w:t>listing_distributions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listing_id</w:t>
            </w:r>
            <w:r>
              <w:rPr>
                <w:rFonts w:ascii="Calibri" w:hAnsi="Calibri"/>
                <w:b w:val="0"/>
                <w:i w:val="0"/>
                <w:color w:val="1F2937"/>
                <w:sz w:val="17"/>
              </w:rPr>
              <w:t xml:space="preserve">, </w:t>
            </w:r>
            <w:r>
              <w:rPr>
                <w:rFonts w:ascii="Consolas" w:hAnsi="Consolas"/>
                <w:b w:val="0"/>
                <w:i w:val="0"/>
                <w:color w:val="17365D"/>
                <w:sz w:val="18"/>
              </w:rPr>
              <w:t>channel_id</w:t>
            </w:r>
            <w:r>
              <w:rPr>
                <w:rFonts w:ascii="Calibri" w:hAnsi="Calibri"/>
                <w:b w:val="0"/>
                <w:i w:val="0"/>
                <w:color w:val="1F2937"/>
                <w:sz w:val="17"/>
              </w:rPr>
              <w:t xml:space="preserve">, </w:t>
            </w:r>
            <w:r>
              <w:rPr>
                <w:rFonts w:ascii="Consolas" w:hAnsi="Consolas"/>
                <w:b w:val="0"/>
                <w:i w:val="0"/>
                <w:color w:val="17365D"/>
                <w:sz w:val="18"/>
              </w:rPr>
              <w:t>approved_version_id</w:t>
            </w:r>
            <w:r>
              <w:rPr>
                <w:rFonts w:ascii="Calibri" w:hAnsi="Calibri"/>
                <w:b w:val="0"/>
                <w:i w:val="0"/>
                <w:color w:val="1F2937"/>
                <w:sz w:val="17"/>
              </w:rPr>
              <w:t xml:space="preserve">, </w:t>
            </w:r>
            <w:r>
              <w:rPr>
                <w:rFonts w:ascii="Consolas" w:hAnsi="Consolas"/>
                <w:b w:val="0"/>
                <w:i w:val="0"/>
                <w:color w:val="17365D"/>
                <w:sz w:val="18"/>
              </w:rPr>
              <w:t>eligibility_status</w:t>
            </w:r>
            <w:r>
              <w:rPr>
                <w:rFonts w:ascii="Calibri" w:hAnsi="Calibri"/>
                <w:b w:val="0"/>
                <w:i w:val="0"/>
                <w:color w:val="1F2937"/>
                <w:sz w:val="17"/>
              </w:rPr>
              <w:t xml:space="preserve">, </w:t>
            </w:r>
            <w:r>
              <w:rPr>
                <w:rFonts w:ascii="Consolas" w:hAnsi="Consolas"/>
                <w:b w:val="0"/>
                <w:i w:val="0"/>
                <w:color w:val="17365D"/>
                <w:sz w:val="18"/>
              </w:rPr>
              <w:t>delivery_status</w:t>
            </w:r>
            <w:r>
              <w:rPr>
                <w:rFonts w:ascii="Calibri" w:hAnsi="Calibri"/>
                <w:b w:val="0"/>
                <w:i w:val="0"/>
                <w:color w:val="1F2937"/>
                <w:sz w:val="17"/>
              </w:rPr>
              <w:t xml:space="preserve">, </w:t>
            </w:r>
            <w:r>
              <w:rPr>
                <w:rFonts w:ascii="Consolas" w:hAnsi="Consolas"/>
                <w:b w:val="0"/>
                <w:i w:val="0"/>
                <w:color w:val="17365D"/>
                <w:sz w:val="18"/>
              </w:rPr>
              <w:t>external_identifier null</w:t>
            </w:r>
            <w:r>
              <w:rPr>
                <w:rFonts w:ascii="Calibri" w:hAnsi="Calibri"/>
                <w:b w:val="0"/>
                <w:i w:val="0"/>
                <w:color w:val="1F2937"/>
                <w:sz w:val="17"/>
              </w:rPr>
              <w:t xml:space="preserve">, </w:t>
            </w:r>
            <w:r>
              <w:rPr>
                <w:rFonts w:ascii="Consolas" w:hAnsi="Consolas"/>
                <w:b w:val="0"/>
                <w:i w:val="0"/>
                <w:color w:val="17365D"/>
                <w:sz w:val="18"/>
              </w:rPr>
              <w:t>last_success_at</w:t>
            </w:r>
            <w:r>
              <w:rPr>
                <w:rFonts w:ascii="Calibri" w:hAnsi="Calibri"/>
                <w:b w:val="0"/>
                <w:i w:val="0"/>
                <w:color w:val="1F2937"/>
                <w:sz w:val="17"/>
              </w:rPr>
              <w:t xml:space="preserve">, </w:t>
            </w:r>
            <w:r>
              <w:rPr>
                <w:rFonts w:ascii="Consolas" w:hAnsi="Consolas"/>
                <w:b w:val="0"/>
                <w:i w:val="0"/>
                <w:color w:val="17365D"/>
                <w:sz w:val="18"/>
              </w:rPr>
              <w:t>last_error_code</w:t>
            </w:r>
          </w:p>
        </w:tc>
        <w:tc>
          <w:tcPr>
            <w:tcW w:type="dxa" w:w="4560"/>
          </w:tcPr>
          <w:p>
            <w:pPr>
              <w:spacing w:before="0" w:after="0" w:line="252" w:lineRule="auto"/>
            </w:pPr>
            <w:r>
              <w:rPr>
                <w:rFonts w:ascii="Calibri" w:hAnsi="Calibri"/>
                <w:b w:val="0"/>
                <w:i w:val="0"/>
                <w:color w:val="1F2937"/>
                <w:sz w:val="17"/>
              </w:rPr>
              <w:t>Unique listing/channel relationship. Only current approved eligible version may send.</w:t>
            </w:r>
          </w:p>
        </w:tc>
      </w:tr>
      <w:tr>
        <w:trPr>
          <w:cantSplit/>
        </w:trPr>
        <w:tc>
          <w:tcPr>
            <w:tcW w:type="dxa" w:w="1800"/>
            <w:shd w:fill="F7F9FB"/>
          </w:tcPr>
          <w:p>
            <w:pPr>
              <w:spacing w:before="0" w:after="0" w:line="252" w:lineRule="auto"/>
            </w:pPr>
            <w:r>
              <w:rPr>
                <w:rFonts w:ascii="Consolas" w:hAnsi="Consolas"/>
                <w:b w:val="0"/>
                <w:i w:val="0"/>
                <w:color w:val="17365D"/>
                <w:sz w:val="18"/>
              </w:rPr>
              <w:t>distribution_attempts</w:t>
            </w:r>
          </w:p>
        </w:tc>
        <w:tc>
          <w:tcPr>
            <w:tcW w:type="dxa" w:w="3000"/>
            <w:shd w:fill="F7F9FB"/>
          </w:tcPr>
          <w:p>
            <w:pPr>
              <w:spacing w:before="0" w:after="0" w:line="252" w:lineRule="auto"/>
            </w:pPr>
            <w:r>
              <w:rPr>
                <w:rFonts w:ascii="Consolas" w:hAnsi="Consolas"/>
                <w:b w:val="0"/>
                <w:i w:val="0"/>
                <w:color w:val="17365D"/>
                <w:sz w:val="18"/>
              </w:rPr>
              <w:t>id bigint identity</w:t>
            </w:r>
            <w:r>
              <w:rPr>
                <w:rFonts w:ascii="Calibri" w:hAnsi="Calibri"/>
                <w:b w:val="0"/>
                <w:i w:val="0"/>
                <w:color w:val="1F2937"/>
                <w:sz w:val="17"/>
              </w:rPr>
              <w:t xml:space="preserve">, </w:t>
            </w:r>
            <w:r>
              <w:rPr>
                <w:rFonts w:ascii="Consolas" w:hAnsi="Consolas"/>
                <w:b w:val="0"/>
                <w:i w:val="0"/>
                <w:color w:val="17365D"/>
                <w:sz w:val="18"/>
              </w:rPr>
              <w:t>correlation_id uuid</w:t>
            </w:r>
            <w:r>
              <w:rPr>
                <w:rFonts w:ascii="Calibri" w:hAnsi="Calibri"/>
                <w:b w:val="0"/>
                <w:i w:val="0"/>
                <w:color w:val="1F2937"/>
                <w:sz w:val="17"/>
              </w:rPr>
              <w:t xml:space="preserve">, </w:t>
            </w:r>
            <w:r>
              <w:rPr>
                <w:rFonts w:ascii="Consolas" w:hAnsi="Consolas"/>
                <w:b w:val="0"/>
                <w:i w:val="0"/>
                <w:color w:val="17365D"/>
                <w:sz w:val="18"/>
              </w:rPr>
              <w:t>distribution_id</w:t>
            </w:r>
            <w:r>
              <w:rPr>
                <w:rFonts w:ascii="Calibri" w:hAnsi="Calibri"/>
                <w:b w:val="0"/>
                <w:i w:val="0"/>
                <w:color w:val="1F2937"/>
                <w:sz w:val="17"/>
              </w:rPr>
              <w:t xml:space="preserve">, </w:t>
            </w:r>
            <w:r>
              <w:rPr>
                <w:rFonts w:ascii="Consolas" w:hAnsi="Consolas"/>
                <w:b w:val="0"/>
                <w:i w:val="0"/>
                <w:color w:val="17365D"/>
                <w:sz w:val="18"/>
              </w:rPr>
              <w:t>attempt_type</w:t>
            </w:r>
            <w:r>
              <w:rPr>
                <w:rFonts w:ascii="Calibri" w:hAnsi="Calibri"/>
                <w:b w:val="0"/>
                <w:i w:val="0"/>
                <w:color w:val="1F2937"/>
                <w:sz w:val="17"/>
              </w:rPr>
              <w:t xml:space="preserve">, </w:t>
            </w:r>
            <w:r>
              <w:rPr>
                <w:rFonts w:ascii="Consolas" w:hAnsi="Consolas"/>
                <w:b w:val="0"/>
                <w:i w:val="0"/>
                <w:color w:val="17365D"/>
                <w:sz w:val="18"/>
              </w:rPr>
              <w:t>idempotency_key</w:t>
            </w:r>
            <w:r>
              <w:rPr>
                <w:rFonts w:ascii="Calibri" w:hAnsi="Calibri"/>
                <w:b w:val="0"/>
                <w:i w:val="0"/>
                <w:color w:val="1F2937"/>
                <w:sz w:val="17"/>
              </w:rPr>
              <w:t xml:space="preserve">, </w:t>
            </w:r>
            <w:r>
              <w:rPr>
                <w:rFonts w:ascii="Consolas" w:hAnsi="Consolas"/>
                <w:b w:val="0"/>
                <w:i w:val="0"/>
                <w:color w:val="17365D"/>
                <w:sz w:val="18"/>
              </w:rPr>
              <w:t>request_summary jsonb</w:t>
            </w:r>
            <w:r>
              <w:rPr>
                <w:rFonts w:ascii="Calibri" w:hAnsi="Calibri"/>
                <w:b w:val="0"/>
                <w:i w:val="0"/>
                <w:color w:val="1F2937"/>
                <w:sz w:val="17"/>
              </w:rPr>
              <w:t xml:space="preserve">, </w:t>
            </w:r>
            <w:r>
              <w:rPr>
                <w:rFonts w:ascii="Consolas" w:hAnsi="Consolas"/>
                <w:b w:val="0"/>
                <w:i w:val="0"/>
                <w:color w:val="17365D"/>
                <w:sz w:val="18"/>
              </w:rPr>
              <w:t>response_summary jsonb</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attempted_at</w:t>
            </w:r>
          </w:p>
        </w:tc>
        <w:tc>
          <w:tcPr>
            <w:tcW w:type="dxa" w:w="4560"/>
            <w:shd w:fill="F7F9FB"/>
          </w:tcPr>
          <w:p>
            <w:pPr>
              <w:spacing w:before="0" w:after="0" w:line="252" w:lineRule="auto"/>
            </w:pPr>
            <w:r>
              <w:rPr>
                <w:rFonts w:ascii="Calibri" w:hAnsi="Calibri"/>
                <w:b w:val="0"/>
                <w:i w:val="0"/>
                <w:color w:val="1F2937"/>
                <w:sz w:val="17"/>
              </w:rPr>
              <w:t>Append-only. Summaries are redacted; raw payload retention is separate and time-limited if needed.</w:t>
            </w:r>
          </w:p>
        </w:tc>
      </w:tr>
      <w:tr>
        <w:trPr>
          <w:cantSplit/>
        </w:trPr>
        <w:tc>
          <w:tcPr>
            <w:tcW w:type="dxa" w:w="1800"/>
          </w:tcPr>
          <w:p>
            <w:pPr>
              <w:spacing w:before="0" w:after="0" w:line="252" w:lineRule="auto"/>
            </w:pPr>
            <w:r>
              <w:rPr>
                <w:rFonts w:ascii="Consolas" w:hAnsi="Consolas"/>
                <w:b w:val="0"/>
                <w:i w:val="0"/>
                <w:color w:val="17365D"/>
                <w:sz w:val="18"/>
              </w:rPr>
              <w:t>external_identifiers</w:t>
            </w:r>
          </w:p>
        </w:tc>
        <w:tc>
          <w:tcPr>
            <w:tcW w:type="dxa" w:w="3000"/>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channel_id</w:t>
            </w:r>
            <w:r>
              <w:rPr>
                <w:rFonts w:ascii="Calibri" w:hAnsi="Calibri"/>
                <w:b w:val="0"/>
                <w:i w:val="0"/>
                <w:color w:val="1F2937"/>
                <w:sz w:val="17"/>
              </w:rPr>
              <w:t xml:space="preserve">, </w:t>
            </w:r>
            <w:r>
              <w:rPr>
                <w:rFonts w:ascii="Consolas" w:hAnsi="Consolas"/>
                <w:b w:val="0"/>
                <w:i w:val="0"/>
                <w:color w:val="17365D"/>
                <w:sz w:val="18"/>
              </w:rPr>
              <w:t>entity_type</w:t>
            </w:r>
            <w:r>
              <w:rPr>
                <w:rFonts w:ascii="Calibri" w:hAnsi="Calibri"/>
                <w:b w:val="0"/>
                <w:i w:val="0"/>
                <w:color w:val="1F2937"/>
                <w:sz w:val="17"/>
              </w:rPr>
              <w:t xml:space="preserve">, </w:t>
            </w:r>
            <w:r>
              <w:rPr>
                <w:rFonts w:ascii="Consolas" w:hAnsi="Consolas"/>
                <w:b w:val="0"/>
                <w:i w:val="0"/>
                <w:color w:val="17365D"/>
                <w:sz w:val="18"/>
              </w:rPr>
              <w:t>internal_id</w:t>
            </w:r>
            <w:r>
              <w:rPr>
                <w:rFonts w:ascii="Calibri" w:hAnsi="Calibri"/>
                <w:b w:val="0"/>
                <w:i w:val="0"/>
                <w:color w:val="1F2937"/>
                <w:sz w:val="17"/>
              </w:rPr>
              <w:t xml:space="preserve">, </w:t>
            </w:r>
            <w:r>
              <w:rPr>
                <w:rFonts w:ascii="Consolas" w:hAnsi="Consolas"/>
                <w:b w:val="0"/>
                <w:i w:val="0"/>
                <w:color w:val="17365D"/>
                <w:sz w:val="18"/>
              </w:rPr>
              <w:t>external_id</w:t>
            </w:r>
            <w:r>
              <w:rPr>
                <w:rFonts w:ascii="Calibri" w:hAnsi="Calibri"/>
                <w:b w:val="0"/>
                <w:i w:val="0"/>
                <w:color w:val="1F2937"/>
                <w:sz w:val="17"/>
              </w:rPr>
              <w:t xml:space="preserve">, </w:t>
            </w:r>
            <w:r>
              <w:rPr>
                <w:rFonts w:ascii="Consolas" w:hAnsi="Consolas"/>
                <w:b w:val="0"/>
                <w:i w:val="0"/>
                <w:color w:val="17365D"/>
                <w:sz w:val="18"/>
              </w:rPr>
              <w:t>valid_from</w:t>
            </w:r>
            <w:r>
              <w:rPr>
                <w:rFonts w:ascii="Calibri" w:hAnsi="Calibri"/>
                <w:b w:val="0"/>
                <w:i w:val="0"/>
                <w:color w:val="1F2937"/>
                <w:sz w:val="17"/>
              </w:rPr>
              <w:t xml:space="preserve">, </w:t>
            </w:r>
            <w:r>
              <w:rPr>
                <w:rFonts w:ascii="Consolas" w:hAnsi="Consolas"/>
                <w:b w:val="0"/>
                <w:i w:val="0"/>
                <w:color w:val="17365D"/>
                <w:sz w:val="18"/>
              </w:rPr>
              <w:t>valid_to</w:t>
            </w:r>
          </w:p>
        </w:tc>
        <w:tc>
          <w:tcPr>
            <w:tcW w:type="dxa" w:w="4560"/>
          </w:tcPr>
          <w:p>
            <w:pPr>
              <w:spacing w:before="0" w:after="0" w:line="252" w:lineRule="auto"/>
            </w:pPr>
            <w:r>
              <w:rPr>
                <w:rFonts w:ascii="Calibri" w:hAnsi="Calibri"/>
                <w:b w:val="0"/>
                <w:i w:val="0"/>
                <w:color w:val="1F2937"/>
                <w:sz w:val="17"/>
              </w:rPr>
              <w:t>Unique active destination identifier. External IDs never become SteadFast primary keys.</w:t>
            </w:r>
          </w:p>
        </w:tc>
      </w:tr>
      <w:tr>
        <w:trPr>
          <w:cantSplit/>
        </w:trPr>
        <w:tc>
          <w:tcPr>
            <w:tcW w:type="dxa" w:w="1800"/>
            <w:shd w:fill="F7F9FB"/>
          </w:tcPr>
          <w:p>
            <w:pPr>
              <w:spacing w:before="0" w:after="0" w:line="252" w:lineRule="auto"/>
            </w:pPr>
            <w:r>
              <w:rPr>
                <w:rFonts w:ascii="Consolas" w:hAnsi="Consolas"/>
                <w:b w:val="0"/>
                <w:i w:val="0"/>
                <w:color w:val="17365D"/>
                <w:sz w:val="18"/>
              </w:rPr>
              <w:t>private.integration_secret_refs</w:t>
            </w:r>
          </w:p>
        </w:tc>
        <w:tc>
          <w:tcPr>
            <w:tcW w:type="dxa" w:w="3000"/>
            <w:shd w:fill="F7F9FB"/>
          </w:tcPr>
          <w:p>
            <w:pPr>
              <w:spacing w:before="0" w:after="0" w:line="252" w:lineRule="auto"/>
            </w:pPr>
            <w:r>
              <w:rPr>
                <w:rFonts w:ascii="Consolas" w:hAnsi="Consolas"/>
                <w:b w:val="0"/>
                <w:i w:val="0"/>
                <w:color w:val="17365D"/>
                <w:sz w:val="18"/>
              </w:rPr>
              <w:t>id</w:t>
            </w:r>
            <w:r>
              <w:rPr>
                <w:rFonts w:ascii="Calibri" w:hAnsi="Calibri"/>
                <w:b w:val="0"/>
                <w:i w:val="0"/>
                <w:color w:val="1F2937"/>
                <w:sz w:val="17"/>
              </w:rPr>
              <w:t xml:space="preserve">, </w:t>
            </w:r>
            <w:r>
              <w:rPr>
                <w:rFonts w:ascii="Consolas" w:hAnsi="Consolas"/>
                <w:b w:val="0"/>
                <w:i w:val="0"/>
                <w:color w:val="17365D"/>
                <w:sz w:val="18"/>
              </w:rPr>
              <w:t>brokerage_id null</w:t>
            </w:r>
            <w:r>
              <w:rPr>
                <w:rFonts w:ascii="Calibri" w:hAnsi="Calibri"/>
                <w:b w:val="0"/>
                <w:i w:val="0"/>
                <w:color w:val="1F2937"/>
                <w:sz w:val="17"/>
              </w:rPr>
              <w:t xml:space="preserve">, </w:t>
            </w:r>
            <w:r>
              <w:rPr>
                <w:rFonts w:ascii="Consolas" w:hAnsi="Consolas"/>
                <w:b w:val="0"/>
                <w:i w:val="0"/>
                <w:color w:val="17365D"/>
                <w:sz w:val="18"/>
              </w:rPr>
              <w:t>channel_id</w:t>
            </w:r>
            <w:r>
              <w:rPr>
                <w:rFonts w:ascii="Calibri" w:hAnsi="Calibri"/>
                <w:b w:val="0"/>
                <w:i w:val="0"/>
                <w:color w:val="1F2937"/>
                <w:sz w:val="17"/>
              </w:rPr>
              <w:t xml:space="preserve">, </w:t>
            </w:r>
            <w:r>
              <w:rPr>
                <w:rFonts w:ascii="Consolas" w:hAnsi="Consolas"/>
                <w:b w:val="0"/>
                <w:i w:val="0"/>
                <w:color w:val="17365D"/>
                <w:sz w:val="18"/>
              </w:rPr>
              <w:t>secret_provider</w:t>
            </w:r>
            <w:r>
              <w:rPr>
                <w:rFonts w:ascii="Calibri" w:hAnsi="Calibri"/>
                <w:b w:val="0"/>
                <w:i w:val="0"/>
                <w:color w:val="1F2937"/>
                <w:sz w:val="17"/>
              </w:rPr>
              <w:t xml:space="preserve">, </w:t>
            </w:r>
            <w:r>
              <w:rPr>
                <w:rFonts w:ascii="Consolas" w:hAnsi="Consolas"/>
                <w:b w:val="0"/>
                <w:i w:val="0"/>
                <w:color w:val="17365D"/>
                <w:sz w:val="18"/>
              </w:rPr>
              <w:t>secret_reference</w:t>
            </w:r>
            <w:r>
              <w:rPr>
                <w:rFonts w:ascii="Calibri" w:hAnsi="Calibri"/>
                <w:b w:val="0"/>
                <w:i w:val="0"/>
                <w:color w:val="1F2937"/>
                <w:sz w:val="17"/>
              </w:rPr>
              <w:t xml:space="preserve">, </w:t>
            </w:r>
            <w:r>
              <w:rPr>
                <w:rFonts w:ascii="Consolas" w:hAnsi="Consolas"/>
                <w:b w:val="0"/>
                <w:i w:val="0"/>
                <w:color w:val="17365D"/>
                <w:sz w:val="18"/>
              </w:rPr>
              <w:t>rotated_at</w:t>
            </w:r>
          </w:p>
        </w:tc>
        <w:tc>
          <w:tcPr>
            <w:tcW w:type="dxa" w:w="4560"/>
            <w:shd w:fill="F7F9FB"/>
          </w:tcPr>
          <w:p>
            <w:pPr>
              <w:spacing w:before="0" w:after="0" w:line="252" w:lineRule="auto"/>
            </w:pPr>
            <w:r>
              <w:rPr>
                <w:rFonts w:ascii="Calibri" w:hAnsi="Calibri"/>
                <w:b w:val="0"/>
                <w:i w:val="0"/>
                <w:color w:val="1F2937"/>
                <w:sz w:val="17"/>
              </w:rPr>
              <w:t>Stores only Vault/secret-manager references. Values are never returned after entry.</w:t>
            </w:r>
          </w:p>
        </w:tc>
      </w:tr>
    </w:tbl>
    <w:p>
      <w:pPr>
        <w:spacing w:after="0"/>
      </w:pPr>
    </w:p>
    <w:p>
      <w:pPr>
        <w:pStyle w:val="Heading1"/>
      </w:pPr>
      <w:r>
        <w:t>19. Audit and reliability tables</w:t>
      </w:r>
    </w:p>
    <w:p>
      <w:pPr>
        <w:pStyle w:val="Heading2"/>
      </w:pPr>
      <w:r>
        <w:t>19.1 `audit_events`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Field</w:t>
            </w:r>
          </w:p>
        </w:tc>
        <w:tc>
          <w:tcPr>
            <w:tcW w:type="dxa" w:w="3000"/>
            <w:shd w:fill="E8EEF5"/>
          </w:tcPr>
          <w:p>
            <w:pPr>
              <w:spacing w:after="0"/>
            </w:pPr>
            <w:r>
              <w:rPr>
                <w:rFonts w:ascii="Calibri" w:hAnsi="Calibri"/>
                <w:b/>
                <w:i w:val="0"/>
                <w:color w:val="17365D"/>
                <w:sz w:val="18"/>
              </w:rPr>
              <w:t>Type</w:t>
            </w:r>
          </w:p>
        </w:tc>
        <w:tc>
          <w:tcPr>
            <w:tcW w:type="dxa" w:w="4560"/>
            <w:shd w:fill="E8EEF5"/>
          </w:tcPr>
          <w:p>
            <w:pPr>
              <w:spacing w:after="0"/>
            </w:pPr>
            <w:r>
              <w:rPr>
                <w:rFonts w:ascii="Calibri" w:hAnsi="Calibri"/>
                <w:b/>
                <w:i w:val="0"/>
                <w:color w:val="17365D"/>
                <w:sz w:val="18"/>
              </w:rPr>
              <w:t>Rule</w:t>
            </w:r>
          </w:p>
        </w:tc>
      </w:tr>
      <w:tr>
        <w:trPr>
          <w:cantSplit/>
        </w:trPr>
        <w:tc>
          <w:tcPr>
            <w:tcW w:type="dxa" w:w="1800"/>
          </w:tcPr>
          <w:p>
            <w:pPr>
              <w:spacing w:before="0" w:after="0" w:line="252" w:lineRule="auto"/>
            </w:pPr>
            <w:r>
              <w:rPr>
                <w:rFonts w:ascii="Consolas" w:hAnsi="Consolas"/>
                <w:b w:val="0"/>
                <w:i w:val="0"/>
                <w:color w:val="17365D"/>
                <w:sz w:val="18"/>
              </w:rPr>
              <w:t>id</w:t>
            </w:r>
          </w:p>
        </w:tc>
        <w:tc>
          <w:tcPr>
            <w:tcW w:type="dxa" w:w="3000"/>
          </w:tcPr>
          <w:p>
            <w:pPr>
              <w:spacing w:before="0" w:after="0" w:line="252" w:lineRule="auto"/>
            </w:pPr>
            <w:r>
              <w:rPr>
                <w:rFonts w:ascii="Consolas" w:hAnsi="Consolas"/>
                <w:b w:val="0"/>
                <w:i w:val="0"/>
                <w:color w:val="17365D"/>
                <w:sz w:val="18"/>
              </w:rPr>
              <w:t>bigint identity</w:t>
            </w:r>
          </w:p>
        </w:tc>
        <w:tc>
          <w:tcPr>
            <w:tcW w:type="dxa" w:w="4560"/>
          </w:tcPr>
          <w:p>
            <w:pPr>
              <w:spacing w:before="0" w:after="0" w:line="252" w:lineRule="auto"/>
            </w:pPr>
            <w:r>
              <w:rPr>
                <w:rFonts w:ascii="Calibri" w:hAnsi="Calibri"/>
                <w:b w:val="0"/>
                <w:i w:val="0"/>
                <w:color w:val="1F2937"/>
                <w:sz w:val="17"/>
              </w:rPr>
              <w:t>Internal append order.</w:t>
            </w:r>
          </w:p>
        </w:tc>
      </w:tr>
      <w:tr>
        <w:trPr>
          <w:cantSplit/>
        </w:trPr>
        <w:tc>
          <w:tcPr>
            <w:tcW w:type="dxa" w:w="1800"/>
            <w:shd w:fill="F7F9FB"/>
          </w:tcPr>
          <w:p>
            <w:pPr>
              <w:spacing w:before="0" w:after="0" w:line="252" w:lineRule="auto"/>
            </w:pPr>
            <w:r>
              <w:rPr>
                <w:rFonts w:ascii="Consolas" w:hAnsi="Consolas"/>
                <w:b w:val="0"/>
                <w:i w:val="0"/>
                <w:color w:val="17365D"/>
                <w:sz w:val="18"/>
              </w:rPr>
              <w:t>event_id</w:t>
            </w:r>
          </w:p>
        </w:tc>
        <w:tc>
          <w:tcPr>
            <w:tcW w:type="dxa" w:w="3000"/>
            <w:shd w:fill="F7F9FB"/>
          </w:tcPr>
          <w:p>
            <w:pPr>
              <w:spacing w:before="0" w:after="0" w:line="252" w:lineRule="auto"/>
            </w:pPr>
            <w:r>
              <w:rPr>
                <w:rFonts w:ascii="Consolas" w:hAnsi="Consolas"/>
                <w:b w:val="0"/>
                <w:i w:val="0"/>
                <w:color w:val="17365D"/>
                <w:sz w:val="18"/>
              </w:rPr>
              <w:t>uuid</w:t>
            </w:r>
          </w:p>
        </w:tc>
        <w:tc>
          <w:tcPr>
            <w:tcW w:type="dxa" w:w="4560"/>
            <w:shd w:fill="F7F9FB"/>
          </w:tcPr>
          <w:p>
            <w:pPr>
              <w:spacing w:before="0" w:after="0" w:line="252" w:lineRule="auto"/>
            </w:pPr>
            <w:r>
              <w:rPr>
                <w:rFonts w:ascii="Calibri" w:hAnsi="Calibri"/>
                <w:b w:val="0"/>
                <w:i w:val="0"/>
                <w:color w:val="1F2937"/>
                <w:sz w:val="17"/>
              </w:rPr>
              <w:t>Unique public-safe reference.</w:t>
            </w:r>
          </w:p>
        </w:tc>
      </w:tr>
      <w:tr>
        <w:trPr>
          <w:cantSplit/>
        </w:trPr>
        <w:tc>
          <w:tcPr>
            <w:tcW w:type="dxa" w:w="1800"/>
          </w:tcPr>
          <w:p>
            <w:pPr>
              <w:spacing w:before="0" w:after="0" w:line="252" w:lineRule="auto"/>
            </w:pPr>
            <w:r>
              <w:rPr>
                <w:rFonts w:ascii="Consolas" w:hAnsi="Consolas"/>
                <w:b w:val="0"/>
                <w:i w:val="0"/>
                <w:color w:val="17365D"/>
                <w:sz w:val="18"/>
              </w:rPr>
              <w:t>actor_person_id</w:t>
            </w:r>
          </w:p>
        </w:tc>
        <w:tc>
          <w:tcPr>
            <w:tcW w:type="dxa" w:w="3000"/>
          </w:tcPr>
          <w:p>
            <w:pPr>
              <w:spacing w:before="0" w:after="0" w:line="252" w:lineRule="auto"/>
            </w:pPr>
            <w:r>
              <w:rPr>
                <w:rFonts w:ascii="Consolas" w:hAnsi="Consolas"/>
                <w:b w:val="0"/>
                <w:i w:val="0"/>
                <w:color w:val="17365D"/>
                <w:sz w:val="18"/>
              </w:rPr>
              <w:t>uuid null</w:t>
            </w:r>
          </w:p>
        </w:tc>
        <w:tc>
          <w:tcPr>
            <w:tcW w:type="dxa" w:w="4560"/>
          </w:tcPr>
          <w:p>
            <w:pPr>
              <w:spacing w:before="0" w:after="0" w:line="252" w:lineRule="auto"/>
            </w:pPr>
            <w:r>
              <w:rPr>
                <w:rFonts w:ascii="Calibri" w:hAnsi="Calibri"/>
                <w:b w:val="0"/>
                <w:i w:val="0"/>
                <w:color w:val="1F2937"/>
                <w:sz w:val="17"/>
              </w:rPr>
              <w:t>Null only for attributable system events.</w:t>
            </w:r>
          </w:p>
        </w:tc>
      </w:tr>
      <w:tr>
        <w:trPr>
          <w:cantSplit/>
        </w:trPr>
        <w:tc>
          <w:tcPr>
            <w:tcW w:type="dxa" w:w="1800"/>
            <w:shd w:fill="F7F9FB"/>
          </w:tcPr>
          <w:p>
            <w:pPr>
              <w:spacing w:before="0" w:after="0" w:line="252" w:lineRule="auto"/>
            </w:pPr>
            <w:r>
              <w:rPr>
                <w:rFonts w:ascii="Consolas" w:hAnsi="Consolas"/>
                <w:b w:val="0"/>
                <w:i w:val="0"/>
                <w:color w:val="17365D"/>
                <w:sz w:val="18"/>
              </w:rPr>
              <w:t>effective_role_key</w:t>
            </w:r>
          </w:p>
        </w:tc>
        <w:tc>
          <w:tcPr>
            <w:tcW w:type="dxa" w:w="3000"/>
            <w:shd w:fill="F7F9FB"/>
          </w:tcPr>
          <w:p>
            <w:pPr>
              <w:spacing w:before="0" w:after="0" w:line="252" w:lineRule="auto"/>
            </w:pPr>
            <w:r>
              <w:rPr>
                <w:rFonts w:ascii="Consolas" w:hAnsi="Consolas"/>
                <w:b w:val="0"/>
                <w:i w:val="0"/>
                <w:color w:val="17365D"/>
                <w:sz w:val="18"/>
              </w:rPr>
              <w:t>text null</w:t>
            </w:r>
          </w:p>
        </w:tc>
        <w:tc>
          <w:tcPr>
            <w:tcW w:type="dxa" w:w="4560"/>
            <w:shd w:fill="F7F9FB"/>
          </w:tcPr>
          <w:p>
            <w:pPr>
              <w:spacing w:before="0" w:after="0" w:line="252" w:lineRule="auto"/>
            </w:pPr>
            <w:r>
              <w:rPr>
                <w:rFonts w:ascii="Calibri" w:hAnsi="Calibri"/>
                <w:b w:val="0"/>
                <w:i w:val="0"/>
                <w:color w:val="1F2937"/>
                <w:sz w:val="17"/>
              </w:rPr>
              <w:t>Role used for the action.</w:t>
            </w:r>
          </w:p>
        </w:tc>
      </w:tr>
      <w:tr>
        <w:trPr>
          <w:cantSplit/>
        </w:trPr>
        <w:tc>
          <w:tcPr>
            <w:tcW w:type="dxa" w:w="1800"/>
          </w:tcPr>
          <w:p>
            <w:pPr>
              <w:spacing w:before="0" w:after="0" w:line="252" w:lineRule="auto"/>
            </w:pPr>
            <w:r>
              <w:rPr>
                <w:rFonts w:ascii="Consolas" w:hAnsi="Consolas"/>
                <w:b w:val="0"/>
                <w:i w:val="0"/>
                <w:color w:val="17365D"/>
                <w:sz w:val="18"/>
              </w:rPr>
              <w:t>brokerage_id</w:t>
            </w:r>
          </w:p>
        </w:tc>
        <w:tc>
          <w:tcPr>
            <w:tcW w:type="dxa" w:w="3000"/>
          </w:tcPr>
          <w:p>
            <w:pPr>
              <w:spacing w:before="0" w:after="0" w:line="252" w:lineRule="auto"/>
            </w:pPr>
            <w:r>
              <w:rPr>
                <w:rFonts w:ascii="Consolas" w:hAnsi="Consolas"/>
                <w:b w:val="0"/>
                <w:i w:val="0"/>
                <w:color w:val="17365D"/>
                <w:sz w:val="18"/>
              </w:rPr>
              <w:t>uuid null</w:t>
            </w:r>
          </w:p>
        </w:tc>
        <w:tc>
          <w:tcPr>
            <w:tcW w:type="dxa" w:w="4560"/>
          </w:tcPr>
          <w:p>
            <w:pPr>
              <w:spacing w:before="0" w:after="0" w:line="252" w:lineRule="auto"/>
            </w:pPr>
            <w:r>
              <w:rPr>
                <w:rFonts w:ascii="Calibri" w:hAnsi="Calibri"/>
                <w:b w:val="0"/>
                <w:i w:val="0"/>
                <w:color w:val="1F2937"/>
                <w:sz w:val="17"/>
              </w:rPr>
              <w:t>Tenant context when applicable.</w:t>
            </w:r>
          </w:p>
        </w:tc>
      </w:tr>
      <w:tr>
        <w:trPr>
          <w:cantSplit/>
        </w:trPr>
        <w:tc>
          <w:tcPr>
            <w:tcW w:type="dxa" w:w="1800"/>
            <w:shd w:fill="F7F9FB"/>
          </w:tcPr>
          <w:p>
            <w:pPr>
              <w:spacing w:before="0" w:after="0" w:line="252" w:lineRule="auto"/>
            </w:pPr>
            <w:r>
              <w:rPr>
                <w:rFonts w:ascii="Consolas" w:hAnsi="Consolas"/>
                <w:b w:val="0"/>
                <w:i w:val="0"/>
                <w:color w:val="17365D"/>
                <w:sz w:val="18"/>
              </w:rPr>
              <w:t>action</w:t>
            </w:r>
          </w:p>
        </w:tc>
        <w:tc>
          <w:tcPr>
            <w:tcW w:type="dxa" w:w="3000"/>
            <w:shd w:fill="F7F9FB"/>
          </w:tcPr>
          <w:p>
            <w:pPr>
              <w:spacing w:before="0" w:after="0" w:line="252" w:lineRule="auto"/>
            </w:pPr>
            <w:r>
              <w:rPr>
                <w:rFonts w:ascii="Consolas" w:hAnsi="Consolas"/>
                <w:b w:val="0"/>
                <w:i w:val="0"/>
                <w:color w:val="17365D"/>
                <w:sz w:val="18"/>
              </w:rPr>
              <w:t>text</w:t>
            </w:r>
          </w:p>
        </w:tc>
        <w:tc>
          <w:tcPr>
            <w:tcW w:type="dxa" w:w="4560"/>
            <w:shd w:fill="F7F9FB"/>
          </w:tcPr>
          <w:p>
            <w:pPr>
              <w:spacing w:before="0" w:after="0" w:line="252" w:lineRule="auto"/>
            </w:pPr>
            <w:r>
              <w:rPr>
                <w:rFonts w:ascii="Calibri" w:hAnsi="Calibri"/>
                <w:b w:val="0"/>
                <w:i w:val="0"/>
                <w:color w:val="1F2937"/>
                <w:sz w:val="17"/>
              </w:rPr>
              <w:t>Stable event key.</w:t>
            </w:r>
          </w:p>
        </w:tc>
      </w:tr>
      <w:tr>
        <w:trPr>
          <w:cantSplit/>
        </w:trPr>
        <w:tc>
          <w:tcPr>
            <w:tcW w:type="dxa" w:w="1800"/>
          </w:tcPr>
          <w:p>
            <w:pPr>
              <w:spacing w:before="0" w:after="0" w:line="252" w:lineRule="auto"/>
            </w:pPr>
            <w:r>
              <w:rPr>
                <w:rFonts w:ascii="Consolas" w:hAnsi="Consolas"/>
                <w:b w:val="0"/>
                <w:i w:val="0"/>
                <w:color w:val="17365D"/>
                <w:sz w:val="18"/>
              </w:rPr>
              <w:t>target_type</w:t>
            </w:r>
            <w:r>
              <w:rPr>
                <w:rFonts w:ascii="Calibri" w:hAnsi="Calibri"/>
                <w:b w:val="0"/>
                <w:i w:val="0"/>
                <w:color w:val="1F2937"/>
                <w:sz w:val="17"/>
              </w:rPr>
              <w:t xml:space="preserve">, </w:t>
            </w:r>
            <w:r>
              <w:rPr>
                <w:rFonts w:ascii="Consolas" w:hAnsi="Consolas"/>
                <w:b w:val="0"/>
                <w:i w:val="0"/>
                <w:color w:val="17365D"/>
                <w:sz w:val="18"/>
              </w:rPr>
              <w:t>target_id</w:t>
            </w:r>
          </w:p>
        </w:tc>
        <w:tc>
          <w:tcPr>
            <w:tcW w:type="dxa" w:w="3000"/>
          </w:tcPr>
          <w:p>
            <w:pPr>
              <w:spacing w:before="0" w:after="0" w:line="252" w:lineRule="auto"/>
            </w:pPr>
            <w:r>
              <w:rPr>
                <w:rFonts w:ascii="Consolas" w:hAnsi="Consolas"/>
                <w:b w:val="0"/>
                <w:i w:val="0"/>
                <w:color w:val="17365D"/>
                <w:sz w:val="18"/>
              </w:rPr>
              <w:t>text</w:t>
            </w:r>
            <w:r>
              <w:rPr>
                <w:rFonts w:ascii="Calibri" w:hAnsi="Calibri"/>
                <w:b w:val="0"/>
                <w:i w:val="0"/>
                <w:color w:val="1F2937"/>
                <w:sz w:val="17"/>
              </w:rPr>
              <w:t xml:space="preserve">, </w:t>
            </w:r>
            <w:r>
              <w:rPr>
                <w:rFonts w:ascii="Consolas" w:hAnsi="Consolas"/>
                <w:b w:val="0"/>
                <w:i w:val="0"/>
                <w:color w:val="17365D"/>
                <w:sz w:val="18"/>
              </w:rPr>
              <w:t>uuid null</w:t>
            </w:r>
          </w:p>
        </w:tc>
        <w:tc>
          <w:tcPr>
            <w:tcW w:type="dxa" w:w="4560"/>
          </w:tcPr>
          <w:p>
            <w:pPr>
              <w:spacing w:before="0" w:after="0" w:line="252" w:lineRule="auto"/>
            </w:pPr>
            <w:r>
              <w:rPr>
                <w:rFonts w:ascii="Calibri" w:hAnsi="Calibri"/>
                <w:b w:val="0"/>
                <w:i w:val="0"/>
                <w:color w:val="1F2937"/>
                <w:sz w:val="17"/>
              </w:rPr>
              <w:t>Business target.</w:t>
            </w:r>
          </w:p>
        </w:tc>
      </w:tr>
      <w:tr>
        <w:trPr>
          <w:cantSplit/>
        </w:trPr>
        <w:tc>
          <w:tcPr>
            <w:tcW w:type="dxa" w:w="1800"/>
            <w:shd w:fill="F7F9FB"/>
          </w:tcPr>
          <w:p>
            <w:pPr>
              <w:spacing w:before="0" w:after="0" w:line="252" w:lineRule="auto"/>
            </w:pPr>
            <w:r>
              <w:rPr>
                <w:rFonts w:ascii="Consolas" w:hAnsi="Consolas"/>
                <w:b w:val="0"/>
                <w:i w:val="0"/>
                <w:color w:val="17365D"/>
                <w:sz w:val="18"/>
              </w:rPr>
              <w:t>source</w:t>
            </w:r>
            <w:r>
              <w:rPr>
                <w:rFonts w:ascii="Calibri" w:hAnsi="Calibri"/>
                <w:b w:val="0"/>
                <w:i w:val="0"/>
                <w:color w:val="1F2937"/>
                <w:sz w:val="17"/>
              </w:rPr>
              <w:t xml:space="preserve">, </w:t>
            </w:r>
            <w:r>
              <w:rPr>
                <w:rFonts w:ascii="Consolas" w:hAnsi="Consolas"/>
                <w:b w:val="0"/>
                <w:i w:val="0"/>
                <w:color w:val="17365D"/>
                <w:sz w:val="18"/>
              </w:rPr>
              <w:t>correlation_id</w:t>
            </w:r>
          </w:p>
        </w:tc>
        <w:tc>
          <w:tcPr>
            <w:tcW w:type="dxa" w:w="3000"/>
            <w:shd w:fill="F7F9FB"/>
          </w:tcPr>
          <w:p>
            <w:pPr>
              <w:spacing w:before="0" w:after="0" w:line="252" w:lineRule="auto"/>
            </w:pPr>
            <w:r>
              <w:rPr>
                <w:rFonts w:ascii="Consolas" w:hAnsi="Consolas"/>
                <w:b w:val="0"/>
                <w:i w:val="0"/>
                <w:color w:val="17365D"/>
                <w:sz w:val="18"/>
              </w:rPr>
              <w:t>text</w:t>
            </w:r>
            <w:r>
              <w:rPr>
                <w:rFonts w:ascii="Calibri" w:hAnsi="Calibri"/>
                <w:b w:val="0"/>
                <w:i w:val="0"/>
                <w:color w:val="1F2937"/>
                <w:sz w:val="17"/>
              </w:rPr>
              <w:t xml:space="preserve">, </w:t>
            </w:r>
            <w:r>
              <w:rPr>
                <w:rFonts w:ascii="Consolas" w:hAnsi="Consolas"/>
                <w:b w:val="0"/>
                <w:i w:val="0"/>
                <w:color w:val="17365D"/>
                <w:sz w:val="18"/>
              </w:rPr>
              <w:t>uuid</w:t>
            </w:r>
          </w:p>
        </w:tc>
        <w:tc>
          <w:tcPr>
            <w:tcW w:type="dxa" w:w="4560"/>
            <w:shd w:fill="F7F9FB"/>
          </w:tcPr>
          <w:p>
            <w:pPr>
              <w:spacing w:before="0" w:after="0" w:line="252" w:lineRule="auto"/>
            </w:pPr>
            <w:r>
              <w:rPr>
                <w:rFonts w:ascii="Calibri" w:hAnsi="Calibri"/>
                <w:b w:val="0"/>
                <w:i w:val="0"/>
                <w:color w:val="1F2937"/>
                <w:sz w:val="17"/>
              </w:rPr>
              <w:t>Request/job/integration trace.</w:t>
            </w:r>
          </w:p>
        </w:tc>
      </w:tr>
      <w:tr>
        <w:trPr>
          <w:cantSplit/>
        </w:trPr>
        <w:tc>
          <w:tcPr>
            <w:tcW w:type="dxa" w:w="1800"/>
          </w:tcPr>
          <w:p>
            <w:pPr>
              <w:spacing w:before="0" w:after="0" w:line="252" w:lineRule="auto"/>
            </w:pPr>
            <w:r>
              <w:rPr>
                <w:rFonts w:ascii="Consolas" w:hAnsi="Consolas"/>
                <w:b w:val="0"/>
                <w:i w:val="0"/>
                <w:color w:val="17365D"/>
                <w:sz w:val="18"/>
              </w:rPr>
              <w:t>reason</w:t>
            </w:r>
          </w:p>
        </w:tc>
        <w:tc>
          <w:tcPr>
            <w:tcW w:type="dxa" w:w="3000"/>
          </w:tcPr>
          <w:p>
            <w:pPr>
              <w:spacing w:before="0" w:after="0" w:line="252" w:lineRule="auto"/>
            </w:pPr>
            <w:r>
              <w:rPr>
                <w:rFonts w:ascii="Consolas" w:hAnsi="Consolas"/>
                <w:b w:val="0"/>
                <w:i w:val="0"/>
                <w:color w:val="17365D"/>
                <w:sz w:val="18"/>
              </w:rPr>
              <w:t>text null</w:t>
            </w:r>
          </w:p>
        </w:tc>
        <w:tc>
          <w:tcPr>
            <w:tcW w:type="dxa" w:w="4560"/>
          </w:tcPr>
          <w:p>
            <w:pPr>
              <w:spacing w:before="0" w:after="0" w:line="252" w:lineRule="auto"/>
            </w:pPr>
            <w:r>
              <w:rPr>
                <w:rFonts w:ascii="Calibri" w:hAnsi="Calibri"/>
                <w:b w:val="0"/>
                <w:i w:val="0"/>
                <w:color w:val="1F2937"/>
                <w:sz w:val="17"/>
              </w:rPr>
              <w:t>Required for designated decisions.</w:t>
            </w:r>
          </w:p>
        </w:tc>
      </w:tr>
      <w:tr>
        <w:trPr>
          <w:cantSplit/>
        </w:trPr>
        <w:tc>
          <w:tcPr>
            <w:tcW w:type="dxa" w:w="1800"/>
            <w:shd w:fill="F7F9FB"/>
          </w:tcPr>
          <w:p>
            <w:pPr>
              <w:spacing w:before="0" w:after="0" w:line="252" w:lineRule="auto"/>
            </w:pPr>
            <w:r>
              <w:rPr>
                <w:rFonts w:ascii="Consolas" w:hAnsi="Consolas"/>
                <w:b w:val="0"/>
                <w:i w:val="0"/>
                <w:color w:val="17365D"/>
                <w:sz w:val="18"/>
              </w:rPr>
              <w:t>before_summary</w:t>
            </w:r>
            <w:r>
              <w:rPr>
                <w:rFonts w:ascii="Calibri" w:hAnsi="Calibri"/>
                <w:b w:val="0"/>
                <w:i w:val="0"/>
                <w:color w:val="1F2937"/>
                <w:sz w:val="17"/>
              </w:rPr>
              <w:t xml:space="preserve">, </w:t>
            </w:r>
            <w:r>
              <w:rPr>
                <w:rFonts w:ascii="Consolas" w:hAnsi="Consolas"/>
                <w:b w:val="0"/>
                <w:i w:val="0"/>
                <w:color w:val="17365D"/>
                <w:sz w:val="18"/>
              </w:rPr>
              <w:t>after_summary</w:t>
            </w:r>
          </w:p>
        </w:tc>
        <w:tc>
          <w:tcPr>
            <w:tcW w:type="dxa" w:w="3000"/>
            <w:shd w:fill="F7F9FB"/>
          </w:tcPr>
          <w:p>
            <w:pPr>
              <w:spacing w:before="0" w:after="0" w:line="252" w:lineRule="auto"/>
            </w:pPr>
            <w:r>
              <w:rPr>
                <w:rFonts w:ascii="Consolas" w:hAnsi="Consolas"/>
                <w:b w:val="0"/>
                <w:i w:val="0"/>
                <w:color w:val="17365D"/>
                <w:sz w:val="18"/>
              </w:rPr>
              <w:t>jsonb null</w:t>
            </w:r>
          </w:p>
        </w:tc>
        <w:tc>
          <w:tcPr>
            <w:tcW w:type="dxa" w:w="4560"/>
            <w:shd w:fill="F7F9FB"/>
          </w:tcPr>
          <w:p>
            <w:pPr>
              <w:spacing w:before="0" w:after="0" w:line="252" w:lineRule="auto"/>
            </w:pPr>
            <w:r>
              <w:rPr>
                <w:rFonts w:ascii="Calibri" w:hAnsi="Calibri"/>
                <w:b w:val="0"/>
                <w:i w:val="0"/>
                <w:color w:val="1F2937"/>
                <w:sz w:val="17"/>
              </w:rPr>
              <w:t>Allowlisted safe fields only; never credentials or full PII.</w:t>
            </w:r>
          </w:p>
        </w:tc>
      </w:tr>
      <w:tr>
        <w:trPr>
          <w:cantSplit/>
        </w:trPr>
        <w:tc>
          <w:tcPr>
            <w:tcW w:type="dxa" w:w="1800"/>
          </w:tcPr>
          <w:p>
            <w:pPr>
              <w:spacing w:before="0" w:after="0" w:line="252" w:lineRule="auto"/>
            </w:pPr>
            <w:r>
              <w:rPr>
                <w:rFonts w:ascii="Consolas" w:hAnsi="Consolas"/>
                <w:b w:val="0"/>
                <w:i w:val="0"/>
                <w:color w:val="17365D"/>
                <w:sz w:val="18"/>
              </w:rPr>
              <w:t>occurred_at</w:t>
            </w:r>
          </w:p>
        </w:tc>
        <w:tc>
          <w:tcPr>
            <w:tcW w:type="dxa" w:w="3000"/>
          </w:tcPr>
          <w:p>
            <w:pPr>
              <w:spacing w:before="0" w:after="0" w:line="252" w:lineRule="auto"/>
            </w:pPr>
            <w:r>
              <w:rPr>
                <w:rFonts w:ascii="Consolas" w:hAnsi="Consolas"/>
                <w:b w:val="0"/>
                <w:i w:val="0"/>
                <w:color w:val="17365D"/>
                <w:sz w:val="18"/>
              </w:rPr>
              <w:t>timestamptz</w:t>
            </w:r>
          </w:p>
        </w:tc>
        <w:tc>
          <w:tcPr>
            <w:tcW w:type="dxa" w:w="4560"/>
          </w:tcPr>
          <w:p>
            <w:pPr>
              <w:spacing w:before="0" w:after="0" w:line="252" w:lineRule="auto"/>
            </w:pPr>
            <w:r>
              <w:rPr>
                <w:rFonts w:ascii="Calibri" w:hAnsi="Calibri"/>
                <w:b w:val="0"/>
                <w:i w:val="0"/>
                <w:color w:val="1F2937"/>
                <w:sz w:val="17"/>
              </w:rPr>
              <w:t>Immutable UTC time.</w:t>
            </w:r>
          </w:p>
        </w:tc>
      </w:tr>
    </w:tbl>
    <w:p>
      <w:pPr>
        <w:spacing w:after="0"/>
      </w:pPr>
    </w:p>
    <w:p>
      <w:pPr>
        <w:spacing w:after="120" w:line="300" w:lineRule="auto"/>
      </w:pPr>
      <w:r>
        <w:rPr>
          <w:rFonts w:ascii="Calibri" w:hAnsi="Calibri"/>
          <w:b w:val="0"/>
          <w:i w:val="0"/>
          <w:color w:val="1F2937"/>
          <w:sz w:val="22"/>
        </w:rPr>
        <w:t>No application role receives update or delete privileges on audit events. Agents see only relevant safe events; brokerage reviewers see their brokerage; platform security receives broader audited access.</w:t>
      </w:r>
    </w:p>
    <w:p>
      <w:pPr>
        <w:pStyle w:val="Heading2"/>
      </w:pPr>
      <w:r>
        <w:t>19.2 Private reliability tables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Table</w:t>
            </w:r>
          </w:p>
        </w:tc>
        <w:tc>
          <w:tcPr>
            <w:tcW w:type="dxa" w:w="3000"/>
            <w:shd w:fill="E8EEF5"/>
          </w:tcPr>
          <w:p>
            <w:pPr>
              <w:spacing w:after="0"/>
            </w:pPr>
            <w:r>
              <w:rPr>
                <w:rFonts w:ascii="Calibri" w:hAnsi="Calibri"/>
                <w:b/>
                <w:i w:val="0"/>
                <w:color w:val="17365D"/>
                <w:sz w:val="18"/>
              </w:rPr>
              <w:t>Key fields</w:t>
            </w:r>
          </w:p>
        </w:tc>
        <w:tc>
          <w:tcPr>
            <w:tcW w:type="dxa" w:w="4560"/>
            <w:shd w:fill="E8EEF5"/>
          </w:tcPr>
          <w:p>
            <w:pPr>
              <w:spacing w:after="0"/>
            </w:pPr>
            <w:r>
              <w:rPr>
                <w:rFonts w:ascii="Calibri" w:hAnsi="Calibri"/>
                <w:b/>
                <w:i w:val="0"/>
                <w:color w:val="17365D"/>
                <w:sz w:val="18"/>
              </w:rPr>
              <w:t>Rules</w:t>
            </w:r>
          </w:p>
        </w:tc>
      </w:tr>
      <w:tr>
        <w:trPr>
          <w:cantSplit/>
        </w:trPr>
        <w:tc>
          <w:tcPr>
            <w:tcW w:type="dxa" w:w="1800"/>
          </w:tcPr>
          <w:p>
            <w:pPr>
              <w:spacing w:before="0" w:after="0" w:line="252" w:lineRule="auto"/>
            </w:pPr>
            <w:r>
              <w:rPr>
                <w:rFonts w:ascii="Consolas" w:hAnsi="Consolas"/>
                <w:b w:val="0"/>
                <w:i w:val="0"/>
                <w:color w:val="17365D"/>
                <w:sz w:val="18"/>
              </w:rPr>
              <w:t>private.outbox_events</w:t>
            </w:r>
          </w:p>
        </w:tc>
        <w:tc>
          <w:tcPr>
            <w:tcW w:type="dxa" w:w="3000"/>
          </w:tcPr>
          <w:p>
            <w:pPr>
              <w:spacing w:before="0" w:after="0" w:line="252" w:lineRule="auto"/>
            </w:pPr>
            <w:r>
              <w:rPr>
                <w:rFonts w:ascii="Consolas" w:hAnsi="Consolas"/>
                <w:b w:val="0"/>
                <w:i w:val="0"/>
                <w:color w:val="17365D"/>
                <w:sz w:val="18"/>
              </w:rPr>
              <w:t>id bigint identity</w:t>
            </w:r>
            <w:r>
              <w:rPr>
                <w:rFonts w:ascii="Calibri" w:hAnsi="Calibri"/>
                <w:b w:val="0"/>
                <w:i w:val="0"/>
                <w:color w:val="1F2937"/>
                <w:sz w:val="17"/>
              </w:rPr>
              <w:t xml:space="preserve">, </w:t>
            </w:r>
            <w:r>
              <w:rPr>
                <w:rFonts w:ascii="Consolas" w:hAnsi="Consolas"/>
                <w:b w:val="0"/>
                <w:i w:val="0"/>
                <w:color w:val="17365D"/>
                <w:sz w:val="18"/>
              </w:rPr>
              <w:t>event_id uuid</w:t>
            </w:r>
            <w:r>
              <w:rPr>
                <w:rFonts w:ascii="Calibri" w:hAnsi="Calibri"/>
                <w:b w:val="0"/>
                <w:i w:val="0"/>
                <w:color w:val="1F2937"/>
                <w:sz w:val="17"/>
              </w:rPr>
              <w:t xml:space="preserve">, </w:t>
            </w:r>
            <w:r>
              <w:rPr>
                <w:rFonts w:ascii="Consolas" w:hAnsi="Consolas"/>
                <w:b w:val="0"/>
                <w:i w:val="0"/>
                <w:color w:val="17365D"/>
                <w:sz w:val="18"/>
              </w:rPr>
              <w:t>topic</w:t>
            </w:r>
            <w:r>
              <w:rPr>
                <w:rFonts w:ascii="Calibri" w:hAnsi="Calibri"/>
                <w:b w:val="0"/>
                <w:i w:val="0"/>
                <w:color w:val="1F2937"/>
                <w:sz w:val="17"/>
              </w:rPr>
              <w:t xml:space="preserve">, </w:t>
            </w:r>
            <w:r>
              <w:rPr>
                <w:rFonts w:ascii="Consolas" w:hAnsi="Consolas"/>
                <w:b w:val="0"/>
                <w:i w:val="0"/>
                <w:color w:val="17365D"/>
                <w:sz w:val="18"/>
              </w:rPr>
              <w:t>aggregate_type</w:t>
            </w:r>
            <w:r>
              <w:rPr>
                <w:rFonts w:ascii="Calibri" w:hAnsi="Calibri"/>
                <w:b w:val="0"/>
                <w:i w:val="0"/>
                <w:color w:val="1F2937"/>
                <w:sz w:val="17"/>
              </w:rPr>
              <w:t xml:space="preserve">, </w:t>
            </w:r>
            <w:r>
              <w:rPr>
                <w:rFonts w:ascii="Consolas" w:hAnsi="Consolas"/>
                <w:b w:val="0"/>
                <w:i w:val="0"/>
                <w:color w:val="17365D"/>
                <w:sz w:val="18"/>
              </w:rPr>
              <w:t>aggregate_id</w:t>
            </w:r>
            <w:r>
              <w:rPr>
                <w:rFonts w:ascii="Calibri" w:hAnsi="Calibri"/>
                <w:b w:val="0"/>
                <w:i w:val="0"/>
                <w:color w:val="1F2937"/>
                <w:sz w:val="17"/>
              </w:rPr>
              <w:t xml:space="preserve">, </w:t>
            </w:r>
            <w:r>
              <w:rPr>
                <w:rFonts w:ascii="Consolas" w:hAnsi="Consolas"/>
                <w:b w:val="0"/>
                <w:i w:val="0"/>
                <w:color w:val="17365D"/>
                <w:sz w:val="18"/>
              </w:rPr>
              <w:t>payload jsonb</w:t>
            </w:r>
            <w:r>
              <w:rPr>
                <w:rFonts w:ascii="Calibri" w:hAnsi="Calibri"/>
                <w:b w:val="0"/>
                <w:i w:val="0"/>
                <w:color w:val="1F2937"/>
                <w:sz w:val="17"/>
              </w:rPr>
              <w:t xml:space="preserve">, </w:t>
            </w:r>
            <w:r>
              <w:rPr>
                <w:rFonts w:ascii="Consolas" w:hAnsi="Consolas"/>
                <w:b w:val="0"/>
                <w:i w:val="0"/>
                <w:color w:val="17365D"/>
                <w:sz w:val="18"/>
              </w:rPr>
              <w:t>available_at</w:t>
            </w:r>
            <w:r>
              <w:rPr>
                <w:rFonts w:ascii="Calibri" w:hAnsi="Calibri"/>
                <w:b w:val="0"/>
                <w:i w:val="0"/>
                <w:color w:val="1F2937"/>
                <w:sz w:val="17"/>
              </w:rPr>
              <w:t xml:space="preserve">, </w:t>
            </w:r>
            <w:r>
              <w:rPr>
                <w:rFonts w:ascii="Consolas" w:hAnsi="Consolas"/>
                <w:b w:val="0"/>
                <w:i w:val="0"/>
                <w:color w:val="17365D"/>
                <w:sz w:val="18"/>
              </w:rPr>
              <w:t>claimed_at</w:t>
            </w:r>
            <w:r>
              <w:rPr>
                <w:rFonts w:ascii="Calibri" w:hAnsi="Calibri"/>
                <w:b w:val="0"/>
                <w:i w:val="0"/>
                <w:color w:val="1F2937"/>
                <w:sz w:val="17"/>
              </w:rPr>
              <w:t xml:space="preserve">, </w:t>
            </w:r>
            <w:r>
              <w:rPr>
                <w:rFonts w:ascii="Consolas" w:hAnsi="Consolas"/>
                <w:b w:val="0"/>
                <w:i w:val="0"/>
                <w:color w:val="17365D"/>
                <w:sz w:val="18"/>
              </w:rPr>
              <w:t>completed_at</w:t>
            </w:r>
            <w:r>
              <w:rPr>
                <w:rFonts w:ascii="Calibri" w:hAnsi="Calibri"/>
                <w:b w:val="0"/>
                <w:i w:val="0"/>
                <w:color w:val="1F2937"/>
                <w:sz w:val="17"/>
              </w:rPr>
              <w:t xml:space="preserve">, </w:t>
            </w:r>
            <w:r>
              <w:rPr>
                <w:rFonts w:ascii="Consolas" w:hAnsi="Consolas"/>
                <w:b w:val="0"/>
                <w:i w:val="0"/>
                <w:color w:val="17365D"/>
                <w:sz w:val="18"/>
              </w:rPr>
              <w:t>attempt_count</w:t>
            </w:r>
            <w:r>
              <w:rPr>
                <w:rFonts w:ascii="Calibri" w:hAnsi="Calibri"/>
                <w:b w:val="0"/>
                <w:i w:val="0"/>
                <w:color w:val="1F2937"/>
                <w:sz w:val="17"/>
              </w:rPr>
              <w:t xml:space="preserve">, </w:t>
            </w:r>
            <w:r>
              <w:rPr>
                <w:rFonts w:ascii="Consolas" w:hAnsi="Consolas"/>
                <w:b w:val="0"/>
                <w:i w:val="0"/>
                <w:color w:val="17365D"/>
                <w:sz w:val="18"/>
              </w:rPr>
              <w:t>last_error</w:t>
            </w:r>
          </w:p>
        </w:tc>
        <w:tc>
          <w:tcPr>
            <w:tcW w:type="dxa" w:w="4560"/>
          </w:tcPr>
          <w:p>
            <w:pPr>
              <w:spacing w:before="0" w:after="0" w:line="252" w:lineRule="auto"/>
            </w:pPr>
            <w:r>
              <w:rPr>
                <w:rFonts w:ascii="Calibri" w:hAnsi="Calibri"/>
                <w:b w:val="0"/>
                <w:i w:val="0"/>
                <w:color w:val="1F2937"/>
                <w:sz w:val="17"/>
              </w:rPr>
              <w:t>Written in the same transaction as approval/publication state. Workers claim with short transactions and safe retry.</w:t>
            </w:r>
          </w:p>
        </w:tc>
      </w:tr>
      <w:tr>
        <w:trPr>
          <w:cantSplit/>
        </w:trPr>
        <w:tc>
          <w:tcPr>
            <w:tcW w:type="dxa" w:w="1800"/>
            <w:shd w:fill="F7F9FB"/>
          </w:tcPr>
          <w:p>
            <w:pPr>
              <w:spacing w:before="0" w:after="0" w:line="252" w:lineRule="auto"/>
            </w:pPr>
            <w:r>
              <w:rPr>
                <w:rFonts w:ascii="Consolas" w:hAnsi="Consolas"/>
                <w:b w:val="0"/>
                <w:i w:val="0"/>
                <w:color w:val="17365D"/>
                <w:sz w:val="18"/>
              </w:rPr>
              <w:t>private.idempotency_keys</w:t>
            </w:r>
          </w:p>
        </w:tc>
        <w:tc>
          <w:tcPr>
            <w:tcW w:type="dxa" w:w="3000"/>
            <w:shd w:fill="F7F9FB"/>
          </w:tcPr>
          <w:p>
            <w:pPr>
              <w:spacing w:before="0" w:after="0" w:line="252" w:lineRule="auto"/>
            </w:pPr>
            <w:r>
              <w:rPr>
                <w:rFonts w:ascii="Consolas" w:hAnsi="Consolas"/>
                <w:b w:val="0"/>
                <w:i w:val="0"/>
                <w:color w:val="17365D"/>
                <w:sz w:val="18"/>
              </w:rPr>
              <w:t>scope</w:t>
            </w:r>
            <w:r>
              <w:rPr>
                <w:rFonts w:ascii="Calibri" w:hAnsi="Calibri"/>
                <w:b w:val="0"/>
                <w:i w:val="0"/>
                <w:color w:val="1F2937"/>
                <w:sz w:val="17"/>
              </w:rPr>
              <w:t xml:space="preserve">, </w:t>
            </w:r>
            <w:r>
              <w:rPr>
                <w:rFonts w:ascii="Consolas" w:hAnsi="Consolas"/>
                <w:b w:val="0"/>
                <w:i w:val="0"/>
                <w:color w:val="17365D"/>
                <w:sz w:val="18"/>
              </w:rPr>
              <w:t>key</w:t>
            </w:r>
            <w:r>
              <w:rPr>
                <w:rFonts w:ascii="Calibri" w:hAnsi="Calibri"/>
                <w:b w:val="0"/>
                <w:i w:val="0"/>
                <w:color w:val="1F2937"/>
                <w:sz w:val="17"/>
              </w:rPr>
              <w:t xml:space="preserve">, </w:t>
            </w:r>
            <w:r>
              <w:rPr>
                <w:rFonts w:ascii="Consolas" w:hAnsi="Consolas"/>
                <w:b w:val="0"/>
                <w:i w:val="0"/>
                <w:color w:val="17365D"/>
                <w:sz w:val="18"/>
              </w:rPr>
              <w:t>request_hash</w:t>
            </w:r>
            <w:r>
              <w:rPr>
                <w:rFonts w:ascii="Calibri" w:hAnsi="Calibri"/>
                <w:b w:val="0"/>
                <w:i w:val="0"/>
                <w:color w:val="1F2937"/>
                <w:sz w:val="17"/>
              </w:rPr>
              <w:t xml:space="preserve">, </w:t>
            </w:r>
            <w:r>
              <w:rPr>
                <w:rFonts w:ascii="Consolas" w:hAnsi="Consolas"/>
                <w:b w:val="0"/>
                <w:i w:val="0"/>
                <w:color w:val="17365D"/>
                <w:sz w:val="18"/>
              </w:rPr>
              <w:t>response_reference</w:t>
            </w:r>
            <w:r>
              <w:rPr>
                <w:rFonts w:ascii="Calibri" w:hAnsi="Calibri"/>
                <w:b w:val="0"/>
                <w:i w:val="0"/>
                <w:color w:val="1F2937"/>
                <w:sz w:val="17"/>
              </w:rPr>
              <w:t xml:space="preserve">, </w:t>
            </w:r>
            <w:r>
              <w:rPr>
                <w:rFonts w:ascii="Consolas" w:hAnsi="Consolas"/>
                <w:b w:val="0"/>
                <w:i w:val="0"/>
                <w:color w:val="17365D"/>
                <w:sz w:val="18"/>
              </w:rPr>
              <w:t>status</w:t>
            </w:r>
            <w:r>
              <w:rPr>
                <w:rFonts w:ascii="Calibri" w:hAnsi="Calibri"/>
                <w:b w:val="0"/>
                <w:i w:val="0"/>
                <w:color w:val="1F2937"/>
                <w:sz w:val="17"/>
              </w:rPr>
              <w:t xml:space="preserve">, </w:t>
            </w:r>
            <w:r>
              <w:rPr>
                <w:rFonts w:ascii="Consolas" w:hAnsi="Consolas"/>
                <w:b w:val="0"/>
                <w:i w:val="0"/>
                <w:color w:val="17365D"/>
                <w:sz w:val="18"/>
              </w:rPr>
              <w:t>expires_at</w:t>
            </w:r>
          </w:p>
        </w:tc>
        <w:tc>
          <w:tcPr>
            <w:tcW w:type="dxa" w:w="4560"/>
            <w:shd w:fill="F7F9FB"/>
          </w:tcPr>
          <w:p>
            <w:pPr>
              <w:spacing w:before="0" w:after="0" w:line="252" w:lineRule="auto"/>
            </w:pPr>
            <w:r>
              <w:rPr>
                <w:rFonts w:ascii="Calibri" w:hAnsi="Calibri"/>
                <w:b w:val="0"/>
                <w:i w:val="0"/>
                <w:color w:val="1F2937"/>
                <w:sz w:val="17"/>
              </w:rPr>
              <w:t xml:space="preserve">Unique </w:t>
            </w:r>
            <w:r>
              <w:rPr>
                <w:rFonts w:ascii="Consolas" w:hAnsi="Consolas"/>
                <w:b w:val="0"/>
                <w:i w:val="0"/>
                <w:color w:val="17365D"/>
                <w:sz w:val="18"/>
              </w:rPr>
              <w:t>(scope,key)</w:t>
            </w:r>
            <w:r>
              <w:rPr>
                <w:rFonts w:ascii="Calibri" w:hAnsi="Calibri"/>
                <w:b w:val="0"/>
                <w:i w:val="0"/>
                <w:color w:val="1F2937"/>
                <w:sz w:val="17"/>
              </w:rPr>
              <w:t>. Prevents duplicate decisions, shares, inquiries, and feed sends.</w:t>
            </w:r>
          </w:p>
        </w:tc>
      </w:tr>
      <w:tr>
        <w:trPr>
          <w:cantSplit/>
        </w:trPr>
        <w:tc>
          <w:tcPr>
            <w:tcW w:type="dxa" w:w="1800"/>
          </w:tcPr>
          <w:p>
            <w:pPr>
              <w:spacing w:before="0" w:after="0" w:line="252" w:lineRule="auto"/>
            </w:pPr>
            <w:r>
              <w:rPr>
                <w:rFonts w:ascii="Consolas" w:hAnsi="Consolas"/>
                <w:b w:val="0"/>
                <w:i w:val="0"/>
                <w:color w:val="17365D"/>
                <w:sz w:val="18"/>
              </w:rPr>
              <w:t>private.security_events</w:t>
            </w:r>
          </w:p>
        </w:tc>
        <w:tc>
          <w:tcPr>
            <w:tcW w:type="dxa" w:w="3000"/>
          </w:tcPr>
          <w:p>
            <w:pPr>
              <w:spacing w:before="0" w:after="0" w:line="252" w:lineRule="auto"/>
            </w:pPr>
            <w:r>
              <w:rPr>
                <w:rFonts w:ascii="Consolas" w:hAnsi="Consolas"/>
                <w:b w:val="0"/>
                <w:i w:val="0"/>
                <w:color w:val="17365D"/>
                <w:sz w:val="18"/>
              </w:rPr>
              <w:t>id bigint identity</w:t>
            </w:r>
            <w:r>
              <w:rPr>
                <w:rFonts w:ascii="Calibri" w:hAnsi="Calibri"/>
                <w:b w:val="0"/>
                <w:i w:val="0"/>
                <w:color w:val="1F2937"/>
                <w:sz w:val="17"/>
              </w:rPr>
              <w:t xml:space="preserve">, </w:t>
            </w:r>
            <w:r>
              <w:rPr>
                <w:rFonts w:ascii="Consolas" w:hAnsi="Consolas"/>
                <w:b w:val="0"/>
                <w:i w:val="0"/>
                <w:color w:val="17365D"/>
                <w:sz w:val="18"/>
              </w:rPr>
              <w:t>person_id null</w:t>
            </w:r>
            <w:r>
              <w:rPr>
                <w:rFonts w:ascii="Calibri" w:hAnsi="Calibri"/>
                <w:b w:val="0"/>
                <w:i w:val="0"/>
                <w:color w:val="1F2937"/>
                <w:sz w:val="17"/>
              </w:rPr>
              <w:t xml:space="preserve">, </w:t>
            </w:r>
            <w:r>
              <w:rPr>
                <w:rFonts w:ascii="Consolas" w:hAnsi="Consolas"/>
                <w:b w:val="0"/>
                <w:i w:val="0"/>
                <w:color w:val="17365D"/>
                <w:sz w:val="18"/>
              </w:rPr>
              <w:t>event_type</w:t>
            </w:r>
            <w:r>
              <w:rPr>
                <w:rFonts w:ascii="Calibri" w:hAnsi="Calibri"/>
                <w:b w:val="0"/>
                <w:i w:val="0"/>
                <w:color w:val="1F2937"/>
                <w:sz w:val="17"/>
              </w:rPr>
              <w:t xml:space="preserve">, </w:t>
            </w:r>
            <w:r>
              <w:rPr>
                <w:rFonts w:ascii="Consolas" w:hAnsi="Consolas"/>
                <w:b w:val="0"/>
                <w:i w:val="0"/>
                <w:color w:val="17365D"/>
                <w:sz w:val="18"/>
              </w:rPr>
              <w:t>severity</w:t>
            </w:r>
            <w:r>
              <w:rPr>
                <w:rFonts w:ascii="Calibri" w:hAnsi="Calibri"/>
                <w:b w:val="0"/>
                <w:i w:val="0"/>
                <w:color w:val="1F2937"/>
                <w:sz w:val="17"/>
              </w:rPr>
              <w:t xml:space="preserve">, </w:t>
            </w:r>
            <w:r>
              <w:rPr>
                <w:rFonts w:ascii="Consolas" w:hAnsi="Consolas"/>
                <w:b w:val="0"/>
                <w:i w:val="0"/>
                <w:color w:val="17365D"/>
                <w:sz w:val="18"/>
              </w:rPr>
              <w:t>request_reference</w:t>
            </w:r>
            <w:r>
              <w:rPr>
                <w:rFonts w:ascii="Calibri" w:hAnsi="Calibri"/>
                <w:b w:val="0"/>
                <w:i w:val="0"/>
                <w:color w:val="1F2937"/>
                <w:sz w:val="17"/>
              </w:rPr>
              <w:t xml:space="preserve">, </w:t>
            </w:r>
            <w:r>
              <w:rPr>
                <w:rFonts w:ascii="Consolas" w:hAnsi="Consolas"/>
                <w:b w:val="0"/>
                <w:i w:val="0"/>
                <w:color w:val="17365D"/>
                <w:sz w:val="18"/>
              </w:rPr>
              <w:t>network_summary</w:t>
            </w:r>
            <w:r>
              <w:rPr>
                <w:rFonts w:ascii="Calibri" w:hAnsi="Calibri"/>
                <w:b w:val="0"/>
                <w:i w:val="0"/>
                <w:color w:val="1F2937"/>
                <w:sz w:val="17"/>
              </w:rPr>
              <w:t xml:space="preserve">, </w:t>
            </w:r>
            <w:r>
              <w:rPr>
                <w:rFonts w:ascii="Consolas" w:hAnsi="Consolas"/>
                <w:b w:val="0"/>
                <w:i w:val="0"/>
                <w:color w:val="17365D"/>
                <w:sz w:val="18"/>
              </w:rPr>
              <w:t>details_safe</w:t>
            </w:r>
            <w:r>
              <w:rPr>
                <w:rFonts w:ascii="Calibri" w:hAnsi="Calibri"/>
                <w:b w:val="0"/>
                <w:i w:val="0"/>
                <w:color w:val="1F2937"/>
                <w:sz w:val="17"/>
              </w:rPr>
              <w:t xml:space="preserve">, </w:t>
            </w:r>
            <w:r>
              <w:rPr>
                <w:rFonts w:ascii="Consolas" w:hAnsi="Consolas"/>
                <w:b w:val="0"/>
                <w:i w:val="0"/>
                <w:color w:val="17365D"/>
                <w:sz w:val="18"/>
              </w:rPr>
              <w:t>occurred_at</w:t>
            </w:r>
          </w:p>
        </w:tc>
        <w:tc>
          <w:tcPr>
            <w:tcW w:type="dxa" w:w="4560"/>
          </w:tcPr>
          <w:p>
            <w:pPr>
              <w:spacing w:before="0" w:after="0" w:line="252" w:lineRule="auto"/>
            </w:pPr>
            <w:r>
              <w:rPr>
                <w:rFonts w:ascii="Calibri" w:hAnsi="Calibri"/>
                <w:b w:val="0"/>
                <w:i w:val="0"/>
                <w:color w:val="1F2937"/>
                <w:sz w:val="17"/>
              </w:rPr>
              <w:t>Restricted internal monitoring. Sensitive network details follow short retention.</w:t>
            </w:r>
          </w:p>
        </w:tc>
      </w:tr>
      <w:tr>
        <w:trPr>
          <w:cantSplit/>
        </w:trPr>
        <w:tc>
          <w:tcPr>
            <w:tcW w:type="dxa" w:w="1800"/>
            <w:shd w:fill="F7F9FB"/>
          </w:tcPr>
          <w:p>
            <w:pPr>
              <w:spacing w:before="0" w:after="0" w:line="252" w:lineRule="auto"/>
            </w:pPr>
            <w:r>
              <w:rPr>
                <w:rFonts w:ascii="Consolas" w:hAnsi="Consolas"/>
                <w:b w:val="0"/>
                <w:i w:val="0"/>
                <w:color w:val="17365D"/>
                <w:sz w:val="18"/>
              </w:rPr>
              <w:t>private.webhook_receipts</w:t>
            </w:r>
          </w:p>
        </w:tc>
        <w:tc>
          <w:tcPr>
            <w:tcW w:type="dxa" w:w="3000"/>
            <w:shd w:fill="F7F9FB"/>
          </w:tcPr>
          <w:p>
            <w:pPr>
              <w:spacing w:before="0" w:after="0" w:line="252" w:lineRule="auto"/>
            </w:pPr>
            <w:r>
              <w:rPr>
                <w:rFonts w:ascii="Consolas" w:hAnsi="Consolas"/>
                <w:b w:val="0"/>
                <w:i w:val="0"/>
                <w:color w:val="17365D"/>
                <w:sz w:val="18"/>
              </w:rPr>
              <w:t>id bigint identity</w:t>
            </w:r>
            <w:r>
              <w:rPr>
                <w:rFonts w:ascii="Calibri" w:hAnsi="Calibri"/>
                <w:b w:val="0"/>
                <w:i w:val="0"/>
                <w:color w:val="1F2937"/>
                <w:sz w:val="17"/>
              </w:rPr>
              <w:t xml:space="preserve">, </w:t>
            </w:r>
            <w:r>
              <w:rPr>
                <w:rFonts w:ascii="Consolas" w:hAnsi="Consolas"/>
                <w:b w:val="0"/>
                <w:i w:val="0"/>
                <w:color w:val="17365D"/>
                <w:sz w:val="18"/>
              </w:rPr>
              <w:t>channel_id</w:t>
            </w:r>
            <w:r>
              <w:rPr>
                <w:rFonts w:ascii="Calibri" w:hAnsi="Calibri"/>
                <w:b w:val="0"/>
                <w:i w:val="0"/>
                <w:color w:val="1F2937"/>
                <w:sz w:val="17"/>
              </w:rPr>
              <w:t xml:space="preserve">, </w:t>
            </w:r>
            <w:r>
              <w:rPr>
                <w:rFonts w:ascii="Consolas" w:hAnsi="Consolas"/>
                <w:b w:val="0"/>
                <w:i w:val="0"/>
                <w:color w:val="17365D"/>
                <w:sz w:val="18"/>
              </w:rPr>
              <w:t>external_event_id</w:t>
            </w:r>
            <w:r>
              <w:rPr>
                <w:rFonts w:ascii="Calibri" w:hAnsi="Calibri"/>
                <w:b w:val="0"/>
                <w:i w:val="0"/>
                <w:color w:val="1F2937"/>
                <w:sz w:val="17"/>
              </w:rPr>
              <w:t xml:space="preserve">, </w:t>
            </w:r>
            <w:r>
              <w:rPr>
                <w:rFonts w:ascii="Consolas" w:hAnsi="Consolas"/>
                <w:b w:val="0"/>
                <w:i w:val="0"/>
                <w:color w:val="17365D"/>
                <w:sz w:val="18"/>
              </w:rPr>
              <w:t>body_hash</w:t>
            </w:r>
            <w:r>
              <w:rPr>
                <w:rFonts w:ascii="Calibri" w:hAnsi="Calibri"/>
                <w:b w:val="0"/>
                <w:i w:val="0"/>
                <w:color w:val="1F2937"/>
                <w:sz w:val="17"/>
              </w:rPr>
              <w:t xml:space="preserve">, </w:t>
            </w:r>
            <w:r>
              <w:rPr>
                <w:rFonts w:ascii="Consolas" w:hAnsi="Consolas"/>
                <w:b w:val="0"/>
                <w:i w:val="0"/>
                <w:color w:val="17365D"/>
                <w:sz w:val="18"/>
              </w:rPr>
              <w:t>signature_valid</w:t>
            </w:r>
            <w:r>
              <w:rPr>
                <w:rFonts w:ascii="Calibri" w:hAnsi="Calibri"/>
                <w:b w:val="0"/>
                <w:i w:val="0"/>
                <w:color w:val="1F2937"/>
                <w:sz w:val="17"/>
              </w:rPr>
              <w:t xml:space="preserve">, </w:t>
            </w:r>
            <w:r>
              <w:rPr>
                <w:rFonts w:ascii="Consolas" w:hAnsi="Consolas"/>
                <w:b w:val="0"/>
                <w:i w:val="0"/>
                <w:color w:val="17365D"/>
                <w:sz w:val="18"/>
              </w:rPr>
              <w:t>received_at</w:t>
            </w:r>
            <w:r>
              <w:rPr>
                <w:rFonts w:ascii="Calibri" w:hAnsi="Calibri"/>
                <w:b w:val="0"/>
                <w:i w:val="0"/>
                <w:color w:val="1F2937"/>
                <w:sz w:val="17"/>
              </w:rPr>
              <w:t xml:space="preserve">, </w:t>
            </w:r>
            <w:r>
              <w:rPr>
                <w:rFonts w:ascii="Consolas" w:hAnsi="Consolas"/>
                <w:b w:val="0"/>
                <w:i w:val="0"/>
                <w:color w:val="17365D"/>
                <w:sz w:val="18"/>
              </w:rPr>
              <w:t>processed_at</w:t>
            </w:r>
          </w:p>
        </w:tc>
        <w:tc>
          <w:tcPr>
            <w:tcW w:type="dxa" w:w="4560"/>
            <w:shd w:fill="F7F9FB"/>
          </w:tcPr>
          <w:p>
            <w:pPr>
              <w:spacing w:before="0" w:after="0" w:line="252" w:lineRule="auto"/>
            </w:pPr>
            <w:r>
              <w:rPr>
                <w:rFonts w:ascii="Calibri" w:hAnsi="Calibri"/>
                <w:b w:val="0"/>
                <w:i w:val="0"/>
                <w:color w:val="1F2937"/>
                <w:sz w:val="17"/>
              </w:rPr>
              <w:t>Unique destination/event. Raw bodies retained only when required and protected.</w:t>
            </w:r>
          </w:p>
        </w:tc>
      </w:tr>
    </w:tbl>
    <w:p>
      <w:pPr>
        <w:spacing w:after="0"/>
      </w:pPr>
    </w:p>
    <w:p>
      <w:pPr>
        <w:pStyle w:val="Heading1"/>
      </w:pPr>
      <w:r>
        <w:t>20. Critical constraints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Pr>
          <w:p>
            <w:pPr>
              <w:spacing w:after="0"/>
            </w:pPr>
            <w:r>
              <w:rPr>
                <w:rFonts w:ascii="Calibri" w:hAnsi="Calibri"/>
                <w:b/>
                <w:i w:val="0"/>
                <w:color w:val="17365D"/>
                <w:sz w:val="18"/>
              </w:rPr>
              <w:t>Constraint</w:t>
            </w:r>
          </w:p>
        </w:tc>
        <w:tc>
          <w:tcPr>
            <w:tcW w:type="dxa" w:w="7060"/>
            <w:shd w:fill="E8EEF5"/>
          </w:tcPr>
          <w:p>
            <w:pPr>
              <w:spacing w:after="0"/>
            </w:pPr>
            <w:r>
              <w:rPr>
                <w:rFonts w:ascii="Calibri" w:hAnsi="Calibri"/>
                <w:b/>
                <w:i w:val="0"/>
                <w:color w:val="17365D"/>
                <w:sz w:val="18"/>
              </w:rPr>
              <w:t>Enforcement</w:t>
            </w:r>
          </w:p>
        </w:tc>
      </w:tr>
      <w:tr>
        <w:trPr>
          <w:cantSplit/>
        </w:trPr>
        <w:tc>
          <w:tcPr>
            <w:tcW w:type="dxa" w:w="2300"/>
          </w:tcPr>
          <w:p>
            <w:pPr>
              <w:spacing w:before="0" w:after="0" w:line="252" w:lineRule="auto"/>
            </w:pPr>
            <w:r>
              <w:rPr>
                <w:rFonts w:ascii="Calibri" w:hAnsi="Calibri"/>
                <w:b w:val="0"/>
                <w:i w:val="0"/>
                <w:color w:val="1F2937"/>
                <w:sz w:val="17"/>
              </w:rPr>
              <w:t>One active brokerage membership per person</w:t>
            </w:r>
          </w:p>
        </w:tc>
        <w:tc>
          <w:tcPr>
            <w:tcW w:type="dxa" w:w="7060"/>
          </w:tcPr>
          <w:p>
            <w:pPr>
              <w:spacing w:before="0" w:after="0" w:line="252" w:lineRule="auto"/>
            </w:pPr>
            <w:r>
              <w:rPr>
                <w:rFonts w:ascii="Calibri" w:hAnsi="Calibri"/>
                <w:b w:val="0"/>
                <w:i w:val="0"/>
                <w:color w:val="1F2937"/>
                <w:sz w:val="17"/>
              </w:rPr>
              <w:t xml:space="preserve">Partial unique index on </w:t>
            </w:r>
            <w:r>
              <w:rPr>
                <w:rFonts w:ascii="Consolas" w:hAnsi="Consolas"/>
                <w:b w:val="0"/>
                <w:i w:val="0"/>
                <w:color w:val="17365D"/>
                <w:sz w:val="18"/>
              </w:rPr>
              <w:t>brokerage_memberships(person_id)</w:t>
            </w:r>
            <w:r>
              <w:rPr>
                <w:rFonts w:ascii="Calibri" w:hAnsi="Calibri"/>
                <w:b w:val="0"/>
                <w:i w:val="0"/>
                <w:color w:val="1F2937"/>
                <w:sz w:val="17"/>
              </w:rPr>
              <w:t xml:space="preserve"> where status is active.</w:t>
            </w:r>
          </w:p>
        </w:tc>
      </w:tr>
      <w:tr>
        <w:trPr>
          <w:cantSplit/>
        </w:trPr>
        <w:tc>
          <w:tcPr>
            <w:tcW w:type="dxa" w:w="2300"/>
            <w:shd w:fill="F7F9FB"/>
          </w:tcPr>
          <w:p>
            <w:pPr>
              <w:spacing w:before="0" w:after="0" w:line="252" w:lineRule="auto"/>
            </w:pPr>
            <w:r>
              <w:rPr>
                <w:rFonts w:ascii="Calibri" w:hAnsi="Calibri"/>
                <w:b w:val="0"/>
                <w:i w:val="0"/>
                <w:color w:val="1F2937"/>
                <w:sz w:val="17"/>
              </w:rPr>
              <w:t>One active principal broker per brokerage</w:t>
            </w:r>
          </w:p>
        </w:tc>
        <w:tc>
          <w:tcPr>
            <w:tcW w:type="dxa" w:w="7060"/>
            <w:shd w:fill="F7F9FB"/>
          </w:tcPr>
          <w:p>
            <w:pPr>
              <w:spacing w:before="0" w:after="0" w:line="252" w:lineRule="auto"/>
            </w:pPr>
            <w:r>
              <w:rPr>
                <w:rFonts w:ascii="Calibri" w:hAnsi="Calibri"/>
                <w:b w:val="0"/>
                <w:i w:val="0"/>
                <w:color w:val="1F2937"/>
                <w:sz w:val="17"/>
              </w:rPr>
              <w:t xml:space="preserve">Partial unique index across active </w:t>
            </w:r>
            <w:r>
              <w:rPr>
                <w:rFonts w:ascii="Consolas" w:hAnsi="Consolas"/>
                <w:b w:val="0"/>
                <w:i w:val="0"/>
                <w:color w:val="17365D"/>
                <w:sz w:val="18"/>
              </w:rPr>
              <w:t>membership_roles</w:t>
            </w:r>
            <w:r>
              <w:rPr>
                <w:rFonts w:ascii="Calibri" w:hAnsi="Calibri"/>
                <w:b w:val="0"/>
                <w:i w:val="0"/>
                <w:color w:val="1F2937"/>
                <w:sz w:val="17"/>
              </w:rPr>
              <w:t xml:space="preserve"> joined/denormalized with brokerage identifier; implement with a protected assignment function if cross-table uniqueness is required.</w:t>
            </w:r>
          </w:p>
        </w:tc>
      </w:tr>
      <w:tr>
        <w:trPr>
          <w:cantSplit/>
        </w:trPr>
        <w:tc>
          <w:tcPr>
            <w:tcW w:type="dxa" w:w="2300"/>
          </w:tcPr>
          <w:p>
            <w:pPr>
              <w:spacing w:before="0" w:after="0" w:line="252" w:lineRule="auto"/>
            </w:pPr>
            <w:r>
              <w:rPr>
                <w:rFonts w:ascii="Calibri" w:hAnsi="Calibri"/>
                <w:b w:val="0"/>
                <w:i w:val="0"/>
                <w:color w:val="1F2937"/>
                <w:sz w:val="17"/>
              </w:rPr>
              <w:t>One active assignment per listing</w:t>
            </w:r>
          </w:p>
        </w:tc>
        <w:tc>
          <w:tcPr>
            <w:tcW w:type="dxa" w:w="7060"/>
          </w:tcPr>
          <w:p>
            <w:pPr>
              <w:spacing w:before="0" w:after="0" w:line="252" w:lineRule="auto"/>
            </w:pPr>
            <w:r>
              <w:rPr>
                <w:rFonts w:ascii="Calibri" w:hAnsi="Calibri"/>
                <w:b w:val="0"/>
                <w:i w:val="0"/>
                <w:color w:val="1F2937"/>
                <w:sz w:val="17"/>
              </w:rPr>
              <w:t xml:space="preserve">Partial unique index on </w:t>
            </w:r>
            <w:r>
              <w:rPr>
                <w:rFonts w:ascii="Consolas" w:hAnsi="Consolas"/>
                <w:b w:val="0"/>
                <w:i w:val="0"/>
                <w:color w:val="17365D"/>
                <w:sz w:val="18"/>
              </w:rPr>
              <w:t>listing_assignments(listing_id)</w:t>
            </w:r>
            <w:r>
              <w:rPr>
                <w:rFonts w:ascii="Calibri" w:hAnsi="Calibri"/>
                <w:b w:val="0"/>
                <w:i w:val="0"/>
                <w:color w:val="1F2937"/>
                <w:sz w:val="17"/>
              </w:rPr>
              <w:t xml:space="preserve"> where status is active.</w:t>
            </w:r>
          </w:p>
        </w:tc>
      </w:tr>
      <w:tr>
        <w:trPr>
          <w:cantSplit/>
        </w:trPr>
        <w:tc>
          <w:tcPr>
            <w:tcW w:type="dxa" w:w="2300"/>
            <w:shd w:fill="F7F9FB"/>
          </w:tcPr>
          <w:p>
            <w:pPr>
              <w:spacing w:before="0" w:after="0" w:line="252" w:lineRule="auto"/>
            </w:pPr>
            <w:r>
              <w:rPr>
                <w:rFonts w:ascii="Calibri" w:hAnsi="Calibri"/>
                <w:b w:val="0"/>
                <w:i w:val="0"/>
                <w:color w:val="1F2937"/>
                <w:sz w:val="17"/>
              </w:rPr>
              <w:t>One open material proposal per listing</w:t>
            </w:r>
          </w:p>
        </w:tc>
        <w:tc>
          <w:tcPr>
            <w:tcW w:type="dxa" w:w="7060"/>
            <w:shd w:fill="F7F9FB"/>
          </w:tcPr>
          <w:p>
            <w:pPr>
              <w:spacing w:before="0" w:after="0" w:line="252" w:lineRule="auto"/>
            </w:pPr>
            <w:r>
              <w:rPr>
                <w:rFonts w:ascii="Calibri" w:hAnsi="Calibri"/>
                <w:b w:val="0"/>
                <w:i w:val="0"/>
                <w:color w:val="1F2937"/>
                <w:sz w:val="17"/>
              </w:rPr>
              <w:t xml:space="preserve">Partial unique index on </w:t>
            </w:r>
            <w:r>
              <w:rPr>
                <w:rFonts w:ascii="Consolas" w:hAnsi="Consolas"/>
                <w:b w:val="0"/>
                <w:i w:val="0"/>
                <w:color w:val="17365D"/>
                <w:sz w:val="18"/>
              </w:rPr>
              <w:t>listing_versions(listing_id)</w:t>
            </w:r>
            <w:r>
              <w:rPr>
                <w:rFonts w:ascii="Calibri" w:hAnsi="Calibri"/>
                <w:b w:val="0"/>
                <w:i w:val="0"/>
                <w:color w:val="1F2937"/>
                <w:sz w:val="17"/>
              </w:rPr>
              <w:t xml:space="preserve"> where </w:t>
            </w:r>
            <w:r>
              <w:rPr>
                <w:rFonts w:ascii="Consolas" w:hAnsi="Consolas"/>
                <w:b w:val="0"/>
                <w:i w:val="0"/>
                <w:color w:val="17365D"/>
                <w:sz w:val="18"/>
              </w:rPr>
              <w:t>revision_state in ('working_draft','submitted')</w:t>
            </w:r>
            <w:r>
              <w:rPr>
                <w:rFonts w:ascii="Calibri" w:hAnsi="Calibri"/>
                <w:b w:val="0"/>
                <w:i w:val="0"/>
                <w:color w:val="1F2937"/>
                <w:sz w:val="17"/>
              </w:rPr>
              <w:t>. Returned snapshots remain historical while a replacement working draft is created.</w:t>
            </w:r>
          </w:p>
        </w:tc>
      </w:tr>
      <w:tr>
        <w:trPr>
          <w:cantSplit/>
        </w:trPr>
        <w:tc>
          <w:tcPr>
            <w:tcW w:type="dxa" w:w="2300"/>
          </w:tcPr>
          <w:p>
            <w:pPr>
              <w:spacing w:before="0" w:after="0" w:line="252" w:lineRule="auto"/>
            </w:pPr>
            <w:r>
              <w:rPr>
                <w:rFonts w:ascii="Calibri" w:hAnsi="Calibri"/>
                <w:b w:val="0"/>
                <w:i w:val="0"/>
                <w:color w:val="1F2937"/>
                <w:sz w:val="17"/>
              </w:rPr>
              <w:t>Version belongs to listing</w:t>
            </w:r>
          </w:p>
        </w:tc>
        <w:tc>
          <w:tcPr>
            <w:tcW w:type="dxa" w:w="7060"/>
          </w:tcPr>
          <w:p>
            <w:pPr>
              <w:spacing w:before="0" w:after="0" w:line="252" w:lineRule="auto"/>
            </w:pPr>
            <w:r>
              <w:rPr>
                <w:rFonts w:ascii="Calibri" w:hAnsi="Calibri"/>
                <w:b w:val="0"/>
                <w:i w:val="0"/>
                <w:color w:val="1F2937"/>
                <w:sz w:val="17"/>
              </w:rPr>
              <w:t xml:space="preserve">Foreign key plus unique </w:t>
            </w:r>
            <w:r>
              <w:rPr>
                <w:rFonts w:ascii="Consolas" w:hAnsi="Consolas"/>
                <w:b w:val="0"/>
                <w:i w:val="0"/>
                <w:color w:val="17365D"/>
                <w:sz w:val="18"/>
              </w:rPr>
              <w:t>(listing_id, version_number)</w:t>
            </w:r>
            <w:r>
              <w:rPr>
                <w:rFonts w:ascii="Calibri" w:hAnsi="Calibri"/>
                <w:b w:val="0"/>
                <w:i w:val="0"/>
                <w:color w:val="1F2937"/>
                <w:sz w:val="17"/>
              </w:rPr>
              <w:t xml:space="preserve"> and same-listing base-version check.</w:t>
            </w:r>
          </w:p>
        </w:tc>
      </w:tr>
      <w:tr>
        <w:trPr>
          <w:cantSplit/>
        </w:trPr>
        <w:tc>
          <w:tcPr>
            <w:tcW w:type="dxa" w:w="2300"/>
            <w:shd w:fill="F7F9FB"/>
          </w:tcPr>
          <w:p>
            <w:pPr>
              <w:spacing w:before="0" w:after="0" w:line="252" w:lineRule="auto"/>
            </w:pPr>
            <w:r>
              <w:rPr>
                <w:rFonts w:ascii="Calibri" w:hAnsi="Calibri"/>
                <w:b w:val="0"/>
                <w:i w:val="0"/>
                <w:color w:val="1F2937"/>
                <w:sz w:val="17"/>
              </w:rPr>
              <w:t>Current approved pointer is valid</w:t>
            </w:r>
          </w:p>
        </w:tc>
        <w:tc>
          <w:tcPr>
            <w:tcW w:type="dxa" w:w="7060"/>
            <w:shd w:fill="F7F9FB"/>
          </w:tcPr>
          <w:p>
            <w:pPr>
              <w:spacing w:before="0" w:after="0" w:line="252" w:lineRule="auto"/>
            </w:pPr>
            <w:r>
              <w:rPr>
                <w:rFonts w:ascii="Calibri" w:hAnsi="Calibri"/>
                <w:b w:val="0"/>
                <w:i w:val="0"/>
                <w:color w:val="1F2937"/>
                <w:sz w:val="17"/>
              </w:rPr>
              <w:t>Composite foreign key or constraint trigger verifies version belongs to listing and state is approved.</w:t>
            </w:r>
          </w:p>
        </w:tc>
      </w:tr>
      <w:tr>
        <w:trPr>
          <w:cantSplit/>
        </w:trPr>
        <w:tc>
          <w:tcPr>
            <w:tcW w:type="dxa" w:w="2300"/>
          </w:tcPr>
          <w:p>
            <w:pPr>
              <w:spacing w:before="0" w:after="0" w:line="252" w:lineRule="auto"/>
            </w:pPr>
            <w:r>
              <w:rPr>
                <w:rFonts w:ascii="Calibri" w:hAnsi="Calibri"/>
                <w:b w:val="0"/>
                <w:i w:val="0"/>
                <w:color w:val="1F2937"/>
                <w:sz w:val="17"/>
              </w:rPr>
              <w:t>Assigned agent belongs to owner brokerage</w:t>
            </w:r>
          </w:p>
        </w:tc>
        <w:tc>
          <w:tcPr>
            <w:tcW w:type="dxa" w:w="7060"/>
          </w:tcPr>
          <w:p>
            <w:pPr>
              <w:spacing w:before="0" w:after="0" w:line="252" w:lineRule="auto"/>
            </w:pPr>
            <w:r>
              <w:rPr>
                <w:rFonts w:ascii="Calibri" w:hAnsi="Calibri"/>
                <w:b w:val="0"/>
                <w:i w:val="0"/>
                <w:color w:val="1F2937"/>
                <w:sz w:val="17"/>
              </w:rPr>
              <w:t>Transaction function verifies active membership, agent role, and matching brokerage before assignment activation.</w:t>
            </w:r>
          </w:p>
        </w:tc>
      </w:tr>
      <w:tr>
        <w:trPr>
          <w:cantSplit/>
        </w:trPr>
        <w:tc>
          <w:tcPr>
            <w:tcW w:type="dxa" w:w="2300"/>
            <w:shd w:fill="F7F9FB"/>
          </w:tcPr>
          <w:p>
            <w:pPr>
              <w:spacing w:before="0" w:after="0" w:line="252" w:lineRule="auto"/>
            </w:pPr>
            <w:r>
              <w:rPr>
                <w:rFonts w:ascii="Calibri" w:hAnsi="Calibri"/>
                <w:b w:val="0"/>
                <w:i w:val="0"/>
                <w:color w:val="1F2937"/>
                <w:sz w:val="17"/>
              </w:rPr>
              <w:t>Public listing has eligible representative</w:t>
            </w:r>
          </w:p>
        </w:tc>
        <w:tc>
          <w:tcPr>
            <w:tcW w:type="dxa" w:w="7060"/>
            <w:shd w:fill="F7F9FB"/>
          </w:tcPr>
          <w:p>
            <w:pPr>
              <w:spacing w:before="0" w:after="0" w:line="252" w:lineRule="auto"/>
            </w:pPr>
            <w:r>
              <w:rPr>
                <w:rFonts w:ascii="Calibri" w:hAnsi="Calibri"/>
                <w:b w:val="0"/>
                <w:i w:val="0"/>
                <w:color w:val="1F2937"/>
                <w:sz w:val="17"/>
              </w:rPr>
              <w:t>Publication projection function requires active assignment and membership.</w:t>
            </w:r>
          </w:p>
        </w:tc>
      </w:tr>
      <w:tr>
        <w:trPr>
          <w:cantSplit/>
        </w:trPr>
        <w:tc>
          <w:tcPr>
            <w:tcW w:type="dxa" w:w="2300"/>
          </w:tcPr>
          <w:p>
            <w:pPr>
              <w:spacing w:before="0" w:after="0" w:line="252" w:lineRule="auto"/>
            </w:pPr>
            <w:r>
              <w:rPr>
                <w:rFonts w:ascii="Calibri" w:hAnsi="Calibri"/>
                <w:b w:val="0"/>
                <w:i w:val="0"/>
                <w:color w:val="1F2937"/>
                <w:sz w:val="17"/>
              </w:rPr>
              <w:t>Dual-role person pays once</w:t>
            </w:r>
          </w:p>
        </w:tc>
        <w:tc>
          <w:tcPr>
            <w:tcW w:type="dxa" w:w="7060"/>
          </w:tcPr>
          <w:p>
            <w:pPr>
              <w:spacing w:before="0" w:after="0" w:line="252" w:lineRule="auto"/>
            </w:pPr>
            <w:r>
              <w:rPr>
                <w:rFonts w:ascii="Calibri" w:hAnsi="Calibri"/>
                <w:b w:val="0"/>
                <w:i w:val="0"/>
                <w:color w:val="1F2937"/>
                <w:sz w:val="17"/>
              </w:rPr>
              <w:t xml:space="preserve">Partial unique active professional </w:t>
            </w:r>
            <w:r>
              <w:rPr>
                <w:rFonts w:ascii="Consolas" w:hAnsi="Consolas"/>
                <w:b w:val="0"/>
                <w:i w:val="0"/>
                <w:color w:val="17365D"/>
                <w:sz w:val="18"/>
              </w:rPr>
              <w:t>subscription_seats(person_id)</w:t>
            </w:r>
            <w:r>
              <w:rPr>
                <w:rFonts w:ascii="Calibri" w:hAnsi="Calibri"/>
                <w:b w:val="0"/>
                <w:i w:val="0"/>
                <w:color w:val="1F2937"/>
                <w:sz w:val="17"/>
              </w:rPr>
              <w:t>.</w:t>
            </w:r>
          </w:p>
        </w:tc>
      </w:tr>
      <w:tr>
        <w:trPr>
          <w:cantSplit/>
        </w:trPr>
        <w:tc>
          <w:tcPr>
            <w:tcW w:type="dxa" w:w="2300"/>
            <w:shd w:fill="F7F9FB"/>
          </w:tcPr>
          <w:p>
            <w:pPr>
              <w:spacing w:before="0" w:after="0" w:line="252" w:lineRule="auto"/>
            </w:pPr>
            <w:r>
              <w:rPr>
                <w:rFonts w:ascii="Calibri" w:hAnsi="Calibri"/>
                <w:b w:val="0"/>
                <w:i w:val="0"/>
                <w:color w:val="1F2937"/>
                <w:sz w:val="17"/>
              </w:rPr>
              <w:t>Site has one valid owner</w:t>
            </w:r>
          </w:p>
        </w:tc>
        <w:tc>
          <w:tcPr>
            <w:tcW w:type="dxa" w:w="7060"/>
            <w:shd w:fill="F7F9FB"/>
          </w:tcPr>
          <w:p>
            <w:pPr>
              <w:spacing w:before="0" w:after="0" w:line="252" w:lineRule="auto"/>
            </w:pPr>
            <w:r>
              <w:rPr>
                <w:rFonts w:ascii="Calibri" w:hAnsi="Calibri"/>
                <w:b w:val="0"/>
                <w:i w:val="0"/>
                <w:color w:val="1F2937"/>
                <w:sz w:val="17"/>
              </w:rPr>
              <w:t>Check constraint on owner columns plus type/owner consistency.</w:t>
            </w:r>
          </w:p>
        </w:tc>
      </w:tr>
      <w:tr>
        <w:trPr>
          <w:cantSplit/>
        </w:trPr>
        <w:tc>
          <w:tcPr>
            <w:tcW w:type="dxa" w:w="2300"/>
          </w:tcPr>
          <w:p>
            <w:pPr>
              <w:spacing w:before="0" w:after="0" w:line="252" w:lineRule="auto"/>
            </w:pPr>
            <w:r>
              <w:rPr>
                <w:rFonts w:ascii="Calibri" w:hAnsi="Calibri"/>
                <w:b w:val="0"/>
                <w:i w:val="0"/>
                <w:color w:val="1F2937"/>
                <w:sz w:val="17"/>
              </w:rPr>
              <w:t>Subscription has one subject</w:t>
            </w:r>
          </w:p>
        </w:tc>
        <w:tc>
          <w:tcPr>
            <w:tcW w:type="dxa" w:w="7060"/>
          </w:tcPr>
          <w:p>
            <w:pPr>
              <w:spacing w:before="0" w:after="0" w:line="252" w:lineRule="auto"/>
            </w:pPr>
            <w:r>
              <w:rPr>
                <w:rFonts w:ascii="Calibri" w:hAnsi="Calibri"/>
                <w:b w:val="0"/>
                <w:i w:val="0"/>
                <w:color w:val="1F2937"/>
                <w:sz w:val="17"/>
              </w:rPr>
              <w:t>Check exactly one of person or brokerage subject is set.</w:t>
            </w:r>
          </w:p>
        </w:tc>
      </w:tr>
      <w:tr>
        <w:trPr>
          <w:cantSplit/>
        </w:trPr>
        <w:tc>
          <w:tcPr>
            <w:tcW w:type="dxa" w:w="2300"/>
            <w:shd w:fill="F7F9FB"/>
          </w:tcPr>
          <w:p>
            <w:pPr>
              <w:spacing w:before="0" w:after="0" w:line="252" w:lineRule="auto"/>
            </w:pPr>
            <w:r>
              <w:rPr>
                <w:rFonts w:ascii="Calibri" w:hAnsi="Calibri"/>
                <w:b w:val="0"/>
                <w:i w:val="0"/>
                <w:color w:val="1F2937"/>
                <w:sz w:val="17"/>
              </w:rPr>
              <w:t>Submitted/approved versions immutable</w:t>
            </w:r>
          </w:p>
        </w:tc>
        <w:tc>
          <w:tcPr>
            <w:tcW w:type="dxa" w:w="7060"/>
            <w:shd w:fill="F7F9FB"/>
          </w:tcPr>
          <w:p>
            <w:pPr>
              <w:spacing w:before="0" w:after="0" w:line="252" w:lineRule="auto"/>
            </w:pPr>
            <w:r>
              <w:rPr>
                <w:rFonts w:ascii="Calibri" w:hAnsi="Calibri"/>
                <w:b w:val="0"/>
                <w:i w:val="0"/>
                <w:color w:val="1F2937"/>
                <w:sz w:val="17"/>
              </w:rPr>
              <w:t>Trigger rejects content updates after freeze.</w:t>
            </w:r>
          </w:p>
        </w:tc>
      </w:tr>
      <w:tr>
        <w:trPr>
          <w:cantSplit/>
        </w:trPr>
        <w:tc>
          <w:tcPr>
            <w:tcW w:type="dxa" w:w="2300"/>
          </w:tcPr>
          <w:p>
            <w:pPr>
              <w:spacing w:before="0" w:after="0" w:line="252" w:lineRule="auto"/>
            </w:pPr>
            <w:r>
              <w:rPr>
                <w:rFonts w:ascii="Calibri" w:hAnsi="Calibri"/>
                <w:b w:val="0"/>
                <w:i w:val="0"/>
                <w:color w:val="1F2937"/>
                <w:sz w:val="17"/>
              </w:rPr>
              <w:t>Audit and state events append-only</w:t>
            </w:r>
          </w:p>
        </w:tc>
        <w:tc>
          <w:tcPr>
            <w:tcW w:type="dxa" w:w="7060"/>
          </w:tcPr>
          <w:p>
            <w:pPr>
              <w:spacing w:before="0" w:after="0" w:line="252" w:lineRule="auto"/>
            </w:pPr>
            <w:r>
              <w:rPr>
                <w:rFonts w:ascii="Calibri" w:hAnsi="Calibri"/>
                <w:b w:val="0"/>
                <w:i w:val="0"/>
                <w:color w:val="1F2937"/>
                <w:sz w:val="17"/>
              </w:rPr>
              <w:t>Revoke update/delete; optional trigger rejects mutation even for normal application roles.</w:t>
            </w:r>
          </w:p>
        </w:tc>
      </w:tr>
      <w:tr>
        <w:trPr>
          <w:cantSplit/>
        </w:trPr>
        <w:tc>
          <w:tcPr>
            <w:tcW w:type="dxa" w:w="2300"/>
            <w:shd w:fill="F7F9FB"/>
          </w:tcPr>
          <w:p>
            <w:pPr>
              <w:spacing w:before="0" w:after="0" w:line="252" w:lineRule="auto"/>
            </w:pPr>
            <w:r>
              <w:rPr>
                <w:rFonts w:ascii="Calibri" w:hAnsi="Calibri"/>
                <w:b w:val="0"/>
                <w:i w:val="0"/>
                <w:color w:val="1F2937"/>
                <w:sz w:val="17"/>
              </w:rPr>
              <w:t>Money and quantities valid</w:t>
            </w:r>
          </w:p>
        </w:tc>
        <w:tc>
          <w:tcPr>
            <w:tcW w:type="dxa" w:w="7060"/>
            <w:shd w:fill="F7F9FB"/>
          </w:tcPr>
          <w:p>
            <w:pPr>
              <w:spacing w:before="0" w:after="0" w:line="252" w:lineRule="auto"/>
            </w:pPr>
            <w:r>
              <w:rPr>
                <w:rFonts w:ascii="Calibri" w:hAnsi="Calibri"/>
                <w:b w:val="0"/>
                <w:i w:val="0"/>
                <w:color w:val="1F2937"/>
                <w:sz w:val="17"/>
              </w:rPr>
              <w:t>Numeric checks for non-negative price, totals, dimensions, and counts.</w:t>
            </w:r>
          </w:p>
        </w:tc>
      </w:tr>
    </w:tbl>
    <w:p>
      <w:pPr>
        <w:spacing w:after="0"/>
      </w:pPr>
    </w:p>
    <w:p>
      <w:pPr>
        <w:spacing w:after="120" w:line="300" w:lineRule="auto"/>
      </w:pPr>
      <w:r>
        <w:rPr>
          <w:rFonts w:ascii="Calibri" w:hAnsi="Calibri"/>
          <w:b w:val="0"/>
          <w:i w:val="0"/>
          <w:color w:val="1F2937"/>
          <w:sz w:val="22"/>
        </w:rPr>
        <w:t xml:space="preserve">PostgreSQL does not support </w:t>
      </w:r>
      <w:r>
        <w:rPr>
          <w:rFonts w:ascii="Consolas" w:hAnsi="Consolas"/>
          <w:b w:val="0"/>
          <w:i w:val="0"/>
          <w:color w:val="17365D"/>
          <w:sz w:val="21"/>
        </w:rPr>
        <w:t>add constraint if not exists</w:t>
      </w:r>
      <w:r>
        <w:rPr>
          <w:rFonts w:ascii="Calibri" w:hAnsi="Calibri"/>
          <w:b w:val="0"/>
          <w:i w:val="0"/>
          <w:color w:val="1F2937"/>
          <w:sz w:val="22"/>
        </w:rPr>
        <w:t xml:space="preserve">; migrations must check </w:t>
      </w:r>
      <w:r>
        <w:rPr>
          <w:rFonts w:ascii="Consolas" w:hAnsi="Consolas"/>
          <w:b w:val="0"/>
          <w:i w:val="0"/>
          <w:color w:val="17365D"/>
          <w:sz w:val="21"/>
        </w:rPr>
        <w:t>pg_constraint</w:t>
      </w:r>
      <w:r>
        <w:rPr>
          <w:rFonts w:ascii="Calibri" w:hAnsi="Calibri"/>
          <w:b w:val="0"/>
          <w:i w:val="0"/>
          <w:color w:val="1F2937"/>
          <w:sz w:val="22"/>
        </w:rPr>
        <w:t xml:space="preserve"> or use deterministic one-time migrations.</w:t>
      </w:r>
    </w:p>
    <w:p>
      <w:pPr>
        <w:pStyle w:val="Heading1"/>
      </w:pPr>
      <w:r>
        <w:t>21. Row Level Security strategy</w:t>
      </w:r>
    </w:p>
    <w:p>
      <w:pPr>
        <w:spacing w:after="120" w:line="300" w:lineRule="auto"/>
      </w:pPr>
      <w:r>
        <w:rPr>
          <w:rFonts w:ascii="Calibri" w:hAnsi="Calibri"/>
          <w:b w:val="0"/>
          <w:i w:val="0"/>
          <w:color w:val="1F2937"/>
          <w:sz w:val="22"/>
        </w:rPr>
        <w:t xml:space="preserve">RLS is enabled on every table in the exposed </w:t>
      </w:r>
      <w:r>
        <w:rPr>
          <w:rFonts w:ascii="Consolas" w:hAnsi="Consolas"/>
          <w:b w:val="0"/>
          <w:i w:val="0"/>
          <w:color w:val="17365D"/>
          <w:sz w:val="21"/>
        </w:rPr>
        <w:t>public</w:t>
      </w:r>
      <w:r>
        <w:rPr>
          <w:rFonts w:ascii="Calibri" w:hAnsi="Calibri"/>
          <w:b w:val="0"/>
          <w:i w:val="0"/>
          <w:color w:val="1F2937"/>
          <w:sz w:val="22"/>
        </w:rPr>
        <w:t xml:space="preserve"> schema. Policies specify </w:t>
      </w:r>
      <w:r>
        <w:rPr>
          <w:rFonts w:ascii="Consolas" w:hAnsi="Consolas"/>
          <w:b w:val="0"/>
          <w:i w:val="0"/>
          <w:color w:val="17365D"/>
          <w:sz w:val="21"/>
        </w:rPr>
        <w:t>to anon</w:t>
      </w:r>
      <w:r>
        <w:rPr>
          <w:rFonts w:ascii="Calibri" w:hAnsi="Calibri"/>
          <w:b w:val="0"/>
          <w:i w:val="0"/>
          <w:color w:val="1F2937"/>
          <w:sz w:val="22"/>
        </w:rPr>
        <w:t xml:space="preserve"> or </w:t>
      </w:r>
      <w:r>
        <w:rPr>
          <w:rFonts w:ascii="Consolas" w:hAnsi="Consolas"/>
          <w:b w:val="0"/>
          <w:i w:val="0"/>
          <w:color w:val="17365D"/>
          <w:sz w:val="21"/>
        </w:rPr>
        <w:t>to authenticated</w:t>
      </w:r>
      <w:r>
        <w:rPr>
          <w:rFonts w:ascii="Calibri" w:hAnsi="Calibri"/>
          <w:b w:val="0"/>
          <w:i w:val="0"/>
          <w:color w:val="1F2937"/>
          <w:sz w:val="22"/>
        </w:rPr>
        <w:t xml:space="preserve">; </w:t>
      </w:r>
      <w:r>
        <w:rPr>
          <w:rFonts w:ascii="Consolas" w:hAnsi="Consolas"/>
          <w:b w:val="0"/>
          <w:i w:val="0"/>
          <w:color w:val="17365D"/>
          <w:sz w:val="21"/>
        </w:rPr>
        <w:t>to authenticated</w:t>
      </w:r>
      <w:r>
        <w:rPr>
          <w:rFonts w:ascii="Calibri" w:hAnsi="Calibri"/>
          <w:b w:val="0"/>
          <w:i w:val="0"/>
          <w:color w:val="1F2937"/>
          <w:sz w:val="22"/>
        </w:rPr>
        <w:t xml:space="preserve"> alone is never treated as authorization.</w:t>
      </w:r>
    </w:p>
    <w:tbl>
      <w:tblPr>
        <w:tblStyle w:val="TableGrid"/>
        <w:tblW w:type="dxa" w:w="9360"/>
        <w:jc w:val="left"/>
        <w:tblLayout w:type="fixed"/>
        <w:tblLook w:firstColumn="1" w:firstRow="1" w:lastColumn="0" w:lastRow="0" w:noHBand="0" w:noVBand="1" w:val="04A0"/>
        <w:tblInd w:w="120" w:type="dxa"/>
      </w:tblPr>
      <w:tblGrid>
        <w:gridCol w:w="1250"/>
        <w:gridCol w:w="1350"/>
        <w:gridCol w:w="1350"/>
        <w:gridCol w:w="2100"/>
        <w:gridCol w:w="1450"/>
        <w:gridCol w:w="1860"/>
      </w:tblGrid>
      <w:tr>
        <w:trPr>
          <w:tblHeader w:val="true"/>
        </w:trPr>
        <w:tc>
          <w:tcPr>
            <w:tcW w:type="dxa" w:w="1250"/>
            <w:shd w:fill="E8EEF5"/>
          </w:tcPr>
          <w:p>
            <w:pPr>
              <w:spacing w:after="0"/>
            </w:pPr>
            <w:r>
              <w:rPr>
                <w:rFonts w:ascii="Calibri" w:hAnsi="Calibri"/>
                <w:b/>
                <w:i w:val="0"/>
                <w:color w:val="17365D"/>
                <w:sz w:val="18"/>
              </w:rPr>
              <w:t>Data group</w:t>
            </w:r>
          </w:p>
        </w:tc>
        <w:tc>
          <w:tcPr>
            <w:tcW w:type="dxa" w:w="1350"/>
            <w:shd w:fill="E8EEF5"/>
          </w:tcPr>
          <w:p>
            <w:pPr>
              <w:spacing w:after="0"/>
            </w:pPr>
            <w:r>
              <w:rPr>
                <w:rFonts w:ascii="Calibri" w:hAnsi="Calibri"/>
                <w:b/>
                <w:i w:val="0"/>
                <w:color w:val="17365D"/>
                <w:sz w:val="18"/>
              </w:rPr>
              <w:t>Anonymous</w:t>
            </w:r>
          </w:p>
        </w:tc>
        <w:tc>
          <w:tcPr>
            <w:tcW w:type="dxa" w:w="1350"/>
            <w:shd w:fill="E8EEF5"/>
          </w:tcPr>
          <w:p>
            <w:pPr>
              <w:spacing w:after="0"/>
            </w:pPr>
            <w:r>
              <w:rPr>
                <w:rFonts w:ascii="Calibri" w:hAnsi="Calibri"/>
                <w:b/>
                <w:i w:val="0"/>
                <w:color w:val="17365D"/>
                <w:sz w:val="18"/>
              </w:rPr>
              <w:t>Consumer</w:t>
            </w:r>
          </w:p>
        </w:tc>
        <w:tc>
          <w:tcPr>
            <w:tcW w:type="dxa" w:w="2100"/>
            <w:shd w:fill="E8EEF5"/>
          </w:tcPr>
          <w:p>
            <w:pPr>
              <w:spacing w:after="0"/>
            </w:pPr>
            <w:r>
              <w:rPr>
                <w:rFonts w:ascii="Calibri" w:hAnsi="Calibri"/>
                <w:b/>
                <w:i w:val="0"/>
                <w:color w:val="17365D"/>
                <w:sz w:val="18"/>
              </w:rPr>
              <w:t>Brokerage professional</w:t>
            </w:r>
          </w:p>
        </w:tc>
        <w:tc>
          <w:tcPr>
            <w:tcW w:type="dxa" w:w="1450"/>
            <w:shd w:fill="E8EEF5"/>
          </w:tcPr>
          <w:p>
            <w:pPr>
              <w:spacing w:after="0"/>
            </w:pPr>
            <w:r>
              <w:rPr>
                <w:rFonts w:ascii="Calibri" w:hAnsi="Calibri"/>
                <w:b/>
                <w:i w:val="0"/>
                <w:color w:val="17365D"/>
                <w:sz w:val="18"/>
              </w:rPr>
              <w:t>Operations</w:t>
            </w:r>
          </w:p>
        </w:tc>
        <w:tc>
          <w:tcPr>
            <w:tcW w:type="dxa" w:w="1860"/>
            <w:shd w:fill="E8EEF5"/>
          </w:tcPr>
          <w:p>
            <w:pPr>
              <w:spacing w:after="0"/>
            </w:pPr>
            <w:r>
              <w:rPr>
                <w:rFonts w:ascii="Calibri" w:hAnsi="Calibri"/>
                <w:b/>
                <w:i w:val="0"/>
                <w:color w:val="17365D"/>
                <w:sz w:val="18"/>
              </w:rPr>
              <w:t>Admin/system</w:t>
            </w:r>
          </w:p>
        </w:tc>
      </w:tr>
      <w:tr>
        <w:trPr>
          <w:cantSplit/>
        </w:trPr>
        <w:tc>
          <w:tcPr>
            <w:tcW w:type="dxa" w:w="1250"/>
          </w:tcPr>
          <w:p>
            <w:pPr>
              <w:spacing w:before="0" w:after="0" w:line="252" w:lineRule="auto"/>
            </w:pPr>
            <w:r>
              <w:rPr>
                <w:rFonts w:ascii="Calibri" w:hAnsi="Calibri"/>
                <w:b w:val="0"/>
                <w:i w:val="0"/>
                <w:color w:val="1F2937"/>
                <w:sz w:val="17"/>
              </w:rPr>
              <w:t>Public snapshots/sites/profiles</w:t>
            </w:r>
          </w:p>
        </w:tc>
        <w:tc>
          <w:tcPr>
            <w:tcW w:type="dxa" w:w="1350"/>
          </w:tcPr>
          <w:p>
            <w:pPr>
              <w:spacing w:before="0" w:after="0" w:line="252" w:lineRule="auto"/>
            </w:pPr>
            <w:r>
              <w:rPr>
                <w:rFonts w:ascii="Calibri" w:hAnsi="Calibri"/>
                <w:b w:val="0"/>
                <w:i w:val="0"/>
                <w:color w:val="1F2937"/>
                <w:sz w:val="17"/>
              </w:rPr>
              <w:t>Select eligible public rows only.</w:t>
            </w:r>
          </w:p>
        </w:tc>
        <w:tc>
          <w:tcPr>
            <w:tcW w:type="dxa" w:w="1350"/>
          </w:tcPr>
          <w:p>
            <w:pPr>
              <w:spacing w:before="0" w:after="0" w:line="252" w:lineRule="auto"/>
            </w:pPr>
            <w:r>
              <w:rPr>
                <w:rFonts w:ascii="Calibri" w:hAnsi="Calibri"/>
                <w:b w:val="0"/>
                <w:i w:val="0"/>
                <w:color w:val="1F2937"/>
                <w:sz w:val="17"/>
              </w:rPr>
              <w:t>Same public access.</w:t>
            </w:r>
          </w:p>
        </w:tc>
        <w:tc>
          <w:tcPr>
            <w:tcW w:type="dxa" w:w="2100"/>
          </w:tcPr>
          <w:p>
            <w:pPr>
              <w:spacing w:before="0" w:after="0" w:line="252" w:lineRule="auto"/>
            </w:pPr>
            <w:r>
              <w:rPr>
                <w:rFonts w:ascii="Calibri" w:hAnsi="Calibri"/>
                <w:b w:val="0"/>
                <w:i w:val="0"/>
                <w:color w:val="1F2937"/>
                <w:sz w:val="17"/>
              </w:rPr>
              <w:t>Same public access.</w:t>
            </w:r>
          </w:p>
        </w:tc>
        <w:tc>
          <w:tcPr>
            <w:tcW w:type="dxa" w:w="1450"/>
          </w:tcPr>
          <w:p>
            <w:pPr>
              <w:spacing w:before="0" w:after="0" w:line="252" w:lineRule="auto"/>
            </w:pPr>
            <w:r>
              <w:rPr>
                <w:rFonts w:ascii="Calibri" w:hAnsi="Calibri"/>
                <w:b w:val="0"/>
                <w:i w:val="0"/>
                <w:color w:val="1F2937"/>
                <w:sz w:val="17"/>
              </w:rPr>
              <w:t>Same plus assigned support views.</w:t>
            </w:r>
          </w:p>
        </w:tc>
        <w:tc>
          <w:tcPr>
            <w:tcW w:type="dxa" w:w="1860"/>
          </w:tcPr>
          <w:p>
            <w:pPr>
              <w:spacing w:before="0" w:after="0" w:line="252" w:lineRule="auto"/>
            </w:pPr>
            <w:r>
              <w:rPr>
                <w:rFonts w:ascii="Calibri" w:hAnsi="Calibri"/>
                <w:b w:val="0"/>
                <w:i w:val="0"/>
                <w:color w:val="1F2937"/>
                <w:sz w:val="17"/>
              </w:rPr>
              <w:t>Controlled platform access.</w:t>
            </w:r>
          </w:p>
        </w:tc>
      </w:tr>
      <w:tr>
        <w:trPr>
          <w:cantSplit/>
        </w:trPr>
        <w:tc>
          <w:tcPr>
            <w:tcW w:type="dxa" w:w="1250"/>
            <w:shd w:fill="F7F9FB"/>
          </w:tcPr>
          <w:p>
            <w:pPr>
              <w:spacing w:before="0" w:after="0" w:line="252" w:lineRule="auto"/>
            </w:pPr>
            <w:r>
              <w:rPr>
                <w:rFonts w:ascii="Calibri" w:hAnsi="Calibri"/>
                <w:b w:val="0"/>
                <w:i w:val="0"/>
                <w:color w:val="1F2937"/>
                <w:sz w:val="17"/>
              </w:rPr>
              <w:t>Consumer profile/favourites/searches</w:t>
            </w:r>
          </w:p>
        </w:tc>
        <w:tc>
          <w:tcPr>
            <w:tcW w:type="dxa" w:w="1350"/>
            <w:shd w:fill="F7F9FB"/>
          </w:tcPr>
          <w:p>
            <w:pPr>
              <w:spacing w:before="0" w:after="0" w:line="252" w:lineRule="auto"/>
            </w:pPr>
            <w:r>
              <w:rPr>
                <w:rFonts w:ascii="Calibri" w:hAnsi="Calibri"/>
                <w:b w:val="0"/>
                <w:i w:val="0"/>
                <w:color w:val="1F2937"/>
                <w:sz w:val="17"/>
              </w:rPr>
              <w:t>None.</w:t>
            </w:r>
          </w:p>
        </w:tc>
        <w:tc>
          <w:tcPr>
            <w:tcW w:type="dxa" w:w="1350"/>
            <w:shd w:fill="F7F9FB"/>
          </w:tcPr>
          <w:p>
            <w:pPr>
              <w:spacing w:before="0" w:after="0" w:line="252" w:lineRule="auto"/>
            </w:pPr>
            <w:r>
              <w:rPr>
                <w:rFonts w:ascii="Calibri" w:hAnsi="Calibri"/>
                <w:b w:val="0"/>
                <w:i w:val="0"/>
                <w:color w:val="1F2937"/>
                <w:sz w:val="17"/>
              </w:rPr>
              <w:t xml:space="preserve">Own rows using </w:t>
            </w:r>
            <w:r>
              <w:rPr>
                <w:rFonts w:ascii="Consolas" w:hAnsi="Consolas"/>
                <w:b w:val="0"/>
                <w:i w:val="0"/>
                <w:color w:val="17365D"/>
                <w:sz w:val="18"/>
              </w:rPr>
              <w:t>(select auth.uid())</w:t>
            </w:r>
            <w:r>
              <w:rPr>
                <w:rFonts w:ascii="Calibri" w:hAnsi="Calibri"/>
                <w:b w:val="0"/>
                <w:i w:val="0"/>
                <w:color w:val="1F2937"/>
                <w:sz w:val="17"/>
              </w:rPr>
              <w:t xml:space="preserve"> mapped to person.</w:t>
            </w:r>
          </w:p>
        </w:tc>
        <w:tc>
          <w:tcPr>
            <w:tcW w:type="dxa" w:w="2100"/>
            <w:shd w:fill="F7F9FB"/>
          </w:tcPr>
          <w:p>
            <w:pPr>
              <w:spacing w:before="0" w:after="0" w:line="252" w:lineRule="auto"/>
            </w:pPr>
            <w:r>
              <w:rPr>
                <w:rFonts w:ascii="Calibri" w:hAnsi="Calibri"/>
                <w:b w:val="0"/>
                <w:i w:val="0"/>
                <w:color w:val="1F2937"/>
                <w:sz w:val="17"/>
              </w:rPr>
              <w:t>Own consumer rows only.</w:t>
            </w:r>
          </w:p>
        </w:tc>
        <w:tc>
          <w:tcPr>
            <w:tcW w:type="dxa" w:w="1450"/>
            <w:shd w:fill="F7F9FB"/>
          </w:tcPr>
          <w:p>
            <w:pPr>
              <w:spacing w:before="0" w:after="0" w:line="252" w:lineRule="auto"/>
            </w:pPr>
            <w:r>
              <w:rPr>
                <w:rFonts w:ascii="Calibri" w:hAnsi="Calibri"/>
                <w:b w:val="0"/>
                <w:i w:val="0"/>
                <w:color w:val="1F2937"/>
                <w:sz w:val="17"/>
              </w:rPr>
              <w:t>Support-limited, masked.</w:t>
            </w:r>
          </w:p>
        </w:tc>
        <w:tc>
          <w:tcPr>
            <w:tcW w:type="dxa" w:w="1860"/>
            <w:shd w:fill="F7F9FB"/>
          </w:tcPr>
          <w:p>
            <w:pPr>
              <w:spacing w:before="0" w:after="0" w:line="252" w:lineRule="auto"/>
            </w:pPr>
            <w:r>
              <w:rPr>
                <w:rFonts w:ascii="Calibri" w:hAnsi="Calibri"/>
                <w:b w:val="0"/>
                <w:i w:val="0"/>
                <w:color w:val="1F2937"/>
                <w:sz w:val="17"/>
              </w:rPr>
              <w:t>Audited controlled access.</w:t>
            </w:r>
          </w:p>
        </w:tc>
      </w:tr>
      <w:tr>
        <w:trPr>
          <w:cantSplit/>
        </w:trPr>
        <w:tc>
          <w:tcPr>
            <w:tcW w:type="dxa" w:w="1250"/>
          </w:tcPr>
          <w:p>
            <w:pPr>
              <w:spacing w:before="0" w:after="0" w:line="252" w:lineRule="auto"/>
            </w:pPr>
            <w:r>
              <w:rPr>
                <w:rFonts w:ascii="Calibri" w:hAnsi="Calibri"/>
                <w:b w:val="0"/>
                <w:i w:val="0"/>
                <w:color w:val="1F2937"/>
                <w:sz w:val="17"/>
              </w:rPr>
              <w:t>Brokerage membership</w:t>
            </w:r>
          </w:p>
        </w:tc>
        <w:tc>
          <w:tcPr>
            <w:tcW w:type="dxa" w:w="1350"/>
          </w:tcPr>
          <w:p>
            <w:pPr>
              <w:spacing w:before="0" w:after="0" w:line="252" w:lineRule="auto"/>
            </w:pPr>
            <w:r>
              <w:rPr>
                <w:rFonts w:ascii="Calibri" w:hAnsi="Calibri"/>
                <w:b w:val="0"/>
                <w:i w:val="0"/>
                <w:color w:val="1F2937"/>
                <w:sz w:val="17"/>
              </w:rPr>
              <w:t>None.</w:t>
            </w:r>
          </w:p>
        </w:tc>
        <w:tc>
          <w:tcPr>
            <w:tcW w:type="dxa" w:w="1350"/>
          </w:tcPr>
          <w:p>
            <w:pPr>
              <w:spacing w:before="0" w:after="0" w:line="252" w:lineRule="auto"/>
            </w:pPr>
            <w:r>
              <w:rPr>
                <w:rFonts w:ascii="Calibri" w:hAnsi="Calibri"/>
                <w:b w:val="0"/>
                <w:i w:val="0"/>
                <w:color w:val="1F2937"/>
                <w:sz w:val="17"/>
              </w:rPr>
              <w:t>Own application/status only.</w:t>
            </w:r>
          </w:p>
        </w:tc>
        <w:tc>
          <w:tcPr>
            <w:tcW w:type="dxa" w:w="2100"/>
          </w:tcPr>
          <w:p>
            <w:pPr>
              <w:spacing w:before="0" w:after="0" w:line="252" w:lineRule="auto"/>
            </w:pPr>
            <w:r>
              <w:rPr>
                <w:rFonts w:ascii="Calibri" w:hAnsi="Calibri"/>
                <w:b w:val="0"/>
                <w:i w:val="0"/>
                <w:color w:val="1F2937"/>
                <w:sz w:val="17"/>
              </w:rPr>
              <w:t>Rows inside active brokerage, limited by role/permission.</w:t>
            </w:r>
          </w:p>
        </w:tc>
        <w:tc>
          <w:tcPr>
            <w:tcW w:type="dxa" w:w="1450"/>
          </w:tcPr>
          <w:p>
            <w:pPr>
              <w:spacing w:before="0" w:after="0" w:line="252" w:lineRule="auto"/>
            </w:pPr>
            <w:r>
              <w:rPr>
                <w:rFonts w:ascii="Calibri" w:hAnsi="Calibri"/>
                <w:b w:val="0"/>
                <w:i w:val="0"/>
                <w:color w:val="1F2937"/>
                <w:sz w:val="17"/>
              </w:rPr>
              <w:t>Support context only.</w:t>
            </w:r>
          </w:p>
        </w:tc>
        <w:tc>
          <w:tcPr>
            <w:tcW w:type="dxa" w:w="1860"/>
          </w:tcPr>
          <w:p>
            <w:pPr>
              <w:spacing w:before="0" w:after="0" w:line="252" w:lineRule="auto"/>
            </w:pPr>
            <w:r>
              <w:rPr>
                <w:rFonts w:ascii="Calibri" w:hAnsi="Calibri"/>
                <w:b w:val="0"/>
                <w:i w:val="0"/>
                <w:color w:val="1F2937"/>
                <w:sz w:val="17"/>
              </w:rPr>
              <w:t>Audited platform access.</w:t>
            </w:r>
          </w:p>
        </w:tc>
      </w:tr>
      <w:tr>
        <w:trPr>
          <w:cantSplit/>
        </w:trPr>
        <w:tc>
          <w:tcPr>
            <w:tcW w:type="dxa" w:w="1250"/>
            <w:shd w:fill="F7F9FB"/>
          </w:tcPr>
          <w:p>
            <w:pPr>
              <w:spacing w:before="0" w:after="0" w:line="252" w:lineRule="auto"/>
            </w:pPr>
            <w:r>
              <w:rPr>
                <w:rFonts w:ascii="Calibri" w:hAnsi="Calibri"/>
                <w:b w:val="0"/>
                <w:i w:val="0"/>
                <w:color w:val="1F2937"/>
                <w:sz w:val="17"/>
              </w:rPr>
              <w:t>Listing source/version/review</w:t>
            </w:r>
          </w:p>
        </w:tc>
        <w:tc>
          <w:tcPr>
            <w:tcW w:type="dxa" w:w="1350"/>
            <w:shd w:fill="F7F9FB"/>
          </w:tcPr>
          <w:p>
            <w:pPr>
              <w:spacing w:before="0" w:after="0" w:line="252" w:lineRule="auto"/>
            </w:pPr>
            <w:r>
              <w:rPr>
                <w:rFonts w:ascii="Calibri" w:hAnsi="Calibri"/>
                <w:b w:val="0"/>
                <w:i w:val="0"/>
                <w:color w:val="1F2937"/>
                <w:sz w:val="17"/>
              </w:rPr>
              <w:t>None.</w:t>
            </w:r>
          </w:p>
        </w:tc>
        <w:tc>
          <w:tcPr>
            <w:tcW w:type="dxa" w:w="1350"/>
            <w:shd w:fill="F7F9FB"/>
          </w:tcPr>
          <w:p>
            <w:pPr>
              <w:spacing w:before="0" w:after="0" w:line="252" w:lineRule="auto"/>
            </w:pPr>
            <w:r>
              <w:rPr>
                <w:rFonts w:ascii="Calibri" w:hAnsi="Calibri"/>
                <w:b w:val="0"/>
                <w:i w:val="0"/>
                <w:color w:val="1F2937"/>
                <w:sz w:val="17"/>
              </w:rPr>
              <w:t>None.</w:t>
            </w:r>
          </w:p>
        </w:tc>
        <w:tc>
          <w:tcPr>
            <w:tcW w:type="dxa" w:w="2100"/>
            <w:shd w:fill="F7F9FB"/>
          </w:tcPr>
          <w:p>
            <w:pPr>
              <w:spacing w:before="0" w:after="0" w:line="252" w:lineRule="auto"/>
            </w:pPr>
            <w:r>
              <w:rPr>
                <w:rFonts w:ascii="Calibri" w:hAnsi="Calibri"/>
                <w:b w:val="0"/>
                <w:i w:val="0"/>
                <w:color w:val="1F2937"/>
                <w:sz w:val="17"/>
              </w:rPr>
              <w:t>Owning brokerage and assignment/review permission rules.</w:t>
            </w:r>
          </w:p>
        </w:tc>
        <w:tc>
          <w:tcPr>
            <w:tcW w:type="dxa" w:w="1450"/>
            <w:shd w:fill="F7F9FB"/>
          </w:tcPr>
          <w:p>
            <w:pPr>
              <w:spacing w:before="0" w:after="0" w:line="252" w:lineRule="auto"/>
            </w:pPr>
            <w:r>
              <w:rPr>
                <w:rFonts w:ascii="Calibri" w:hAnsi="Calibri"/>
                <w:b w:val="0"/>
                <w:i w:val="0"/>
                <w:color w:val="1F2937"/>
                <w:sz w:val="17"/>
              </w:rPr>
              <w:t>No ordinary listing decision access.</w:t>
            </w:r>
          </w:p>
        </w:tc>
        <w:tc>
          <w:tcPr>
            <w:tcW w:type="dxa" w:w="1860"/>
            <w:shd w:fill="F7F9FB"/>
          </w:tcPr>
          <w:p>
            <w:pPr>
              <w:spacing w:before="0" w:after="0" w:line="252" w:lineRule="auto"/>
            </w:pPr>
            <w:r>
              <w:rPr>
                <w:rFonts w:ascii="Calibri" w:hAnsi="Calibri"/>
                <w:b w:val="0"/>
                <w:i w:val="0"/>
                <w:color w:val="1F2937"/>
                <w:sz w:val="17"/>
              </w:rPr>
              <w:t>Security/support access only through controlled server path.</w:t>
            </w:r>
          </w:p>
        </w:tc>
      </w:tr>
      <w:tr>
        <w:trPr>
          <w:cantSplit/>
        </w:trPr>
        <w:tc>
          <w:tcPr>
            <w:tcW w:type="dxa" w:w="1250"/>
          </w:tcPr>
          <w:p>
            <w:pPr>
              <w:spacing w:before="0" w:after="0" w:line="252" w:lineRule="auto"/>
            </w:pPr>
            <w:r>
              <w:rPr>
                <w:rFonts w:ascii="Calibri" w:hAnsi="Calibri"/>
                <w:b w:val="0"/>
                <w:i w:val="0"/>
                <w:color w:val="1F2937"/>
                <w:sz w:val="17"/>
              </w:rPr>
              <w:t>Inquiries</w:t>
            </w:r>
          </w:p>
        </w:tc>
        <w:tc>
          <w:tcPr>
            <w:tcW w:type="dxa" w:w="1350"/>
          </w:tcPr>
          <w:p>
            <w:pPr>
              <w:spacing w:before="0" w:after="0" w:line="252" w:lineRule="auto"/>
            </w:pPr>
            <w:r>
              <w:rPr>
                <w:rFonts w:ascii="Calibri" w:hAnsi="Calibri"/>
                <w:b w:val="0"/>
                <w:i w:val="0"/>
                <w:color w:val="1F2937"/>
                <w:sz w:val="17"/>
              </w:rPr>
              <w:t>Insert through validated server/limited path.</w:t>
            </w:r>
          </w:p>
        </w:tc>
        <w:tc>
          <w:tcPr>
            <w:tcW w:type="dxa" w:w="1350"/>
          </w:tcPr>
          <w:p>
            <w:pPr>
              <w:spacing w:before="0" w:after="0" w:line="252" w:lineRule="auto"/>
            </w:pPr>
            <w:r>
              <w:rPr>
                <w:rFonts w:ascii="Calibri" w:hAnsi="Calibri"/>
                <w:b w:val="0"/>
                <w:i w:val="0"/>
                <w:color w:val="1F2937"/>
                <w:sz w:val="17"/>
              </w:rPr>
              <w:t>Own submitted history.</w:t>
            </w:r>
          </w:p>
        </w:tc>
        <w:tc>
          <w:tcPr>
            <w:tcW w:type="dxa" w:w="2100"/>
          </w:tcPr>
          <w:p>
            <w:pPr>
              <w:spacing w:before="0" w:after="0" w:line="252" w:lineRule="auto"/>
            </w:pPr>
            <w:r>
              <w:rPr>
                <w:rFonts w:ascii="Calibri" w:hAnsi="Calibri"/>
                <w:b w:val="0"/>
                <w:i w:val="0"/>
                <w:color w:val="1F2937"/>
                <w:sz w:val="17"/>
              </w:rPr>
              <w:t>Recipient content; brokerage aggregate only under approved permission.</w:t>
            </w:r>
          </w:p>
        </w:tc>
        <w:tc>
          <w:tcPr>
            <w:tcW w:type="dxa" w:w="1450"/>
          </w:tcPr>
          <w:p>
            <w:pPr>
              <w:spacing w:before="0" w:after="0" w:line="252" w:lineRule="auto"/>
            </w:pPr>
            <w:r>
              <w:rPr>
                <w:rFonts w:ascii="Calibri" w:hAnsi="Calibri"/>
                <w:b w:val="0"/>
                <w:i w:val="0"/>
                <w:color w:val="1F2937"/>
                <w:sz w:val="17"/>
              </w:rPr>
              <w:t>Delivery/support context only.</w:t>
            </w:r>
          </w:p>
        </w:tc>
        <w:tc>
          <w:tcPr>
            <w:tcW w:type="dxa" w:w="1860"/>
          </w:tcPr>
          <w:p>
            <w:pPr>
              <w:spacing w:before="0" w:after="0" w:line="252" w:lineRule="auto"/>
            </w:pPr>
            <w:r>
              <w:rPr>
                <w:rFonts w:ascii="Calibri" w:hAnsi="Calibri"/>
                <w:b w:val="0"/>
                <w:i w:val="0"/>
                <w:color w:val="1F2937"/>
                <w:sz w:val="17"/>
              </w:rPr>
              <w:t>Audited controlled access.</w:t>
            </w:r>
          </w:p>
        </w:tc>
      </w:tr>
      <w:tr>
        <w:trPr>
          <w:cantSplit/>
        </w:trPr>
        <w:tc>
          <w:tcPr>
            <w:tcW w:type="dxa" w:w="1250"/>
            <w:shd w:fill="F7F9FB"/>
          </w:tcPr>
          <w:p>
            <w:pPr>
              <w:spacing w:before="0" w:after="0" w:line="252" w:lineRule="auto"/>
            </w:pPr>
            <w:r>
              <w:rPr>
                <w:rFonts w:ascii="Calibri" w:hAnsi="Calibri"/>
                <w:b w:val="0"/>
                <w:i w:val="0"/>
                <w:color w:val="1F2937"/>
                <w:sz w:val="17"/>
              </w:rPr>
              <w:t>Billing</w:t>
            </w:r>
          </w:p>
        </w:tc>
        <w:tc>
          <w:tcPr>
            <w:tcW w:type="dxa" w:w="1350"/>
            <w:shd w:fill="F7F9FB"/>
          </w:tcPr>
          <w:p>
            <w:pPr>
              <w:spacing w:before="0" w:after="0" w:line="252" w:lineRule="auto"/>
            </w:pPr>
            <w:r>
              <w:rPr>
                <w:rFonts w:ascii="Calibri" w:hAnsi="Calibri"/>
                <w:b w:val="0"/>
                <w:i w:val="0"/>
                <w:color w:val="1F2937"/>
                <w:sz w:val="17"/>
              </w:rPr>
              <w:t>None.</w:t>
            </w:r>
          </w:p>
        </w:tc>
        <w:tc>
          <w:tcPr>
            <w:tcW w:type="dxa" w:w="1350"/>
            <w:shd w:fill="F7F9FB"/>
          </w:tcPr>
          <w:p>
            <w:pPr>
              <w:spacing w:before="0" w:after="0" w:line="252" w:lineRule="auto"/>
            </w:pPr>
            <w:r>
              <w:rPr>
                <w:rFonts w:ascii="Calibri" w:hAnsi="Calibri"/>
                <w:b w:val="0"/>
                <w:i w:val="0"/>
                <w:color w:val="1F2937"/>
                <w:sz w:val="17"/>
              </w:rPr>
              <w:t>Own professional subscription.</w:t>
            </w:r>
          </w:p>
        </w:tc>
        <w:tc>
          <w:tcPr>
            <w:tcW w:type="dxa" w:w="2100"/>
            <w:shd w:fill="F7F9FB"/>
          </w:tcPr>
          <w:p>
            <w:pPr>
              <w:spacing w:before="0" w:after="0" w:line="252" w:lineRule="auto"/>
            </w:pPr>
            <w:r>
              <w:rPr>
                <w:rFonts w:ascii="Calibri" w:hAnsi="Calibri"/>
                <w:b w:val="0"/>
                <w:i w:val="0"/>
                <w:color w:val="1F2937"/>
                <w:sz w:val="17"/>
              </w:rPr>
              <w:t>Own subscription or delegated brokerage billing.</w:t>
            </w:r>
          </w:p>
        </w:tc>
        <w:tc>
          <w:tcPr>
            <w:tcW w:type="dxa" w:w="1450"/>
            <w:shd w:fill="F7F9FB"/>
          </w:tcPr>
          <w:p>
            <w:pPr>
              <w:spacing w:before="0" w:after="0" w:line="252" w:lineRule="auto"/>
            </w:pPr>
            <w:r>
              <w:rPr>
                <w:rFonts w:ascii="Calibri" w:hAnsi="Calibri"/>
                <w:b w:val="0"/>
                <w:i w:val="0"/>
                <w:color w:val="1F2937"/>
                <w:sz w:val="17"/>
              </w:rPr>
              <w:t>Assigned billing function.</w:t>
            </w:r>
          </w:p>
        </w:tc>
        <w:tc>
          <w:tcPr>
            <w:tcW w:type="dxa" w:w="1860"/>
            <w:shd w:fill="F7F9FB"/>
          </w:tcPr>
          <w:p>
            <w:pPr>
              <w:spacing w:before="0" w:after="0" w:line="252" w:lineRule="auto"/>
            </w:pPr>
            <w:r>
              <w:rPr>
                <w:rFonts w:ascii="Calibri" w:hAnsi="Calibri"/>
                <w:b w:val="0"/>
                <w:i w:val="0"/>
                <w:color w:val="1F2937"/>
                <w:sz w:val="17"/>
              </w:rPr>
              <w:t>Audited platform billing access.</w:t>
            </w:r>
          </w:p>
        </w:tc>
      </w:tr>
      <w:tr>
        <w:trPr>
          <w:cantSplit/>
        </w:trPr>
        <w:tc>
          <w:tcPr>
            <w:tcW w:type="dxa" w:w="1250"/>
          </w:tcPr>
          <w:p>
            <w:pPr>
              <w:spacing w:before="0" w:after="0" w:line="252" w:lineRule="auto"/>
            </w:pPr>
            <w:r>
              <w:rPr>
                <w:rFonts w:ascii="Calibri" w:hAnsi="Calibri"/>
                <w:b w:val="0"/>
                <w:i w:val="0"/>
                <w:color w:val="1F2937"/>
                <w:sz w:val="17"/>
              </w:rPr>
              <w:t>Audit</w:t>
            </w:r>
          </w:p>
        </w:tc>
        <w:tc>
          <w:tcPr>
            <w:tcW w:type="dxa" w:w="1350"/>
          </w:tcPr>
          <w:p>
            <w:pPr>
              <w:spacing w:before="0" w:after="0" w:line="252" w:lineRule="auto"/>
            </w:pPr>
            <w:r>
              <w:rPr>
                <w:rFonts w:ascii="Calibri" w:hAnsi="Calibri"/>
                <w:b w:val="0"/>
                <w:i w:val="0"/>
                <w:color w:val="1F2937"/>
                <w:sz w:val="17"/>
              </w:rPr>
              <w:t>None.</w:t>
            </w:r>
          </w:p>
        </w:tc>
        <w:tc>
          <w:tcPr>
            <w:tcW w:type="dxa" w:w="1350"/>
          </w:tcPr>
          <w:p>
            <w:pPr>
              <w:spacing w:before="0" w:after="0" w:line="252" w:lineRule="auto"/>
            </w:pPr>
            <w:r>
              <w:rPr>
                <w:rFonts w:ascii="Calibri" w:hAnsi="Calibri"/>
                <w:b w:val="0"/>
                <w:i w:val="0"/>
                <w:color w:val="1F2937"/>
                <w:sz w:val="17"/>
              </w:rPr>
              <w:t>None except own safe history where required.</w:t>
            </w:r>
          </w:p>
        </w:tc>
        <w:tc>
          <w:tcPr>
            <w:tcW w:type="dxa" w:w="2100"/>
          </w:tcPr>
          <w:p>
            <w:pPr>
              <w:spacing w:before="0" w:after="0" w:line="252" w:lineRule="auto"/>
            </w:pPr>
            <w:r>
              <w:rPr>
                <w:rFonts w:ascii="Calibri" w:hAnsi="Calibri"/>
                <w:b w:val="0"/>
                <w:i w:val="0"/>
                <w:color w:val="1F2937"/>
                <w:sz w:val="17"/>
              </w:rPr>
              <w:t>Relevant safe brokerage/listing events.</w:t>
            </w:r>
          </w:p>
        </w:tc>
        <w:tc>
          <w:tcPr>
            <w:tcW w:type="dxa" w:w="1450"/>
          </w:tcPr>
          <w:p>
            <w:pPr>
              <w:spacing w:before="0" w:after="0" w:line="252" w:lineRule="auto"/>
            </w:pPr>
            <w:r>
              <w:rPr>
                <w:rFonts w:ascii="Calibri" w:hAnsi="Calibri"/>
                <w:b w:val="0"/>
                <w:i w:val="0"/>
                <w:color w:val="1F2937"/>
                <w:sz w:val="17"/>
              </w:rPr>
              <w:t>Assigned support/billing events.</w:t>
            </w:r>
          </w:p>
        </w:tc>
        <w:tc>
          <w:tcPr>
            <w:tcW w:type="dxa" w:w="1860"/>
          </w:tcPr>
          <w:p>
            <w:pPr>
              <w:spacing w:before="0" w:after="0" w:line="252" w:lineRule="auto"/>
            </w:pPr>
            <w:r>
              <w:rPr>
                <w:rFonts w:ascii="Calibri" w:hAnsi="Calibri"/>
                <w:b w:val="0"/>
                <w:i w:val="0"/>
                <w:color w:val="1F2937"/>
                <w:sz w:val="17"/>
              </w:rPr>
              <w:t>Restricted security/admin access.</w:t>
            </w:r>
          </w:p>
        </w:tc>
      </w:tr>
    </w:tbl>
    <w:p>
      <w:pPr>
        <w:spacing w:after="0"/>
      </w:pPr>
    </w:p>
    <w:p>
      <w:pPr>
        <w:spacing w:after="120" w:line="300" w:lineRule="auto"/>
      </w:pPr>
      <w:r>
        <w:rPr>
          <w:rFonts w:ascii="Calibri" w:hAnsi="Calibri"/>
          <w:b w:val="0"/>
          <w:i w:val="0"/>
          <w:color w:val="1F2937"/>
          <w:sz w:val="22"/>
        </w:rPr>
        <w:t>Policy rules:</w:t>
      </w:r>
    </w:p>
    <w:p>
      <w:pPr>
        <w:pStyle w:val="ListBullet"/>
        <w:ind w:left="540" w:hanging="271"/>
      </w:pPr>
      <w:r>
        <w:rPr>
          <w:rFonts w:ascii="Calibri" w:hAnsi="Calibri"/>
          <w:b w:val="0"/>
          <w:i w:val="0"/>
          <w:color w:val="1F2937"/>
          <w:sz w:val="22"/>
        </w:rPr>
        <w:t xml:space="preserve">Index every </w:t>
      </w:r>
      <w:r>
        <w:rPr>
          <w:rFonts w:ascii="Consolas" w:hAnsi="Consolas"/>
          <w:b w:val="0"/>
          <w:i w:val="0"/>
          <w:color w:val="17365D"/>
          <w:sz w:val="21"/>
        </w:rPr>
        <w:t>person_id</w:t>
      </w:r>
      <w:r>
        <w:rPr>
          <w:rFonts w:ascii="Calibri" w:hAnsi="Calibri"/>
          <w:b w:val="0"/>
          <w:i w:val="0"/>
          <w:color w:val="1F2937"/>
          <w:sz w:val="22"/>
        </w:rPr>
        <w:t xml:space="preserve">, </w:t>
      </w:r>
      <w:r>
        <w:rPr>
          <w:rFonts w:ascii="Consolas" w:hAnsi="Consolas"/>
          <w:b w:val="0"/>
          <w:i w:val="0"/>
          <w:color w:val="17365D"/>
          <w:sz w:val="21"/>
        </w:rPr>
        <w:t>brokerage_id</w:t>
      </w:r>
      <w:r>
        <w:rPr>
          <w:rFonts w:ascii="Calibri" w:hAnsi="Calibri"/>
          <w:b w:val="0"/>
          <w:i w:val="0"/>
          <w:color w:val="1F2937"/>
          <w:sz w:val="22"/>
        </w:rPr>
        <w:t>, membership, status, and target column used by RLS.</w:t>
      </w:r>
    </w:p>
    <w:p>
      <w:pPr>
        <w:pStyle w:val="ListBullet"/>
        <w:ind w:left="540" w:hanging="271"/>
      </w:pPr>
      <w:r>
        <w:rPr>
          <w:rFonts w:ascii="Calibri" w:hAnsi="Calibri"/>
          <w:b w:val="0"/>
          <w:i w:val="0"/>
          <w:color w:val="1F2937"/>
          <w:sz w:val="22"/>
        </w:rPr>
        <w:t xml:space="preserve">Wrap stable request functions as </w:t>
      </w:r>
      <w:r>
        <w:rPr>
          <w:rFonts w:ascii="Consolas" w:hAnsi="Consolas"/>
          <w:b w:val="0"/>
          <w:i w:val="0"/>
          <w:color w:val="17365D"/>
          <w:sz w:val="21"/>
        </w:rPr>
        <w:t>(select auth.uid())</w:t>
      </w:r>
      <w:r>
        <w:rPr>
          <w:rFonts w:ascii="Calibri" w:hAnsi="Calibri"/>
          <w:b w:val="0"/>
          <w:i w:val="0"/>
          <w:color w:val="1F2937"/>
          <w:sz w:val="22"/>
        </w:rPr>
        <w:t xml:space="preserve"> so they are evaluated once per statement.</w:t>
      </w:r>
    </w:p>
    <w:p>
      <w:pPr>
        <w:pStyle w:val="ListBullet"/>
        <w:ind w:left="540" w:hanging="271"/>
      </w:pPr>
      <w:r>
        <w:rPr>
          <w:rFonts w:ascii="Calibri" w:hAnsi="Calibri"/>
          <w:b w:val="0"/>
          <w:i w:val="0"/>
          <w:color w:val="1F2937"/>
          <w:sz w:val="22"/>
        </w:rPr>
        <w:t xml:space="preserve">Update policies include both </w:t>
      </w:r>
      <w:r>
        <w:rPr>
          <w:rFonts w:ascii="Consolas" w:hAnsi="Consolas"/>
          <w:b w:val="0"/>
          <w:i w:val="0"/>
          <w:color w:val="17365D"/>
          <w:sz w:val="21"/>
        </w:rPr>
        <w:t>using</w:t>
      </w:r>
      <w:r>
        <w:rPr>
          <w:rFonts w:ascii="Calibri" w:hAnsi="Calibri"/>
          <w:b w:val="0"/>
          <w:i w:val="0"/>
          <w:color w:val="1F2937"/>
          <w:sz w:val="22"/>
        </w:rPr>
        <w:t xml:space="preserve"> and </w:t>
      </w:r>
      <w:r>
        <w:rPr>
          <w:rFonts w:ascii="Consolas" w:hAnsi="Consolas"/>
          <w:b w:val="0"/>
          <w:i w:val="0"/>
          <w:color w:val="17365D"/>
          <w:sz w:val="21"/>
        </w:rPr>
        <w:t>with check</w:t>
      </w:r>
      <w:r>
        <w:rPr>
          <w:rFonts w:ascii="Calibri" w:hAnsi="Calibri"/>
          <w:b w:val="0"/>
          <w:i w:val="0"/>
          <w:color w:val="1F2937"/>
          <w:sz w:val="22"/>
        </w:rPr>
        <w:t>, plus a matching select policy.</w:t>
      </w:r>
    </w:p>
    <w:p>
      <w:pPr>
        <w:pStyle w:val="ListBullet"/>
        <w:ind w:left="540" w:hanging="271"/>
      </w:pPr>
      <w:r>
        <w:rPr>
          <w:rFonts w:ascii="Calibri" w:hAnsi="Calibri"/>
          <w:b w:val="0"/>
          <w:i w:val="0"/>
          <w:color w:val="1F2937"/>
          <w:sz w:val="22"/>
        </w:rPr>
        <w:t xml:space="preserve">Views exposed to API roles use </w:t>
      </w:r>
      <w:r>
        <w:rPr>
          <w:rFonts w:ascii="Consolas" w:hAnsi="Consolas"/>
          <w:b w:val="0"/>
          <w:i w:val="0"/>
          <w:color w:val="17365D"/>
          <w:sz w:val="21"/>
        </w:rPr>
        <w:t>security_invoker = true</w:t>
      </w:r>
      <w:r>
        <w:rPr>
          <w:rFonts w:ascii="Calibri" w:hAnsi="Calibri"/>
          <w:b w:val="0"/>
          <w:i w:val="0"/>
          <w:color w:val="1F2937"/>
          <w:sz w:val="22"/>
        </w:rPr>
        <w:t>; sensitive views remain in an unexposed schema or are not granted.</w:t>
      </w:r>
    </w:p>
    <w:p>
      <w:pPr>
        <w:pStyle w:val="ListBullet"/>
        <w:ind w:left="540" w:hanging="271"/>
      </w:pPr>
      <w:r>
        <w:rPr>
          <w:rFonts w:ascii="Calibri" w:hAnsi="Calibri"/>
          <w:b w:val="0"/>
          <w:i w:val="0"/>
          <w:color w:val="1F2937"/>
          <w:sz w:val="22"/>
        </w:rPr>
        <w:t xml:space="preserve">Authorization helpers, if needed, live in </w:t>
      </w:r>
      <w:r>
        <w:rPr>
          <w:rFonts w:ascii="Consolas" w:hAnsi="Consolas"/>
          <w:b w:val="0"/>
          <w:i w:val="0"/>
          <w:color w:val="17365D"/>
          <w:sz w:val="21"/>
        </w:rPr>
        <w:t>private</w:t>
      </w:r>
      <w:r>
        <w:rPr>
          <w:rFonts w:ascii="Calibri" w:hAnsi="Calibri"/>
          <w:b w:val="0"/>
          <w:i w:val="0"/>
          <w:color w:val="1F2937"/>
          <w:sz w:val="22"/>
        </w:rPr>
        <w:t xml:space="preserve">, set </w:t>
      </w:r>
      <w:r>
        <w:rPr>
          <w:rFonts w:ascii="Consolas" w:hAnsi="Consolas"/>
          <w:b w:val="0"/>
          <w:i w:val="0"/>
          <w:color w:val="17365D"/>
          <w:sz w:val="21"/>
        </w:rPr>
        <w:t>search_path = ''</w:t>
      </w:r>
      <w:r>
        <w:rPr>
          <w:rFonts w:ascii="Calibri" w:hAnsi="Calibri"/>
          <w:b w:val="0"/>
          <w:i w:val="0"/>
          <w:color w:val="1F2937"/>
          <w:sz w:val="22"/>
        </w:rPr>
        <w:t>, explicitly check the caller, and receive the minimum execute grants.</w:t>
      </w:r>
    </w:p>
    <w:p>
      <w:pPr>
        <w:pStyle w:val="ListBullet"/>
        <w:ind w:left="540" w:hanging="271"/>
      </w:pPr>
      <w:r>
        <w:rPr>
          <w:rFonts w:ascii="Consolas" w:hAnsi="Consolas"/>
          <w:b w:val="0"/>
          <w:i w:val="0"/>
          <w:color w:val="17365D"/>
          <w:sz w:val="21"/>
        </w:rPr>
        <w:t>security definer</w:t>
      </w:r>
      <w:r>
        <w:rPr>
          <w:rFonts w:ascii="Calibri" w:hAnsi="Calibri"/>
          <w:b w:val="0"/>
          <w:i w:val="0"/>
          <w:color w:val="1F2937"/>
          <w:sz w:val="22"/>
        </w:rPr>
        <w:t xml:space="preserve"> is never added merely to make a permission error disappear.</w:t>
      </w:r>
    </w:p>
    <w:p>
      <w:pPr>
        <w:pStyle w:val="ListBullet"/>
        <w:ind w:left="540" w:hanging="271"/>
      </w:pPr>
      <w:r>
        <w:rPr>
          <w:rFonts w:ascii="Calibri" w:hAnsi="Calibri"/>
          <w:b w:val="0"/>
          <w:i w:val="0"/>
          <w:color w:val="1F2937"/>
          <w:sz w:val="22"/>
        </w:rPr>
        <w:t xml:space="preserve">Service-role/secret keys remain server-only and are never placed in </w:t>
      </w:r>
      <w:r>
        <w:rPr>
          <w:rFonts w:ascii="Consolas" w:hAnsi="Consolas"/>
          <w:b w:val="0"/>
          <w:i w:val="0"/>
          <w:color w:val="17365D"/>
          <w:sz w:val="21"/>
        </w:rPr>
        <w:t>NEXT_PUBLIC_*</w:t>
      </w:r>
      <w:r>
        <w:rPr>
          <w:rFonts w:ascii="Calibri" w:hAnsi="Calibri"/>
          <w:b w:val="0"/>
          <w:i w:val="0"/>
          <w:color w:val="1F2937"/>
          <w:sz w:val="22"/>
        </w:rPr>
        <w:t xml:space="preserve"> variables.</w:t>
      </w:r>
    </w:p>
    <w:p>
      <w:pPr>
        <w:pStyle w:val="ListBullet"/>
        <w:ind w:left="540" w:hanging="271"/>
      </w:pPr>
      <w:r>
        <w:rPr>
          <w:rFonts w:ascii="Calibri" w:hAnsi="Calibri"/>
          <w:b w:val="0"/>
          <w:i w:val="0"/>
          <w:color w:val="1F2937"/>
          <w:sz w:val="22"/>
        </w:rPr>
        <w:t>JWT claims may assist session assurance checks, but mutable user metadata never decides tenant membership or permissions.</w:t>
      </w:r>
    </w:p>
    <w:p>
      <w:pPr>
        <w:pStyle w:val="ListBullet"/>
        <w:ind w:left="540" w:hanging="271"/>
      </w:pPr>
      <w:r>
        <w:rPr>
          <w:rFonts w:ascii="Calibri" w:hAnsi="Calibri"/>
          <w:b w:val="0"/>
          <w:i w:val="0"/>
          <w:color w:val="1F2937"/>
          <w:sz w:val="22"/>
        </w:rPr>
        <w:t>High-risk platform operations require current MFA assurance and server-side revalidation.</w:t>
      </w:r>
    </w:p>
    <w:p>
      <w:pPr>
        <w:pStyle w:val="Heading1"/>
      </w:pPr>
      <w:r>
        <w:t>22. Storage security</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Bucket</w:t>
            </w:r>
          </w:p>
        </w:tc>
        <w:tc>
          <w:tcPr>
            <w:tcW w:type="dxa" w:w="3000"/>
            <w:shd w:fill="E8EEF5"/>
          </w:tcPr>
          <w:p>
            <w:pPr>
              <w:spacing w:after="0"/>
            </w:pPr>
            <w:r>
              <w:rPr>
                <w:rFonts w:ascii="Calibri" w:hAnsi="Calibri"/>
                <w:b/>
                <w:i w:val="0"/>
                <w:color w:val="17365D"/>
                <w:sz w:val="18"/>
              </w:rPr>
              <w:t>Access</w:t>
            </w:r>
          </w:p>
        </w:tc>
        <w:tc>
          <w:tcPr>
            <w:tcW w:type="dxa" w:w="4560"/>
            <w:shd w:fill="E8EEF5"/>
          </w:tcPr>
          <w:p>
            <w:pPr>
              <w:spacing w:after="0"/>
            </w:pPr>
            <w:r>
              <w:rPr>
                <w:rFonts w:ascii="Calibri" w:hAnsi="Calibri"/>
                <w:b/>
                <w:i w:val="0"/>
                <w:color w:val="17365D"/>
                <w:sz w:val="18"/>
              </w:rPr>
              <w:t>Purpose</w:t>
            </w:r>
          </w:p>
        </w:tc>
      </w:tr>
      <w:tr>
        <w:trPr>
          <w:cantSplit/>
        </w:trPr>
        <w:tc>
          <w:tcPr>
            <w:tcW w:type="dxa" w:w="1800"/>
          </w:tcPr>
          <w:p>
            <w:pPr>
              <w:spacing w:before="0" w:after="0" w:line="252" w:lineRule="auto"/>
            </w:pPr>
            <w:r>
              <w:rPr>
                <w:rFonts w:ascii="Consolas" w:hAnsi="Consolas"/>
                <w:b w:val="0"/>
                <w:i w:val="0"/>
                <w:color w:val="17365D"/>
                <w:sz w:val="18"/>
              </w:rPr>
              <w:t>listing-private</w:t>
            </w:r>
          </w:p>
        </w:tc>
        <w:tc>
          <w:tcPr>
            <w:tcW w:type="dxa" w:w="3000"/>
          </w:tcPr>
          <w:p>
            <w:pPr>
              <w:spacing w:before="0" w:after="0" w:line="252" w:lineRule="auto"/>
            </w:pPr>
            <w:r>
              <w:rPr>
                <w:rFonts w:ascii="Calibri" w:hAnsi="Calibri"/>
                <w:b w:val="0"/>
                <w:i w:val="0"/>
                <w:color w:val="1F2937"/>
                <w:sz w:val="17"/>
              </w:rPr>
              <w:t>Private</w:t>
            </w:r>
          </w:p>
        </w:tc>
        <w:tc>
          <w:tcPr>
            <w:tcW w:type="dxa" w:w="4560"/>
          </w:tcPr>
          <w:p>
            <w:pPr>
              <w:spacing w:before="0" w:after="0" w:line="252" w:lineRule="auto"/>
            </w:pPr>
            <w:r>
              <w:rPr>
                <w:rFonts w:ascii="Calibri" w:hAnsi="Calibri"/>
                <w:b w:val="0"/>
                <w:i w:val="0"/>
                <w:color w:val="1F2937"/>
                <w:sz w:val="17"/>
              </w:rPr>
              <w:t>Original draft photos, floor plans, and documents before approval/scanning.</w:t>
            </w:r>
          </w:p>
        </w:tc>
      </w:tr>
      <w:tr>
        <w:trPr>
          <w:cantSplit/>
        </w:trPr>
        <w:tc>
          <w:tcPr>
            <w:tcW w:type="dxa" w:w="1800"/>
            <w:shd w:fill="F7F9FB"/>
          </w:tcPr>
          <w:p>
            <w:pPr>
              <w:spacing w:before="0" w:after="0" w:line="252" w:lineRule="auto"/>
            </w:pPr>
            <w:r>
              <w:rPr>
                <w:rFonts w:ascii="Consolas" w:hAnsi="Consolas"/>
                <w:b w:val="0"/>
                <w:i w:val="0"/>
                <w:color w:val="17365D"/>
                <w:sz w:val="18"/>
              </w:rPr>
              <w:t>listing-public</w:t>
            </w:r>
          </w:p>
        </w:tc>
        <w:tc>
          <w:tcPr>
            <w:tcW w:type="dxa" w:w="3000"/>
            <w:shd w:fill="F7F9FB"/>
          </w:tcPr>
          <w:p>
            <w:pPr>
              <w:spacing w:before="0" w:after="0" w:line="252" w:lineRule="auto"/>
            </w:pPr>
            <w:r>
              <w:rPr>
                <w:rFonts w:ascii="Calibri" w:hAnsi="Calibri"/>
                <w:b w:val="0"/>
                <w:i w:val="0"/>
                <w:color w:val="1F2937"/>
                <w:sz w:val="17"/>
              </w:rPr>
              <w:t>Public read, server-controlled write</w:t>
            </w:r>
          </w:p>
        </w:tc>
        <w:tc>
          <w:tcPr>
            <w:tcW w:type="dxa" w:w="4560"/>
            <w:shd w:fill="F7F9FB"/>
          </w:tcPr>
          <w:p>
            <w:pPr>
              <w:spacing w:before="0" w:after="0" w:line="252" w:lineRule="auto"/>
            </w:pPr>
            <w:r>
              <w:rPr>
                <w:rFonts w:ascii="Calibri" w:hAnsi="Calibri"/>
                <w:b w:val="0"/>
                <w:i w:val="0"/>
                <w:color w:val="1F2937"/>
                <w:sz w:val="17"/>
              </w:rPr>
              <w:t>Approved, scanned, transformed public listing media only.</w:t>
            </w:r>
          </w:p>
        </w:tc>
      </w:tr>
      <w:tr>
        <w:trPr>
          <w:cantSplit/>
        </w:trPr>
        <w:tc>
          <w:tcPr>
            <w:tcW w:type="dxa" w:w="1800"/>
          </w:tcPr>
          <w:p>
            <w:pPr>
              <w:spacing w:before="0" w:after="0" w:line="252" w:lineRule="auto"/>
            </w:pPr>
            <w:r>
              <w:rPr>
                <w:rFonts w:ascii="Consolas" w:hAnsi="Consolas"/>
                <w:b w:val="0"/>
                <w:i w:val="0"/>
                <w:color w:val="17365D"/>
                <w:sz w:val="18"/>
              </w:rPr>
              <w:t>profile-private</w:t>
            </w:r>
          </w:p>
        </w:tc>
        <w:tc>
          <w:tcPr>
            <w:tcW w:type="dxa" w:w="3000"/>
          </w:tcPr>
          <w:p>
            <w:pPr>
              <w:spacing w:before="0" w:after="0" w:line="252" w:lineRule="auto"/>
            </w:pPr>
            <w:r>
              <w:rPr>
                <w:rFonts w:ascii="Calibri" w:hAnsi="Calibri"/>
                <w:b w:val="0"/>
                <w:i w:val="0"/>
                <w:color w:val="1F2937"/>
                <w:sz w:val="17"/>
              </w:rPr>
              <w:t>Private</w:t>
            </w:r>
          </w:p>
        </w:tc>
        <w:tc>
          <w:tcPr>
            <w:tcW w:type="dxa" w:w="4560"/>
          </w:tcPr>
          <w:p>
            <w:pPr>
              <w:spacing w:before="0" w:after="0" w:line="252" w:lineRule="auto"/>
            </w:pPr>
            <w:r>
              <w:rPr>
                <w:rFonts w:ascii="Calibri" w:hAnsi="Calibri"/>
                <w:b w:val="0"/>
                <w:i w:val="0"/>
                <w:color w:val="1F2937"/>
                <w:sz w:val="17"/>
              </w:rPr>
              <w:t>Original profile uploads before moderation/processing.</w:t>
            </w:r>
          </w:p>
        </w:tc>
      </w:tr>
      <w:tr>
        <w:trPr>
          <w:cantSplit/>
        </w:trPr>
        <w:tc>
          <w:tcPr>
            <w:tcW w:type="dxa" w:w="1800"/>
            <w:shd w:fill="F7F9FB"/>
          </w:tcPr>
          <w:p>
            <w:pPr>
              <w:spacing w:before="0" w:after="0" w:line="252" w:lineRule="auto"/>
            </w:pPr>
            <w:r>
              <w:rPr>
                <w:rFonts w:ascii="Consolas" w:hAnsi="Consolas"/>
                <w:b w:val="0"/>
                <w:i w:val="0"/>
                <w:color w:val="17365D"/>
                <w:sz w:val="18"/>
              </w:rPr>
              <w:t>profile-public</w:t>
            </w:r>
          </w:p>
        </w:tc>
        <w:tc>
          <w:tcPr>
            <w:tcW w:type="dxa" w:w="3000"/>
            <w:shd w:fill="F7F9FB"/>
          </w:tcPr>
          <w:p>
            <w:pPr>
              <w:spacing w:before="0" w:after="0" w:line="252" w:lineRule="auto"/>
            </w:pPr>
            <w:r>
              <w:rPr>
                <w:rFonts w:ascii="Calibri" w:hAnsi="Calibri"/>
                <w:b w:val="0"/>
                <w:i w:val="0"/>
                <w:color w:val="1F2937"/>
                <w:sz w:val="17"/>
              </w:rPr>
              <w:t>Public read, server-controlled write</w:t>
            </w:r>
          </w:p>
        </w:tc>
        <w:tc>
          <w:tcPr>
            <w:tcW w:type="dxa" w:w="4560"/>
            <w:shd w:fill="F7F9FB"/>
          </w:tcPr>
          <w:p>
            <w:pPr>
              <w:spacing w:before="0" w:after="0" w:line="252" w:lineRule="auto"/>
            </w:pPr>
            <w:r>
              <w:rPr>
                <w:rFonts w:ascii="Calibri" w:hAnsi="Calibri"/>
                <w:b w:val="0"/>
                <w:i w:val="0"/>
                <w:color w:val="1F2937"/>
                <w:sz w:val="17"/>
              </w:rPr>
              <w:t>Approved public avatars and logos.</w:t>
            </w:r>
          </w:p>
        </w:tc>
      </w:tr>
      <w:tr>
        <w:trPr>
          <w:cantSplit/>
        </w:trPr>
        <w:tc>
          <w:tcPr>
            <w:tcW w:type="dxa" w:w="1800"/>
          </w:tcPr>
          <w:p>
            <w:pPr>
              <w:spacing w:before="0" w:after="0" w:line="252" w:lineRule="auto"/>
            </w:pPr>
            <w:r>
              <w:rPr>
                <w:rFonts w:ascii="Consolas" w:hAnsi="Consolas"/>
                <w:b w:val="0"/>
                <w:i w:val="0"/>
                <w:color w:val="17365D"/>
                <w:sz w:val="18"/>
              </w:rPr>
              <w:t>support-private</w:t>
            </w:r>
          </w:p>
        </w:tc>
        <w:tc>
          <w:tcPr>
            <w:tcW w:type="dxa" w:w="3000"/>
          </w:tcPr>
          <w:p>
            <w:pPr>
              <w:spacing w:before="0" w:after="0" w:line="252" w:lineRule="auto"/>
            </w:pPr>
            <w:r>
              <w:rPr>
                <w:rFonts w:ascii="Calibri" w:hAnsi="Calibri"/>
                <w:b w:val="0"/>
                <w:i w:val="0"/>
                <w:color w:val="1F2937"/>
                <w:sz w:val="17"/>
              </w:rPr>
              <w:t>Private, operations-controlled</w:t>
            </w:r>
          </w:p>
        </w:tc>
        <w:tc>
          <w:tcPr>
            <w:tcW w:type="dxa" w:w="4560"/>
          </w:tcPr>
          <w:p>
            <w:pPr>
              <w:spacing w:before="0" w:after="0" w:line="252" w:lineRule="auto"/>
            </w:pPr>
            <w:r>
              <w:rPr>
                <w:rFonts w:ascii="Calibri" w:hAnsi="Calibri"/>
                <w:b w:val="0"/>
                <w:i w:val="0"/>
                <w:color w:val="1F2937"/>
                <w:sz w:val="17"/>
              </w:rPr>
              <w:t>Evidence or attachments for support/flags; never public listing media.</w:t>
            </w:r>
          </w:p>
        </w:tc>
      </w:tr>
    </w:tbl>
    <w:p>
      <w:pPr>
        <w:spacing w:after="0"/>
      </w:pPr>
    </w:p>
    <w:p>
      <w:pPr>
        <w:spacing w:after="120" w:line="300" w:lineRule="auto"/>
      </w:pPr>
      <w:r>
        <w:rPr>
          <w:rFonts w:ascii="Calibri" w:hAnsi="Calibri"/>
          <w:b w:val="0"/>
          <w:i w:val="0"/>
          <w:color w:val="1F2937"/>
          <w:sz w:val="22"/>
        </w:rPr>
        <w:t>Object paths are server-generated and include opaque brokerage/listing/asset identifiers. Policies validate ownership using database records, not user-supplied path text alone. File type is checked by content, MIME allowlist, extension, size, dimensions, and malware-scan state. Active HTML/SVG or executable content is not served inline without an explicit sanitization policy.</w:t>
      </w:r>
    </w:p>
    <w:p>
      <w:pPr>
        <w:pStyle w:val="Heading1"/>
      </w:pPr>
      <w:r>
        <w:t>23. Index strategy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Pr>
          <w:p>
            <w:pPr>
              <w:spacing w:after="0"/>
            </w:pPr>
            <w:r>
              <w:rPr>
                <w:rFonts w:ascii="Calibri" w:hAnsi="Calibri"/>
                <w:b/>
                <w:i w:val="0"/>
                <w:color w:val="17365D"/>
                <w:sz w:val="18"/>
              </w:rPr>
              <w:t>Query pattern</w:t>
            </w:r>
          </w:p>
        </w:tc>
        <w:tc>
          <w:tcPr>
            <w:tcW w:type="dxa" w:w="7060"/>
            <w:shd w:fill="E8EEF5"/>
          </w:tcPr>
          <w:p>
            <w:pPr>
              <w:spacing w:after="0"/>
            </w:pPr>
            <w:r>
              <w:rPr>
                <w:rFonts w:ascii="Calibri" w:hAnsi="Calibri"/>
                <w:b/>
                <w:i w:val="0"/>
                <w:color w:val="17365D"/>
                <w:sz w:val="18"/>
              </w:rPr>
              <w:t>Recommended index</w:t>
            </w:r>
          </w:p>
        </w:tc>
      </w:tr>
      <w:tr>
        <w:trPr>
          <w:cantSplit/>
        </w:trPr>
        <w:tc>
          <w:tcPr>
            <w:tcW w:type="dxa" w:w="2300"/>
          </w:tcPr>
          <w:p>
            <w:pPr>
              <w:spacing w:before="0" w:after="0" w:line="252" w:lineRule="auto"/>
            </w:pPr>
            <w:r>
              <w:rPr>
                <w:rFonts w:ascii="Calibri" w:hAnsi="Calibri"/>
                <w:b w:val="0"/>
                <w:i w:val="0"/>
                <w:color w:val="1F2937"/>
                <w:sz w:val="17"/>
              </w:rPr>
              <w:t>Active brokerage membership lookup</w:t>
            </w:r>
          </w:p>
        </w:tc>
        <w:tc>
          <w:tcPr>
            <w:tcW w:type="dxa" w:w="7060"/>
          </w:tcPr>
          <w:p>
            <w:pPr>
              <w:spacing w:before="0" w:after="0" w:line="252" w:lineRule="auto"/>
            </w:pPr>
            <w:r>
              <w:rPr>
                <w:rFonts w:ascii="Calibri" w:hAnsi="Calibri"/>
                <w:b w:val="0"/>
                <w:i w:val="0"/>
                <w:color w:val="1F2937"/>
                <w:sz w:val="17"/>
              </w:rPr>
              <w:t xml:space="preserve">Partial B-tree on </w:t>
            </w:r>
            <w:r>
              <w:rPr>
                <w:rFonts w:ascii="Consolas" w:hAnsi="Consolas"/>
                <w:b w:val="0"/>
                <w:i w:val="0"/>
                <w:color w:val="17365D"/>
                <w:sz w:val="18"/>
              </w:rPr>
              <w:t>(person_id)</w:t>
            </w:r>
            <w:r>
              <w:rPr>
                <w:rFonts w:ascii="Calibri" w:hAnsi="Calibri"/>
                <w:b w:val="0"/>
                <w:i w:val="0"/>
                <w:color w:val="1F2937"/>
                <w:sz w:val="17"/>
              </w:rPr>
              <w:t xml:space="preserve"> where status is active; B-tree on </w:t>
            </w:r>
            <w:r>
              <w:rPr>
                <w:rFonts w:ascii="Consolas" w:hAnsi="Consolas"/>
                <w:b w:val="0"/>
                <w:i w:val="0"/>
                <w:color w:val="17365D"/>
                <w:sz w:val="18"/>
              </w:rPr>
              <w:t>(brokerage_id,status)</w:t>
            </w:r>
            <w:r>
              <w:rPr>
                <w:rFonts w:ascii="Calibri" w:hAnsi="Calibri"/>
                <w:b w:val="0"/>
                <w:i w:val="0"/>
                <w:color w:val="1F2937"/>
                <w:sz w:val="17"/>
              </w:rPr>
              <w:t>.</w:t>
            </w:r>
          </w:p>
        </w:tc>
      </w:tr>
      <w:tr>
        <w:trPr>
          <w:cantSplit/>
        </w:trPr>
        <w:tc>
          <w:tcPr>
            <w:tcW w:type="dxa" w:w="2300"/>
            <w:shd w:fill="F7F9FB"/>
          </w:tcPr>
          <w:p>
            <w:pPr>
              <w:spacing w:before="0" w:after="0" w:line="252" w:lineRule="auto"/>
            </w:pPr>
            <w:r>
              <w:rPr>
                <w:rFonts w:ascii="Calibri" w:hAnsi="Calibri"/>
                <w:b w:val="0"/>
                <w:i w:val="0"/>
                <w:color w:val="1F2937"/>
                <w:sz w:val="17"/>
              </w:rPr>
              <w:t>Approval queue</w:t>
            </w:r>
          </w:p>
        </w:tc>
        <w:tc>
          <w:tcPr>
            <w:tcW w:type="dxa" w:w="7060"/>
            <w:shd w:fill="F7F9FB"/>
          </w:tcPr>
          <w:p>
            <w:pPr>
              <w:spacing w:before="0" w:after="0" w:line="252" w:lineRule="auto"/>
            </w:pPr>
            <w:r>
              <w:rPr>
                <w:rFonts w:ascii="Calibri" w:hAnsi="Calibri"/>
                <w:b w:val="0"/>
                <w:i w:val="0"/>
                <w:color w:val="1F2937"/>
                <w:sz w:val="17"/>
              </w:rPr>
              <w:t xml:space="preserve">Composite B-tree on listing/version </w:t>
            </w:r>
            <w:r>
              <w:rPr>
                <w:rFonts w:ascii="Consolas" w:hAnsi="Consolas"/>
                <w:b w:val="0"/>
                <w:i w:val="0"/>
                <w:color w:val="17365D"/>
                <w:sz w:val="18"/>
              </w:rPr>
              <w:t>(brokerage_id,revision_state,submitted_at)</w:t>
            </w:r>
            <w:r>
              <w:rPr>
                <w:rFonts w:ascii="Calibri" w:hAnsi="Calibri"/>
                <w:b w:val="0"/>
                <w:i w:val="0"/>
                <w:color w:val="1F2937"/>
                <w:sz w:val="17"/>
              </w:rPr>
              <w:t xml:space="preserve"> through denormalized/indexable ownership. Equality columns first, time last.</w:t>
            </w:r>
          </w:p>
        </w:tc>
      </w:tr>
      <w:tr>
        <w:trPr>
          <w:cantSplit/>
        </w:trPr>
        <w:tc>
          <w:tcPr>
            <w:tcW w:type="dxa" w:w="2300"/>
          </w:tcPr>
          <w:p>
            <w:pPr>
              <w:spacing w:before="0" w:after="0" w:line="252" w:lineRule="auto"/>
            </w:pPr>
            <w:r>
              <w:rPr>
                <w:rFonts w:ascii="Calibri" w:hAnsi="Calibri"/>
                <w:b w:val="0"/>
                <w:i w:val="0"/>
                <w:color w:val="1F2937"/>
                <w:sz w:val="17"/>
              </w:rPr>
              <w:t>Agent's listings</w:t>
            </w:r>
          </w:p>
        </w:tc>
        <w:tc>
          <w:tcPr>
            <w:tcW w:type="dxa" w:w="7060"/>
          </w:tcPr>
          <w:p>
            <w:pPr>
              <w:spacing w:before="0" w:after="0" w:line="252" w:lineRule="auto"/>
            </w:pPr>
            <w:r>
              <w:rPr>
                <w:rFonts w:ascii="Calibri" w:hAnsi="Calibri"/>
                <w:b w:val="0"/>
                <w:i w:val="0"/>
                <w:color w:val="1F2937"/>
                <w:sz w:val="17"/>
              </w:rPr>
              <w:t xml:space="preserve">B-tree on active assignments </w:t>
            </w:r>
            <w:r>
              <w:rPr>
                <w:rFonts w:ascii="Consolas" w:hAnsi="Consolas"/>
                <w:b w:val="0"/>
                <w:i w:val="0"/>
                <w:color w:val="17365D"/>
                <w:sz w:val="18"/>
              </w:rPr>
              <w:t>(agent_membership_id,status,starts_at desc)</w:t>
            </w:r>
            <w:r>
              <w:rPr>
                <w:rFonts w:ascii="Calibri" w:hAnsi="Calibri"/>
                <w:b w:val="0"/>
                <w:i w:val="0"/>
                <w:color w:val="1F2937"/>
                <w:sz w:val="17"/>
              </w:rPr>
              <w:t>.</w:t>
            </w:r>
          </w:p>
        </w:tc>
      </w:tr>
      <w:tr>
        <w:trPr>
          <w:cantSplit/>
        </w:trPr>
        <w:tc>
          <w:tcPr>
            <w:tcW w:type="dxa" w:w="2300"/>
            <w:shd w:fill="F7F9FB"/>
          </w:tcPr>
          <w:p>
            <w:pPr>
              <w:spacing w:before="0" w:after="0" w:line="252" w:lineRule="auto"/>
            </w:pPr>
            <w:r>
              <w:rPr>
                <w:rFonts w:ascii="Calibri" w:hAnsi="Calibri"/>
                <w:b w:val="0"/>
                <w:i w:val="0"/>
                <w:color w:val="1F2937"/>
                <w:sz w:val="17"/>
              </w:rPr>
              <w:t>Public listing filters</w:t>
            </w:r>
          </w:p>
        </w:tc>
        <w:tc>
          <w:tcPr>
            <w:tcW w:type="dxa" w:w="7060"/>
            <w:shd w:fill="F7F9FB"/>
          </w:tcPr>
          <w:p>
            <w:pPr>
              <w:spacing w:before="0" w:after="0" w:line="252" w:lineRule="auto"/>
            </w:pPr>
            <w:r>
              <w:rPr>
                <w:rFonts w:ascii="Calibri" w:hAnsi="Calibri"/>
                <w:b w:val="0"/>
                <w:i w:val="0"/>
                <w:color w:val="1F2937"/>
                <w:sz w:val="17"/>
              </w:rPr>
              <w:t xml:space="preserve">Composite/partial indexes on public snapshot </w:t>
            </w:r>
            <w:r>
              <w:rPr>
                <w:rFonts w:ascii="Consolas" w:hAnsi="Consolas"/>
                <w:b w:val="0"/>
                <w:i w:val="0"/>
                <w:color w:val="17365D"/>
                <w:sz w:val="18"/>
              </w:rPr>
              <w:t>(purpose,property_type,price,listing_id)</w:t>
            </w:r>
            <w:r>
              <w:rPr>
                <w:rFonts w:ascii="Calibri" w:hAnsi="Calibri"/>
                <w:b w:val="0"/>
                <w:i w:val="0"/>
                <w:color w:val="1F2937"/>
                <w:sz w:val="17"/>
              </w:rPr>
              <w:t xml:space="preserve"> limited to active rows. Add purpose-specific indexes based on measured queries.</w:t>
            </w:r>
          </w:p>
        </w:tc>
      </w:tr>
      <w:tr>
        <w:trPr>
          <w:cantSplit/>
        </w:trPr>
        <w:tc>
          <w:tcPr>
            <w:tcW w:type="dxa" w:w="2300"/>
          </w:tcPr>
          <w:p>
            <w:pPr>
              <w:spacing w:before="0" w:after="0" w:line="252" w:lineRule="auto"/>
            </w:pPr>
            <w:r>
              <w:rPr>
                <w:rFonts w:ascii="Calibri" w:hAnsi="Calibri"/>
                <w:b w:val="0"/>
                <w:i w:val="0"/>
                <w:color w:val="1F2937"/>
                <w:sz w:val="17"/>
              </w:rPr>
              <w:t>Map viewport and proximity</w:t>
            </w:r>
          </w:p>
        </w:tc>
        <w:tc>
          <w:tcPr>
            <w:tcW w:type="dxa" w:w="7060"/>
          </w:tcPr>
          <w:p>
            <w:pPr>
              <w:spacing w:before="0" w:after="0" w:line="252" w:lineRule="auto"/>
            </w:pPr>
            <w:r>
              <w:rPr>
                <w:rFonts w:ascii="Calibri" w:hAnsi="Calibri"/>
                <w:b w:val="0"/>
                <w:i w:val="0"/>
                <w:color w:val="1F2937"/>
                <w:sz w:val="17"/>
              </w:rPr>
              <w:t xml:space="preserve">GiST on </w:t>
            </w:r>
            <w:r>
              <w:rPr>
                <w:rFonts w:ascii="Consolas" w:hAnsi="Consolas"/>
                <w:b w:val="0"/>
                <w:i w:val="0"/>
                <w:color w:val="17365D"/>
                <w:sz w:val="18"/>
              </w:rPr>
              <w:t>public_point</w:t>
            </w:r>
            <w:r>
              <w:rPr>
                <w:rFonts w:ascii="Calibri" w:hAnsi="Calibri"/>
                <w:b w:val="0"/>
                <w:i w:val="0"/>
                <w:color w:val="1F2937"/>
                <w:sz w:val="17"/>
              </w:rPr>
              <w:t xml:space="preserve"> and exact private </w:t>
            </w:r>
            <w:r>
              <w:rPr>
                <w:rFonts w:ascii="Consolas" w:hAnsi="Consolas"/>
                <w:b w:val="0"/>
                <w:i w:val="0"/>
                <w:color w:val="17365D"/>
                <w:sz w:val="18"/>
              </w:rPr>
              <w:t>location</w:t>
            </w:r>
            <w:r>
              <w:rPr>
                <w:rFonts w:ascii="Calibri" w:hAnsi="Calibri"/>
                <w:b w:val="0"/>
                <w:i w:val="0"/>
                <w:color w:val="1F2937"/>
                <w:sz w:val="17"/>
              </w:rPr>
              <w:t>.</w:t>
            </w:r>
          </w:p>
        </w:tc>
      </w:tr>
      <w:tr>
        <w:trPr>
          <w:cantSplit/>
        </w:trPr>
        <w:tc>
          <w:tcPr>
            <w:tcW w:type="dxa" w:w="2300"/>
            <w:shd w:fill="F7F9FB"/>
          </w:tcPr>
          <w:p>
            <w:pPr>
              <w:spacing w:before="0" w:after="0" w:line="252" w:lineRule="auto"/>
            </w:pPr>
            <w:r>
              <w:rPr>
                <w:rFonts w:ascii="Calibri" w:hAnsi="Calibri"/>
                <w:b w:val="0"/>
                <w:i w:val="0"/>
                <w:color w:val="1F2937"/>
                <w:sz w:val="17"/>
              </w:rPr>
              <w:t>Area search</w:t>
            </w:r>
          </w:p>
        </w:tc>
        <w:tc>
          <w:tcPr>
            <w:tcW w:type="dxa" w:w="7060"/>
            <w:shd w:fill="F7F9FB"/>
          </w:tcPr>
          <w:p>
            <w:pPr>
              <w:spacing w:before="0" w:after="0" w:line="252" w:lineRule="auto"/>
            </w:pPr>
            <w:r>
              <w:rPr>
                <w:rFonts w:ascii="Calibri" w:hAnsi="Calibri"/>
                <w:b w:val="0"/>
                <w:i w:val="0"/>
                <w:color w:val="1F2937"/>
                <w:sz w:val="17"/>
              </w:rPr>
              <w:t xml:space="preserve">B-tree on </w:t>
            </w:r>
            <w:r>
              <w:rPr>
                <w:rFonts w:ascii="Consolas" w:hAnsi="Consolas"/>
                <w:b w:val="0"/>
                <w:i w:val="0"/>
                <w:color w:val="17365D"/>
                <w:sz w:val="18"/>
              </w:rPr>
              <w:t>administrative_area_id</w:t>
            </w:r>
            <w:r>
              <w:rPr>
                <w:rFonts w:ascii="Calibri" w:hAnsi="Calibri"/>
                <w:b w:val="0"/>
                <w:i w:val="0"/>
                <w:color w:val="1F2937"/>
                <w:sz w:val="17"/>
              </w:rPr>
              <w:t xml:space="preserve">, </w:t>
            </w:r>
            <w:r>
              <w:rPr>
                <w:rFonts w:ascii="Consolas" w:hAnsi="Consolas"/>
                <w:b w:val="0"/>
                <w:i w:val="0"/>
                <w:color w:val="17365D"/>
                <w:sz w:val="18"/>
              </w:rPr>
              <w:t>locality_id</w:t>
            </w:r>
            <w:r>
              <w:rPr>
                <w:rFonts w:ascii="Calibri" w:hAnsi="Calibri"/>
                <w:b w:val="0"/>
                <w:i w:val="0"/>
                <w:color w:val="1F2937"/>
                <w:sz w:val="17"/>
              </w:rPr>
              <w:t>; GiST on boundaries when loaded.</w:t>
            </w:r>
          </w:p>
        </w:tc>
      </w:tr>
      <w:tr>
        <w:trPr>
          <w:cantSplit/>
        </w:trPr>
        <w:tc>
          <w:tcPr>
            <w:tcW w:type="dxa" w:w="2300"/>
          </w:tcPr>
          <w:p>
            <w:pPr>
              <w:spacing w:before="0" w:after="0" w:line="252" w:lineRule="auto"/>
            </w:pPr>
            <w:r>
              <w:rPr>
                <w:rFonts w:ascii="Calibri" w:hAnsi="Calibri"/>
                <w:b w:val="0"/>
                <w:i w:val="0"/>
                <w:color w:val="1F2937"/>
                <w:sz w:val="17"/>
              </w:rPr>
              <w:t>Text search</w:t>
            </w:r>
          </w:p>
        </w:tc>
        <w:tc>
          <w:tcPr>
            <w:tcW w:type="dxa" w:w="7060"/>
          </w:tcPr>
          <w:p>
            <w:pPr>
              <w:spacing w:before="0" w:after="0" w:line="252" w:lineRule="auto"/>
            </w:pPr>
            <w:r>
              <w:rPr>
                <w:rFonts w:ascii="Calibri" w:hAnsi="Calibri"/>
                <w:b w:val="0"/>
                <w:i w:val="0"/>
                <w:color w:val="1F2937"/>
                <w:sz w:val="17"/>
              </w:rPr>
              <w:t xml:space="preserve">Stored </w:t>
            </w:r>
            <w:r>
              <w:rPr>
                <w:rFonts w:ascii="Consolas" w:hAnsi="Consolas"/>
                <w:b w:val="0"/>
                <w:i w:val="0"/>
                <w:color w:val="17365D"/>
                <w:sz w:val="18"/>
              </w:rPr>
              <w:t>tsvector</w:t>
            </w:r>
            <w:r>
              <w:rPr>
                <w:rFonts w:ascii="Calibri" w:hAnsi="Calibri"/>
                <w:b w:val="0"/>
                <w:i w:val="0"/>
                <w:color w:val="1F2937"/>
                <w:sz w:val="17"/>
              </w:rPr>
              <w:t xml:space="preserve"> plus GIN on approved public title/description/location terms.</w:t>
            </w:r>
          </w:p>
        </w:tc>
      </w:tr>
      <w:tr>
        <w:trPr>
          <w:cantSplit/>
        </w:trPr>
        <w:tc>
          <w:tcPr>
            <w:tcW w:type="dxa" w:w="2300"/>
            <w:shd w:fill="F7F9FB"/>
          </w:tcPr>
          <w:p>
            <w:pPr>
              <w:spacing w:before="0" w:after="0" w:line="252" w:lineRule="auto"/>
            </w:pPr>
            <w:r>
              <w:rPr>
                <w:rFonts w:ascii="Calibri" w:hAnsi="Calibri"/>
                <w:b w:val="0"/>
                <w:i w:val="0"/>
                <w:color w:val="1F2937"/>
                <w:sz w:val="17"/>
              </w:rPr>
              <w:t>JSONB property attributes</w:t>
            </w:r>
          </w:p>
        </w:tc>
        <w:tc>
          <w:tcPr>
            <w:tcW w:type="dxa" w:w="7060"/>
            <w:shd w:fill="F7F9FB"/>
          </w:tcPr>
          <w:p>
            <w:pPr>
              <w:spacing w:before="0" w:after="0" w:line="252" w:lineRule="auto"/>
            </w:pPr>
            <w:r>
              <w:rPr>
                <w:rFonts w:ascii="Calibri" w:hAnsi="Calibri"/>
                <w:b w:val="0"/>
                <w:i w:val="0"/>
                <w:color w:val="1F2937"/>
                <w:sz w:val="17"/>
              </w:rPr>
              <w:t xml:space="preserve">GIN </w:t>
            </w:r>
            <w:r>
              <w:rPr>
                <w:rFonts w:ascii="Consolas" w:hAnsi="Consolas"/>
                <w:b w:val="0"/>
                <w:i w:val="0"/>
                <w:color w:val="17365D"/>
                <w:sz w:val="18"/>
              </w:rPr>
              <w:t>jsonb_path_ops</w:t>
            </w:r>
            <w:r>
              <w:rPr>
                <w:rFonts w:ascii="Calibri" w:hAnsi="Calibri"/>
                <w:b w:val="0"/>
                <w:i w:val="0"/>
                <w:color w:val="1F2937"/>
                <w:sz w:val="17"/>
              </w:rPr>
              <w:t xml:space="preserve"> for measured containment queries; expression indexes for frequent specific keys. Do not index all JSONB speculatively.</w:t>
            </w:r>
          </w:p>
        </w:tc>
      </w:tr>
      <w:tr>
        <w:trPr>
          <w:cantSplit/>
        </w:trPr>
        <w:tc>
          <w:tcPr>
            <w:tcW w:type="dxa" w:w="2300"/>
          </w:tcPr>
          <w:p>
            <w:pPr>
              <w:spacing w:before="0" w:after="0" w:line="252" w:lineRule="auto"/>
            </w:pPr>
            <w:r>
              <w:rPr>
                <w:rFonts w:ascii="Calibri" w:hAnsi="Calibri"/>
                <w:b w:val="0"/>
                <w:i w:val="0"/>
                <w:color w:val="1F2937"/>
                <w:sz w:val="17"/>
              </w:rPr>
              <w:t>Share lookup</w:t>
            </w:r>
          </w:p>
        </w:tc>
        <w:tc>
          <w:tcPr>
            <w:tcW w:type="dxa" w:w="7060"/>
          </w:tcPr>
          <w:p>
            <w:pPr>
              <w:spacing w:before="0" w:after="0" w:line="252" w:lineRule="auto"/>
            </w:pPr>
            <w:r>
              <w:rPr>
                <w:rFonts w:ascii="Calibri" w:hAnsi="Calibri"/>
                <w:b w:val="0"/>
                <w:i w:val="0"/>
                <w:color w:val="1F2937"/>
                <w:sz w:val="17"/>
              </w:rPr>
              <w:t xml:space="preserve">Partial unique/B-tree on </w:t>
            </w:r>
            <w:r>
              <w:rPr>
                <w:rFonts w:ascii="Consolas" w:hAnsi="Consolas"/>
                <w:b w:val="0"/>
                <w:i w:val="0"/>
                <w:color w:val="17365D"/>
                <w:sz w:val="18"/>
              </w:rPr>
              <w:t>(listing_id,displaying_membership_id)</w:t>
            </w:r>
            <w:r>
              <w:rPr>
                <w:rFonts w:ascii="Calibri" w:hAnsi="Calibri"/>
                <w:b w:val="0"/>
                <w:i w:val="0"/>
                <w:color w:val="1F2937"/>
                <w:sz w:val="17"/>
              </w:rPr>
              <w:t xml:space="preserve"> for open states.</w:t>
            </w:r>
          </w:p>
        </w:tc>
      </w:tr>
      <w:tr>
        <w:trPr>
          <w:cantSplit/>
        </w:trPr>
        <w:tc>
          <w:tcPr>
            <w:tcW w:type="dxa" w:w="2300"/>
            <w:shd w:fill="F7F9FB"/>
          </w:tcPr>
          <w:p>
            <w:pPr>
              <w:spacing w:before="0" w:after="0" w:line="252" w:lineRule="auto"/>
            </w:pPr>
            <w:r>
              <w:rPr>
                <w:rFonts w:ascii="Calibri" w:hAnsi="Calibri"/>
                <w:b w:val="0"/>
                <w:i w:val="0"/>
                <w:color w:val="1F2937"/>
                <w:sz w:val="17"/>
              </w:rPr>
              <w:t>Inquiry inbox</w:t>
            </w:r>
          </w:p>
        </w:tc>
        <w:tc>
          <w:tcPr>
            <w:tcW w:type="dxa" w:w="7060"/>
            <w:shd w:fill="F7F9FB"/>
          </w:tcPr>
          <w:p>
            <w:pPr>
              <w:spacing w:before="0" w:after="0" w:line="252" w:lineRule="auto"/>
            </w:pPr>
            <w:r>
              <w:rPr>
                <w:rFonts w:ascii="Calibri" w:hAnsi="Calibri"/>
                <w:b w:val="0"/>
                <w:i w:val="0"/>
                <w:color w:val="1F2937"/>
                <w:sz w:val="17"/>
              </w:rPr>
              <w:t xml:space="preserve">Composite B-tree on </w:t>
            </w:r>
            <w:r>
              <w:rPr>
                <w:rFonts w:ascii="Consolas" w:hAnsi="Consolas"/>
                <w:b w:val="0"/>
                <w:i w:val="0"/>
                <w:color w:val="17365D"/>
                <w:sz w:val="18"/>
              </w:rPr>
              <w:t>(person_id,delivery_status,created_at desc)</w:t>
            </w:r>
            <w:r>
              <w:rPr>
                <w:rFonts w:ascii="Calibri" w:hAnsi="Calibri"/>
                <w:b w:val="0"/>
                <w:i w:val="0"/>
                <w:color w:val="1F2937"/>
                <w:sz w:val="17"/>
              </w:rPr>
              <w:t xml:space="preserve"> through recipients.</w:t>
            </w:r>
          </w:p>
        </w:tc>
      </w:tr>
      <w:tr>
        <w:trPr>
          <w:cantSplit/>
        </w:trPr>
        <w:tc>
          <w:tcPr>
            <w:tcW w:type="dxa" w:w="2300"/>
          </w:tcPr>
          <w:p>
            <w:pPr>
              <w:spacing w:before="0" w:after="0" w:line="252" w:lineRule="auto"/>
            </w:pPr>
            <w:r>
              <w:rPr>
                <w:rFonts w:ascii="Calibri" w:hAnsi="Calibri"/>
                <w:b w:val="0"/>
                <w:i w:val="0"/>
                <w:color w:val="1F2937"/>
                <w:sz w:val="17"/>
              </w:rPr>
              <w:t>Distribution worker</w:t>
            </w:r>
          </w:p>
        </w:tc>
        <w:tc>
          <w:tcPr>
            <w:tcW w:type="dxa" w:w="7060"/>
          </w:tcPr>
          <w:p>
            <w:pPr>
              <w:spacing w:before="0" w:after="0" w:line="252" w:lineRule="auto"/>
            </w:pPr>
            <w:r>
              <w:rPr>
                <w:rFonts w:ascii="Calibri" w:hAnsi="Calibri"/>
                <w:b w:val="0"/>
                <w:i w:val="0"/>
                <w:color w:val="1F2937"/>
                <w:sz w:val="17"/>
              </w:rPr>
              <w:t xml:space="preserve">Partial B-tree on </w:t>
            </w:r>
            <w:r>
              <w:rPr>
                <w:rFonts w:ascii="Consolas" w:hAnsi="Consolas"/>
                <w:b w:val="0"/>
                <w:i w:val="0"/>
                <w:color w:val="17365D"/>
                <w:sz w:val="18"/>
              </w:rPr>
              <w:t>(delivery_status,available_at)</w:t>
            </w:r>
            <w:r>
              <w:rPr>
                <w:rFonts w:ascii="Calibri" w:hAnsi="Calibri"/>
                <w:b w:val="0"/>
                <w:i w:val="0"/>
                <w:color w:val="1F2937"/>
                <w:sz w:val="17"/>
              </w:rPr>
              <w:t xml:space="preserve"> for pending/retry work.</w:t>
            </w:r>
          </w:p>
        </w:tc>
      </w:tr>
      <w:tr>
        <w:trPr>
          <w:cantSplit/>
        </w:trPr>
        <w:tc>
          <w:tcPr>
            <w:tcW w:type="dxa" w:w="2300"/>
            <w:shd w:fill="F7F9FB"/>
          </w:tcPr>
          <w:p>
            <w:pPr>
              <w:spacing w:before="0" w:after="0" w:line="252" w:lineRule="auto"/>
            </w:pPr>
            <w:r>
              <w:rPr>
                <w:rFonts w:ascii="Calibri" w:hAnsi="Calibri"/>
                <w:b w:val="0"/>
                <w:i w:val="0"/>
                <w:color w:val="1F2937"/>
                <w:sz w:val="17"/>
              </w:rPr>
              <w:t>Audit history</w:t>
            </w:r>
          </w:p>
        </w:tc>
        <w:tc>
          <w:tcPr>
            <w:tcW w:type="dxa" w:w="7060"/>
            <w:shd w:fill="F7F9FB"/>
          </w:tcPr>
          <w:p>
            <w:pPr>
              <w:spacing w:before="0" w:after="0" w:line="252" w:lineRule="auto"/>
            </w:pPr>
            <w:r>
              <w:rPr>
                <w:rFonts w:ascii="Calibri" w:hAnsi="Calibri"/>
                <w:b w:val="0"/>
                <w:i w:val="0"/>
                <w:color w:val="1F2937"/>
                <w:sz w:val="17"/>
              </w:rPr>
              <w:t xml:space="preserve">B-tree on </w:t>
            </w:r>
            <w:r>
              <w:rPr>
                <w:rFonts w:ascii="Consolas" w:hAnsi="Consolas"/>
                <w:b w:val="0"/>
                <w:i w:val="0"/>
                <w:color w:val="17365D"/>
                <w:sz w:val="18"/>
              </w:rPr>
              <w:t>(brokerage_id,occurred_at desc)</w:t>
            </w:r>
            <w:r>
              <w:rPr>
                <w:rFonts w:ascii="Calibri" w:hAnsi="Calibri"/>
                <w:b w:val="0"/>
                <w:i w:val="0"/>
                <w:color w:val="1F2937"/>
                <w:sz w:val="17"/>
              </w:rPr>
              <w:t xml:space="preserve">, </w:t>
            </w:r>
            <w:r>
              <w:rPr>
                <w:rFonts w:ascii="Consolas" w:hAnsi="Consolas"/>
                <w:b w:val="0"/>
                <w:i w:val="0"/>
                <w:color w:val="17365D"/>
                <w:sz w:val="18"/>
              </w:rPr>
              <w:t>(target_type,target_id,occurred_at desc)</w:t>
            </w:r>
            <w:r>
              <w:rPr>
                <w:rFonts w:ascii="Calibri" w:hAnsi="Calibri"/>
                <w:b w:val="0"/>
                <w:i w:val="0"/>
                <w:color w:val="1F2937"/>
                <w:sz w:val="17"/>
              </w:rPr>
              <w:t xml:space="preserve">, and BRIN on </w:t>
            </w:r>
            <w:r>
              <w:rPr>
                <w:rFonts w:ascii="Consolas" w:hAnsi="Consolas"/>
                <w:b w:val="0"/>
                <w:i w:val="0"/>
                <w:color w:val="17365D"/>
                <w:sz w:val="18"/>
              </w:rPr>
              <w:t>occurred_at</w:t>
            </w:r>
            <w:r>
              <w:rPr>
                <w:rFonts w:ascii="Calibri" w:hAnsi="Calibri"/>
                <w:b w:val="0"/>
                <w:i w:val="0"/>
                <w:color w:val="1F2937"/>
                <w:sz w:val="17"/>
              </w:rPr>
              <w:t xml:space="preserve"> when volume justifies it.</w:t>
            </w:r>
          </w:p>
        </w:tc>
      </w:tr>
    </w:tbl>
    <w:p>
      <w:pPr>
        <w:spacing w:after="0"/>
      </w:pPr>
    </w:p>
    <w:p>
      <w:pPr>
        <w:spacing w:after="120" w:line="300" w:lineRule="auto"/>
      </w:pPr>
      <w:r>
        <w:rPr>
          <w:rFonts w:ascii="Calibri" w:hAnsi="Calibri"/>
          <w:b w:val="0"/>
          <w:i w:val="0"/>
          <w:color w:val="1F2937"/>
          <w:sz w:val="22"/>
        </w:rPr>
        <w:t xml:space="preserve">Every foreign-key column is indexed unless a documented low-cardinality/access-pattern analysis proves it unnecessary. Actual indexes are validated with </w:t>
      </w:r>
      <w:r>
        <w:rPr>
          <w:rFonts w:ascii="Consolas" w:hAnsi="Consolas"/>
          <w:b w:val="0"/>
          <w:i w:val="0"/>
          <w:color w:val="17365D"/>
          <w:sz w:val="21"/>
        </w:rPr>
        <w:t>explain (analyze,buffers)</w:t>
      </w:r>
      <w:r>
        <w:rPr>
          <w:rFonts w:ascii="Calibri" w:hAnsi="Calibri"/>
          <w:b w:val="0"/>
          <w:i w:val="0"/>
          <w:color w:val="1F2937"/>
          <w:sz w:val="22"/>
        </w:rPr>
        <w:t xml:space="preserve"> using representative data before launch.</w:t>
      </w:r>
    </w:p>
    <w:p>
      <w:pPr>
        <w:pStyle w:val="Heading1"/>
      </w:pPr>
      <w:r>
        <w:t>24. Public search and map queries</w:t>
      </w:r>
    </w:p>
    <w:p>
      <w:pPr>
        <w:pStyle w:val="ListBullet"/>
        <w:ind w:left="540" w:hanging="271"/>
      </w:pPr>
      <w:r>
        <w:rPr>
          <w:rFonts w:ascii="Calibri" w:hAnsi="Calibri"/>
          <w:b w:val="0"/>
          <w:i w:val="0"/>
          <w:color w:val="1F2937"/>
          <w:sz w:val="22"/>
        </w:rPr>
        <w:t xml:space="preserve">Public reads use </w:t>
      </w:r>
      <w:r>
        <w:rPr>
          <w:rFonts w:ascii="Consolas" w:hAnsi="Consolas"/>
          <w:b w:val="0"/>
          <w:i w:val="0"/>
          <w:color w:val="17365D"/>
          <w:sz w:val="21"/>
        </w:rPr>
        <w:t>public_listing_snapshots</w:t>
      </w:r>
      <w:r>
        <w:rPr>
          <w:rFonts w:ascii="Calibri" w:hAnsi="Calibri"/>
          <w:b w:val="0"/>
          <w:i w:val="0"/>
          <w:color w:val="1F2937"/>
          <w:sz w:val="22"/>
        </w:rPr>
        <w:t>, not raw version tables.</w:t>
      </w:r>
    </w:p>
    <w:p>
      <w:pPr>
        <w:pStyle w:val="ListBullet"/>
        <w:ind w:left="540" w:hanging="271"/>
      </w:pPr>
      <w:r>
        <w:rPr>
          <w:rFonts w:ascii="Calibri" w:hAnsi="Calibri"/>
          <w:b w:val="0"/>
          <w:i w:val="0"/>
          <w:color w:val="1F2937"/>
          <w:sz w:val="22"/>
        </w:rPr>
        <w:t xml:space="preserve">Cursor/keyset pagination uses the complete sort tuple, such as </w:t>
      </w:r>
      <w:r>
        <w:rPr>
          <w:rFonts w:ascii="Consolas" w:hAnsi="Consolas"/>
          <w:b w:val="0"/>
          <w:i w:val="0"/>
          <w:color w:val="17365D"/>
          <w:sz w:val="21"/>
        </w:rPr>
        <w:t>(published_at,id)</w:t>
      </w:r>
      <w:r>
        <w:rPr>
          <w:rFonts w:ascii="Calibri" w:hAnsi="Calibri"/>
          <w:b w:val="0"/>
          <w:i w:val="0"/>
          <w:color w:val="1F2937"/>
          <w:sz w:val="22"/>
        </w:rPr>
        <w:t xml:space="preserve"> or </w:t>
      </w:r>
      <w:r>
        <w:rPr>
          <w:rFonts w:ascii="Consolas" w:hAnsi="Consolas"/>
          <w:b w:val="0"/>
          <w:i w:val="0"/>
          <w:color w:val="17365D"/>
          <w:sz w:val="21"/>
        </w:rPr>
        <w:t>(price,id)</w:t>
      </w:r>
      <w:r>
        <w:rPr>
          <w:rFonts w:ascii="Calibri" w:hAnsi="Calibri"/>
          <w:b w:val="0"/>
          <w:i w:val="0"/>
          <w:color w:val="1F2937"/>
          <w:sz w:val="22"/>
        </w:rPr>
        <w:t xml:space="preserve">, instead of deep </w:t>
      </w:r>
      <w:r>
        <w:rPr>
          <w:rFonts w:ascii="Consolas" w:hAnsi="Consolas"/>
          <w:b w:val="0"/>
          <w:i w:val="0"/>
          <w:color w:val="17365D"/>
          <w:sz w:val="21"/>
        </w:rPr>
        <w:t>offset</w:t>
      </w:r>
      <w:r>
        <w:rPr>
          <w:rFonts w:ascii="Calibri" w:hAnsi="Calibri"/>
          <w:b w:val="0"/>
          <w:i w:val="0"/>
          <w:color w:val="1F2937"/>
          <w:sz w:val="22"/>
        </w:rPr>
        <w:t xml:space="preserve"> pagination.</w:t>
      </w:r>
    </w:p>
    <w:p>
      <w:pPr>
        <w:pStyle w:val="ListBullet"/>
        <w:ind w:left="540" w:hanging="271"/>
      </w:pPr>
      <w:r>
        <w:rPr>
          <w:rFonts w:ascii="Calibri" w:hAnsi="Calibri"/>
          <w:b w:val="0"/>
          <w:i w:val="0"/>
          <w:color w:val="1F2937"/>
          <w:sz w:val="22"/>
        </w:rPr>
        <w:t>Viewport search uses PostGIS bounding/intersection operations against the GiST-indexed public point.</w:t>
      </w:r>
    </w:p>
    <w:p>
      <w:pPr>
        <w:pStyle w:val="ListBullet"/>
        <w:ind w:left="540" w:hanging="271"/>
      </w:pPr>
      <w:r>
        <w:rPr>
          <w:rFonts w:ascii="Calibri" w:hAnsi="Calibri"/>
          <w:b w:val="0"/>
          <w:i w:val="0"/>
          <w:color w:val="1F2937"/>
          <w:sz w:val="22"/>
        </w:rPr>
        <w:t>Wider map zoom returns grouped area counts or spatial clusters rather than every marker.</w:t>
      </w:r>
    </w:p>
    <w:p>
      <w:pPr>
        <w:pStyle w:val="ListBullet"/>
        <w:ind w:left="540" w:hanging="271"/>
      </w:pPr>
      <w:r>
        <w:rPr>
          <w:rFonts w:ascii="Calibri" w:hAnsi="Calibri"/>
          <w:b w:val="0"/>
          <w:i w:val="0"/>
          <w:color w:val="1F2937"/>
          <w:sz w:val="22"/>
        </w:rPr>
        <w:t>Filter columns are typed and indexed; JSONB is not the default search model.</w:t>
      </w:r>
    </w:p>
    <w:p>
      <w:pPr>
        <w:pStyle w:val="ListBullet"/>
        <w:ind w:left="540" w:hanging="271"/>
      </w:pPr>
      <w:r>
        <w:rPr>
          <w:rFonts w:ascii="Calibri" w:hAnsi="Calibri"/>
          <w:b w:val="0"/>
          <w:i w:val="0"/>
          <w:color w:val="1F2937"/>
          <w:sz w:val="22"/>
        </w:rPr>
        <w:t>A publication worker updates or removes the snapshot idempotently after approved state changes.</w:t>
      </w:r>
    </w:p>
    <w:p>
      <w:pPr>
        <w:pStyle w:val="ListBullet"/>
        <w:ind w:left="540" w:hanging="271"/>
      </w:pPr>
      <w:r>
        <w:rPr>
          <w:rFonts w:ascii="Calibri" w:hAnsi="Calibri"/>
          <w:b w:val="0"/>
          <w:i w:val="0"/>
          <w:color w:val="1F2937"/>
          <w:sz w:val="22"/>
        </w:rPr>
        <w:t>Snapshot rows include the exact approved-version ID so inquiries and displays remain traceable.</w:t>
      </w:r>
    </w:p>
    <w:p>
      <w:pPr>
        <w:pStyle w:val="Heading1"/>
      </w:pPr>
      <w:r>
        <w:t>25. Transactions and concurrency</w:t>
      </w:r>
    </w:p>
    <w:p>
      <w:pPr>
        <w:spacing w:after="120" w:line="300" w:lineRule="auto"/>
      </w:pPr>
      <w:r>
        <w:rPr>
          <w:rFonts w:ascii="Calibri" w:hAnsi="Calibri"/>
          <w:b w:val="0"/>
          <w:i w:val="0"/>
          <w:color w:val="1F2937"/>
          <w:sz w:val="22"/>
        </w:rPr>
        <w:t>The following operations require short database transactions with consistent lock ordering:</w:t>
      </w:r>
    </w:p>
    <w:p>
      <w:pPr>
        <w:pStyle w:val="ListNumber"/>
        <w:ind w:left="540" w:hanging="271"/>
      </w:pPr>
      <w:r>
        <w:rPr>
          <w:rFonts w:ascii="Calibri" w:hAnsi="Calibri"/>
          <w:b w:val="0"/>
          <w:i w:val="0"/>
          <w:color w:val="1F2937"/>
          <w:sz w:val="22"/>
        </w:rPr>
        <w:t>Approve a listing version and replace the current approved pointer.</w:t>
      </w:r>
    </w:p>
    <w:p>
      <w:pPr>
        <w:pStyle w:val="ListNumber"/>
        <w:ind w:left="540" w:hanging="271"/>
      </w:pPr>
      <w:r>
        <w:rPr>
          <w:rFonts w:ascii="Calibri" w:hAnsi="Calibri"/>
          <w:b w:val="0"/>
          <w:i w:val="0"/>
          <w:color w:val="1F2937"/>
          <w:sz w:val="22"/>
        </w:rPr>
        <w:t>End one assignment and activate another.</w:t>
      </w:r>
    </w:p>
    <w:p>
      <w:pPr>
        <w:pStyle w:val="ListNumber"/>
        <w:ind w:left="540" w:hanging="271"/>
      </w:pPr>
      <w:r>
        <w:rPr>
          <w:rFonts w:ascii="Calibri" w:hAnsi="Calibri"/>
          <w:b w:val="0"/>
          <w:i w:val="0"/>
          <w:color w:val="1F2937"/>
          <w:sz w:val="22"/>
        </w:rPr>
        <w:t>Deactivate a membership and invalidate affected assignments.</w:t>
      </w:r>
    </w:p>
    <w:p>
      <w:pPr>
        <w:pStyle w:val="ListNumber"/>
        <w:ind w:left="540" w:hanging="271"/>
      </w:pPr>
      <w:r>
        <w:rPr>
          <w:rFonts w:ascii="Calibri" w:hAnsi="Calibri"/>
          <w:b w:val="0"/>
          <w:i w:val="0"/>
          <w:color w:val="1F2937"/>
          <w:sz w:val="22"/>
        </w:rPr>
        <w:t>Change lifecycle state and write its audit/outbox events.</w:t>
      </w:r>
    </w:p>
    <w:p>
      <w:pPr>
        <w:pStyle w:val="ListNumber"/>
        <w:ind w:left="540" w:hanging="271"/>
      </w:pPr>
      <w:r>
        <w:rPr>
          <w:rFonts w:ascii="Calibri" w:hAnsi="Calibri"/>
          <w:b w:val="0"/>
          <w:i w:val="0"/>
          <w:color w:val="1F2937"/>
          <w:sz w:val="22"/>
        </w:rPr>
        <w:t>Finalize invoices and record adjustments.</w:t>
      </w:r>
    </w:p>
    <w:p>
      <w:pPr>
        <w:spacing w:after="120" w:line="300" w:lineRule="auto"/>
      </w:pPr>
      <w:r>
        <w:rPr>
          <w:rFonts w:ascii="Calibri" w:hAnsi="Calibri"/>
          <w:b w:val="0"/>
          <w:i w:val="0"/>
          <w:color w:val="1F2937"/>
          <w:sz w:val="22"/>
        </w:rPr>
        <w:t xml:space="preserve">External HTTP calls, email, file transformations, and portal delivery occur outside database locks. Their outbox records are written inside the business transaction and processed afterward. Workers use idempotency keys and, where appropriate, </w:t>
      </w:r>
      <w:r>
        <w:rPr>
          <w:rFonts w:ascii="Consolas" w:hAnsi="Consolas"/>
          <w:b w:val="0"/>
          <w:i w:val="0"/>
          <w:color w:val="17365D"/>
          <w:sz w:val="21"/>
        </w:rPr>
        <w:t>for update skip locked</w:t>
      </w:r>
      <w:r>
        <w:rPr>
          <w:rFonts w:ascii="Calibri" w:hAnsi="Calibri"/>
          <w:b w:val="0"/>
          <w:i w:val="0"/>
          <w:color w:val="1F2937"/>
          <w:sz w:val="22"/>
        </w:rPr>
        <w:t>. Transactions lock listing, version, assignment, and membership rows in a consistent documented order to reduce deadlocks.</w:t>
      </w:r>
    </w:p>
    <w:p>
      <w:pPr>
        <w:pStyle w:val="Heading1"/>
      </w:pPr>
      <w:r>
        <w:t>26. Data retention and deletion</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tcPr>
          <w:p>
            <w:pPr>
              <w:spacing w:after="0"/>
            </w:pPr>
            <w:r>
              <w:rPr>
                <w:rFonts w:ascii="Calibri" w:hAnsi="Calibri"/>
                <w:b/>
                <w:i w:val="0"/>
                <w:color w:val="17365D"/>
                <w:sz w:val="18"/>
              </w:rPr>
              <w:t>Data class</w:t>
            </w:r>
          </w:p>
        </w:tc>
        <w:tc>
          <w:tcPr>
            <w:tcW w:type="dxa" w:w="7060"/>
            <w:shd w:fill="E8EEF5"/>
          </w:tcPr>
          <w:p>
            <w:pPr>
              <w:spacing w:after="0"/>
            </w:pPr>
            <w:r>
              <w:rPr>
                <w:rFonts w:ascii="Calibri" w:hAnsi="Calibri"/>
                <w:b/>
                <w:i w:val="0"/>
                <w:color w:val="17365D"/>
                <w:sz w:val="18"/>
              </w:rPr>
              <w:t>MVP rule</w:t>
            </w:r>
          </w:p>
        </w:tc>
      </w:tr>
      <w:tr>
        <w:trPr>
          <w:cantSplit/>
        </w:trPr>
        <w:tc>
          <w:tcPr>
            <w:tcW w:type="dxa" w:w="2300"/>
          </w:tcPr>
          <w:p>
            <w:pPr>
              <w:spacing w:before="0" w:after="0" w:line="252" w:lineRule="auto"/>
            </w:pPr>
            <w:r>
              <w:rPr>
                <w:rFonts w:ascii="Calibri" w:hAnsi="Calibri"/>
                <w:b w:val="0"/>
                <w:i w:val="0"/>
                <w:color w:val="1F2937"/>
                <w:sz w:val="17"/>
              </w:rPr>
              <w:t>Listing versions, reviews, assignments, lifecycle, shares</w:t>
            </w:r>
          </w:p>
        </w:tc>
        <w:tc>
          <w:tcPr>
            <w:tcW w:type="dxa" w:w="7060"/>
          </w:tcPr>
          <w:p>
            <w:pPr>
              <w:spacing w:before="0" w:after="0" w:line="252" w:lineRule="auto"/>
            </w:pPr>
            <w:r>
              <w:rPr>
                <w:rFonts w:ascii="Calibri" w:hAnsi="Calibri"/>
                <w:b w:val="0"/>
                <w:i w:val="0"/>
                <w:color w:val="1F2937"/>
                <w:sz w:val="17"/>
              </w:rPr>
              <w:t>Retain; archive rather than delete. Final legal retention period requires policy approval.</w:t>
            </w:r>
          </w:p>
        </w:tc>
      </w:tr>
      <w:tr>
        <w:trPr>
          <w:cantSplit/>
        </w:trPr>
        <w:tc>
          <w:tcPr>
            <w:tcW w:type="dxa" w:w="2300"/>
            <w:shd w:fill="F7F9FB"/>
          </w:tcPr>
          <w:p>
            <w:pPr>
              <w:spacing w:before="0" w:after="0" w:line="252" w:lineRule="auto"/>
            </w:pPr>
            <w:r>
              <w:rPr>
                <w:rFonts w:ascii="Calibri" w:hAnsi="Calibri"/>
                <w:b w:val="0"/>
                <w:i w:val="0"/>
                <w:color w:val="1F2937"/>
                <w:sz w:val="17"/>
              </w:rPr>
              <w:t>Audit events</w:t>
            </w:r>
          </w:p>
        </w:tc>
        <w:tc>
          <w:tcPr>
            <w:tcW w:type="dxa" w:w="7060"/>
            <w:shd w:fill="F7F9FB"/>
          </w:tcPr>
          <w:p>
            <w:pPr>
              <w:spacing w:before="0" w:after="0" w:line="252" w:lineRule="auto"/>
            </w:pPr>
            <w:r>
              <w:rPr>
                <w:rFonts w:ascii="Calibri" w:hAnsi="Calibri"/>
                <w:b w:val="0"/>
                <w:i w:val="0"/>
                <w:color w:val="1F2937"/>
                <w:sz w:val="17"/>
              </w:rPr>
              <w:t>Append-only and retained under business/legal policy; never user-editable.</w:t>
            </w:r>
          </w:p>
        </w:tc>
      </w:tr>
      <w:tr>
        <w:trPr>
          <w:cantSplit/>
        </w:trPr>
        <w:tc>
          <w:tcPr>
            <w:tcW w:type="dxa" w:w="2300"/>
          </w:tcPr>
          <w:p>
            <w:pPr>
              <w:spacing w:before="0" w:after="0" w:line="252" w:lineRule="auto"/>
            </w:pPr>
            <w:r>
              <w:rPr>
                <w:rFonts w:ascii="Calibri" w:hAnsi="Calibri"/>
                <w:b w:val="0"/>
                <w:i w:val="0"/>
                <w:color w:val="1F2937"/>
                <w:sz w:val="17"/>
              </w:rPr>
              <w:t>Billing records</w:t>
            </w:r>
          </w:p>
        </w:tc>
        <w:tc>
          <w:tcPr>
            <w:tcW w:type="dxa" w:w="7060"/>
          </w:tcPr>
          <w:p>
            <w:pPr>
              <w:spacing w:before="0" w:after="0" w:line="252" w:lineRule="auto"/>
            </w:pPr>
            <w:r>
              <w:rPr>
                <w:rFonts w:ascii="Calibri" w:hAnsi="Calibri"/>
                <w:b w:val="0"/>
                <w:i w:val="0"/>
                <w:color w:val="1F2937"/>
                <w:sz w:val="17"/>
              </w:rPr>
              <w:t>Retain with audited adjustments; never rewrite finalized invoice/payment history.</w:t>
            </w:r>
          </w:p>
        </w:tc>
      </w:tr>
      <w:tr>
        <w:trPr>
          <w:cantSplit/>
        </w:trPr>
        <w:tc>
          <w:tcPr>
            <w:tcW w:type="dxa" w:w="2300"/>
            <w:shd w:fill="F7F9FB"/>
          </w:tcPr>
          <w:p>
            <w:pPr>
              <w:spacing w:before="0" w:after="0" w:line="252" w:lineRule="auto"/>
            </w:pPr>
            <w:r>
              <w:rPr>
                <w:rFonts w:ascii="Calibri" w:hAnsi="Calibri"/>
                <w:b w:val="0"/>
                <w:i w:val="0"/>
                <w:color w:val="1F2937"/>
                <w:sz w:val="17"/>
              </w:rPr>
              <w:t>Consumer favourites and saved searches</w:t>
            </w:r>
          </w:p>
        </w:tc>
        <w:tc>
          <w:tcPr>
            <w:tcW w:type="dxa" w:w="7060"/>
            <w:shd w:fill="F7F9FB"/>
          </w:tcPr>
          <w:p>
            <w:pPr>
              <w:spacing w:before="0" w:after="0" w:line="252" w:lineRule="auto"/>
            </w:pPr>
            <w:r>
              <w:rPr>
                <w:rFonts w:ascii="Calibri" w:hAnsi="Calibri"/>
                <w:b w:val="0"/>
                <w:i w:val="0"/>
                <w:color w:val="1F2937"/>
                <w:sz w:val="17"/>
              </w:rPr>
              <w:t>User-deletable unless needed for an active legal hold.</w:t>
            </w:r>
          </w:p>
        </w:tc>
      </w:tr>
      <w:tr>
        <w:trPr>
          <w:cantSplit/>
        </w:trPr>
        <w:tc>
          <w:tcPr>
            <w:tcW w:type="dxa" w:w="2300"/>
          </w:tcPr>
          <w:p>
            <w:pPr>
              <w:spacing w:before="0" w:after="0" w:line="252" w:lineRule="auto"/>
            </w:pPr>
            <w:r>
              <w:rPr>
                <w:rFonts w:ascii="Calibri" w:hAnsi="Calibri"/>
                <w:b w:val="0"/>
                <w:i w:val="0"/>
                <w:color w:val="1F2937"/>
                <w:sz w:val="17"/>
              </w:rPr>
              <w:t>Inquiry contact data</w:t>
            </w:r>
          </w:p>
        </w:tc>
        <w:tc>
          <w:tcPr>
            <w:tcW w:type="dxa" w:w="7060"/>
          </w:tcPr>
          <w:p>
            <w:pPr>
              <w:spacing w:before="0" w:after="0" w:line="252" w:lineRule="auto"/>
            </w:pPr>
            <w:r>
              <w:rPr>
                <w:rFonts w:ascii="Calibri" w:hAnsi="Calibri"/>
                <w:b w:val="0"/>
                <w:i w:val="0"/>
                <w:color w:val="1F2937"/>
                <w:sz w:val="17"/>
              </w:rPr>
              <w:t>Retain only as long as required for service, broker obligations, consent, and law; exact period remains open.</w:t>
            </w:r>
          </w:p>
        </w:tc>
      </w:tr>
      <w:tr>
        <w:trPr>
          <w:cantSplit/>
        </w:trPr>
        <w:tc>
          <w:tcPr>
            <w:tcW w:type="dxa" w:w="2300"/>
            <w:shd w:fill="F7F9FB"/>
          </w:tcPr>
          <w:p>
            <w:pPr>
              <w:spacing w:before="0" w:after="0" w:line="252" w:lineRule="auto"/>
            </w:pPr>
            <w:r>
              <w:rPr>
                <w:rFonts w:ascii="Calibri" w:hAnsi="Calibri"/>
                <w:b w:val="0"/>
                <w:i w:val="0"/>
                <w:color w:val="1F2937"/>
                <w:sz w:val="17"/>
              </w:rPr>
              <w:t>Security/network details</w:t>
            </w:r>
          </w:p>
        </w:tc>
        <w:tc>
          <w:tcPr>
            <w:tcW w:type="dxa" w:w="7060"/>
            <w:shd w:fill="F7F9FB"/>
          </w:tcPr>
          <w:p>
            <w:pPr>
              <w:spacing w:before="0" w:after="0" w:line="252" w:lineRule="auto"/>
            </w:pPr>
            <w:r>
              <w:rPr>
                <w:rFonts w:ascii="Calibri" w:hAnsi="Calibri"/>
                <w:b w:val="0"/>
                <w:i w:val="0"/>
                <w:color w:val="1F2937"/>
                <w:sz w:val="17"/>
              </w:rPr>
              <w:t>Short, defined operational retention unless tied to an incident.</w:t>
            </w:r>
          </w:p>
        </w:tc>
      </w:tr>
      <w:tr>
        <w:trPr>
          <w:cantSplit/>
        </w:trPr>
        <w:tc>
          <w:tcPr>
            <w:tcW w:type="dxa" w:w="2300"/>
          </w:tcPr>
          <w:p>
            <w:pPr>
              <w:spacing w:before="0" w:after="0" w:line="252" w:lineRule="auto"/>
            </w:pPr>
            <w:r>
              <w:rPr>
                <w:rFonts w:ascii="Calibri" w:hAnsi="Calibri"/>
                <w:b w:val="0"/>
                <w:i w:val="0"/>
                <w:color w:val="1F2937"/>
                <w:sz w:val="17"/>
              </w:rPr>
              <w:t>Draft media</w:t>
            </w:r>
          </w:p>
        </w:tc>
        <w:tc>
          <w:tcPr>
            <w:tcW w:type="dxa" w:w="7060"/>
          </w:tcPr>
          <w:p>
            <w:pPr>
              <w:spacing w:before="0" w:after="0" w:line="252" w:lineRule="auto"/>
            </w:pPr>
            <w:r>
              <w:rPr>
                <w:rFonts w:ascii="Calibri" w:hAnsi="Calibri"/>
                <w:b w:val="0"/>
                <w:i w:val="0"/>
                <w:color w:val="1F2937"/>
                <w:sz w:val="17"/>
              </w:rPr>
              <w:t>Expire after a defined abandoned-draft period; do not orphan Storage objects.</w:t>
            </w:r>
          </w:p>
        </w:tc>
      </w:tr>
      <w:tr>
        <w:trPr>
          <w:cantSplit/>
        </w:trPr>
        <w:tc>
          <w:tcPr>
            <w:tcW w:type="dxa" w:w="2300"/>
            <w:shd w:fill="F7F9FB"/>
          </w:tcPr>
          <w:p>
            <w:pPr>
              <w:spacing w:before="0" w:after="0" w:line="252" w:lineRule="auto"/>
            </w:pPr>
            <w:r>
              <w:rPr>
                <w:rFonts w:ascii="Calibri" w:hAnsi="Calibri"/>
                <w:b w:val="0"/>
                <w:i w:val="0"/>
                <w:color w:val="1F2937"/>
                <w:sz w:val="17"/>
              </w:rPr>
              <w:t>Closed auth account</w:t>
            </w:r>
          </w:p>
        </w:tc>
        <w:tc>
          <w:tcPr>
            <w:tcW w:type="dxa" w:w="7060"/>
            <w:shd w:fill="F7F9FB"/>
          </w:tcPr>
          <w:p>
            <w:pPr>
              <w:spacing w:before="0" w:after="0" w:line="252" w:lineRule="auto"/>
            </w:pPr>
            <w:r>
              <w:rPr>
                <w:rFonts w:ascii="Calibri" w:hAnsi="Calibri"/>
                <w:b w:val="0"/>
                <w:i w:val="0"/>
                <w:color w:val="1F2937"/>
                <w:sz w:val="17"/>
              </w:rPr>
              <w:t>Revoke sessions first, then detach or delete auth identity under policy while retaining required business-person history with minimized PII.</w:t>
            </w:r>
          </w:p>
        </w:tc>
      </w:tr>
    </w:tbl>
    <w:p>
      <w:pPr>
        <w:spacing w:after="0"/>
      </w:pPr>
    </w:p>
    <w:p>
      <w:pPr>
        <w:spacing w:after="120" w:line="300" w:lineRule="auto"/>
      </w:pPr>
      <w:r>
        <w:rPr>
          <w:rFonts w:ascii="Calibri" w:hAnsi="Calibri"/>
          <w:b w:val="0"/>
          <w:i w:val="0"/>
          <w:color w:val="1F2937"/>
          <w:sz w:val="22"/>
        </w:rPr>
        <w:t>Deletion jobs must be idempotent, audited, and tested against foreign-key and Storage ownership constraints.</w:t>
      </w:r>
    </w:p>
    <w:p>
      <w:pPr>
        <w:pStyle w:val="Heading1"/>
      </w:pPr>
      <w:r>
        <w:t>27. Migrations and environments</w:t>
      </w:r>
    </w:p>
    <w:p>
      <w:pPr>
        <w:pStyle w:val="ListNumber"/>
        <w:ind w:left="540" w:hanging="271"/>
      </w:pPr>
      <w:r>
        <w:rPr>
          <w:rFonts w:ascii="Calibri" w:hAnsi="Calibri"/>
          <w:b w:val="0"/>
          <w:i w:val="0"/>
          <w:color w:val="1F2937"/>
          <w:sz w:val="22"/>
        </w:rPr>
        <w:t>Inspect the live Supabase project, extensions, exposed schemas, grants, tables, and migration history.</w:t>
      </w:r>
    </w:p>
    <w:p>
      <w:pPr>
        <w:pStyle w:val="ListNumber"/>
        <w:ind w:left="540" w:hanging="271"/>
      </w:pPr>
      <w:r>
        <w:rPr>
          <w:rFonts w:ascii="Calibri" w:hAnsi="Calibri"/>
          <w:b w:val="0"/>
          <w:i w:val="0"/>
          <w:color w:val="1F2937"/>
          <w:sz w:val="22"/>
        </w:rPr>
        <w:t>Initialize the repository's Supabase configuration without committing credentials.</w:t>
      </w:r>
    </w:p>
    <w:p>
      <w:pPr>
        <w:pStyle w:val="ListNumber"/>
        <w:ind w:left="540" w:hanging="271"/>
      </w:pPr>
      <w:r>
        <w:rPr>
          <w:rFonts w:ascii="Calibri" w:hAnsi="Calibri"/>
          <w:b w:val="0"/>
          <w:i w:val="0"/>
          <w:color w:val="1F2937"/>
          <w:sz w:val="22"/>
        </w:rPr>
        <w:t xml:space="preserve">Create migrations using the installed Supabase CLI's discovered </w:t>
      </w:r>
      <w:r>
        <w:rPr>
          <w:rFonts w:ascii="Consolas" w:hAnsi="Consolas"/>
          <w:b w:val="0"/>
          <w:i w:val="0"/>
          <w:color w:val="17365D"/>
          <w:sz w:val="21"/>
        </w:rPr>
        <w:t>--help</w:t>
      </w:r>
      <w:r>
        <w:rPr>
          <w:rFonts w:ascii="Calibri" w:hAnsi="Calibri"/>
          <w:b w:val="0"/>
          <w:i w:val="0"/>
          <w:color w:val="1F2937"/>
          <w:sz w:val="22"/>
        </w:rPr>
        <w:t xml:space="preserve"> workflow.</w:t>
      </w:r>
    </w:p>
    <w:p>
      <w:pPr>
        <w:pStyle w:val="ListNumber"/>
        <w:ind w:left="540" w:hanging="271"/>
      </w:pPr>
      <w:r>
        <w:rPr>
          <w:rFonts w:ascii="Calibri" w:hAnsi="Calibri"/>
          <w:b w:val="0"/>
          <w:i w:val="0"/>
          <w:color w:val="1F2937"/>
          <w:sz w:val="22"/>
        </w:rPr>
        <w:t>Enable PostGIS in a reviewed migration and verify schema placement.</w:t>
      </w:r>
    </w:p>
    <w:p>
      <w:pPr>
        <w:pStyle w:val="ListNumber"/>
        <w:ind w:left="540" w:hanging="271"/>
      </w:pPr>
      <w:r>
        <w:rPr>
          <w:rFonts w:ascii="Calibri" w:hAnsi="Calibri"/>
          <w:b w:val="0"/>
          <w:i w:val="0"/>
          <w:color w:val="1F2937"/>
          <w:sz w:val="22"/>
        </w:rPr>
        <w:t>Create reference, identity, brokerage, authorization, and audit foundations first.</w:t>
      </w:r>
    </w:p>
    <w:p>
      <w:pPr>
        <w:pStyle w:val="ListNumber"/>
        <w:ind w:left="540" w:hanging="271"/>
      </w:pPr>
      <w:r>
        <w:rPr>
          <w:rFonts w:ascii="Calibri" w:hAnsi="Calibri"/>
          <w:b w:val="0"/>
          <w:i w:val="0"/>
          <w:color w:val="1F2937"/>
          <w:sz w:val="22"/>
        </w:rPr>
        <w:t>Add listing/property/version/media tables and constraints.</w:t>
      </w:r>
    </w:p>
    <w:p>
      <w:pPr>
        <w:pStyle w:val="ListNumber"/>
        <w:ind w:left="540" w:hanging="271"/>
      </w:pPr>
      <w:r>
        <w:rPr>
          <w:rFonts w:ascii="Calibri" w:hAnsi="Calibri"/>
          <w:b w:val="0"/>
          <w:i w:val="0"/>
          <w:color w:val="1F2937"/>
          <w:sz w:val="22"/>
        </w:rPr>
        <w:t>Add public projection, inquiry, billing, support, and integration domains in later migrations.</w:t>
      </w:r>
    </w:p>
    <w:p>
      <w:pPr>
        <w:pStyle w:val="ListNumber"/>
        <w:ind w:left="540" w:hanging="271"/>
      </w:pPr>
      <w:r>
        <w:rPr>
          <w:rFonts w:ascii="Calibri" w:hAnsi="Calibri"/>
          <w:b w:val="0"/>
          <w:i w:val="0"/>
          <w:color w:val="1F2937"/>
          <w:sz w:val="22"/>
        </w:rPr>
        <w:t>Add grants and RLS in the same release as each table; never deploy an exposed table without RLS.</w:t>
      </w:r>
    </w:p>
    <w:p>
      <w:pPr>
        <w:pStyle w:val="ListNumber"/>
        <w:ind w:left="540" w:hanging="271"/>
      </w:pPr>
      <w:r>
        <w:rPr>
          <w:rFonts w:ascii="Calibri" w:hAnsi="Calibri"/>
          <w:b w:val="0"/>
          <w:i w:val="0"/>
          <w:color w:val="1F2937"/>
          <w:sz w:val="22"/>
        </w:rPr>
        <w:t>Seed only stable reference/catalogue data. Customer and secret data are not migration content.</w:t>
      </w:r>
    </w:p>
    <w:p>
      <w:pPr>
        <w:pStyle w:val="ListNumber"/>
        <w:ind w:left="540" w:hanging="271"/>
      </w:pPr>
      <w:r>
        <w:rPr>
          <w:rFonts w:ascii="Calibri" w:hAnsi="Calibri"/>
          <w:b w:val="0"/>
          <w:i w:val="0"/>
          <w:color w:val="1F2937"/>
          <w:sz w:val="22"/>
        </w:rPr>
        <w:t>Run schema, RLS, permission, performance, and migration rollback/forward tests against a non-production database.</w:t>
      </w:r>
    </w:p>
    <w:p>
      <w:pPr>
        <w:pStyle w:val="ListNumber"/>
        <w:ind w:left="540" w:hanging="271"/>
      </w:pPr>
      <w:r>
        <w:rPr>
          <w:rFonts w:ascii="Calibri" w:hAnsi="Calibri"/>
          <w:b w:val="0"/>
          <w:i w:val="0"/>
          <w:color w:val="1F2937"/>
          <w:sz w:val="22"/>
        </w:rPr>
        <w:t>Run Supabase security and performance advisors after DDL changes and resolve or document every finding.</w:t>
      </w:r>
    </w:p>
    <w:p>
      <w:pPr>
        <w:pStyle w:val="ListNumber"/>
        <w:ind w:left="540" w:hanging="271"/>
      </w:pPr>
      <w:r>
        <w:rPr>
          <w:rFonts w:ascii="Calibri" w:hAnsi="Calibri"/>
          <w:b w:val="0"/>
          <w:i w:val="0"/>
          <w:color w:val="1F2937"/>
          <w:sz w:val="22"/>
        </w:rPr>
        <w:t>Generate and commit TypeScript database types after the verified schema is stable.</w:t>
      </w:r>
    </w:p>
    <w:p>
      <w:pPr>
        <w:spacing w:after="120" w:line="300" w:lineRule="auto"/>
      </w:pPr>
      <w:r>
        <w:rPr>
          <w:rFonts w:ascii="Calibri" w:hAnsi="Calibri"/>
          <w:b w:val="0"/>
          <w:i w:val="0"/>
          <w:color w:val="1F2937"/>
          <w:sz w:val="22"/>
        </w:rPr>
        <w:t>Do not experiment by repeatedly writing migration-history entries. Iterate in a disposable development database or branch, then commit a clean reviewed migration.</w:t>
      </w:r>
    </w:p>
    <w:p>
      <w:pPr>
        <w:pStyle w:val="Heading1"/>
      </w:pPr>
      <w:r>
        <w:t>28. Backup, recovery, and portability</w:t>
      </w:r>
    </w:p>
    <w:p>
      <w:pPr>
        <w:pStyle w:val="ListBullet"/>
        <w:ind w:left="540" w:hanging="271"/>
      </w:pPr>
      <w:r>
        <w:rPr>
          <w:rFonts w:ascii="Calibri" w:hAnsi="Calibri"/>
          <w:b w:val="0"/>
          <w:i w:val="0"/>
          <w:color w:val="1F2937"/>
          <w:sz w:val="22"/>
        </w:rPr>
        <w:t>Confirm the active Supabase plan's current backup capabilities before pilot; do not assume free-plan recovery meets production requirements.</w:t>
      </w:r>
    </w:p>
    <w:p>
      <w:pPr>
        <w:pStyle w:val="ListBullet"/>
        <w:ind w:left="540" w:hanging="271"/>
      </w:pPr>
      <w:r>
        <w:rPr>
          <w:rFonts w:ascii="Calibri" w:hAnsi="Calibri"/>
          <w:b w:val="0"/>
          <w:i w:val="0"/>
          <w:color w:val="1F2937"/>
          <w:sz w:val="22"/>
        </w:rPr>
        <w:t>Before external pilot access, test a restore into a separate environment and record recovery time and data-loss objectives.</w:t>
      </w:r>
    </w:p>
    <w:p>
      <w:pPr>
        <w:pStyle w:val="ListBullet"/>
        <w:ind w:left="540" w:hanging="271"/>
      </w:pPr>
      <w:r>
        <w:rPr>
          <w:rFonts w:ascii="Calibri" w:hAnsi="Calibri"/>
          <w:b w:val="0"/>
          <w:i w:val="0"/>
          <w:color w:val="1F2937"/>
          <w:sz w:val="22"/>
        </w:rPr>
        <w:t>Keep schema, grants, RLS, functions, extensions, seed catalogues, and storage-bucket configuration in version-controlled migrations/configuration.</w:t>
      </w:r>
    </w:p>
    <w:p>
      <w:pPr>
        <w:pStyle w:val="ListBullet"/>
        <w:ind w:left="540" w:hanging="271"/>
      </w:pPr>
      <w:r>
        <w:rPr>
          <w:rFonts w:ascii="Calibri" w:hAnsi="Calibri"/>
          <w:b w:val="0"/>
          <w:i w:val="0"/>
          <w:color w:val="1F2937"/>
          <w:sz w:val="22"/>
        </w:rPr>
        <w:t>Maintain encrypted off-platform logical backups or exports when the approved operational policy requires them.</w:t>
      </w:r>
    </w:p>
    <w:p>
      <w:pPr>
        <w:pStyle w:val="ListBullet"/>
        <w:ind w:left="540" w:hanging="271"/>
      </w:pPr>
      <w:r>
        <w:rPr>
          <w:rFonts w:ascii="Calibri" w:hAnsi="Calibri"/>
          <w:b w:val="0"/>
          <w:i w:val="0"/>
          <w:color w:val="1F2937"/>
          <w:sz w:val="22"/>
        </w:rPr>
        <w:t>Never treat a file copy as a verified backup; perform restore tests.</w:t>
      </w:r>
    </w:p>
    <w:p>
      <w:pPr>
        <w:pStyle w:val="ListBullet"/>
        <w:ind w:left="540" w:hanging="271"/>
      </w:pPr>
      <w:r>
        <w:rPr>
          <w:rFonts w:ascii="Calibri" w:hAnsi="Calibri"/>
          <w:b w:val="0"/>
          <w:i w:val="0"/>
          <w:color w:val="1F2937"/>
          <w:sz w:val="22"/>
        </w:rPr>
        <w:t>Avoid provider-specific business logic where standard PostgreSQL and a small adapter layer suffice.</w:t>
      </w:r>
    </w:p>
    <w:p>
      <w:pPr>
        <w:pStyle w:val="ListBullet"/>
        <w:ind w:left="540" w:hanging="271"/>
      </w:pPr>
      <w:r>
        <w:rPr>
          <w:rFonts w:ascii="Calibri" w:hAnsi="Calibri"/>
          <w:b w:val="0"/>
          <w:i w:val="0"/>
          <w:color w:val="1F2937"/>
          <w:sz w:val="22"/>
        </w:rPr>
        <w:t>Document any Supabase-specific Auth, Storage, Realtime, Vault, or Edge Function dependency so migration to another host is feasible.</w:t>
      </w:r>
    </w:p>
    <w:p>
      <w:pPr>
        <w:pStyle w:val="Heading1"/>
      </w:pPr>
      <w:r>
        <w:t>29. Verification checklist</w:t>
      </w:r>
    </w:p>
    <w:p>
      <w:pPr>
        <w:pStyle w:val="ListBullet"/>
        <w:ind w:left="540" w:hanging="271"/>
      </w:pPr>
      <w:r>
        <w:rPr>
          <w:rFonts w:ascii="Calibri" w:hAnsi="Calibri"/>
          <w:b w:val="0"/>
          <w:i w:val="0"/>
          <w:color w:val="1F2937"/>
          <w:sz w:val="22"/>
        </w:rPr>
        <w:t>Live project inventory completed and reconciled.</w:t>
      </w:r>
    </w:p>
    <w:p>
      <w:pPr>
        <w:pStyle w:val="ListBullet"/>
        <w:ind w:left="540" w:hanging="271"/>
      </w:pPr>
      <w:r>
        <w:rPr>
          <w:rFonts w:ascii="Calibri" w:hAnsi="Calibri"/>
          <w:b w:val="0"/>
          <w:i w:val="0"/>
          <w:color w:val="1F2937"/>
          <w:sz w:val="22"/>
        </w:rPr>
        <w:t>PostGIS availability and version verified.</w:t>
      </w:r>
    </w:p>
    <w:p>
      <w:pPr>
        <w:pStyle w:val="ListBullet"/>
        <w:ind w:left="540" w:hanging="271"/>
      </w:pPr>
      <w:r>
        <w:rPr>
          <w:rFonts w:ascii="Calibri" w:hAnsi="Calibri"/>
          <w:b w:val="0"/>
          <w:i w:val="0"/>
          <w:color w:val="1F2937"/>
          <w:sz w:val="22"/>
        </w:rPr>
        <w:t>Every public table has explicit grants, RLS enabled, and positive/negative tests.</w:t>
      </w:r>
    </w:p>
    <w:p>
      <w:pPr>
        <w:pStyle w:val="ListBullet"/>
        <w:ind w:left="540" w:hanging="271"/>
      </w:pPr>
      <w:r>
        <w:rPr>
          <w:rFonts w:ascii="Calibri" w:hAnsi="Calibri"/>
          <w:b w:val="0"/>
          <w:i w:val="0"/>
          <w:color w:val="1F2937"/>
          <w:sz w:val="22"/>
        </w:rPr>
        <w:t>Anonymous access reaches sanitized projections only.</w:t>
      </w:r>
    </w:p>
    <w:p>
      <w:pPr>
        <w:pStyle w:val="ListBullet"/>
        <w:ind w:left="540" w:hanging="271"/>
      </w:pPr>
      <w:r>
        <w:rPr>
          <w:rFonts w:ascii="Calibri" w:hAnsi="Calibri"/>
          <w:b w:val="0"/>
          <w:i w:val="0"/>
          <w:color w:val="1F2937"/>
          <w:sz w:val="22"/>
        </w:rPr>
        <w:t>Cross-brokerage identifier substitution returns no private data.</w:t>
      </w:r>
    </w:p>
    <w:p>
      <w:pPr>
        <w:pStyle w:val="ListBullet"/>
        <w:ind w:left="540" w:hanging="271"/>
      </w:pPr>
      <w:r>
        <w:rPr>
          <w:rFonts w:ascii="Calibri" w:hAnsi="Calibri"/>
          <w:b w:val="0"/>
          <w:i w:val="0"/>
          <w:color w:val="1F2937"/>
          <w:sz w:val="22"/>
        </w:rPr>
        <w:t>Membership deactivation removes access and public representation immediately.</w:t>
      </w:r>
    </w:p>
    <w:p>
      <w:pPr>
        <w:pStyle w:val="ListBullet"/>
        <w:ind w:left="540" w:hanging="271"/>
      </w:pPr>
      <w:r>
        <w:rPr>
          <w:rFonts w:ascii="Calibri" w:hAnsi="Calibri"/>
          <w:b w:val="0"/>
          <w:i w:val="0"/>
          <w:color w:val="1F2937"/>
          <w:sz w:val="22"/>
        </w:rPr>
        <w:t>Submitted and approved listing versions cannot be modified.</w:t>
      </w:r>
    </w:p>
    <w:p>
      <w:pPr>
        <w:pStyle w:val="ListBullet"/>
        <w:ind w:left="540" w:hanging="271"/>
      </w:pPr>
      <w:r>
        <w:rPr>
          <w:rFonts w:ascii="Calibri" w:hAnsi="Calibri"/>
          <w:b w:val="0"/>
          <w:i w:val="0"/>
          <w:color w:val="1F2937"/>
          <w:sz w:val="22"/>
        </w:rPr>
        <w:t>One-open-proposal and one-active-assignment constraints hold under concurrency.</w:t>
      </w:r>
    </w:p>
    <w:p>
      <w:pPr>
        <w:pStyle w:val="ListBullet"/>
        <w:ind w:left="540" w:hanging="271"/>
      </w:pPr>
      <w:r>
        <w:rPr>
          <w:rFonts w:ascii="Calibri" w:hAnsi="Calibri"/>
          <w:b w:val="0"/>
          <w:i w:val="0"/>
          <w:color w:val="1F2937"/>
          <w:sz w:val="22"/>
        </w:rPr>
        <w:t>Public snapshots never contain private address, review, audit, support, or credential data.</w:t>
      </w:r>
    </w:p>
    <w:p>
      <w:pPr>
        <w:pStyle w:val="ListBullet"/>
        <w:ind w:left="540" w:hanging="271"/>
      </w:pPr>
      <w:r>
        <w:rPr>
          <w:rFonts w:ascii="Calibri" w:hAnsi="Calibri"/>
          <w:b w:val="0"/>
          <w:i w:val="0"/>
          <w:color w:val="1F2937"/>
          <w:sz w:val="22"/>
        </w:rPr>
        <w:t>Every foreign key used in joins, deletes, or RLS has an appropriate index.</w:t>
      </w:r>
    </w:p>
    <w:p>
      <w:pPr>
        <w:pStyle w:val="ListBullet"/>
        <w:ind w:left="540" w:hanging="271"/>
      </w:pPr>
      <w:r>
        <w:rPr>
          <w:rFonts w:ascii="Calibri" w:hAnsi="Calibri"/>
          <w:b w:val="0"/>
          <w:i w:val="0"/>
          <w:color w:val="1F2937"/>
          <w:sz w:val="22"/>
        </w:rPr>
        <w:t>Public search and map queries use planned indexes with representative data.</w:t>
      </w:r>
    </w:p>
    <w:p>
      <w:pPr>
        <w:pStyle w:val="ListBullet"/>
        <w:ind w:left="540" w:hanging="271"/>
      </w:pPr>
      <w:r>
        <w:rPr>
          <w:rFonts w:ascii="Calibri" w:hAnsi="Calibri"/>
          <w:b w:val="0"/>
          <w:i w:val="0"/>
          <w:color w:val="1F2937"/>
          <w:sz w:val="22"/>
        </w:rPr>
        <w:t>Service-role and integration secrets are absent from browser bundles, tables, logs, and migration files.</w:t>
      </w:r>
    </w:p>
    <w:p>
      <w:pPr>
        <w:pStyle w:val="ListBullet"/>
        <w:ind w:left="540" w:hanging="271"/>
      </w:pPr>
      <w:r>
        <w:rPr>
          <w:rFonts w:ascii="Calibri" w:hAnsi="Calibri"/>
          <w:b w:val="0"/>
          <w:i w:val="0"/>
          <w:color w:val="1F2937"/>
          <w:sz w:val="22"/>
        </w:rPr>
        <w:t>Storage upload, replace, publish, and removal policies pass authorization tests.</w:t>
      </w:r>
    </w:p>
    <w:p>
      <w:pPr>
        <w:pStyle w:val="ListBullet"/>
        <w:ind w:left="540" w:hanging="271"/>
      </w:pPr>
      <w:r>
        <w:rPr>
          <w:rFonts w:ascii="Calibri" w:hAnsi="Calibri"/>
          <w:b w:val="0"/>
          <w:i w:val="0"/>
          <w:color w:val="1F2937"/>
          <w:sz w:val="22"/>
        </w:rPr>
        <w:t>Approval, notification, and integration retries are idempotent.</w:t>
      </w:r>
    </w:p>
    <w:p>
      <w:pPr>
        <w:pStyle w:val="ListBullet"/>
        <w:ind w:left="540" w:hanging="271"/>
      </w:pPr>
      <w:r>
        <w:rPr>
          <w:rFonts w:ascii="Calibri" w:hAnsi="Calibri"/>
          <w:b w:val="0"/>
          <w:i w:val="0"/>
          <w:color w:val="1F2937"/>
          <w:sz w:val="22"/>
        </w:rPr>
        <w:t>Audit and finalized billing records reject update/delete attempts.</w:t>
      </w:r>
    </w:p>
    <w:p>
      <w:pPr>
        <w:pStyle w:val="ListBullet"/>
        <w:ind w:left="540" w:hanging="271"/>
      </w:pPr>
      <w:r>
        <w:rPr>
          <w:rFonts w:ascii="Calibri" w:hAnsi="Calibri"/>
          <w:b w:val="0"/>
          <w:i w:val="0"/>
          <w:color w:val="1F2937"/>
          <w:sz w:val="22"/>
        </w:rPr>
        <w:t>Backup restore has been executed and documented before pilot.</w:t>
      </w:r>
    </w:p>
    <w:p>
      <w:pPr>
        <w:pStyle w:val="Heading1"/>
      </w:pPr>
      <w:r>
        <w:t>30. Open decisions</w:t>
      </w:r>
    </w:p>
    <w:p>
      <w:pPr>
        <w:pStyle w:val="ListBullet"/>
        <w:ind w:left="540" w:hanging="271"/>
      </w:pPr>
      <w:r>
        <w:rPr>
          <w:rFonts w:ascii="Calibri" w:hAnsi="Calibri"/>
          <w:b w:val="0"/>
          <w:i w:val="0"/>
          <w:color w:val="1F2937"/>
          <w:sz w:val="22"/>
        </w:rPr>
        <w:t>Confirm UUIDv7 generation library and whether database-native UUIDv7 is available in the selected PostgreSQL/Supabase runtime.</w:t>
      </w:r>
    </w:p>
    <w:p>
      <w:pPr>
        <w:pStyle w:val="ListBullet"/>
        <w:ind w:left="540" w:hanging="271"/>
      </w:pPr>
      <w:r>
        <w:rPr>
          <w:rFonts w:ascii="Calibri" w:hAnsi="Calibri"/>
          <w:b w:val="0"/>
          <w:i w:val="0"/>
          <w:color w:val="1F2937"/>
          <w:sz w:val="22"/>
        </w:rPr>
        <w:t>Finalize exact property subtypes and required facts per type.</w:t>
      </w:r>
    </w:p>
    <w:p>
      <w:pPr>
        <w:pStyle w:val="ListBullet"/>
        <w:ind w:left="540" w:hanging="271"/>
      </w:pPr>
      <w:r>
        <w:rPr>
          <w:rFonts w:ascii="Calibri" w:hAnsi="Calibri"/>
          <w:b w:val="0"/>
          <w:i w:val="0"/>
          <w:color w:val="1F2937"/>
          <w:sz w:val="22"/>
        </w:rPr>
        <w:t>Decide whether multiple brokerage offices are MVP scope or a later normalized domain.</w:t>
      </w:r>
    </w:p>
    <w:p>
      <w:pPr>
        <w:pStyle w:val="ListBullet"/>
        <w:ind w:left="540" w:hanging="271"/>
      </w:pPr>
      <w:r>
        <w:rPr>
          <w:rFonts w:ascii="Calibri" w:hAnsi="Calibri"/>
          <w:b w:val="0"/>
          <w:i w:val="0"/>
          <w:color w:val="1F2937"/>
          <w:sz w:val="22"/>
        </w:rPr>
        <w:t>Define public approximate-location policy and coordinate displacement rules.</w:t>
      </w:r>
    </w:p>
    <w:p>
      <w:pPr>
        <w:pStyle w:val="ListBullet"/>
        <w:ind w:left="540" w:hanging="271"/>
      </w:pPr>
      <w:r>
        <w:rPr>
          <w:rFonts w:ascii="Calibri" w:hAnsi="Calibri"/>
          <w:b w:val="0"/>
          <w:i w:val="0"/>
          <w:color w:val="1F2937"/>
          <w:sz w:val="22"/>
        </w:rPr>
        <w:t>Define media size/count limits and malware-scanning provider.</w:t>
      </w:r>
    </w:p>
    <w:p>
      <w:pPr>
        <w:pStyle w:val="ListBullet"/>
        <w:ind w:left="540" w:hanging="271"/>
      </w:pPr>
      <w:r>
        <w:rPr>
          <w:rFonts w:ascii="Calibri" w:hAnsi="Calibri"/>
          <w:b w:val="0"/>
          <w:i w:val="0"/>
          <w:color w:val="1F2937"/>
          <w:sz w:val="22"/>
        </w:rPr>
        <w:t>Define inquiry, consumer, security, and draft-media retention periods.</w:t>
      </w:r>
    </w:p>
    <w:p>
      <w:pPr>
        <w:pStyle w:val="ListBullet"/>
        <w:ind w:left="540" w:hanging="271"/>
      </w:pPr>
      <w:r>
        <w:rPr>
          <w:rFonts w:ascii="Calibri" w:hAnsi="Calibri"/>
          <w:b w:val="0"/>
          <w:i w:val="0"/>
          <w:color w:val="1F2937"/>
          <w:sz w:val="22"/>
        </w:rPr>
        <w:t>Confirm JMD pricing/invoicing policy while retaining ISO currency support.</w:t>
      </w:r>
    </w:p>
    <w:p>
      <w:pPr>
        <w:pStyle w:val="ListBullet"/>
        <w:ind w:left="540" w:hanging="271"/>
      </w:pPr>
      <w:r>
        <w:rPr>
          <w:rFonts w:ascii="Calibri" w:hAnsi="Calibri"/>
          <w:b w:val="0"/>
          <w:i w:val="0"/>
          <w:color w:val="1F2937"/>
          <w:sz w:val="22"/>
        </w:rPr>
        <w:t>Confirm share acceptance behavior and share survival after representative reassignment.</w:t>
      </w:r>
    </w:p>
    <w:p>
      <w:pPr>
        <w:pStyle w:val="ListBullet"/>
        <w:ind w:left="540" w:hanging="271"/>
      </w:pPr>
      <w:r>
        <w:rPr>
          <w:rFonts w:ascii="Calibri" w:hAnsi="Calibri"/>
          <w:b w:val="0"/>
          <w:i w:val="0"/>
          <w:color w:val="1F2937"/>
          <w:sz w:val="22"/>
        </w:rPr>
        <w:t>Confirm external destination agreements, identifiers, schemas, credential storage, and removal requirements.</w:t>
      </w:r>
    </w:p>
    <w:p>
      <w:pPr>
        <w:pStyle w:val="ListBullet"/>
        <w:ind w:left="540" w:hanging="271"/>
      </w:pPr>
      <w:r>
        <w:rPr>
          <w:rFonts w:ascii="Calibri" w:hAnsi="Calibri"/>
          <w:b w:val="0"/>
          <w:i w:val="0"/>
          <w:color w:val="1F2937"/>
          <w:sz w:val="22"/>
        </w:rPr>
        <w:t>Confirm free, preview, pilot, and production backup/recovery targets.</w:t>
      </w:r>
    </w:p>
    <w:p>
      <w:pPr>
        <w:pStyle w:val="Heading1"/>
      </w:pPr>
      <w:r>
        <w:t>31. Authoritative references</w:t>
      </w:r>
    </w:p>
    <w:p>
      <w:pPr>
        <w:pStyle w:val="ListBullet"/>
        <w:ind w:left="540" w:hanging="271"/>
      </w:pPr>
      <w:r>
        <w:rPr>
          <w:rFonts w:ascii="Calibri" w:hAnsi="Calibri"/>
          <w:b w:val="0"/>
          <w:i w:val="0"/>
          <w:color w:val="1F2937"/>
          <w:sz w:val="22"/>
        </w:rPr>
        <w:t>Supabase Row Level Security: https://supabase.com/docs/guides/database/postgres/row-level-security</w:t>
      </w:r>
    </w:p>
    <w:p>
      <w:pPr>
        <w:pStyle w:val="ListBullet"/>
        <w:ind w:left="540" w:hanging="271"/>
      </w:pPr>
      <w:r>
        <w:rPr>
          <w:rFonts w:ascii="Calibri" w:hAnsi="Calibri"/>
          <w:b w:val="0"/>
          <w:i w:val="0"/>
          <w:color w:val="1F2937"/>
          <w:sz w:val="22"/>
        </w:rPr>
        <w:t>Supabase API security and exposed schemas: https://supabase.com/docs/guides/api/securing-your-api</w:t>
      </w:r>
    </w:p>
    <w:p>
      <w:pPr>
        <w:pStyle w:val="ListBullet"/>
        <w:ind w:left="540" w:hanging="271"/>
      </w:pPr>
      <w:r>
        <w:rPr>
          <w:rFonts w:ascii="Calibri" w:hAnsi="Calibri"/>
          <w:b w:val="0"/>
          <w:i w:val="0"/>
          <w:color w:val="1F2937"/>
          <w:sz w:val="22"/>
        </w:rPr>
        <w:t>Supabase Auth user-data model: https://supabase.com/docs/guides/auth/managing-user-data</w:t>
      </w:r>
    </w:p>
    <w:p>
      <w:pPr>
        <w:pStyle w:val="ListBullet"/>
        <w:ind w:left="540" w:hanging="271"/>
      </w:pPr>
      <w:r>
        <w:rPr>
          <w:rFonts w:ascii="Calibri" w:hAnsi="Calibri"/>
          <w:b w:val="0"/>
          <w:i w:val="0"/>
          <w:color w:val="1F2937"/>
          <w:sz w:val="22"/>
        </w:rPr>
        <w:t>Supabase database extensions and PostGIS: https://supabase.com/docs/guides/database/extensions</w:t>
      </w:r>
    </w:p>
    <w:p>
      <w:pPr>
        <w:pStyle w:val="ListBullet"/>
        <w:ind w:left="540" w:hanging="271"/>
      </w:pPr>
      <w:r>
        <w:rPr>
          <w:rFonts w:ascii="Calibri" w:hAnsi="Calibri"/>
          <w:b w:val="0"/>
          <w:i w:val="0"/>
          <w:color w:val="1F2937"/>
          <w:sz w:val="22"/>
        </w:rPr>
        <w:t>Supabase Storage access control: https://supabase.com/docs/guides/storage/security/access-control</w:t>
      </w:r>
    </w:p>
    <w:p>
      <w:pPr>
        <w:pStyle w:val="ListBullet"/>
        <w:ind w:left="540" w:hanging="271"/>
      </w:pPr>
      <w:r>
        <w:rPr>
          <w:rFonts w:ascii="Calibri" w:hAnsi="Calibri"/>
          <w:b w:val="0"/>
          <w:i w:val="0"/>
          <w:color w:val="1F2937"/>
          <w:sz w:val="22"/>
        </w:rPr>
        <w:t>PostgreSQL constraints: https://www.postgresql.org/docs/current/ddl-constraints.html</w:t>
      </w:r>
    </w:p>
    <w:p>
      <w:pPr>
        <w:pStyle w:val="ListBullet"/>
        <w:ind w:left="540" w:hanging="271"/>
      </w:pPr>
      <w:r>
        <w:rPr>
          <w:rFonts w:ascii="Calibri" w:hAnsi="Calibri"/>
          <w:b w:val="0"/>
          <w:i w:val="0"/>
          <w:color w:val="1F2937"/>
          <w:sz w:val="22"/>
        </w:rPr>
        <w:t>PostgreSQL indexes: https://www.postgresql.org/docs/current/indexes.html</w:t>
      </w:r>
    </w:p>
    <w:p>
      <w:pPr>
        <w:pStyle w:val="ListBullet"/>
        <w:ind w:left="540" w:hanging="271"/>
      </w:pPr>
      <w:r>
        <w:rPr>
          <w:rFonts w:ascii="Calibri" w:hAnsi="Calibri"/>
          <w:b w:val="0"/>
          <w:i w:val="0"/>
          <w:color w:val="1F2937"/>
          <w:sz w:val="22"/>
        </w:rPr>
        <w:t>PostGIS geography: https://postgis.net/docs/using_postgis_dbmanagement.html</w:t>
      </w:r>
    </w:p>
    <w:p>
      <w:pPr>
        <w:pStyle w:val="ListBullet"/>
        <w:ind w:left="540" w:hanging="271"/>
      </w:pPr>
      <w:r>
        <w:rPr>
          <w:rFonts w:ascii="Calibri" w:hAnsi="Calibri"/>
          <w:b w:val="0"/>
          <w:i w:val="0"/>
          <w:color w:val="1F2937"/>
          <w:sz w:val="22"/>
        </w:rPr>
        <w:t>RESO data standards: https://www.reso.org/</w:t>
      </w:r>
    </w:p>
    <w:p>
      <w:pPr>
        <w:pStyle w:val="Heading1"/>
      </w:pPr>
      <w:r>
        <w:t>32. Document governance</w:t>
      </w:r>
    </w:p>
    <w:p>
      <w:pPr>
        <w:spacing w:after="120" w:line="300" w:lineRule="auto"/>
      </w:pPr>
      <w:r>
        <w:rPr>
          <w:rFonts w:ascii="Calibri" w:hAnsi="Calibri"/>
          <w:b w:val="0"/>
          <w:i w:val="0"/>
          <w:color w:val="1F2937"/>
          <w:sz w:val="22"/>
        </w:rPr>
        <w:t>This design is the target schema baseline. Implementation may refine physical indexes, helper functions, or projection mechanics after measured testing, but it must not silently change brokerage ownership, role boundaries, approval behavior, agent-departure handling, display-only sharing, audit immutability, or public eligibility. Material design changes require a recorded decision and a new document version.</w:t>
      </w:r>
    </w:p>
    <w:sectPr w:rsidR="00FC693F" w:rsidRPr="0006063C" w:rsidSect="00034616">
      <w:headerReference w:type="default" r:id="rId9"/>
      <w:footerReference w:type="default" r:id="rId10"/>
      <w:pgSz w:w="12240" w:h="15840"/>
      <w:pgMar w:top="1152" w:right="1440" w:bottom="1152"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Target Schema  |  Version 0.1  |  Page </w:t>
    </w:r>
    <w:r>
      <w:rPr>
        <w:rFonts w:ascii="Calibri" w:hAnsi="Calibri"/>
        <w:b w:val="0"/>
        <w:i w:val="0"/>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STEADFAST  |  DATABASE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efore="0"/>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Database Design v0.1</dc:title>
  <dc:subject>PostgreSQL and Supabase target schema, ERD, RLS, geography, storage, integration, billing, audit, and migration design</dc:subject>
  <dc:creator>SteadFast</dc:creator>
  <cp:keywords>SteadFast, PostgreSQL, Supabase, database, ERD, RLS, PostGIS</cp:keywords>
  <dc:description>generated by python-docx</dc:description>
  <cp:lastModifiedBy/>
  <cp:revision>1</cp:revision>
  <dcterms:created xsi:type="dcterms:W3CDTF">2013-12-23T23:15:00Z</dcterms:created>
  <dcterms:modified xsi:type="dcterms:W3CDTF">2013-12-23T23:15:00Z</dcterms:modified>
  <cp:category/>
</cp:coreProperties>
</file>