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  <w:i w:val="0"/>
          <w:color w:val="555555"/>
          <w:sz w:val="20"/>
        </w:rPr>
        <w:t>Couples Session 3</w:t>
      </w:r>
    </w:p>
    <w:p>
      <w:pPr>
        <w:spacing w:after="40"/>
      </w:pPr>
      <w:r>
        <w:rPr>
          <w:b/>
          <w:i w:val="0"/>
          <w:color w:val="4A3B6B"/>
          <w:sz w:val="40"/>
        </w:rPr>
        <w:t>Oh — Have You Thought About…?</w:t>
      </w:r>
    </w:p>
    <w:p>
      <w:pPr>
        <w:spacing w:after="280"/>
      </w:pPr>
      <w:r>
        <w:rPr>
          <w:b w:val="0"/>
          <w:i/>
          <w:color w:val="555555"/>
          <w:sz w:val="23"/>
        </w:rPr>
        <w:t>The practical covenant: money, children, work, home, and how you will fight</w:t>
      </w:r>
    </w:p>
    <w:p>
      <w:pPr>
        <w:spacing w:after="280"/>
      </w:pPr>
      <w:r>
        <w:rPr>
          <w:b w:val="0"/>
          <w:i w:val="0"/>
        </w:rPr>
        <w:t>Names: ____________________________  &amp;  ____________________________     Date: ______________</w:t>
      </w:r>
    </w:p>
    <w:p>
      <w:pPr>
        <w:ind w:left="576"/>
      </w:pPr>
      <w:r>
        <w:rPr>
          <w:i/>
          <w:color w:val="3A5A40"/>
        </w:rPr>
        <w:t>“Two are better than one… a threefold cord is not quickly broken.”</w:t>
      </w:r>
      <w:r>
        <w:rPr>
          <w:color w:val="555555"/>
          <w:sz w:val="19"/>
        </w:rPr>
        <w:t xml:space="preserve">  — Ecclesiastes 4:9–12</w:t>
      </w:r>
    </w:p>
    <w:p>
      <w:pPr>
        <w:ind w:left="576"/>
      </w:pPr>
      <w:r>
        <w:rPr>
          <w:i/>
          <w:color w:val="3A5A40"/>
        </w:rPr>
        <w:t>“Set me as a seal upon your heart… for love is strong as death.”</w:t>
      </w:r>
      <w:r>
        <w:rPr>
          <w:color w:val="555555"/>
          <w:sz w:val="19"/>
        </w:rPr>
        <w:t xml:space="preserve">  — Song of Solomon 8:6</w:t>
      </w:r>
    </w:p>
    <w:p>
      <w:r>
        <w:rPr>
          <w:b w:val="0"/>
          <w:i w:val="0"/>
        </w:rPr>
        <w:t>Love decides to marry; logistics decide how the marriage feels on a Wednesday in February. None of these questions has a wrong answer — but every one of them has an expensive silence.</w:t>
      </w:r>
    </w:p>
    <w:p>
      <w:pPr>
        <w:pStyle w:val="Heading1"/>
      </w:pPr>
      <w:r>
        <w:t>Money</w:t>
      </w:r>
    </w:p>
    <w:p>
      <w:pPr>
        <w:spacing w:after="80"/>
      </w:pPr>
      <w:r>
        <w:rPr>
          <w:b/>
        </w:rPr>
        <w:t>Accounts: joint, separate, or both? Who pays which bills? At what dollar amount does a purchase require a conversation first?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80"/>
      </w:pPr>
      <w:r>
        <w:rPr>
          <w:b/>
        </w:rPr>
        <w:t>Name your debts and savings honestly — all of them. What is your shared plan for debt, giving, and saving?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pStyle w:val="Heading1"/>
      </w:pPr>
      <w:r>
        <w:t>Children and family</w:t>
      </w:r>
    </w:p>
    <w:p>
      <w:pPr>
        <w:spacing w:after="80"/>
      </w:pPr>
      <w:r>
        <w:rPr>
          <w:b/>
        </w:rPr>
        <w:t>Do you want children — how many, when, and how certain are you? (Include honest disagreement here, not after the wedding.) If children cannot come the way you hope, what then?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80"/>
      </w:pPr>
      <w:r>
        <w:rPr>
          <w:b/>
        </w:rPr>
        <w:t>How were you disciplined as a child, and how do you intend to discipline? Who stays home when a child is sick?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pStyle w:val="Heading1"/>
      </w:pPr>
      <w:r>
        <w:t>Work, home, and place</w:t>
      </w:r>
    </w:p>
    <w:p>
      <w:pPr>
        <w:spacing w:after="80"/>
      </w:pPr>
      <w:r>
        <w:rPr>
          <w:b/>
        </w:rPr>
        <w:t>Whose career bends when they conflict? Would you move for a job — whose? How close to which family will you live?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80"/>
      </w:pPr>
      <w:r>
        <w:rPr>
          <w:b/>
        </w:rPr>
        <w:t>Household division of labor: list the ten recurring chores of a home and put a name beside each. Revisit in one year.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pStyle w:val="Heading1"/>
      </w:pPr>
      <w:r>
        <w:t>How we will fight</w:t>
      </w:r>
    </w:p>
    <w:p>
      <w:r>
        <w:rPr>
          <w:b w:val="0"/>
          <w:i w:val="0"/>
        </w:rPr>
        <w:t>You will fight. Decide the rules now, while you like each other:</w:t>
      </w:r>
    </w:p>
    <w:p>
      <w:pPr>
        <w:pStyle w:val="ListBullet"/>
      </w:pPr>
      <w:r>
        <w:t>No contempt: no name-calling, no mocking, no eye-rolling. Hard words about the problem, soft words about the person.</w:t>
      </w:r>
    </w:p>
    <w:p>
      <w:pPr>
        <w:pStyle w:val="ListBullet"/>
      </w:pPr>
      <w:r>
        <w:t>Time-outs are legal: either of you may call thirty minutes — and must name a time to resume.</w:t>
      </w:r>
    </w:p>
    <w:p>
      <w:pPr>
        <w:pStyle w:val="ListBullet"/>
      </w:pPr>
      <w:r>
        <w:t>No audience: disagreements are not conducted in front of family, friends, or social media.</w:t>
      </w:r>
    </w:p>
    <w:p>
      <w:pPr>
        <w:pStyle w:val="ListBullet"/>
      </w:pPr>
      <w:r>
        <w:t>Repair beats victory: the goal of every fight is the relationship winning, not a person.</w:t>
      </w:r>
    </w:p>
    <w:p>
      <w:pPr>
        <w:pStyle w:val="ListBullet"/>
      </w:pPr>
      <w:r>
        <w:t>Recurring fights get help: any argument you have had five times goes to a counselor, mentor, or minister — that is wisdom, not failure.</w:t>
      </w:r>
    </w:p>
    <w:p>
      <w:pPr>
        <w:spacing w:after="80"/>
      </w:pPr>
      <w:r>
        <w:rPr>
          <w:b/>
        </w:rPr>
        <w:t>Our own added rules: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pStyle w:val="Heading1"/>
      </w:pPr>
      <w:r>
        <w:t>Closing: the covenant beneath the wedding</w:t>
      </w:r>
    </w:p>
    <w:p>
      <w:r>
        <w:rPr>
          <w:b w:val="0"/>
          <w:i w:val="0"/>
        </w:rPr>
        <w:t>Love is patient; love is kind… It bears all things, believes all things, hopes all things, endures all things. (1 Corinthians 13:4–7.) Read it aloud together. Then each finish this sentence in writing:</w:t>
      </w:r>
    </w:p>
    <w:p>
      <w:pPr>
        <w:spacing w:after="80"/>
      </w:pPr>
      <w:r>
        <w:rPr>
          <w:b/>
        </w:rPr>
        <w:t>"What I am promising you, beneath everything we have discussed in these sessions, is…"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r>
        <w:rPr>
          <w:i/>
          <w:color w:val="555555"/>
          <w:sz w:val="19"/>
        </w:rPr>
        <w:t>A note on what this is: these sessions are pastoral conversation, not licensed therapy. If anything surfaces that needs clinical care — including any history of abuse, addiction, or untreated mental-health concerns — the minister will help you find the right professional support. See the Care page at hopeandtruthministry.com/care.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 xml:space="preserve">Couples Session 3 — Hope and Truth Ministry — 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4A3B6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4A3B6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