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0E7A" w:rsidRDefault="00000000" w:rsidP="00013891">
      <w:pPr>
        <w:ind w:left="150" w:right="221" w:firstLine="285"/>
      </w:pPr>
      <w:r>
        <w:t xml:space="preserve">Компания </w:t>
      </w:r>
      <w:r w:rsidR="00013891" w:rsidRPr="00013891">
        <w:rPr>
          <w:lang w:val="ru-RU"/>
        </w:rPr>
        <w:t>– к</w:t>
      </w:r>
      <w:r w:rsidR="00013891">
        <w:rPr>
          <w:lang w:val="ru-RU"/>
        </w:rPr>
        <w:t>афе с завтраками в торговом центре</w:t>
      </w:r>
      <w:r w:rsidR="00297B71">
        <w:rPr>
          <w:lang w:val="ru-RU"/>
        </w:rPr>
        <w:t>,</w:t>
      </w:r>
      <w:r w:rsidR="00013891">
        <w:rPr>
          <w:lang w:val="ru-RU"/>
        </w:rPr>
        <w:t xml:space="preserve"> </w:t>
      </w:r>
      <w:r w:rsidR="00297B71">
        <w:rPr>
          <w:lang w:val="ru-RU"/>
        </w:rPr>
        <w:t>в котором есть</w:t>
      </w:r>
      <w:r w:rsidR="00013891">
        <w:rPr>
          <w:lang w:val="ru-RU"/>
        </w:rPr>
        <w:t xml:space="preserve"> доставк</w:t>
      </w:r>
      <w:r w:rsidR="00297B71">
        <w:rPr>
          <w:lang w:val="ru-RU"/>
        </w:rPr>
        <w:t>а</w:t>
      </w:r>
      <w:r w:rsidR="00013891">
        <w:rPr>
          <w:lang w:val="ru-RU"/>
        </w:rPr>
        <w:t>. Необходимо проанализировать, как на прибыль влияют следующие изменения показателей</w:t>
      </w:r>
      <w:r>
        <w:t xml:space="preserve">: </w:t>
      </w:r>
    </w:p>
    <w:p w:rsidR="00013891" w:rsidRPr="00013891" w:rsidRDefault="00013891" w:rsidP="00013891">
      <w:pPr>
        <w:numPr>
          <w:ilvl w:val="0"/>
          <w:numId w:val="1"/>
        </w:numPr>
        <w:spacing w:after="33"/>
        <w:ind w:right="221" w:firstLine="0"/>
        <w:rPr>
          <w:lang w:val="en-RU"/>
        </w:rPr>
      </w:pPr>
      <w:r w:rsidRPr="00013891">
        <w:rPr>
          <w:lang w:val="en-RU"/>
        </w:rPr>
        <w:t>увеличение среднего чека на 10%;</w:t>
      </w:r>
    </w:p>
    <w:p w:rsidR="00013891" w:rsidRPr="00013891" w:rsidRDefault="00013891" w:rsidP="00013891">
      <w:pPr>
        <w:numPr>
          <w:ilvl w:val="0"/>
          <w:numId w:val="1"/>
        </w:numPr>
        <w:tabs>
          <w:tab w:val="num" w:pos="720"/>
        </w:tabs>
        <w:spacing w:after="33"/>
        <w:ind w:right="221"/>
        <w:rPr>
          <w:lang w:val="en-RU"/>
        </w:rPr>
      </w:pPr>
      <w:r w:rsidRPr="00013891">
        <w:rPr>
          <w:lang w:val="en-RU"/>
        </w:rPr>
        <w:t>увеличение плановой выручки на 10%;</w:t>
      </w:r>
    </w:p>
    <w:p w:rsidR="00013891" w:rsidRPr="00013891" w:rsidRDefault="00013891" w:rsidP="00013891">
      <w:pPr>
        <w:numPr>
          <w:ilvl w:val="0"/>
          <w:numId w:val="1"/>
        </w:numPr>
        <w:tabs>
          <w:tab w:val="num" w:pos="720"/>
        </w:tabs>
        <w:spacing w:after="33"/>
        <w:ind w:right="221"/>
        <w:rPr>
          <w:lang w:val="en-RU"/>
        </w:rPr>
      </w:pPr>
      <w:r w:rsidRPr="00013891">
        <w:rPr>
          <w:lang w:val="en-RU"/>
        </w:rPr>
        <w:t>снижение себестоимости на 5%;</w:t>
      </w:r>
    </w:p>
    <w:p w:rsidR="00013891" w:rsidRPr="00013891" w:rsidRDefault="00013891" w:rsidP="00013891">
      <w:pPr>
        <w:numPr>
          <w:ilvl w:val="0"/>
          <w:numId w:val="1"/>
        </w:numPr>
        <w:tabs>
          <w:tab w:val="num" w:pos="720"/>
        </w:tabs>
        <w:spacing w:after="33"/>
        <w:ind w:right="221"/>
        <w:rPr>
          <w:lang w:val="en-RU"/>
        </w:rPr>
      </w:pPr>
      <w:r w:rsidRPr="00013891">
        <w:rPr>
          <w:lang w:val="en-RU"/>
        </w:rPr>
        <w:t>увеличение доли инвестора до возврата тела на 10%;</w:t>
      </w:r>
    </w:p>
    <w:p w:rsidR="005C0E7A" w:rsidRPr="00297B71" w:rsidRDefault="00013891" w:rsidP="00297B71">
      <w:pPr>
        <w:numPr>
          <w:ilvl w:val="0"/>
          <w:numId w:val="1"/>
        </w:numPr>
        <w:tabs>
          <w:tab w:val="num" w:pos="720"/>
        </w:tabs>
        <w:spacing w:after="33"/>
        <w:ind w:right="221"/>
        <w:rPr>
          <w:lang w:val="en-RU"/>
        </w:rPr>
      </w:pPr>
      <w:r w:rsidRPr="00013891">
        <w:rPr>
          <w:lang w:val="en-RU"/>
        </w:rPr>
        <w:t>снижение ФОТ всех сотрудников на 10%.</w:t>
      </w:r>
    </w:p>
    <w:p w:rsidR="00013891" w:rsidRDefault="00013891" w:rsidP="00297B71">
      <w:pPr>
        <w:ind w:left="150" w:right="221" w:firstLine="285"/>
        <w:rPr>
          <w:lang w:val="ru-RU"/>
        </w:rPr>
      </w:pPr>
      <w:r>
        <w:rPr>
          <w:lang w:val="ru-RU"/>
        </w:rPr>
        <w:t xml:space="preserve">Перед сравнением изначальный файл с </w:t>
      </w:r>
      <w:proofErr w:type="spellStart"/>
      <w:r>
        <w:rPr>
          <w:lang w:val="ru-RU"/>
        </w:rPr>
        <w:t>финмоделью</w:t>
      </w:r>
      <w:proofErr w:type="spellEnd"/>
      <w:r>
        <w:rPr>
          <w:lang w:val="ru-RU"/>
        </w:rPr>
        <w:t xml:space="preserve"> был проанализирован на ошибки. Их практически не было, однако перед сравнением была исправлена формула, в которой участвовала пустая ячейка без значений, а также добавлено условие, с которым компания не выплачивает инвестору долю прибыли, пока не выйдет в плюс (изначально формула была некорректной, из-за чего наоборот инвестор должен был давать еще денег компании).</w:t>
      </w:r>
    </w:p>
    <w:p w:rsidR="00013891" w:rsidRPr="00297B71" w:rsidRDefault="00013891" w:rsidP="00297B71">
      <w:pPr>
        <w:ind w:left="150" w:right="221" w:firstLine="285"/>
        <w:rPr>
          <w:lang w:val="ru-RU"/>
        </w:rPr>
      </w:pPr>
      <w:r>
        <w:rPr>
          <w:lang w:val="ru-RU"/>
        </w:rPr>
        <w:t>Для проверки влияния изменения показателей на прибыль был рассчитан коэффициент корреляции Пирсона</w:t>
      </w:r>
      <w:r w:rsidR="00F80D94">
        <w:rPr>
          <w:lang w:val="ru-RU"/>
        </w:rPr>
        <w:t xml:space="preserve">. Для каждого показателя были рассмотрены изменения на 5 и 10% в большую и меньшую сторону, затем </w:t>
      </w:r>
      <w:r w:rsidR="00297B71">
        <w:rPr>
          <w:lang w:val="ru-RU"/>
        </w:rPr>
        <w:t xml:space="preserve">рассчитан </w:t>
      </w:r>
      <w:r w:rsidR="00F80D94">
        <w:rPr>
          <w:lang w:val="ru-RU"/>
        </w:rPr>
        <w:t xml:space="preserve">коэффициент корреляции Пирсона. </w:t>
      </w:r>
      <w:r w:rsidR="00297B71">
        <w:rPr>
          <w:lang w:val="ru-RU"/>
        </w:rPr>
        <w:t xml:space="preserve">Для увеличения среднего чека и выручки наблюдается прямая пропорциональность, для снижения </w:t>
      </w:r>
      <w:proofErr w:type="spellStart"/>
      <w:r w:rsidR="00297B71">
        <w:rPr>
          <w:lang w:val="ru-RU"/>
        </w:rPr>
        <w:t>себестоиости</w:t>
      </w:r>
      <w:proofErr w:type="spellEnd"/>
      <w:r w:rsidR="00297B71">
        <w:rPr>
          <w:lang w:val="ru-RU"/>
        </w:rPr>
        <w:t xml:space="preserve"> и ФОТ – обратная (т.к. это затраты), для доли инвестора корреляции с прибылью нет, т.к. доля инвестора выплачивается в последнюю очередь и влияет только на остаток средств компании в конце месяца.</w:t>
      </w:r>
    </w:p>
    <w:p w:rsidR="00013891" w:rsidRDefault="00013891" w:rsidP="00013891">
      <w:pPr>
        <w:ind w:left="150" w:right="221" w:firstLine="285"/>
        <w:rPr>
          <w:lang w:val="ru-RU"/>
        </w:rPr>
      </w:pPr>
      <w:r>
        <w:rPr>
          <w:lang w:val="ru-RU"/>
        </w:rPr>
        <w:t>В итоге были собраны и сравнены значение прибыли по результатам первого месяца работы (изначально компания уходила в минус по результатам первого месяца), средняя выручка и средняя прибыль, а также остаток на конец 3-го года и месяц, с которого остаток на счетах выходит за пределы 7 млн (можно вернуть деньги инвестору).</w:t>
      </w:r>
    </w:p>
    <w:p w:rsidR="00013891" w:rsidRDefault="00013891" w:rsidP="00013891">
      <w:pPr>
        <w:ind w:left="150" w:right="221" w:firstLine="285"/>
        <w:rPr>
          <w:lang w:val="ru-RU"/>
        </w:rPr>
      </w:pPr>
    </w:p>
    <w:p w:rsidR="00013891" w:rsidRPr="00A30660" w:rsidRDefault="00013891" w:rsidP="00013891">
      <w:pPr>
        <w:ind w:left="150" w:right="221" w:firstLine="285"/>
        <w:rPr>
          <w:b/>
          <w:bCs/>
          <w:lang w:val="ru-RU"/>
        </w:rPr>
      </w:pPr>
      <w:r w:rsidRPr="00A30660">
        <w:rPr>
          <w:b/>
          <w:bCs/>
          <w:lang w:val="ru-RU"/>
        </w:rPr>
        <w:t>Сравнительная таблица с результатами:</w:t>
      </w:r>
    </w:p>
    <w:p w:rsidR="00013891" w:rsidRDefault="00013891" w:rsidP="00013891">
      <w:pPr>
        <w:ind w:left="0" w:right="-62" w:firstLine="0"/>
        <w:rPr>
          <w:lang w:val="ru-RU"/>
        </w:rPr>
      </w:pPr>
      <w:r w:rsidRPr="00013891">
        <w:rPr>
          <w:lang w:val="ru-RU"/>
        </w:rPr>
        <w:drawing>
          <wp:inline distT="0" distB="0" distL="0" distR="0" wp14:anchorId="516C4535" wp14:editId="06585C4B">
            <wp:extent cx="5991860" cy="920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2123" cy="9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891" w:rsidRDefault="00013891" w:rsidP="00013891">
      <w:pPr>
        <w:ind w:left="0" w:right="-62" w:firstLine="0"/>
        <w:rPr>
          <w:lang w:val="ru-RU"/>
        </w:rPr>
      </w:pPr>
    </w:p>
    <w:p w:rsidR="00F80D94" w:rsidRPr="00A30660" w:rsidRDefault="006A7EEC" w:rsidP="00F80D94">
      <w:pPr>
        <w:ind w:left="150" w:right="221" w:firstLine="285"/>
        <w:rPr>
          <w:b/>
          <w:bCs/>
          <w:lang w:val="ru-RU"/>
        </w:rPr>
      </w:pPr>
      <w:r w:rsidRPr="00A30660">
        <w:rPr>
          <w:b/>
          <w:bCs/>
          <w:lang w:val="ru-RU"/>
        </w:rPr>
        <w:t>Следующие выводы сделаны только на основании изменений в текущей финансовой модели:</w:t>
      </w:r>
    </w:p>
    <w:p w:rsidR="00F80D94" w:rsidRPr="00F80D94" w:rsidRDefault="00F80D94" w:rsidP="00F80D94">
      <w:pPr>
        <w:pStyle w:val="ListParagraph"/>
        <w:numPr>
          <w:ilvl w:val="0"/>
          <w:numId w:val="5"/>
        </w:numPr>
        <w:ind w:left="426" w:right="221"/>
        <w:rPr>
          <w:lang w:val="en-RU"/>
        </w:rPr>
      </w:pPr>
      <w:r>
        <w:rPr>
          <w:lang w:val="ru-RU"/>
        </w:rPr>
        <w:t xml:space="preserve">Увеличение среднего чека дает </w:t>
      </w:r>
      <w:r w:rsidRPr="00F80D94">
        <w:rPr>
          <w:lang w:val="en-RU"/>
        </w:rPr>
        <w:t>значительное улучшение</w:t>
      </w:r>
      <w:r>
        <w:rPr>
          <w:lang w:val="ru-RU"/>
        </w:rPr>
        <w:t xml:space="preserve"> для бизнеса</w:t>
      </w:r>
      <w:r w:rsidRPr="00F80D94">
        <w:rPr>
          <w:lang w:val="en-RU"/>
        </w:rPr>
        <w:t xml:space="preserve"> - окупаемость на 5 месяцев быстрее, +67 тыс. к средней прибыли. </w:t>
      </w:r>
      <w:r>
        <w:rPr>
          <w:lang w:val="ru-RU"/>
        </w:rPr>
        <w:t>Не</w:t>
      </w:r>
      <w:r w:rsidRPr="00F80D94">
        <w:rPr>
          <w:lang w:val="en-RU"/>
        </w:rPr>
        <w:t>достаток - с ростом среднего чека также растут переменные расходы, которые от него зависят.</w:t>
      </w:r>
      <w:r>
        <w:rPr>
          <w:lang w:val="ru-RU"/>
        </w:rPr>
        <w:t xml:space="preserve"> А также, если растет средний чек, то уменьшается количество покупок, так как меньшее количество посетителей готовы заплатить большую сумму, поэтому для того, чтобы сделать качественный вывод, требуется пересмотр конверсии в покупку.</w:t>
      </w:r>
    </w:p>
    <w:p w:rsidR="00F80D94" w:rsidRPr="00F80D94" w:rsidRDefault="00F80D94" w:rsidP="00F80D94">
      <w:pPr>
        <w:pStyle w:val="ListParagraph"/>
        <w:numPr>
          <w:ilvl w:val="0"/>
          <w:numId w:val="5"/>
        </w:numPr>
        <w:ind w:left="426" w:right="221"/>
        <w:rPr>
          <w:lang w:val="en-RU"/>
        </w:rPr>
      </w:pPr>
      <w:r>
        <w:rPr>
          <w:lang w:val="ru-RU"/>
        </w:rPr>
        <w:t>Увеличения плановой выручки можно достичь не только с помощью увеличения среднего чека, но и с помощью увеличения количества посетителей (выбрать более популярное место для размещения, приложить больше усилий к продвижению, поработать над конверсией), при этом увеличение этого показателя дает л</w:t>
      </w:r>
      <w:r w:rsidRPr="00F80D94">
        <w:rPr>
          <w:lang w:val="en-RU"/>
        </w:rPr>
        <w:t xml:space="preserve">учший </w:t>
      </w:r>
      <w:r w:rsidRPr="00F80D94">
        <w:rPr>
          <w:lang w:val="en-RU"/>
        </w:rPr>
        <w:lastRenderedPageBreak/>
        <w:t>результат из всех предложенных изменений.</w:t>
      </w:r>
      <w:r>
        <w:rPr>
          <w:lang w:val="ru-RU"/>
        </w:rPr>
        <w:t xml:space="preserve"> Тем не менее, увеличение посещаемости или конверсии влечет за собой дополнительные траты – нужно проанализировать, насколько дороже обойдется первичное привлечение или аренда помещения с большей проходимостью.</w:t>
      </w:r>
    </w:p>
    <w:p w:rsidR="00F80D94" w:rsidRPr="00F80D94" w:rsidRDefault="00F80D94" w:rsidP="00F80D94">
      <w:pPr>
        <w:pStyle w:val="ListParagraph"/>
        <w:numPr>
          <w:ilvl w:val="0"/>
          <w:numId w:val="5"/>
        </w:numPr>
        <w:ind w:left="426" w:right="221"/>
        <w:rPr>
          <w:lang w:val="en-RU"/>
        </w:rPr>
      </w:pPr>
      <w:r>
        <w:rPr>
          <w:lang w:val="ru-RU"/>
        </w:rPr>
        <w:t xml:space="preserve">Снижение себестоимости </w:t>
      </w:r>
      <w:r w:rsidRPr="00F80D94">
        <w:rPr>
          <w:lang w:val="en-RU"/>
        </w:rPr>
        <w:t>не так сильно повлияло на результат, как средний чек</w:t>
      </w:r>
      <w:r>
        <w:rPr>
          <w:lang w:val="ru-RU"/>
        </w:rPr>
        <w:t xml:space="preserve"> или </w:t>
      </w:r>
      <w:r w:rsidRPr="00F80D94">
        <w:rPr>
          <w:lang w:val="en-RU"/>
        </w:rPr>
        <w:t>выручка, но улучшение есть.</w:t>
      </w:r>
      <w:r>
        <w:rPr>
          <w:lang w:val="ru-RU"/>
        </w:rPr>
        <w:t xml:space="preserve"> Для этого показателя есть нижняя граница, снижать его бесконечно не получится – </w:t>
      </w:r>
      <w:r w:rsidRPr="00F80D94">
        <w:rPr>
          <w:lang w:val="en-RU"/>
        </w:rPr>
        <w:t xml:space="preserve">в какой-то момент снижение себестоимости продуктов повлияет на качество блюд, </w:t>
      </w:r>
      <w:r>
        <w:rPr>
          <w:lang w:val="ru-RU"/>
        </w:rPr>
        <w:t>и посетителей станет меньше</w:t>
      </w:r>
      <w:r w:rsidRPr="00F80D94">
        <w:rPr>
          <w:lang w:val="en-RU"/>
        </w:rPr>
        <w:t>.</w:t>
      </w:r>
    </w:p>
    <w:p w:rsidR="00F80D94" w:rsidRPr="00F80D94" w:rsidRDefault="006A7EEC" w:rsidP="00F80D94">
      <w:pPr>
        <w:pStyle w:val="ListParagraph"/>
        <w:numPr>
          <w:ilvl w:val="0"/>
          <w:numId w:val="5"/>
        </w:numPr>
        <w:ind w:left="426" w:right="221"/>
        <w:rPr>
          <w:lang w:val="en-RU"/>
        </w:rPr>
      </w:pPr>
      <w:r>
        <w:rPr>
          <w:lang w:val="ru-RU"/>
        </w:rPr>
        <w:t>Увеличение доли инвестора до выплаты тела при неизменных остальных показателях бизнес себе позволить не может</w:t>
      </w:r>
      <w:r w:rsidR="00F80D94" w:rsidRPr="00F80D94">
        <w:rPr>
          <w:lang w:val="en-RU"/>
        </w:rPr>
        <w:t>.</w:t>
      </w:r>
      <w:r>
        <w:rPr>
          <w:lang w:val="ru-RU"/>
        </w:rPr>
        <w:t xml:space="preserve"> Большие выплаты инвестору никак не сказываются на прибыли, но влияют на движение денежных средств – на начало следующего месяца денег на счетах владельца бизнеса будет меньше, и окупаемость наступит позже на три месяца.</w:t>
      </w:r>
    </w:p>
    <w:p w:rsidR="00F80D94" w:rsidRPr="00F80D94" w:rsidRDefault="006A7EEC" w:rsidP="00F80D94">
      <w:pPr>
        <w:pStyle w:val="ListParagraph"/>
        <w:numPr>
          <w:ilvl w:val="0"/>
          <w:numId w:val="5"/>
        </w:numPr>
        <w:ind w:left="426" w:right="221"/>
        <w:rPr>
          <w:lang w:val="en-RU"/>
        </w:rPr>
      </w:pPr>
      <w:r>
        <w:rPr>
          <w:lang w:val="ru-RU"/>
        </w:rPr>
        <w:t xml:space="preserve">Снижение ФОТ всех сотрудников </w:t>
      </w:r>
      <w:r w:rsidR="00F80D94" w:rsidRPr="00F80D94">
        <w:rPr>
          <w:lang w:val="en-RU"/>
        </w:rPr>
        <w:t>на выручку</w:t>
      </w:r>
      <w:r>
        <w:rPr>
          <w:lang w:val="ru-RU"/>
        </w:rPr>
        <w:t xml:space="preserve"> в рамках </w:t>
      </w:r>
      <w:proofErr w:type="spellStart"/>
      <w:r>
        <w:rPr>
          <w:lang w:val="ru-RU"/>
        </w:rPr>
        <w:t>финмодели</w:t>
      </w:r>
      <w:proofErr w:type="spellEnd"/>
      <w:r>
        <w:rPr>
          <w:lang w:val="ru-RU"/>
        </w:rPr>
        <w:t xml:space="preserve"> на влияет</w:t>
      </w:r>
      <w:r w:rsidR="00F80D94" w:rsidRPr="00F80D94">
        <w:rPr>
          <w:lang w:val="en-RU"/>
        </w:rPr>
        <w:t xml:space="preserve">, но </w:t>
      </w:r>
      <w:r>
        <w:rPr>
          <w:lang w:val="ru-RU"/>
        </w:rPr>
        <w:t>прибыль после выплаты налогов становится больше</w:t>
      </w:r>
      <w:r w:rsidR="00F80D94" w:rsidRPr="00F80D94">
        <w:rPr>
          <w:lang w:val="en-RU"/>
        </w:rPr>
        <w:t xml:space="preserve">. </w:t>
      </w:r>
      <w:r>
        <w:rPr>
          <w:lang w:val="ru-RU"/>
        </w:rPr>
        <w:t>На самом деле снижение ФОТ отразится на выручке – не получится нанять таких же квалифицированных сотрудников на меньшую зарплату, что скажется на конверсии и удержании</w:t>
      </w:r>
      <w:r w:rsidR="00F80D94" w:rsidRPr="00F80D94">
        <w:rPr>
          <w:lang w:val="en-RU"/>
        </w:rPr>
        <w:t>.</w:t>
      </w:r>
    </w:p>
    <w:p w:rsidR="00F80D94" w:rsidRDefault="006A7EEC" w:rsidP="00F80D94">
      <w:pPr>
        <w:pStyle w:val="ListParagraph"/>
        <w:numPr>
          <w:ilvl w:val="0"/>
          <w:numId w:val="5"/>
        </w:numPr>
        <w:ind w:left="426" w:right="221"/>
        <w:rPr>
          <w:lang w:val="en-RU"/>
        </w:rPr>
      </w:pPr>
      <w:r>
        <w:rPr>
          <w:lang w:val="ru-RU"/>
        </w:rPr>
        <w:t xml:space="preserve">Увеличение выручки и увеличение доли инвестора – это </w:t>
      </w:r>
      <w:r w:rsidR="00F80D94" w:rsidRPr="00F80D94">
        <w:rPr>
          <w:lang w:val="en-RU"/>
        </w:rPr>
        <w:t>оптимальный вариант как для бизнеса, так и для инвестора</w:t>
      </w:r>
      <w:r>
        <w:rPr>
          <w:lang w:val="ru-RU"/>
        </w:rPr>
        <w:t>. Если</w:t>
      </w:r>
      <w:r w:rsidR="00F80D94" w:rsidRPr="00F80D94">
        <w:rPr>
          <w:lang w:val="en-RU"/>
        </w:rPr>
        <w:t xml:space="preserve"> увеличить выручку, то бизнес может себе позволить больше возвращать инвестору</w:t>
      </w:r>
      <w:r>
        <w:rPr>
          <w:lang w:val="ru-RU"/>
        </w:rPr>
        <w:t>, при этом окупаемость достигается в те же сроки</w:t>
      </w:r>
      <w:r w:rsidR="00F80D94" w:rsidRPr="00F80D94">
        <w:rPr>
          <w:lang w:val="en-RU"/>
        </w:rPr>
        <w:t>.</w:t>
      </w:r>
    </w:p>
    <w:p w:rsidR="006A7EEC" w:rsidRDefault="006A7EEC" w:rsidP="006A7EEC">
      <w:pPr>
        <w:ind w:right="221"/>
        <w:rPr>
          <w:lang w:val="en-RU"/>
        </w:rPr>
      </w:pPr>
    </w:p>
    <w:p w:rsidR="006A7EEC" w:rsidRPr="00A30660" w:rsidRDefault="00033E5A" w:rsidP="00A30660">
      <w:pPr>
        <w:ind w:left="150" w:right="221" w:firstLine="285"/>
        <w:rPr>
          <w:b/>
          <w:bCs/>
          <w:lang w:val="ru-RU"/>
        </w:rPr>
      </w:pPr>
      <w:r w:rsidRPr="00A30660">
        <w:rPr>
          <w:b/>
          <w:bCs/>
          <w:lang w:val="ru-RU"/>
        </w:rPr>
        <w:t>Рекомендации для бизнеса:</w:t>
      </w:r>
    </w:p>
    <w:p w:rsidR="00033E5A" w:rsidRDefault="00033E5A" w:rsidP="00033E5A">
      <w:pPr>
        <w:pStyle w:val="ListParagraph"/>
        <w:numPr>
          <w:ilvl w:val="0"/>
          <w:numId w:val="6"/>
        </w:numPr>
        <w:ind w:left="426" w:right="221"/>
        <w:rPr>
          <w:lang w:val="ru-RU"/>
        </w:rPr>
      </w:pPr>
      <w:r>
        <w:rPr>
          <w:lang w:val="ru-RU"/>
        </w:rPr>
        <w:t xml:space="preserve">Учесть возможные колебания в количестве посетителей и конверсии в зависимости от сезона. Сейчас финансовая модель не учитывает этих показателей, используя константы для расчета. </w:t>
      </w:r>
    </w:p>
    <w:p w:rsidR="00033E5A" w:rsidRDefault="00033E5A" w:rsidP="00033E5A">
      <w:pPr>
        <w:pStyle w:val="ListParagraph"/>
        <w:numPr>
          <w:ilvl w:val="0"/>
          <w:numId w:val="6"/>
        </w:numPr>
        <w:ind w:left="426" w:right="221"/>
        <w:rPr>
          <w:lang w:val="ru-RU"/>
        </w:rPr>
      </w:pPr>
      <w:r>
        <w:rPr>
          <w:lang w:val="ru-RU"/>
        </w:rPr>
        <w:t>Пересмотреть принцип расчета посещаемости торгового центра и приложения, эффективность рекламы, проверить, как справится бизнес с падением этих показателей. Сейчас предполагается, что посещаемость ТЦ будет плавно расти каждый месяц, и за три года увеличится с 10 тысяч посетителей до 27 (что довольно много, действительно ли за три года настолько больше людей начнет посещать торговый центр, если в настоящий момент экономическая обстановка скорее показывает снижение трат населения на товары не первой необходимости?)</w:t>
      </w:r>
    </w:p>
    <w:p w:rsidR="00033E5A" w:rsidRDefault="00033E5A" w:rsidP="00033E5A">
      <w:pPr>
        <w:pStyle w:val="ListParagraph"/>
        <w:numPr>
          <w:ilvl w:val="0"/>
          <w:numId w:val="6"/>
        </w:numPr>
        <w:ind w:left="426" w:right="221"/>
        <w:rPr>
          <w:lang w:val="ru-RU"/>
        </w:rPr>
      </w:pPr>
      <w:r>
        <w:rPr>
          <w:lang w:val="ru-RU"/>
        </w:rPr>
        <w:t>Рассчитать, каким образом можно увеличить планируемую выручку, и какие затраты для этого потребуются. Насколько выгоднее будет разместить точку в другом месте (увеличится ли аренда?), насколько выгоднее будет вложить больше в продвижение (окупятся ли траты на рекламу?), стоит ли нанять больше сотрудников (насколько повысится пропускная способность точки?), …</w:t>
      </w:r>
    </w:p>
    <w:p w:rsidR="00033E5A" w:rsidRDefault="00033E5A" w:rsidP="00033E5A">
      <w:pPr>
        <w:pStyle w:val="ListParagraph"/>
        <w:numPr>
          <w:ilvl w:val="0"/>
          <w:numId w:val="6"/>
        </w:numPr>
        <w:ind w:left="426" w:right="221"/>
        <w:rPr>
          <w:lang w:val="ru-RU"/>
        </w:rPr>
      </w:pPr>
      <w:r>
        <w:rPr>
          <w:lang w:val="ru-RU"/>
        </w:rPr>
        <w:t xml:space="preserve">Рассчитать, как снижение ФОТ и себестоимости повлияет на качество блюд и обслуживания. Возможно, снизить эти статьи расходов будет выгодно, а возможно, ухудшит ситуацию для бизнеса. Сейчас также в </w:t>
      </w:r>
      <w:proofErr w:type="spellStart"/>
      <w:r>
        <w:rPr>
          <w:lang w:val="ru-RU"/>
        </w:rPr>
        <w:t>финмодели</w:t>
      </w:r>
      <w:proofErr w:type="spellEnd"/>
      <w:r>
        <w:rPr>
          <w:lang w:val="ru-RU"/>
        </w:rPr>
        <w:t xml:space="preserve"> предусмотрено и никак не рассчитывается поле «работа с персоналом». Возможно, несмотря на траты, это значительно повысило бы конверсию, увеличив выручку.</w:t>
      </w:r>
    </w:p>
    <w:p w:rsidR="00033E5A" w:rsidRPr="00A30660" w:rsidRDefault="00033E5A" w:rsidP="00A30660">
      <w:pPr>
        <w:pStyle w:val="ListParagraph"/>
        <w:numPr>
          <w:ilvl w:val="0"/>
          <w:numId w:val="6"/>
        </w:numPr>
        <w:ind w:left="426" w:right="221"/>
        <w:rPr>
          <w:lang w:val="ru-RU"/>
        </w:rPr>
      </w:pPr>
      <w:r>
        <w:rPr>
          <w:lang w:val="ru-RU"/>
        </w:rPr>
        <w:t xml:space="preserve">Указать в </w:t>
      </w:r>
      <w:proofErr w:type="spellStart"/>
      <w:r>
        <w:rPr>
          <w:lang w:val="ru-RU"/>
        </w:rPr>
        <w:t>финмодели</w:t>
      </w:r>
      <w:proofErr w:type="spellEnd"/>
      <w:r>
        <w:rPr>
          <w:lang w:val="ru-RU"/>
        </w:rPr>
        <w:t>, в какой момент планируется вернуть тело долга инвестору. В настоящий момент в модели это не указано, и инвестор на конец 3-го года все еще в минусе на 5,3 млн рублей.</w:t>
      </w:r>
    </w:p>
    <w:sectPr w:rsidR="00033E5A" w:rsidRPr="00A30660">
      <w:pgSz w:w="11920" w:h="16840"/>
      <w:pgMar w:top="1486" w:right="1194" w:bottom="1931" w:left="12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3CA"/>
    <w:multiLevelType w:val="hybridMultilevel"/>
    <w:tmpl w:val="D9EA81AA"/>
    <w:lvl w:ilvl="0" w:tplc="FB38362E">
      <w:start w:val="1"/>
      <w:numFmt w:val="decimal"/>
      <w:lvlText w:val="%1.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026CE">
      <w:start w:val="1"/>
      <w:numFmt w:val="lowerLetter"/>
      <w:lvlText w:val="%2.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2A60E2">
      <w:start w:val="1"/>
      <w:numFmt w:val="lowerRoman"/>
      <w:lvlText w:val="%3."/>
      <w:lvlJc w:val="left"/>
      <w:pPr>
        <w:ind w:left="2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22F65C">
      <w:start w:val="1"/>
      <w:numFmt w:val="decimal"/>
      <w:lvlText w:val="%4"/>
      <w:lvlJc w:val="left"/>
      <w:pPr>
        <w:ind w:left="2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884EFE">
      <w:start w:val="1"/>
      <w:numFmt w:val="lowerLetter"/>
      <w:lvlText w:val="%5"/>
      <w:lvlJc w:val="left"/>
      <w:pPr>
        <w:ind w:left="3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D4D4AE">
      <w:start w:val="1"/>
      <w:numFmt w:val="lowerRoman"/>
      <w:lvlText w:val="%6"/>
      <w:lvlJc w:val="left"/>
      <w:pPr>
        <w:ind w:left="4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6D0">
      <w:start w:val="1"/>
      <w:numFmt w:val="decimal"/>
      <w:lvlText w:val="%7"/>
      <w:lvlJc w:val="left"/>
      <w:pPr>
        <w:ind w:left="5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A0D6D8">
      <w:start w:val="1"/>
      <w:numFmt w:val="lowerLetter"/>
      <w:lvlText w:val="%8"/>
      <w:lvlJc w:val="left"/>
      <w:pPr>
        <w:ind w:left="5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641C62">
      <w:start w:val="1"/>
      <w:numFmt w:val="lowerRoman"/>
      <w:lvlText w:val="%9"/>
      <w:lvlJc w:val="left"/>
      <w:pPr>
        <w:ind w:left="6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B79C8"/>
    <w:multiLevelType w:val="hybridMultilevel"/>
    <w:tmpl w:val="A314A938"/>
    <w:lvl w:ilvl="0" w:tplc="6DA00AF4">
      <w:start w:val="1"/>
      <w:numFmt w:val="bullet"/>
      <w:lvlText w:val="-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BA7592">
      <w:start w:val="1"/>
      <w:numFmt w:val="bullet"/>
      <w:lvlText w:val="o"/>
      <w:lvlJc w:val="left"/>
      <w:pPr>
        <w:ind w:left="1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32CA1A">
      <w:start w:val="1"/>
      <w:numFmt w:val="bullet"/>
      <w:lvlText w:val="▪"/>
      <w:lvlJc w:val="left"/>
      <w:pPr>
        <w:ind w:left="2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78BFDC">
      <w:start w:val="1"/>
      <w:numFmt w:val="bullet"/>
      <w:lvlText w:val="•"/>
      <w:lvlJc w:val="left"/>
      <w:pPr>
        <w:ind w:left="3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D83158">
      <w:start w:val="1"/>
      <w:numFmt w:val="bullet"/>
      <w:lvlText w:val="o"/>
      <w:lvlJc w:val="left"/>
      <w:pPr>
        <w:ind w:left="3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229AE0">
      <w:start w:val="1"/>
      <w:numFmt w:val="bullet"/>
      <w:lvlText w:val="▪"/>
      <w:lvlJc w:val="left"/>
      <w:pPr>
        <w:ind w:left="4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06F8EA">
      <w:start w:val="1"/>
      <w:numFmt w:val="bullet"/>
      <w:lvlText w:val="•"/>
      <w:lvlJc w:val="left"/>
      <w:pPr>
        <w:ind w:left="5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E8B61A">
      <w:start w:val="1"/>
      <w:numFmt w:val="bullet"/>
      <w:lvlText w:val="o"/>
      <w:lvlJc w:val="left"/>
      <w:pPr>
        <w:ind w:left="5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4A2560">
      <w:start w:val="1"/>
      <w:numFmt w:val="bullet"/>
      <w:lvlText w:val="▪"/>
      <w:lvlJc w:val="left"/>
      <w:pPr>
        <w:ind w:left="6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1D5442"/>
    <w:multiLevelType w:val="multilevel"/>
    <w:tmpl w:val="51D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44A79"/>
    <w:multiLevelType w:val="hybridMultilevel"/>
    <w:tmpl w:val="953A5EFA"/>
    <w:lvl w:ilvl="0" w:tplc="FFFFFFFF">
      <w:start w:val="1"/>
      <w:numFmt w:val="decimal"/>
      <w:lvlText w:val="%1."/>
      <w:lvlJc w:val="left"/>
      <w:pPr>
        <w:ind w:left="1155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 w15:restartNumberingAfterBreak="0">
    <w:nsid w:val="5A7E6E46"/>
    <w:multiLevelType w:val="hybridMultilevel"/>
    <w:tmpl w:val="68E240EE"/>
    <w:lvl w:ilvl="0" w:tplc="6DA00AF4">
      <w:start w:val="1"/>
      <w:numFmt w:val="bullet"/>
      <w:lvlText w:val="-"/>
      <w:lvlJc w:val="left"/>
      <w:pPr>
        <w:ind w:left="115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" w15:restartNumberingAfterBreak="0">
    <w:nsid w:val="6BCD6D8E"/>
    <w:multiLevelType w:val="hybridMultilevel"/>
    <w:tmpl w:val="953A5EFA"/>
    <w:lvl w:ilvl="0" w:tplc="0809000F">
      <w:start w:val="1"/>
      <w:numFmt w:val="decimal"/>
      <w:lvlText w:val="%1."/>
      <w:lvlJc w:val="left"/>
      <w:pPr>
        <w:ind w:left="1155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 w16cid:durableId="458915450">
    <w:abstractNumId w:val="1"/>
  </w:num>
  <w:num w:numId="2" w16cid:durableId="499465763">
    <w:abstractNumId w:val="0"/>
  </w:num>
  <w:num w:numId="3" w16cid:durableId="499928821">
    <w:abstractNumId w:val="2"/>
  </w:num>
  <w:num w:numId="4" w16cid:durableId="1747460707">
    <w:abstractNumId w:val="4"/>
  </w:num>
  <w:num w:numId="5" w16cid:durableId="859664686">
    <w:abstractNumId w:val="5"/>
  </w:num>
  <w:num w:numId="6" w16cid:durableId="1127896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E7A"/>
    <w:rsid w:val="00013891"/>
    <w:rsid w:val="00033E5A"/>
    <w:rsid w:val="00297B71"/>
    <w:rsid w:val="005C0E7A"/>
    <w:rsid w:val="006A7EEC"/>
    <w:rsid w:val="00A30660"/>
    <w:rsid w:val="00F8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FDD5A8"/>
  <w15:docId w15:val="{CF24606F-456C-4C4F-BA82-1EF85611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1" w:lineRule="auto"/>
      <w:ind w:left="160" w:hanging="10"/>
    </w:pPr>
    <w:rPr>
      <w:rFonts w:ascii="Arial" w:eastAsia="Arial" w:hAnsi="Arial" w:cs="Times New Roman"/>
      <w:color w:val="000000"/>
      <w:sz w:val="22"/>
      <w:lang w:val="ru" w:eastAsia="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80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ДЗ 1 Зименкова С.Э. УИТ Отчет</vt:lpstr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 1 Зименкова С.Э. УИТ Отчет</dc:title>
  <dc:subject/>
  <dc:creator>Софья Зименкова</dc:creator>
  <cp:keywords/>
  <cp:lastModifiedBy>Софья Зименкова</cp:lastModifiedBy>
  <cp:revision>3</cp:revision>
  <dcterms:created xsi:type="dcterms:W3CDTF">2026-05-10T15:39:00Z</dcterms:created>
  <dcterms:modified xsi:type="dcterms:W3CDTF">2026-05-10T16:00:00Z</dcterms:modified>
</cp:coreProperties>
</file>