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70D" w14:textId="47053A47" w:rsidR="00B171A8" w:rsidRDefault="00A02C55" w:rsidP="00A02C55">
      <w:pPr>
        <w:jc w:val="center"/>
      </w:pPr>
      <w:r>
        <w:t>Петрозаводский государственный университет</w:t>
      </w:r>
    </w:p>
    <w:p w14:paraId="2E9989A4" w14:textId="001310DA" w:rsidR="00A02C55" w:rsidRDefault="00A02C55" w:rsidP="00A02C55">
      <w:pPr>
        <w:jc w:val="center"/>
      </w:pPr>
      <w:r>
        <w:t>Институт математики и информационных технологий</w:t>
      </w:r>
    </w:p>
    <w:p w14:paraId="767A2408" w14:textId="02C1D6CF" w:rsidR="00A02C55" w:rsidRDefault="00A02C55" w:rsidP="00A02C55">
      <w:pPr>
        <w:jc w:val="center"/>
      </w:pPr>
      <w:r>
        <w:t>Кафедра прикладной математики и кибернетики</w:t>
      </w:r>
    </w:p>
    <w:p w14:paraId="615A7E8A" w14:textId="67B56EF1" w:rsidR="00A02C55" w:rsidRDefault="00A02C55" w:rsidP="00A02C55">
      <w:pPr>
        <w:jc w:val="center"/>
      </w:pPr>
    </w:p>
    <w:p w14:paraId="366DF93B" w14:textId="2C756C97" w:rsidR="00A02C55" w:rsidRDefault="00A02C55" w:rsidP="00A02C55">
      <w:pPr>
        <w:jc w:val="center"/>
      </w:pPr>
    </w:p>
    <w:p w14:paraId="2FD39979" w14:textId="63B38EC5" w:rsidR="00A02C55" w:rsidRDefault="00A02C55" w:rsidP="00A02C55">
      <w:pPr>
        <w:jc w:val="center"/>
      </w:pPr>
    </w:p>
    <w:p w14:paraId="7A791745" w14:textId="127EAE00" w:rsidR="00A02C55" w:rsidRDefault="00A02C55" w:rsidP="00A02C55">
      <w:pPr>
        <w:jc w:val="center"/>
      </w:pPr>
    </w:p>
    <w:p w14:paraId="795A972B" w14:textId="77777777" w:rsidR="00A02C55" w:rsidRDefault="00A02C55" w:rsidP="00A02C55">
      <w:pPr>
        <w:jc w:val="center"/>
      </w:pPr>
    </w:p>
    <w:p w14:paraId="5B781F1D" w14:textId="2A4E7E98" w:rsidR="00A02C55" w:rsidRDefault="00A02C55" w:rsidP="00A02C55">
      <w:pPr>
        <w:jc w:val="center"/>
      </w:pPr>
    </w:p>
    <w:p w14:paraId="205B45A4" w14:textId="33208F09" w:rsidR="00A02C55" w:rsidRDefault="00A02C55" w:rsidP="00A02C55">
      <w:pPr>
        <w:jc w:val="center"/>
      </w:pPr>
      <w:r>
        <w:t>Практическая работа по предмету</w:t>
      </w:r>
    </w:p>
    <w:p w14:paraId="031C194D" w14:textId="23251649" w:rsidR="00A02C55" w:rsidRDefault="00A02C55" w:rsidP="00A02C55">
      <w:pPr>
        <w:jc w:val="center"/>
      </w:pPr>
      <w:r>
        <w:t>Автоматизация управления предприятием</w:t>
      </w:r>
    </w:p>
    <w:p w14:paraId="60D4B22E" w14:textId="115CBF21" w:rsidR="00A02C55" w:rsidRDefault="00A02C55" w:rsidP="00A02C55">
      <w:pPr>
        <w:jc w:val="center"/>
      </w:pPr>
      <w:r>
        <w:t>Отчет об обследовании</w:t>
      </w:r>
    </w:p>
    <w:p w14:paraId="2E1D01DF" w14:textId="098BD918" w:rsidR="00A02C55" w:rsidRDefault="00A02C55" w:rsidP="00A02C55">
      <w:pPr>
        <w:jc w:val="center"/>
      </w:pPr>
      <w:r>
        <w:t>Мастер ЛОС</w:t>
      </w:r>
    </w:p>
    <w:p w14:paraId="3AAB862E" w14:textId="614763B5" w:rsidR="00A02C55" w:rsidRDefault="00A02C55" w:rsidP="00A02C55">
      <w:pPr>
        <w:jc w:val="center"/>
      </w:pPr>
    </w:p>
    <w:p w14:paraId="0AC8FE29" w14:textId="5BCB117B" w:rsidR="00A02C55" w:rsidRDefault="00A02C55" w:rsidP="00A02C55">
      <w:pPr>
        <w:jc w:val="center"/>
      </w:pPr>
    </w:p>
    <w:p w14:paraId="186A8A6E" w14:textId="23664868" w:rsidR="00A02C55" w:rsidRDefault="00A02C55" w:rsidP="00A02C55">
      <w:pPr>
        <w:jc w:val="center"/>
      </w:pPr>
    </w:p>
    <w:p w14:paraId="25F473F5" w14:textId="2E113DFE" w:rsidR="00A02C55" w:rsidRDefault="00A02C55" w:rsidP="00A02C55">
      <w:pPr>
        <w:jc w:val="center"/>
      </w:pPr>
    </w:p>
    <w:p w14:paraId="668417C2" w14:textId="77777777" w:rsidR="00A02C55" w:rsidRDefault="00A02C55" w:rsidP="00A02C55">
      <w:pPr>
        <w:jc w:val="center"/>
      </w:pPr>
    </w:p>
    <w:p w14:paraId="15E62895" w14:textId="39AF9FCA" w:rsidR="00A02C55" w:rsidRDefault="00A02C55" w:rsidP="00A02C55">
      <w:pPr>
        <w:jc w:val="right"/>
      </w:pPr>
    </w:p>
    <w:p w14:paraId="2191E30C" w14:textId="55142E3B" w:rsidR="00A02C55" w:rsidRDefault="00A02C55" w:rsidP="00A02C55">
      <w:pPr>
        <w:jc w:val="right"/>
      </w:pPr>
      <w:r>
        <w:t>Выполнили студенты 4 курса групп 22405, 22406:</w:t>
      </w:r>
    </w:p>
    <w:p w14:paraId="0088BF8E" w14:textId="7007B76A" w:rsidR="00A02C55" w:rsidRDefault="00A02C55" w:rsidP="00A02C55">
      <w:pPr>
        <w:jc w:val="right"/>
      </w:pPr>
      <w:r>
        <w:t>Зименкова С.Э.</w:t>
      </w:r>
    </w:p>
    <w:p w14:paraId="73144BB9" w14:textId="592B7F24" w:rsidR="00A02C55" w:rsidRDefault="00A02C55" w:rsidP="00A02C55">
      <w:pPr>
        <w:jc w:val="right"/>
      </w:pPr>
      <w:r>
        <w:t>Колчин М.А.</w:t>
      </w:r>
    </w:p>
    <w:p w14:paraId="74B95F84" w14:textId="7FB927C1" w:rsidR="00A02C55" w:rsidRDefault="00A02C55" w:rsidP="00A02C55">
      <w:pPr>
        <w:jc w:val="right"/>
      </w:pPr>
      <w:r>
        <w:t>Грищенко М.</w:t>
      </w:r>
    </w:p>
    <w:p w14:paraId="7D37166A" w14:textId="604DFD4B" w:rsidR="00A02C55" w:rsidRDefault="00A02C55" w:rsidP="00A02C55">
      <w:pPr>
        <w:jc w:val="right"/>
      </w:pPr>
    </w:p>
    <w:p w14:paraId="2AFB228E" w14:textId="7F69622C" w:rsidR="00A02C55" w:rsidRDefault="00A02C55" w:rsidP="00A02C55">
      <w:pPr>
        <w:jc w:val="right"/>
      </w:pPr>
    </w:p>
    <w:p w14:paraId="08E821DB" w14:textId="4C678960" w:rsidR="00A02C55" w:rsidRDefault="00A02C55" w:rsidP="00A02C55">
      <w:pPr>
        <w:jc w:val="right"/>
      </w:pPr>
    </w:p>
    <w:p w14:paraId="3B0E1845" w14:textId="26C5D43A" w:rsidR="00A02C55" w:rsidRDefault="00A02C55" w:rsidP="00A02C55">
      <w:pPr>
        <w:jc w:val="right"/>
      </w:pPr>
    </w:p>
    <w:p w14:paraId="2CA099AD" w14:textId="2834412A" w:rsidR="00A02C55" w:rsidRDefault="00A02C55" w:rsidP="00A02C55">
      <w:pPr>
        <w:jc w:val="right"/>
      </w:pPr>
    </w:p>
    <w:p w14:paraId="77B4AE63" w14:textId="69930CC4" w:rsidR="00A02C55" w:rsidRDefault="00A02C55" w:rsidP="00A02C55">
      <w:pPr>
        <w:jc w:val="right"/>
      </w:pPr>
    </w:p>
    <w:p w14:paraId="495D9E55" w14:textId="279008A2" w:rsidR="00A02C55" w:rsidRDefault="00A02C55" w:rsidP="00A02C55">
      <w:pPr>
        <w:jc w:val="right"/>
      </w:pPr>
    </w:p>
    <w:p w14:paraId="117ABB70" w14:textId="77777777" w:rsidR="00A02C55" w:rsidRDefault="00A02C55" w:rsidP="00A02C55">
      <w:pPr>
        <w:jc w:val="right"/>
      </w:pPr>
    </w:p>
    <w:p w14:paraId="217191BB" w14:textId="74904930" w:rsidR="00A02C55" w:rsidRDefault="00A02C55" w:rsidP="00A02C55">
      <w:pPr>
        <w:jc w:val="center"/>
      </w:pPr>
      <w:r>
        <w:t>Петрозаводск — 2024</w:t>
      </w:r>
    </w:p>
    <w:sdt>
      <w:sdtPr>
        <w:id w:val="-1067563379"/>
        <w:docPartObj>
          <w:docPartGallery w:val="Table of Contents"/>
          <w:docPartUnique/>
        </w:docPartObj>
      </w:sdtPr>
      <w:sdtContent>
        <w:p w14:paraId="45987E96" w14:textId="1804E55E" w:rsidR="005D51FB" w:rsidRDefault="005D51FB" w:rsidP="005D51FB">
          <w:pPr>
            <w:pStyle w:val="a"/>
            <w:numPr>
              <w:ilvl w:val="0"/>
              <w:numId w:val="0"/>
            </w:numPr>
          </w:pPr>
          <w:r>
            <w:t>Оглавление</w:t>
          </w:r>
        </w:p>
        <w:p w14:paraId="1494D938" w14:textId="5A03F7F2" w:rsidR="005D51FB" w:rsidRDefault="005D5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49088" w:history="1">
            <w:r w:rsidRPr="002F3A4B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Общие сведения об исследуемой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00E7" w14:textId="6886B6AA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89" w:history="1">
            <w:r w:rsidRPr="002F3A4B">
              <w:rPr>
                <w:rStyle w:val="ac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Полное наименование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634E" w14:textId="26B6D63B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0" w:history="1">
            <w:r w:rsidRPr="002F3A4B">
              <w:rPr>
                <w:rStyle w:val="ac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Организационная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6275" w14:textId="31C10738" w:rsidR="005D51FB" w:rsidRDefault="005D51F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82349091" w:history="1">
            <w:r w:rsidRPr="002F3A4B">
              <w:rPr>
                <w:rStyle w:val="ac"/>
                <w:noProof/>
              </w:rPr>
              <w:t>1.2.1.</w:t>
            </w:r>
            <w:r>
              <w:rPr>
                <w:noProof/>
              </w:rPr>
              <w:tab/>
            </w:r>
            <w:r w:rsidRPr="002F3A4B">
              <w:rPr>
                <w:rStyle w:val="ac"/>
                <w:noProof/>
              </w:rPr>
              <w:t>Структура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E20C" w14:textId="4F4E5AA7" w:rsidR="005D51FB" w:rsidRDefault="005D51F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82349092" w:history="1">
            <w:r w:rsidRPr="002F3A4B">
              <w:rPr>
                <w:rStyle w:val="ac"/>
                <w:noProof/>
              </w:rPr>
              <w:t>1.2.2.</w:t>
            </w:r>
            <w:r>
              <w:rPr>
                <w:noProof/>
              </w:rPr>
              <w:tab/>
            </w:r>
            <w:r w:rsidRPr="002F3A4B">
              <w:rPr>
                <w:rStyle w:val="ac"/>
                <w:noProof/>
              </w:rPr>
              <w:t>Структура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9B09" w14:textId="0F820FF5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3" w:history="1">
            <w:r w:rsidRPr="002F3A4B">
              <w:rPr>
                <w:rStyle w:val="ac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Миссия и стратегия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7658" w14:textId="0D5588C1" w:rsidR="005D51FB" w:rsidRDefault="005D51F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82349094" w:history="1">
            <w:r w:rsidRPr="002F3A4B">
              <w:rPr>
                <w:rStyle w:val="ac"/>
                <w:noProof/>
              </w:rPr>
              <w:t>1.4.1.</w:t>
            </w:r>
            <w:r>
              <w:rPr>
                <w:noProof/>
              </w:rPr>
              <w:tab/>
            </w:r>
            <w:r w:rsidRPr="002F3A4B">
              <w:rPr>
                <w:rStyle w:val="ac"/>
                <w:noProof/>
              </w:rPr>
              <w:t>Миссия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F226" w14:textId="4EFFD946" w:rsidR="005D51FB" w:rsidRDefault="005D51F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82349095" w:history="1">
            <w:r w:rsidRPr="002F3A4B">
              <w:rPr>
                <w:rStyle w:val="ac"/>
                <w:noProof/>
              </w:rPr>
              <w:t>1.4.2.</w:t>
            </w:r>
            <w:r>
              <w:rPr>
                <w:noProof/>
              </w:rPr>
              <w:tab/>
            </w:r>
            <w:r w:rsidRPr="002F3A4B">
              <w:rPr>
                <w:rStyle w:val="ac"/>
                <w:noProof/>
              </w:rPr>
              <w:t>Стратегия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701A" w14:textId="2884D3D4" w:rsidR="005D51FB" w:rsidRDefault="005D51F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6" w:history="1">
            <w:r w:rsidRPr="002F3A4B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Исследование функций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562E" w14:textId="0F91EFB9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7" w:history="1">
            <w:r w:rsidRPr="002F3A4B">
              <w:rPr>
                <w:rStyle w:val="ac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Описание основных видов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2085" w14:textId="02CC554C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8" w:history="1">
            <w:r w:rsidRPr="002F3A4B">
              <w:rPr>
                <w:rStyle w:val="ac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Описание вспомогательных видов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40E4" w14:textId="710C2488" w:rsidR="005D51FB" w:rsidRDefault="005D51F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9" w:history="1">
            <w:r w:rsidRPr="002F3A4B">
              <w:rPr>
                <w:rStyle w:val="ac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Описание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5BF8" w14:textId="0E214E53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0" w:history="1">
            <w:r w:rsidRPr="002F3A4B">
              <w:rPr>
                <w:rStyle w:val="ac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Описание БП «Разработка технических условий»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1D93" w14:textId="0C69C4D7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1" w:history="1">
            <w:r w:rsidRPr="002F3A4B">
              <w:rPr>
                <w:rStyle w:val="ac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Описание БП «Подготовительный этап строительства»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5A22" w14:textId="351EC648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2" w:history="1">
            <w:r w:rsidRPr="002F3A4B">
              <w:rPr>
                <w:rStyle w:val="ac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Описание БП «Учет доходов от деятельности»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9A00" w14:textId="51044DED" w:rsidR="005D51FB" w:rsidRDefault="005D51F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3" w:history="1">
            <w:r w:rsidRPr="002F3A4B">
              <w:rPr>
                <w:rStyle w:val="ac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CF10" w14:textId="6B93B4BB" w:rsidR="005D51FB" w:rsidRDefault="005D51F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4" w:history="1">
            <w:r w:rsidRPr="002F3A4B">
              <w:rPr>
                <w:rStyle w:val="ac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6337" w14:textId="18CB2D5D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5" w:history="1">
            <w:r w:rsidRPr="002F3A4B">
              <w:rPr>
                <w:rStyle w:val="ac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Проблемы, выявленные при исследовании функций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1CFB" w14:textId="759BB9C7" w:rsidR="005D51FB" w:rsidRDefault="005D51F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6" w:history="1">
            <w:r w:rsidRPr="002F3A4B">
              <w:rPr>
                <w:rStyle w:val="ac"/>
                <w:noProof/>
              </w:rPr>
              <w:t>5.2.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1D42" w14:textId="5CE1A784" w:rsidR="005D51FB" w:rsidRDefault="005D51FB" w:rsidP="005D51FB">
          <w:pPr>
            <w:pStyle w:val="a"/>
            <w:numPr>
              <w:ilvl w:val="0"/>
              <w:numId w:val="0"/>
            </w:numPr>
            <w:ind w:left="709"/>
          </w:pPr>
          <w:r>
            <w:fldChar w:fldCharType="end"/>
          </w:r>
        </w:p>
      </w:sdtContent>
    </w:sdt>
    <w:p w14:paraId="19D75CCD" w14:textId="77777777" w:rsidR="00B37D32" w:rsidRDefault="00B37D32"/>
    <w:p w14:paraId="44F18BD1" w14:textId="4B0F0248" w:rsidR="00A02C55" w:rsidRDefault="00A02C55">
      <w:r>
        <w:br w:type="page"/>
      </w:r>
    </w:p>
    <w:p w14:paraId="1A8C9E9E" w14:textId="6F4D7648" w:rsidR="00A02C55" w:rsidRDefault="00A02C55" w:rsidP="005D51FB">
      <w:pPr>
        <w:pStyle w:val="1"/>
      </w:pPr>
      <w:bookmarkStart w:id="0" w:name="_Toc182349088"/>
      <w:r w:rsidRPr="005D51FB">
        <w:lastRenderedPageBreak/>
        <w:t>Общие</w:t>
      </w:r>
      <w:r>
        <w:t xml:space="preserve"> сведения об исследуемой организации</w:t>
      </w:r>
      <w:bookmarkEnd w:id="0"/>
    </w:p>
    <w:p w14:paraId="1795F7BB" w14:textId="47CC338B" w:rsidR="00A02C55" w:rsidRDefault="00951FB0" w:rsidP="00A02C55">
      <w:r>
        <w:t xml:space="preserve">Компания «Мастер ЛОС» занимается поставкой и установкой </w:t>
      </w:r>
      <w:r w:rsidR="00122797">
        <w:t>автономного очистного оборудования для физических и юридических лиц.</w:t>
      </w:r>
    </w:p>
    <w:p w14:paraId="7FE23DCC" w14:textId="5C54E201" w:rsidR="00122797" w:rsidRDefault="00122797" w:rsidP="00A02C55">
      <w:r>
        <w:t>Специалисты компании подбирают подходящее оборудование на основании обследования земельного участка, поставляют и устанавливают водопровод и очистные сооружения. Также компания предоставляет регулярное сервисное обслуживание установленного оборудования.</w:t>
      </w:r>
    </w:p>
    <w:p w14:paraId="3F6F255E" w14:textId="499F5FAE" w:rsidR="00122797" w:rsidRDefault="00122797" w:rsidP="00A02C55">
      <w:r>
        <w:t xml:space="preserve">Компания работает с 2009 года и обеспечивает гарантийное и послегарантийное обслуживание, является официальным поставщиком компаний-производителей оборудования. </w:t>
      </w:r>
    </w:p>
    <w:p w14:paraId="1FADCB26" w14:textId="228E9A8F" w:rsidR="00A02C55" w:rsidRDefault="00A02C55" w:rsidP="005D51FB">
      <w:pPr>
        <w:pStyle w:val="2"/>
      </w:pPr>
      <w:bookmarkStart w:id="1" w:name="_Toc182349089"/>
      <w:r w:rsidRPr="007F5F15">
        <w:t>Полное</w:t>
      </w:r>
      <w:r>
        <w:t xml:space="preserve"> </w:t>
      </w:r>
      <w:r w:rsidRPr="005D51FB">
        <w:t>наименование</w:t>
      </w:r>
      <w:r>
        <w:t xml:space="preserve"> организации</w:t>
      </w:r>
      <w:bookmarkEnd w:id="1"/>
    </w:p>
    <w:p w14:paraId="53CC1AEB" w14:textId="41FCEF96" w:rsidR="00122797" w:rsidRPr="00122797" w:rsidRDefault="00122797" w:rsidP="00122797">
      <w:r>
        <w:t>Компания «Мастер ЛОС» зарегистрирована как ИП Зименков А</w:t>
      </w:r>
      <w:r w:rsidR="007F5F15">
        <w:t>лександр Викторович.</w:t>
      </w:r>
    </w:p>
    <w:p w14:paraId="3BE7EE34" w14:textId="200B875B" w:rsidR="007F5F15" w:rsidRPr="007F5F15" w:rsidRDefault="00A02C55" w:rsidP="005D51FB">
      <w:pPr>
        <w:pStyle w:val="2"/>
      </w:pPr>
      <w:bookmarkStart w:id="2" w:name="_Toc182349090"/>
      <w:r w:rsidRPr="007F5F15">
        <w:t>Организационная</w:t>
      </w:r>
      <w:r>
        <w:t xml:space="preserve"> модель</w:t>
      </w:r>
      <w:bookmarkEnd w:id="2"/>
    </w:p>
    <w:p w14:paraId="4FE6A684" w14:textId="1F802F20" w:rsidR="00A02C55" w:rsidRDefault="00A02C55" w:rsidP="005D51FB">
      <w:pPr>
        <w:pStyle w:val="3"/>
      </w:pPr>
      <w:bookmarkStart w:id="3" w:name="_Toc182349091"/>
      <w:r w:rsidRPr="005D51FB">
        <w:t>Структура</w:t>
      </w:r>
      <w:r>
        <w:t xml:space="preserve"> </w:t>
      </w:r>
      <w:r w:rsidRPr="007F5F15">
        <w:t>организаци</w:t>
      </w:r>
      <w:r w:rsidRPr="007F5F15">
        <w:t>и</w:t>
      </w:r>
      <w:bookmarkEnd w:id="3"/>
    </w:p>
    <w:p w14:paraId="139CAC1B" w14:textId="39316FB5" w:rsidR="007F5F15" w:rsidRDefault="007F5F15" w:rsidP="007F5F15">
      <w:r>
        <w:t xml:space="preserve">Во главе организации находится директор. В его подчинении </w:t>
      </w:r>
      <w:r w:rsidR="00CD779F">
        <w:t xml:space="preserve">три </w:t>
      </w:r>
      <w:r>
        <w:t>подразделени</w:t>
      </w:r>
      <w:r w:rsidR="00CD779F">
        <w:t>я</w:t>
      </w:r>
      <w:r>
        <w:t>:</w:t>
      </w:r>
    </w:p>
    <w:p w14:paraId="6EDB7325" w14:textId="7932C771" w:rsidR="007F5F15" w:rsidRDefault="007F5F15" w:rsidP="007F5F15">
      <w:pPr>
        <w:pStyle w:val="a6"/>
        <w:numPr>
          <w:ilvl w:val="0"/>
          <w:numId w:val="3"/>
        </w:numPr>
      </w:pPr>
      <w:r>
        <w:t>Отдел продаж</w:t>
      </w:r>
    </w:p>
    <w:p w14:paraId="2C1A44BF" w14:textId="1E02C9F5" w:rsidR="007F5F15" w:rsidRDefault="007F5F15" w:rsidP="007F5F15">
      <w:pPr>
        <w:pStyle w:val="a6"/>
        <w:numPr>
          <w:ilvl w:val="0"/>
          <w:numId w:val="3"/>
        </w:numPr>
      </w:pPr>
      <w:r>
        <w:t>Бухгалтерия</w:t>
      </w:r>
    </w:p>
    <w:p w14:paraId="1FE3A1B8" w14:textId="6E492F30" w:rsidR="00CD779F" w:rsidRDefault="007F5F15" w:rsidP="00B03D1D">
      <w:pPr>
        <w:pStyle w:val="a6"/>
        <w:numPr>
          <w:ilvl w:val="0"/>
          <w:numId w:val="3"/>
        </w:numPr>
      </w:pPr>
      <w:r>
        <w:t>Сервисный центр</w:t>
      </w:r>
    </w:p>
    <w:p w14:paraId="1E5AB6D0" w14:textId="77777777" w:rsidR="00B03D1D" w:rsidRDefault="00CD779F" w:rsidP="005D51FB">
      <w:pPr>
        <w:pStyle w:val="3"/>
      </w:pPr>
      <w:bookmarkStart w:id="4" w:name="_Toc182349092"/>
      <w:r>
        <w:t>Структура управления</w:t>
      </w:r>
      <w:bookmarkEnd w:id="4"/>
    </w:p>
    <w:p w14:paraId="08A85F4A" w14:textId="77777777" w:rsidR="00B03D1D" w:rsidRPr="00B03D1D" w:rsidRDefault="00B03D1D" w:rsidP="00B03D1D">
      <w:pPr>
        <w:pStyle w:val="a6"/>
        <w:numPr>
          <w:ilvl w:val="0"/>
          <w:numId w:val="5"/>
        </w:numPr>
      </w:pPr>
      <w:r>
        <w:t>Отдел продаж занимается общением с клиентами, заключением сделок, оформлением документов продажи, а также контролем остатков товаров на складе и заказом недостающих позиций.</w:t>
      </w:r>
      <w:r w:rsidRPr="00B03D1D">
        <w:t xml:space="preserve"> </w:t>
      </w:r>
      <w:r>
        <w:t>В структуру отдела продаж входят менеджеры по продажам.</w:t>
      </w:r>
    </w:p>
    <w:p w14:paraId="3E5C59A6" w14:textId="77777777" w:rsidR="00B03D1D" w:rsidRDefault="00B03D1D" w:rsidP="00B03D1D">
      <w:pPr>
        <w:pStyle w:val="a6"/>
        <w:numPr>
          <w:ilvl w:val="0"/>
          <w:numId w:val="5"/>
        </w:numPr>
      </w:pPr>
      <w:r>
        <w:t>Бухгалтерия ведет бухгалтерский учет, предоставляет отчетность в налоговые органы. Бухгалтерией руководит главный бухгалтер.</w:t>
      </w:r>
    </w:p>
    <w:p w14:paraId="77E7FEE2" w14:textId="77777777" w:rsidR="00B03D1D" w:rsidRDefault="00B03D1D" w:rsidP="00B03D1D">
      <w:pPr>
        <w:pStyle w:val="a6"/>
        <w:numPr>
          <w:ilvl w:val="0"/>
          <w:numId w:val="5"/>
        </w:numPr>
      </w:pPr>
      <w:r>
        <w:t>Сервисный центр осуществляет работы по осмотру земельных участков, подбору оборудования, установке систем, сервисному обслуживанию. В структуру сервисного центра входят мастера, монтажники и сервис-инженеры под руководством начальника сервисного центра (мастера).</w:t>
      </w:r>
    </w:p>
    <w:p w14:paraId="6E931347" w14:textId="19FACCC1" w:rsidR="00B03D1D" w:rsidRPr="00B03D1D" w:rsidRDefault="00B03D1D" w:rsidP="00B03D1D">
      <w:pPr>
        <w:jc w:val="center"/>
        <w:rPr>
          <w:sz w:val="20"/>
          <w:szCs w:val="20"/>
        </w:rPr>
      </w:pPr>
      <w:r w:rsidRPr="00CD779F">
        <w:rPr>
          <w:noProof/>
        </w:rPr>
        <w:lastRenderedPageBreak/>
        <w:drawing>
          <wp:inline distT="0" distB="0" distL="0" distR="0" wp14:anchorId="546EDF68" wp14:editId="3C7D83B4">
            <wp:extent cx="4288508" cy="33276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45" cy="33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03D1D">
        <w:rPr>
          <w:sz w:val="20"/>
          <w:szCs w:val="20"/>
        </w:rPr>
        <w:t>Рис. 1 Структура управления</w:t>
      </w:r>
    </w:p>
    <w:p w14:paraId="2E07BF9B" w14:textId="7B1B9C50" w:rsidR="00A02C55" w:rsidRDefault="00A02C55" w:rsidP="007F5F15">
      <w:pPr>
        <w:pStyle w:val="a0"/>
      </w:pPr>
      <w:r>
        <w:t>Цели деятельности</w:t>
      </w:r>
    </w:p>
    <w:p w14:paraId="6D48AA76" w14:textId="04439AA6" w:rsidR="00B03D1D" w:rsidRPr="00B03D1D" w:rsidRDefault="00B03D1D" w:rsidP="00B03D1D">
      <w:r>
        <w:t xml:space="preserve">Главной целью компании является </w:t>
      </w:r>
      <w:r>
        <w:t>быстрая</w:t>
      </w:r>
      <w:r w:rsidR="00CA2EFB">
        <w:t>,</w:t>
      </w:r>
      <w:r>
        <w:t xml:space="preserve"> </w:t>
      </w:r>
      <w:r>
        <w:t>качественная</w:t>
      </w:r>
      <w:r>
        <w:t xml:space="preserve"> </w:t>
      </w:r>
      <w:r w:rsidR="00CA2EFB">
        <w:t xml:space="preserve">и надежная </w:t>
      </w:r>
      <w:r>
        <w:t xml:space="preserve">установка локальных очистных сооружений и водопровода для частных домов и загородных зданий в Республике Карелия. </w:t>
      </w:r>
    </w:p>
    <w:p w14:paraId="7A4E780B" w14:textId="3B178C30" w:rsidR="00A02C55" w:rsidRDefault="00A02C55" w:rsidP="005D51FB">
      <w:pPr>
        <w:pStyle w:val="2"/>
      </w:pPr>
      <w:bookmarkStart w:id="5" w:name="_Toc182349093"/>
      <w:r>
        <w:t>Миссия и стратегия организации</w:t>
      </w:r>
      <w:bookmarkEnd w:id="5"/>
    </w:p>
    <w:p w14:paraId="2F603CED" w14:textId="3F0814E2" w:rsidR="00A02C55" w:rsidRDefault="00A02C55" w:rsidP="005D51FB">
      <w:pPr>
        <w:pStyle w:val="3"/>
      </w:pPr>
      <w:bookmarkStart w:id="6" w:name="_Toc182349094"/>
      <w:r>
        <w:t>Миссия</w:t>
      </w:r>
      <w:bookmarkEnd w:id="6"/>
    </w:p>
    <w:p w14:paraId="34160815" w14:textId="1BE13EB9" w:rsidR="00B03D1D" w:rsidRDefault="00B03D1D" w:rsidP="00B03D1D">
      <w:r>
        <w:t>Миссия компании —</w:t>
      </w:r>
      <w:r>
        <w:t xml:space="preserve"> созда</w:t>
      </w:r>
      <w:r>
        <w:t>вать</w:t>
      </w:r>
      <w:r>
        <w:t xml:space="preserve"> комфорт и безопасность для клиентов, обеспечивая их качественными, надежными и экологичными решениями для автономн</w:t>
      </w:r>
      <w:r>
        <w:t>ых очистных систем</w:t>
      </w:r>
      <w:r w:rsidR="00CA2EFB">
        <w:t xml:space="preserve">; </w:t>
      </w:r>
      <w:r>
        <w:t>сделать установку и обслуживание локальных очистных сооружений доступным и удобным процессом, приносящим спокойствие и уверенность в надежности системы на долгие годы.</w:t>
      </w:r>
    </w:p>
    <w:p w14:paraId="1A0E1E8D" w14:textId="2B30099D" w:rsidR="00A02C55" w:rsidRDefault="00A02C55" w:rsidP="005D51FB">
      <w:pPr>
        <w:pStyle w:val="3"/>
      </w:pPr>
      <w:bookmarkStart w:id="7" w:name="_Toc182349095"/>
      <w:r>
        <w:t>Стратегия</w:t>
      </w:r>
      <w:bookmarkEnd w:id="7"/>
    </w:p>
    <w:p w14:paraId="6CED8DAC" w14:textId="087B06BA" w:rsidR="00CA2EFB" w:rsidRDefault="00CA2EFB" w:rsidP="00CA2EFB">
      <w:r>
        <w:t>Для достижения миссии компания «Мастер ЛОС» ставит перед собой следующие цели и задачи:</w:t>
      </w:r>
    </w:p>
    <w:p w14:paraId="3E197594" w14:textId="41588D29" w:rsidR="00CA2EFB" w:rsidRDefault="00CA2EFB" w:rsidP="00CA2EFB">
      <w:pPr>
        <w:pStyle w:val="a6"/>
        <w:numPr>
          <w:ilvl w:val="0"/>
          <w:numId w:val="6"/>
        </w:numPr>
      </w:pPr>
      <w:r>
        <w:t>Высокий уровень клиентского сервиса</w:t>
      </w:r>
    </w:p>
    <w:p w14:paraId="7D2C23F3" w14:textId="352BF337" w:rsidR="00CA2EFB" w:rsidRDefault="00CA2EFB" w:rsidP="00CA2EFB">
      <w:pPr>
        <w:pStyle w:val="a6"/>
        <w:numPr>
          <w:ilvl w:val="1"/>
          <w:numId w:val="6"/>
        </w:numPr>
      </w:pPr>
      <w:r>
        <w:t>Качественные бесплатные консультации: клиенты получают всю необходимую информацию о вариантах и стоимости оборудования и его установки.</w:t>
      </w:r>
    </w:p>
    <w:p w14:paraId="721E5A3F" w14:textId="7143F02E" w:rsidR="00CA2EFB" w:rsidRDefault="00CA2EFB" w:rsidP="00CA2EFB">
      <w:pPr>
        <w:pStyle w:val="a6"/>
        <w:numPr>
          <w:ilvl w:val="1"/>
          <w:numId w:val="6"/>
        </w:numPr>
      </w:pPr>
      <w:r>
        <w:t>Индивидуальный подход: для каждого клиента проводится бесплатный выезд и обследование участка с учетом существующей инфраструктуры, чтобы предложить оптимальное решение.</w:t>
      </w:r>
    </w:p>
    <w:p w14:paraId="566205ED" w14:textId="125DE0BB" w:rsidR="00CA2EFB" w:rsidRDefault="00CA2EFB" w:rsidP="00CA2EFB">
      <w:pPr>
        <w:pStyle w:val="a6"/>
        <w:numPr>
          <w:ilvl w:val="1"/>
          <w:numId w:val="6"/>
        </w:numPr>
      </w:pPr>
      <w:r>
        <w:t xml:space="preserve">Прозрачность </w:t>
      </w:r>
      <w:r w:rsidR="002D7290">
        <w:t>процессов</w:t>
      </w:r>
      <w:r>
        <w:t>: весь процесс взаимодействия с клиентом сопровождается четким и своевременным информированием клиента, понятным ценообразованием и ясностью в этапах работы.</w:t>
      </w:r>
    </w:p>
    <w:p w14:paraId="788D4B9A" w14:textId="700865A2" w:rsidR="00CA2EFB" w:rsidRDefault="00CA2EFB" w:rsidP="00CA2EFB">
      <w:pPr>
        <w:pStyle w:val="a6"/>
        <w:numPr>
          <w:ilvl w:val="0"/>
          <w:numId w:val="6"/>
        </w:numPr>
      </w:pPr>
      <w:r>
        <w:t>Гарантия качества и надежности оборудования</w:t>
      </w:r>
    </w:p>
    <w:p w14:paraId="0D2FF80F" w14:textId="48F6C549" w:rsidR="00CA2EFB" w:rsidRDefault="00CA2EFB" w:rsidP="00CA2EFB">
      <w:pPr>
        <w:pStyle w:val="a6"/>
        <w:numPr>
          <w:ilvl w:val="1"/>
          <w:numId w:val="6"/>
        </w:numPr>
      </w:pPr>
      <w:r>
        <w:lastRenderedPageBreak/>
        <w:t>Поддержка отношений с надежными поставщиками и регулярная оценка качества типового и нетипового оборудования.</w:t>
      </w:r>
    </w:p>
    <w:p w14:paraId="3DFB5357" w14:textId="3C09CDB4" w:rsidR="00CA2EFB" w:rsidRDefault="00CA2EFB" w:rsidP="00CA2EFB">
      <w:pPr>
        <w:pStyle w:val="a6"/>
        <w:numPr>
          <w:ilvl w:val="1"/>
          <w:numId w:val="6"/>
        </w:numPr>
      </w:pPr>
      <w:r>
        <w:t>Строгий контроль процесса установки на каждом этапе: специалисты компании четко следуют сформированному плану работ и контролируют качество выполнения каждого шага.</w:t>
      </w:r>
    </w:p>
    <w:p w14:paraId="6B3B7432" w14:textId="5F2537FF" w:rsidR="00CA2EFB" w:rsidRDefault="00CA2EFB" w:rsidP="00CA2EFB">
      <w:pPr>
        <w:pStyle w:val="a6"/>
        <w:numPr>
          <w:ilvl w:val="0"/>
          <w:numId w:val="6"/>
        </w:numPr>
      </w:pPr>
      <w:r>
        <w:t>Профессионализм команды и высокая скорость обслуживания</w:t>
      </w:r>
    </w:p>
    <w:p w14:paraId="31E22806" w14:textId="101AD469" w:rsidR="00CA2EFB" w:rsidRDefault="00AF461D" w:rsidP="00CA2EFB">
      <w:pPr>
        <w:pStyle w:val="a6"/>
        <w:numPr>
          <w:ilvl w:val="1"/>
          <w:numId w:val="6"/>
        </w:numPr>
      </w:pPr>
      <w:r>
        <w:t>Повышение навыков сотрудников за счет обучения и повышения квалификации.</w:t>
      </w:r>
    </w:p>
    <w:p w14:paraId="70537365" w14:textId="2C8154CD" w:rsidR="00AF461D" w:rsidRDefault="00AF461D" w:rsidP="00CA2EFB">
      <w:pPr>
        <w:pStyle w:val="a6"/>
        <w:numPr>
          <w:ilvl w:val="1"/>
          <w:numId w:val="6"/>
        </w:numPr>
      </w:pPr>
      <w:r>
        <w:t xml:space="preserve">Автоматизация таких процессов, как контроль работ по заказу клиента, складской учет, </w:t>
      </w:r>
      <w:r w:rsidR="002D7290">
        <w:t>контроль регулярных сервисных работ.</w:t>
      </w:r>
    </w:p>
    <w:p w14:paraId="43808615" w14:textId="789F0C7E" w:rsidR="00CA2EFB" w:rsidRDefault="00CA2EFB" w:rsidP="00CA2EFB">
      <w:pPr>
        <w:pStyle w:val="a6"/>
        <w:numPr>
          <w:ilvl w:val="0"/>
          <w:numId w:val="6"/>
        </w:numPr>
      </w:pPr>
      <w:r>
        <w:t>Поддержание долгосрочных отношений с клиентами через систему регулярного обслуживания</w:t>
      </w:r>
    </w:p>
    <w:p w14:paraId="08AF3DAE" w14:textId="5813E42F" w:rsidR="002D7290" w:rsidRDefault="002D7290" w:rsidP="002D7290">
      <w:pPr>
        <w:pStyle w:val="a6"/>
        <w:numPr>
          <w:ilvl w:val="1"/>
          <w:numId w:val="6"/>
        </w:numPr>
      </w:pPr>
      <w:r>
        <w:t>Информирование клиентов о необходимости регулярного обслуживания, выбор частоты обслуживания индивидуально для каждого клиента</w:t>
      </w:r>
    </w:p>
    <w:p w14:paraId="0E25B8FE" w14:textId="10B85640" w:rsidR="002D7290" w:rsidRDefault="002D7290" w:rsidP="002D7290">
      <w:pPr>
        <w:pStyle w:val="a6"/>
        <w:numPr>
          <w:ilvl w:val="1"/>
          <w:numId w:val="6"/>
        </w:numPr>
      </w:pPr>
      <w:r>
        <w:t>Поддержка надежной работы оборудования на протяжении всего срока службы, обеспечение гарантии стабильного функционирования системы.</w:t>
      </w:r>
    </w:p>
    <w:p w14:paraId="502C0EFB" w14:textId="4822A112" w:rsidR="002D7290" w:rsidRDefault="00CA2EFB" w:rsidP="002D7290">
      <w:pPr>
        <w:pStyle w:val="a6"/>
        <w:numPr>
          <w:ilvl w:val="0"/>
          <w:numId w:val="6"/>
        </w:numPr>
      </w:pPr>
      <w:r>
        <w:t>Поддержка экологических и инновационных решений</w:t>
      </w:r>
    </w:p>
    <w:p w14:paraId="738A0D46" w14:textId="36831750" w:rsidR="002D7290" w:rsidRDefault="002D7290" w:rsidP="002D7290">
      <w:pPr>
        <w:pStyle w:val="a6"/>
        <w:numPr>
          <w:ilvl w:val="1"/>
          <w:numId w:val="6"/>
        </w:numPr>
      </w:pPr>
      <w:r>
        <w:t xml:space="preserve">Подбор современного и экологичного оборудования для клиентов: поставка систем, которые снижают </w:t>
      </w:r>
      <w:r>
        <w:t>энергопотребление</w:t>
      </w:r>
      <w:r>
        <w:t xml:space="preserve"> и нагрузку на окружающую среду.</w:t>
      </w:r>
    </w:p>
    <w:p w14:paraId="5E222670" w14:textId="46852EC1" w:rsidR="002D7290" w:rsidRPr="005D51FB" w:rsidRDefault="002D7290" w:rsidP="002D7290">
      <w:pPr>
        <w:jc w:val="center"/>
      </w:pPr>
      <w:r w:rsidRPr="002D7290">
        <w:rPr>
          <w:noProof/>
        </w:rPr>
        <w:drawing>
          <wp:inline distT="0" distB="0" distL="0" distR="0" wp14:anchorId="3E70B7A2" wp14:editId="727CB081">
            <wp:extent cx="5062194" cy="475862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44" cy="476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1FB">
        <w:br/>
        <w:t>Рис.2 Стратегия компании</w:t>
      </w:r>
    </w:p>
    <w:p w14:paraId="2AB6C185" w14:textId="1AD9C427" w:rsidR="00A02C55" w:rsidRDefault="00A02C55" w:rsidP="005D51FB">
      <w:pPr>
        <w:pStyle w:val="1"/>
      </w:pPr>
      <w:bookmarkStart w:id="8" w:name="_Toc182349096"/>
      <w:r>
        <w:lastRenderedPageBreak/>
        <w:t>Исследование функций организации</w:t>
      </w:r>
      <w:bookmarkEnd w:id="8"/>
    </w:p>
    <w:p w14:paraId="402ACAEE" w14:textId="2F46D526" w:rsidR="00A02C55" w:rsidRDefault="00A02C55" w:rsidP="005D51FB">
      <w:pPr>
        <w:pStyle w:val="2"/>
      </w:pPr>
      <w:bookmarkStart w:id="9" w:name="_Toc182349097"/>
      <w:r>
        <w:t>Описание основных видов деятельности</w:t>
      </w:r>
      <w:bookmarkEnd w:id="9"/>
    </w:p>
    <w:p w14:paraId="44B7EE78" w14:textId="4B6BE97F" w:rsidR="00A02C55" w:rsidRDefault="00A02C55" w:rsidP="005D51FB">
      <w:pPr>
        <w:pStyle w:val="2"/>
      </w:pPr>
      <w:bookmarkStart w:id="10" w:name="_Toc182349098"/>
      <w:r>
        <w:t>Описание вспомогательных видов деятельности</w:t>
      </w:r>
      <w:bookmarkEnd w:id="10"/>
    </w:p>
    <w:p w14:paraId="5F443B8C" w14:textId="05E98D0C" w:rsidR="00A02C55" w:rsidRDefault="00A02C55" w:rsidP="005D51FB">
      <w:pPr>
        <w:pStyle w:val="1"/>
      </w:pPr>
      <w:bookmarkStart w:id="11" w:name="_Toc182349099"/>
      <w:r>
        <w:t>Описание бизнес-процессов</w:t>
      </w:r>
      <w:bookmarkEnd w:id="11"/>
    </w:p>
    <w:p w14:paraId="57AD4E69" w14:textId="6BD4CC04" w:rsidR="00A02C55" w:rsidRDefault="00A02C55" w:rsidP="005D51FB">
      <w:pPr>
        <w:pStyle w:val="2"/>
      </w:pPr>
      <w:bookmarkStart w:id="12" w:name="_Toc182349100"/>
      <w:r>
        <w:t xml:space="preserve">Описание БП </w:t>
      </w:r>
      <w:r>
        <w:t>«</w:t>
      </w:r>
      <w:r>
        <w:t>Разработка технических условий</w:t>
      </w:r>
      <w:r>
        <w:t>»</w:t>
      </w:r>
      <w:bookmarkEnd w:id="12"/>
    </w:p>
    <w:p w14:paraId="2EA60935" w14:textId="5DA39A4E" w:rsidR="00A02C55" w:rsidRDefault="00A02C55" w:rsidP="005D51FB">
      <w:pPr>
        <w:pStyle w:val="2"/>
      </w:pPr>
      <w:bookmarkStart w:id="13" w:name="_Toc182349101"/>
      <w:r>
        <w:t xml:space="preserve">Описание БП </w:t>
      </w:r>
      <w:r>
        <w:t>«</w:t>
      </w:r>
      <w:r>
        <w:t>Подготовительный этап строительства</w:t>
      </w:r>
      <w:r>
        <w:t>»</w:t>
      </w:r>
      <w:bookmarkEnd w:id="13"/>
    </w:p>
    <w:p w14:paraId="32BC01C8" w14:textId="68638F0E" w:rsidR="00A02C55" w:rsidRDefault="00A02C55" w:rsidP="005D51FB">
      <w:pPr>
        <w:pStyle w:val="2"/>
      </w:pPr>
      <w:bookmarkStart w:id="14" w:name="_Toc182349102"/>
      <w:r>
        <w:t xml:space="preserve">Описание БП </w:t>
      </w:r>
      <w:r>
        <w:t>«</w:t>
      </w:r>
      <w:r>
        <w:t>Учет доходов от деятельности</w:t>
      </w:r>
      <w:r>
        <w:t>»</w:t>
      </w:r>
      <w:bookmarkEnd w:id="14"/>
    </w:p>
    <w:p w14:paraId="719D3317" w14:textId="4E73FB6E" w:rsidR="00A02C55" w:rsidRDefault="00A02C55" w:rsidP="005D51FB">
      <w:pPr>
        <w:pStyle w:val="1"/>
      </w:pPr>
      <w:bookmarkStart w:id="15" w:name="_Toc182349103"/>
      <w:r>
        <w:t>Глоссарий</w:t>
      </w:r>
      <w:bookmarkEnd w:id="15"/>
    </w:p>
    <w:p w14:paraId="36BDE69A" w14:textId="528181A7" w:rsidR="00A02C55" w:rsidRDefault="00A02C55" w:rsidP="005D51FB">
      <w:pPr>
        <w:pStyle w:val="1"/>
      </w:pPr>
      <w:bookmarkStart w:id="16" w:name="_Toc182349104"/>
      <w:r>
        <w:t>Результаты исследования</w:t>
      </w:r>
      <w:bookmarkEnd w:id="16"/>
    </w:p>
    <w:p w14:paraId="2E44757E" w14:textId="4D57C393" w:rsidR="00A02C55" w:rsidRDefault="00A02C55" w:rsidP="005D51FB">
      <w:pPr>
        <w:pStyle w:val="2"/>
      </w:pPr>
      <w:bookmarkStart w:id="17" w:name="_Toc182349105"/>
      <w:r>
        <w:t>Проблемы, выявленные при исследовании функций организации</w:t>
      </w:r>
      <w:bookmarkEnd w:id="17"/>
    </w:p>
    <w:p w14:paraId="4EAB6230" w14:textId="3AF6CB6C" w:rsidR="00A02C55" w:rsidRPr="00A02C55" w:rsidRDefault="00A02C55" w:rsidP="005D51FB">
      <w:pPr>
        <w:pStyle w:val="2"/>
      </w:pPr>
      <w:bookmarkStart w:id="18" w:name="_Toc182349106"/>
      <w:r>
        <w:t>Рекомендации</w:t>
      </w:r>
      <w:bookmarkEnd w:id="18"/>
    </w:p>
    <w:sectPr w:rsidR="00A02C55" w:rsidRPr="00A0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4BE"/>
    <w:multiLevelType w:val="multilevel"/>
    <w:tmpl w:val="3FBA3FC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522AC3"/>
    <w:multiLevelType w:val="hybridMultilevel"/>
    <w:tmpl w:val="87EE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F1C"/>
    <w:multiLevelType w:val="hybridMultilevel"/>
    <w:tmpl w:val="B6E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64F50"/>
    <w:multiLevelType w:val="hybridMultilevel"/>
    <w:tmpl w:val="FDAC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5F40"/>
    <w:multiLevelType w:val="hybridMultilevel"/>
    <w:tmpl w:val="D07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13AEF"/>
    <w:multiLevelType w:val="hybridMultilevel"/>
    <w:tmpl w:val="2AD6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A9"/>
    <w:rsid w:val="00122797"/>
    <w:rsid w:val="002D7290"/>
    <w:rsid w:val="005D51FB"/>
    <w:rsid w:val="00747C7A"/>
    <w:rsid w:val="00787AB9"/>
    <w:rsid w:val="007F5F15"/>
    <w:rsid w:val="00951FB0"/>
    <w:rsid w:val="009811F8"/>
    <w:rsid w:val="00991827"/>
    <w:rsid w:val="00A02C55"/>
    <w:rsid w:val="00AC6F74"/>
    <w:rsid w:val="00AF461D"/>
    <w:rsid w:val="00B03D1D"/>
    <w:rsid w:val="00B37D32"/>
    <w:rsid w:val="00BD29A9"/>
    <w:rsid w:val="00CA2EFB"/>
    <w:rsid w:val="00CD779F"/>
    <w:rsid w:val="00E3493A"/>
    <w:rsid w:val="00E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F51C"/>
  <w15:chartTrackingRefBased/>
  <w15:docId w15:val="{599CD52D-2CD3-4E0D-8874-F3749512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02C55"/>
    <w:rPr>
      <w:rFonts w:ascii="Arial" w:hAnsi="Arial"/>
      <w:sz w:val="24"/>
    </w:rPr>
  </w:style>
  <w:style w:type="paragraph" w:styleId="1">
    <w:name w:val="heading 1"/>
    <w:basedOn w:val="a"/>
    <w:next w:val="a2"/>
    <w:link w:val="10"/>
    <w:uiPriority w:val="9"/>
    <w:qFormat/>
    <w:rsid w:val="005D51FB"/>
    <w:pPr>
      <w:outlineLvl w:val="0"/>
    </w:pPr>
  </w:style>
  <w:style w:type="paragraph" w:styleId="2">
    <w:name w:val="heading 2"/>
    <w:basedOn w:val="a0"/>
    <w:next w:val="a2"/>
    <w:link w:val="20"/>
    <w:uiPriority w:val="9"/>
    <w:unhideWhenUsed/>
    <w:qFormat/>
    <w:rsid w:val="005D51FB"/>
    <w:pPr>
      <w:outlineLvl w:val="1"/>
    </w:pPr>
  </w:style>
  <w:style w:type="paragraph" w:styleId="3">
    <w:name w:val="heading 3"/>
    <w:basedOn w:val="a1"/>
    <w:next w:val="a2"/>
    <w:link w:val="30"/>
    <w:uiPriority w:val="9"/>
    <w:unhideWhenUsed/>
    <w:qFormat/>
    <w:rsid w:val="005D51FB"/>
    <w:p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A02C55"/>
    <w:pPr>
      <w:ind w:left="720"/>
      <w:contextualSpacing/>
    </w:pPr>
  </w:style>
  <w:style w:type="character" w:customStyle="1" w:styleId="10">
    <w:name w:val="Заголовок 1 Знак"/>
    <w:basedOn w:val="a3"/>
    <w:link w:val="1"/>
    <w:uiPriority w:val="9"/>
    <w:rsid w:val="005D51FB"/>
    <w:rPr>
      <w:rFonts w:ascii="Arial" w:hAnsi="Arial"/>
      <w:sz w:val="32"/>
      <w:szCs w:val="32"/>
    </w:rPr>
  </w:style>
  <w:style w:type="paragraph" w:styleId="a">
    <w:name w:val="Title"/>
    <w:basedOn w:val="a6"/>
    <w:next w:val="a2"/>
    <w:link w:val="a8"/>
    <w:uiPriority w:val="10"/>
    <w:qFormat/>
    <w:rsid w:val="007F5F15"/>
    <w:pPr>
      <w:numPr>
        <w:numId w:val="2"/>
      </w:numPr>
      <w:ind w:left="709" w:hanging="709"/>
    </w:pPr>
    <w:rPr>
      <w:sz w:val="32"/>
      <w:szCs w:val="32"/>
    </w:rPr>
  </w:style>
  <w:style w:type="character" w:customStyle="1" w:styleId="a8">
    <w:name w:val="Заголовок Знак"/>
    <w:basedOn w:val="a3"/>
    <w:link w:val="a"/>
    <w:uiPriority w:val="10"/>
    <w:rsid w:val="007F5F15"/>
    <w:rPr>
      <w:rFonts w:ascii="Arial" w:hAnsi="Arial"/>
      <w:sz w:val="32"/>
      <w:szCs w:val="32"/>
    </w:rPr>
  </w:style>
  <w:style w:type="paragraph" w:styleId="a0">
    <w:name w:val="Subtitle"/>
    <w:basedOn w:val="a6"/>
    <w:next w:val="a2"/>
    <w:link w:val="a9"/>
    <w:uiPriority w:val="11"/>
    <w:qFormat/>
    <w:rsid w:val="007F5F15"/>
    <w:pPr>
      <w:numPr>
        <w:ilvl w:val="1"/>
        <w:numId w:val="2"/>
      </w:numPr>
      <w:ind w:left="709" w:hanging="716"/>
    </w:pPr>
    <w:rPr>
      <w:sz w:val="28"/>
      <w:szCs w:val="28"/>
    </w:rPr>
  </w:style>
  <w:style w:type="character" w:customStyle="1" w:styleId="a9">
    <w:name w:val="Подзаголовок Знак"/>
    <w:basedOn w:val="a3"/>
    <w:link w:val="a0"/>
    <w:uiPriority w:val="11"/>
    <w:rsid w:val="007F5F15"/>
    <w:rPr>
      <w:rFonts w:ascii="Arial" w:hAnsi="Arial"/>
      <w:sz w:val="28"/>
      <w:szCs w:val="28"/>
    </w:rPr>
  </w:style>
  <w:style w:type="paragraph" w:customStyle="1" w:styleId="a1">
    <w:name w:val="Подподзаголовок"/>
    <w:basedOn w:val="a6"/>
    <w:link w:val="aa"/>
    <w:qFormat/>
    <w:rsid w:val="007F5F15"/>
    <w:pPr>
      <w:numPr>
        <w:ilvl w:val="2"/>
        <w:numId w:val="2"/>
      </w:numPr>
      <w:ind w:left="709" w:hanging="709"/>
    </w:pPr>
    <w:rPr>
      <w:sz w:val="26"/>
    </w:rPr>
  </w:style>
  <w:style w:type="paragraph" w:styleId="ab">
    <w:name w:val="TOC Heading"/>
    <w:basedOn w:val="1"/>
    <w:next w:val="a2"/>
    <w:uiPriority w:val="39"/>
    <w:unhideWhenUsed/>
    <w:qFormat/>
    <w:rsid w:val="005D51FB"/>
    <w:pPr>
      <w:outlineLvl w:val="9"/>
    </w:pPr>
    <w:rPr>
      <w:rFonts w:asciiTheme="majorHAnsi" w:hAnsiTheme="majorHAnsi"/>
      <w:color w:val="2F5496" w:themeColor="accent1" w:themeShade="BF"/>
    </w:rPr>
  </w:style>
  <w:style w:type="character" w:customStyle="1" w:styleId="a7">
    <w:name w:val="Абзац списка Знак"/>
    <w:basedOn w:val="a3"/>
    <w:link w:val="a6"/>
    <w:uiPriority w:val="34"/>
    <w:rsid w:val="00A02C55"/>
    <w:rPr>
      <w:rFonts w:ascii="Arial" w:hAnsi="Arial"/>
      <w:sz w:val="24"/>
    </w:rPr>
  </w:style>
  <w:style w:type="character" w:customStyle="1" w:styleId="aa">
    <w:name w:val="Подподзаголовок Знак"/>
    <w:basedOn w:val="a7"/>
    <w:link w:val="a1"/>
    <w:rsid w:val="007F5F15"/>
    <w:rPr>
      <w:rFonts w:ascii="Arial" w:hAnsi="Arial"/>
      <w:sz w:val="26"/>
    </w:rPr>
  </w:style>
  <w:style w:type="paragraph" w:styleId="11">
    <w:name w:val="toc 1"/>
    <w:basedOn w:val="a2"/>
    <w:next w:val="a2"/>
    <w:autoRedefine/>
    <w:uiPriority w:val="39"/>
    <w:unhideWhenUsed/>
    <w:rsid w:val="005D51FB"/>
    <w:pPr>
      <w:spacing w:after="100"/>
    </w:pPr>
  </w:style>
  <w:style w:type="character" w:styleId="ac">
    <w:name w:val="Hyperlink"/>
    <w:basedOn w:val="a3"/>
    <w:uiPriority w:val="99"/>
    <w:unhideWhenUsed/>
    <w:rsid w:val="005D51FB"/>
    <w:rPr>
      <w:color w:val="0563C1" w:themeColor="hyperlink"/>
      <w:u w:val="single"/>
    </w:rPr>
  </w:style>
  <w:style w:type="character" w:customStyle="1" w:styleId="20">
    <w:name w:val="Заголовок 2 Знак"/>
    <w:basedOn w:val="a3"/>
    <w:link w:val="2"/>
    <w:uiPriority w:val="9"/>
    <w:rsid w:val="005D51FB"/>
    <w:rPr>
      <w:rFonts w:ascii="Arial" w:hAnsi="Arial"/>
      <w:sz w:val="28"/>
      <w:szCs w:val="28"/>
    </w:rPr>
  </w:style>
  <w:style w:type="paragraph" w:styleId="21">
    <w:name w:val="toc 2"/>
    <w:basedOn w:val="a2"/>
    <w:next w:val="a2"/>
    <w:autoRedefine/>
    <w:uiPriority w:val="39"/>
    <w:unhideWhenUsed/>
    <w:rsid w:val="005D51FB"/>
    <w:pPr>
      <w:spacing w:after="100"/>
      <w:ind w:left="240"/>
    </w:pPr>
  </w:style>
  <w:style w:type="character" w:customStyle="1" w:styleId="30">
    <w:name w:val="Заголовок 3 Знак"/>
    <w:basedOn w:val="a3"/>
    <w:link w:val="3"/>
    <w:uiPriority w:val="9"/>
    <w:rsid w:val="005D51FB"/>
    <w:rPr>
      <w:rFonts w:ascii="Arial" w:hAnsi="Arial"/>
      <w:sz w:val="26"/>
    </w:rPr>
  </w:style>
  <w:style w:type="paragraph" w:styleId="31">
    <w:name w:val="toc 3"/>
    <w:basedOn w:val="a2"/>
    <w:next w:val="a2"/>
    <w:autoRedefine/>
    <w:uiPriority w:val="39"/>
    <w:unhideWhenUsed/>
    <w:rsid w:val="005D51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C29B-92AF-4192-A252-456E2F1A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4</cp:revision>
  <dcterms:created xsi:type="dcterms:W3CDTF">2024-11-12T17:38:00Z</dcterms:created>
  <dcterms:modified xsi:type="dcterms:W3CDTF">2024-11-12T21:14:00Z</dcterms:modified>
</cp:coreProperties>
</file>