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369F3" w:rsidRPr="001369F3" w:rsidRDefault="001369F3" w:rsidP="001369F3">
      <w:pPr>
        <w:rPr>
          <w:b/>
        </w:rPr>
      </w:pPr>
      <w:r w:rsidRPr="001369F3">
        <w:rPr>
          <w:b/>
        </w:rPr>
        <w:t xml:space="preserve">Booking Actions in </w:t>
      </w:r>
      <w:proofErr w:type="spellStart"/>
      <w:r w:rsidRPr="001369F3">
        <w:rPr>
          <w:b/>
        </w:rPr>
        <w:t>moonstride</w:t>
      </w:r>
      <w:proofErr w:type="spellEnd"/>
    </w:p>
    <w:p w:rsidR="001369F3" w:rsidRPr="001369F3" w:rsidRDefault="001369F3" w:rsidP="001369F3">
      <w:r w:rsidRPr="001369F3">
        <w:rPr>
          <w:i/>
          <w:iCs/>
        </w:rPr>
        <w:t xml:space="preserve">Edit, update, or manage every aspect of a booking—all from one central location. </w:t>
      </w:r>
      <w:proofErr w:type="spellStart"/>
      <w:r w:rsidRPr="001369F3">
        <w:rPr>
          <w:i/>
          <w:iCs/>
        </w:rPr>
        <w:t>moonstride</w:t>
      </w:r>
      <w:proofErr w:type="spellEnd"/>
      <w:r w:rsidRPr="001369F3">
        <w:rPr>
          <w:i/>
          <w:iCs/>
        </w:rPr>
        <w:t xml:space="preserve"> offers a comprehensive set of booking actions to ensure full control throughout your workflow.</w:t>
      </w:r>
    </w:p>
    <w:p w:rsidR="001369F3" w:rsidRPr="001369F3" w:rsidRDefault="001369F3" w:rsidP="001369F3">
      <w:r w:rsidRPr="001369F3">
        <w:pict>
          <v:rect id="_x0000_i1067" style="width:0;height:1.5pt" o:hralign="center" o:hrstd="t" o:hr="t" fillcolor="#a0a0a0" stroked="f"/>
        </w:pict>
      </w:r>
    </w:p>
    <w:p w:rsidR="001369F3" w:rsidRPr="001369F3" w:rsidRDefault="001369F3" w:rsidP="001369F3">
      <w:pPr>
        <w:rPr>
          <w:b/>
        </w:rPr>
      </w:pPr>
      <w:r w:rsidRPr="001369F3">
        <w:rPr>
          <w:b/>
        </w:rPr>
        <w:t>Table of Contents</w:t>
      </w:r>
    </w:p>
    <w:p w:rsidR="001369F3" w:rsidRPr="001369F3" w:rsidRDefault="001369F3" w:rsidP="001369F3">
      <w:pPr>
        <w:numPr>
          <w:ilvl w:val="0"/>
          <w:numId w:val="1"/>
        </w:numPr>
      </w:pPr>
      <w:r w:rsidRPr="001369F3">
        <w:t>Booking Actions Overview</w:t>
      </w:r>
    </w:p>
    <w:p w:rsidR="001369F3" w:rsidRPr="001369F3" w:rsidRDefault="001369F3" w:rsidP="001369F3">
      <w:pPr>
        <w:numPr>
          <w:ilvl w:val="0"/>
          <w:numId w:val="1"/>
        </w:numPr>
      </w:pPr>
      <w:r w:rsidRPr="001369F3">
        <w:t>Navigating to Booking Actions</w:t>
      </w:r>
    </w:p>
    <w:p w:rsidR="001369F3" w:rsidRPr="001369F3" w:rsidRDefault="001369F3" w:rsidP="001369F3">
      <w:pPr>
        <w:numPr>
          <w:ilvl w:val="0"/>
          <w:numId w:val="1"/>
        </w:numPr>
      </w:pPr>
      <w:r w:rsidRPr="001369F3">
        <w:t>Common Booking Actions</w:t>
      </w:r>
    </w:p>
    <w:p w:rsidR="001369F3" w:rsidRPr="001369F3" w:rsidRDefault="001369F3" w:rsidP="001369F3">
      <w:pPr>
        <w:numPr>
          <w:ilvl w:val="0"/>
          <w:numId w:val="1"/>
        </w:numPr>
      </w:pPr>
      <w:r w:rsidRPr="001369F3">
        <w:t>Additional Booking Options</w:t>
      </w:r>
    </w:p>
    <w:p w:rsidR="001369F3" w:rsidRPr="001369F3" w:rsidRDefault="001369F3" w:rsidP="001369F3">
      <w:pPr>
        <w:numPr>
          <w:ilvl w:val="0"/>
          <w:numId w:val="1"/>
        </w:numPr>
      </w:pPr>
      <w:r w:rsidRPr="001369F3">
        <w:t>See Also</w:t>
      </w:r>
    </w:p>
    <w:p w:rsidR="001369F3" w:rsidRPr="001369F3" w:rsidRDefault="001369F3" w:rsidP="001369F3">
      <w:r w:rsidRPr="001369F3">
        <w:pict>
          <v:rect id="_x0000_i1068" style="width:0;height:1.5pt" o:hralign="center" o:hrstd="t" o:hr="t" fillcolor="#a0a0a0" stroked="f"/>
        </w:pict>
      </w:r>
    </w:p>
    <w:p w:rsidR="001369F3" w:rsidRPr="001369F3" w:rsidRDefault="001369F3" w:rsidP="001369F3">
      <w:pPr>
        <w:rPr>
          <w:b/>
        </w:rPr>
      </w:pPr>
      <w:r w:rsidRPr="001369F3">
        <w:rPr>
          <w:b/>
        </w:rPr>
        <w:t>1. Booking Actions Overview</w:t>
      </w:r>
    </w:p>
    <w:p w:rsidR="001369F3" w:rsidRPr="001369F3" w:rsidRDefault="001369F3" w:rsidP="001369F3">
      <w:r w:rsidRPr="001369F3">
        <w:t xml:space="preserve">After a booking is created in </w:t>
      </w:r>
      <w:proofErr w:type="spellStart"/>
      <w:r w:rsidRPr="001369F3">
        <w:t>moonstride</w:t>
      </w:r>
      <w:proofErr w:type="spellEnd"/>
      <w:r w:rsidRPr="001369F3">
        <w:t>, you can take various actions to manage or update it. These may include changing booking details, managing passengers and services, updating payments, editing documentation, and much more. All available actions are easily accessed from a single menu.</w:t>
      </w:r>
    </w:p>
    <w:p w:rsidR="001369F3" w:rsidRPr="001369F3" w:rsidRDefault="001369F3" w:rsidP="001369F3">
      <w:r w:rsidRPr="001369F3">
        <w:pict>
          <v:rect id="_x0000_i1069" style="width:0;height:1.5pt" o:hralign="center" o:hrstd="t" o:hr="t" fillcolor="#a0a0a0" stroked="f"/>
        </w:pict>
      </w:r>
    </w:p>
    <w:p w:rsidR="001369F3" w:rsidRPr="001369F3" w:rsidRDefault="001369F3" w:rsidP="001369F3">
      <w:pPr>
        <w:rPr>
          <w:b/>
        </w:rPr>
      </w:pPr>
      <w:r w:rsidRPr="001369F3">
        <w:rPr>
          <w:b/>
        </w:rPr>
        <w:t>2. Navigating to Booking Actions</w:t>
      </w:r>
    </w:p>
    <w:p w:rsidR="001369F3" w:rsidRPr="001369F3" w:rsidRDefault="001369F3" w:rsidP="001369F3">
      <w:r w:rsidRPr="001369F3">
        <w:t xml:space="preserve">Go to </w:t>
      </w:r>
      <w:r w:rsidRPr="001369F3">
        <w:rPr>
          <w:b/>
        </w:rPr>
        <w:t>CRM → Booking List</w:t>
      </w:r>
      <w:r w:rsidRPr="001369F3">
        <w:t xml:space="preserve"> to view all current bookings. To see actions for a specific booking, click the </w:t>
      </w:r>
      <w:r w:rsidRPr="001369F3">
        <w:rPr>
          <w:b/>
        </w:rPr>
        <w:t>Actions gear icon</w:t>
      </w:r>
      <w:r w:rsidRPr="001369F3">
        <w:t xml:space="preserve"> beside the appropriate booking. A dropdown menu will appear, listing all actions that can be performed for that record.</w:t>
      </w:r>
    </w:p>
    <w:p w:rsidR="001369F3" w:rsidRPr="001369F3" w:rsidRDefault="001369F3" w:rsidP="001369F3">
      <w:r w:rsidRPr="001369F3">
        <w:pict>
          <v:rect id="_x0000_i1070" style="width:0;height:1.5pt" o:hralign="center" o:hrstd="t" o:hr="t" fillcolor="#a0a0a0" stroked="f"/>
        </w:pict>
      </w:r>
    </w:p>
    <w:p w:rsidR="001369F3" w:rsidRPr="001369F3" w:rsidRDefault="001369F3" w:rsidP="001369F3">
      <w:pPr>
        <w:rPr>
          <w:b/>
        </w:rPr>
      </w:pPr>
      <w:r w:rsidRPr="001369F3">
        <w:rPr>
          <w:b/>
        </w:rPr>
        <w:t>3. Common Booking Actions</w:t>
      </w:r>
    </w:p>
    <w:p w:rsidR="001369F3" w:rsidRPr="001369F3" w:rsidRDefault="001369F3" w:rsidP="001369F3">
      <w:r w:rsidRPr="001369F3">
        <w:t xml:space="preserve">Below are the main actions you can take for any booking in </w:t>
      </w:r>
      <w:proofErr w:type="spellStart"/>
      <w:r w:rsidRPr="001369F3">
        <w:t>moonstride</w:t>
      </w:r>
      <w:proofErr w:type="spellEnd"/>
      <w:r w:rsidRPr="001369F3">
        <w:t>. Click the links below for full, step-by-step instructions on each option:</w:t>
      </w:r>
    </w:p>
    <w:p w:rsidR="001369F3" w:rsidRPr="001369F3" w:rsidRDefault="001369F3" w:rsidP="001369F3">
      <w:pPr>
        <w:numPr>
          <w:ilvl w:val="0"/>
          <w:numId w:val="2"/>
        </w:numPr>
      </w:pPr>
      <w:hyperlink r:id="rId5" w:history="1">
        <w:r w:rsidRPr="001369F3">
          <w:rPr>
            <w:rStyle w:val="Hyperlink"/>
          </w:rPr>
          <w:t>View Primary Details</w:t>
        </w:r>
      </w:hyperlink>
    </w:p>
    <w:p w:rsidR="001369F3" w:rsidRPr="001369F3" w:rsidRDefault="001369F3" w:rsidP="001369F3">
      <w:pPr>
        <w:numPr>
          <w:ilvl w:val="0"/>
          <w:numId w:val="2"/>
        </w:numPr>
      </w:pPr>
      <w:hyperlink r:id="rId6" w:history="1">
        <w:r w:rsidRPr="001369F3">
          <w:rPr>
            <w:rStyle w:val="Hyperlink"/>
          </w:rPr>
          <w:t>Manage Passengers</w:t>
        </w:r>
      </w:hyperlink>
    </w:p>
    <w:p w:rsidR="001369F3" w:rsidRPr="001369F3" w:rsidRDefault="001369F3" w:rsidP="001369F3">
      <w:pPr>
        <w:numPr>
          <w:ilvl w:val="0"/>
          <w:numId w:val="2"/>
        </w:numPr>
      </w:pPr>
      <w:hyperlink r:id="rId7" w:history="1">
        <w:r w:rsidRPr="001369F3">
          <w:rPr>
            <w:rStyle w:val="Hyperlink"/>
          </w:rPr>
          <w:t>Manage Services</w:t>
        </w:r>
      </w:hyperlink>
    </w:p>
    <w:p w:rsidR="001369F3" w:rsidRPr="001369F3" w:rsidRDefault="001369F3" w:rsidP="001369F3">
      <w:pPr>
        <w:numPr>
          <w:ilvl w:val="0"/>
          <w:numId w:val="2"/>
        </w:numPr>
      </w:pPr>
      <w:hyperlink r:id="rId8" w:history="1">
        <w:r w:rsidRPr="001369F3">
          <w:rPr>
            <w:rStyle w:val="Hyperlink"/>
          </w:rPr>
          <w:t>Manage Itinerary</w:t>
        </w:r>
      </w:hyperlink>
    </w:p>
    <w:p w:rsidR="001369F3" w:rsidRPr="001369F3" w:rsidRDefault="001369F3" w:rsidP="001369F3">
      <w:pPr>
        <w:numPr>
          <w:ilvl w:val="0"/>
          <w:numId w:val="2"/>
        </w:numPr>
      </w:pPr>
      <w:hyperlink r:id="rId9" w:history="1">
        <w:r w:rsidRPr="001369F3">
          <w:rPr>
            <w:rStyle w:val="Hyperlink"/>
          </w:rPr>
          <w:t>Manage Invoices &amp; Payments</w:t>
        </w:r>
      </w:hyperlink>
    </w:p>
    <w:p w:rsidR="001369F3" w:rsidRPr="001369F3" w:rsidRDefault="001369F3" w:rsidP="001369F3">
      <w:pPr>
        <w:numPr>
          <w:ilvl w:val="0"/>
          <w:numId w:val="2"/>
        </w:numPr>
      </w:pPr>
      <w:hyperlink r:id="rId10" w:history="1">
        <w:r w:rsidRPr="001369F3">
          <w:rPr>
            <w:rStyle w:val="Hyperlink"/>
          </w:rPr>
          <w:t>Manage Documentation</w:t>
        </w:r>
      </w:hyperlink>
    </w:p>
    <w:p w:rsidR="001369F3" w:rsidRPr="001369F3" w:rsidRDefault="001369F3" w:rsidP="001369F3">
      <w:pPr>
        <w:numPr>
          <w:ilvl w:val="0"/>
          <w:numId w:val="2"/>
        </w:numPr>
      </w:pPr>
      <w:hyperlink r:id="rId11" w:history="1">
        <w:r w:rsidRPr="001369F3">
          <w:rPr>
            <w:rStyle w:val="Hyperlink"/>
          </w:rPr>
          <w:t>Supplier References</w:t>
        </w:r>
      </w:hyperlink>
    </w:p>
    <w:p w:rsidR="001369F3" w:rsidRPr="001369F3" w:rsidRDefault="001369F3" w:rsidP="001369F3">
      <w:pPr>
        <w:numPr>
          <w:ilvl w:val="0"/>
          <w:numId w:val="2"/>
        </w:numPr>
      </w:pPr>
      <w:hyperlink r:id="rId12" w:history="1">
        <w:r w:rsidRPr="001369F3">
          <w:rPr>
            <w:rStyle w:val="Hyperlink"/>
          </w:rPr>
          <w:t>Finance Summary</w:t>
        </w:r>
      </w:hyperlink>
    </w:p>
    <w:p w:rsidR="001369F3" w:rsidRPr="001369F3" w:rsidRDefault="001369F3" w:rsidP="001369F3">
      <w:pPr>
        <w:numPr>
          <w:ilvl w:val="0"/>
          <w:numId w:val="2"/>
        </w:numPr>
      </w:pPr>
      <w:hyperlink r:id="rId13" w:history="1">
        <w:r w:rsidRPr="001369F3">
          <w:rPr>
            <w:rStyle w:val="Hyperlink"/>
          </w:rPr>
          <w:t>Manage Tasks</w:t>
        </w:r>
      </w:hyperlink>
    </w:p>
    <w:p w:rsidR="001369F3" w:rsidRPr="001369F3" w:rsidRDefault="001369F3" w:rsidP="001369F3">
      <w:pPr>
        <w:numPr>
          <w:ilvl w:val="0"/>
          <w:numId w:val="2"/>
        </w:numPr>
      </w:pPr>
      <w:hyperlink r:id="rId14" w:history="1">
        <w:r w:rsidRPr="001369F3">
          <w:rPr>
            <w:rStyle w:val="Hyperlink"/>
          </w:rPr>
          <w:t>Manage Notes</w:t>
        </w:r>
      </w:hyperlink>
    </w:p>
    <w:p w:rsidR="001369F3" w:rsidRPr="001369F3" w:rsidRDefault="001369F3" w:rsidP="001369F3">
      <w:pPr>
        <w:numPr>
          <w:ilvl w:val="0"/>
          <w:numId w:val="2"/>
        </w:numPr>
      </w:pPr>
      <w:hyperlink r:id="rId15" w:history="1">
        <w:r w:rsidRPr="001369F3">
          <w:rPr>
            <w:rStyle w:val="Hyperlink"/>
          </w:rPr>
          <w:t>Manage Tags</w:t>
        </w:r>
      </w:hyperlink>
    </w:p>
    <w:p w:rsidR="001369F3" w:rsidRPr="001369F3" w:rsidRDefault="001369F3" w:rsidP="001369F3">
      <w:pPr>
        <w:numPr>
          <w:ilvl w:val="0"/>
          <w:numId w:val="2"/>
        </w:numPr>
      </w:pPr>
      <w:hyperlink r:id="rId16" w:history="1">
        <w:r w:rsidRPr="001369F3">
          <w:rPr>
            <w:rStyle w:val="Hyperlink"/>
          </w:rPr>
          <w:t>Update Exchange Rate</w:t>
        </w:r>
      </w:hyperlink>
    </w:p>
    <w:p w:rsidR="001369F3" w:rsidRPr="001369F3" w:rsidRDefault="001369F3" w:rsidP="001369F3">
      <w:r w:rsidRPr="001369F3">
        <w:pict>
          <v:rect id="_x0000_i1071" style="width:0;height:1.5pt" o:hralign="center" o:hrstd="t" o:hr="t" fillcolor="#a0a0a0" stroked="f"/>
        </w:pict>
      </w:r>
    </w:p>
    <w:p w:rsidR="001369F3" w:rsidRPr="001369F3" w:rsidRDefault="001369F3" w:rsidP="001369F3">
      <w:pPr>
        <w:rPr>
          <w:b/>
        </w:rPr>
      </w:pPr>
      <w:r w:rsidRPr="001369F3">
        <w:rPr>
          <w:b/>
        </w:rPr>
        <w:t>4. Additional Booking Options</w:t>
      </w:r>
    </w:p>
    <w:p w:rsidR="001369F3" w:rsidRPr="001369F3" w:rsidRDefault="001369F3" w:rsidP="001369F3">
      <w:pPr>
        <w:numPr>
          <w:ilvl w:val="0"/>
          <w:numId w:val="3"/>
        </w:numPr>
      </w:pPr>
      <w:r w:rsidRPr="001369F3">
        <w:rPr>
          <w:b/>
        </w:rPr>
        <w:t>Cancel Booking:</w:t>
      </w:r>
      <w:r w:rsidRPr="001369F3">
        <w:t xml:space="preserve"> If a booking needs to be cancelled (and is not already in "Cancelled" status), select </w:t>
      </w:r>
      <w:r w:rsidRPr="001369F3">
        <w:rPr>
          <w:b/>
        </w:rPr>
        <w:t>Cancel Booking</w:t>
      </w:r>
      <w:r w:rsidRPr="001369F3">
        <w:t xml:space="preserve"> from the Actions menu. The system will prompt for confirmation. Once accepted, the booking status will change to "Cancelled" and further changes are restricted.</w:t>
      </w:r>
    </w:p>
    <w:p w:rsidR="001369F3" w:rsidRPr="001369F3" w:rsidRDefault="001369F3" w:rsidP="001369F3">
      <w:pPr>
        <w:numPr>
          <w:ilvl w:val="0"/>
          <w:numId w:val="3"/>
        </w:numPr>
      </w:pPr>
      <w:r w:rsidRPr="001369F3">
        <w:rPr>
          <w:b/>
        </w:rPr>
        <w:t>Copy Booking:</w:t>
      </w:r>
      <w:r w:rsidRPr="001369F3">
        <w:t xml:space="preserve"> To save time or duplicate an expired or recurring booking, use the </w:t>
      </w:r>
      <w:r w:rsidRPr="001369F3">
        <w:rPr>
          <w:b/>
        </w:rPr>
        <w:t>Copy Booking</w:t>
      </w:r>
      <w:r w:rsidRPr="001369F3">
        <w:t xml:space="preserve"> action. This will create a new booking with a new reference number but identical details, ready to edit as needed.</w:t>
      </w:r>
    </w:p>
    <w:p w:rsidR="001369F3" w:rsidRPr="001369F3" w:rsidRDefault="001369F3" w:rsidP="001369F3">
      <w:pPr>
        <w:numPr>
          <w:ilvl w:val="0"/>
          <w:numId w:val="3"/>
        </w:numPr>
      </w:pPr>
      <w:r w:rsidRPr="001369F3">
        <w:rPr>
          <w:b/>
        </w:rPr>
        <w:t>Remove Booking:</w:t>
      </w:r>
      <w:r w:rsidRPr="001369F3">
        <w:t xml:space="preserve"> If you need to permanently delete a booking, select </w:t>
      </w:r>
      <w:r w:rsidRPr="001369F3">
        <w:rPr>
          <w:b/>
        </w:rPr>
        <w:t>Remove</w:t>
      </w:r>
      <w:r w:rsidRPr="001369F3">
        <w:t>. The booking will be deleted from your system and will no longer appear in your booking list.</w:t>
      </w:r>
    </w:p>
    <w:p w:rsidR="001369F3" w:rsidRPr="001369F3" w:rsidRDefault="001369F3" w:rsidP="001369F3">
      <w:r w:rsidRPr="001369F3">
        <w:pict>
          <v:rect id="_x0000_i1072" style="width:0;height:1.5pt" o:hralign="center" o:hrstd="t" o:hr="t" fillcolor="#a0a0a0" stroked="f"/>
        </w:pict>
      </w:r>
    </w:p>
    <w:p w:rsidR="001369F3" w:rsidRPr="001369F3" w:rsidRDefault="001369F3" w:rsidP="001369F3">
      <w:pPr>
        <w:rPr>
          <w:b/>
        </w:rPr>
      </w:pPr>
      <w:r w:rsidRPr="001369F3">
        <w:rPr>
          <w:b/>
        </w:rPr>
        <w:t>5. See Also</w:t>
      </w:r>
    </w:p>
    <w:p w:rsidR="001369F3" w:rsidRPr="001369F3" w:rsidRDefault="001369F3" w:rsidP="001369F3">
      <w:pPr>
        <w:numPr>
          <w:ilvl w:val="0"/>
          <w:numId w:val="4"/>
        </w:numPr>
      </w:pPr>
      <w:hyperlink r:id="rId17" w:history="1">
        <w:r w:rsidRPr="001369F3">
          <w:rPr>
            <w:rStyle w:val="Hyperlink"/>
          </w:rPr>
          <w:t>Booking Status and Life Cycle</w:t>
        </w:r>
      </w:hyperlink>
    </w:p>
    <w:p w:rsidR="001369F3" w:rsidRPr="001369F3" w:rsidRDefault="001369F3" w:rsidP="001369F3">
      <w:pPr>
        <w:numPr>
          <w:ilvl w:val="0"/>
          <w:numId w:val="4"/>
        </w:numPr>
      </w:pPr>
      <w:hyperlink r:id="rId18" w:history="1">
        <w:r w:rsidRPr="001369F3">
          <w:rPr>
            <w:rStyle w:val="Hyperlink"/>
          </w:rPr>
          <w:t>Managing Group Bookings</w:t>
        </w:r>
      </w:hyperlink>
    </w:p>
    <w:p w:rsidR="001369F3" w:rsidRPr="001369F3" w:rsidRDefault="001369F3" w:rsidP="001369F3">
      <w:pPr>
        <w:numPr>
          <w:ilvl w:val="0"/>
          <w:numId w:val="4"/>
        </w:numPr>
      </w:pPr>
      <w:hyperlink r:id="rId19" w:history="1">
        <w:r w:rsidRPr="001369F3">
          <w:rPr>
            <w:rStyle w:val="Hyperlink"/>
          </w:rPr>
          <w:t>Booking Email &amp; Communication</w:t>
        </w:r>
      </w:hyperlink>
    </w:p>
    <w:p w:rsidR="001369F3" w:rsidRPr="001369F3" w:rsidRDefault="001369F3" w:rsidP="001369F3">
      <w:pPr>
        <w:numPr>
          <w:ilvl w:val="0"/>
          <w:numId w:val="4"/>
        </w:numPr>
      </w:pPr>
      <w:hyperlink r:id="rId20" w:history="1">
        <w:r w:rsidRPr="001369F3">
          <w:rPr>
            <w:rStyle w:val="Hyperlink"/>
          </w:rPr>
          <w:t>Audit &amp; History for Bookings</w:t>
        </w:r>
      </w:hyperlink>
    </w:p>
    <w:p w:rsidR="001369F3" w:rsidRPr="001369F3" w:rsidRDefault="001369F3" w:rsidP="001369F3">
      <w:r w:rsidRPr="001369F3">
        <w:pict>
          <v:rect id="_x0000_i1073" style="width:0;height:1.5pt" o:hralign="center" o:hrstd="t" o:hr="t" fillcolor="#a0a0a0" stroked="f"/>
        </w:pict>
      </w:r>
    </w:p>
    <w:p w:rsidR="001369F3" w:rsidRPr="001369F3" w:rsidRDefault="001369F3" w:rsidP="001369F3">
      <w:r w:rsidRPr="001369F3">
        <w:rPr>
          <w:b/>
        </w:rPr>
        <w:t>Summary</w:t>
      </w:r>
    </w:p>
    <w:p w:rsidR="001369F3" w:rsidRPr="001369F3" w:rsidRDefault="001369F3" w:rsidP="001369F3">
      <w:proofErr w:type="spellStart"/>
      <w:r w:rsidRPr="001369F3">
        <w:t>moonstride</w:t>
      </w:r>
      <w:proofErr w:type="spellEnd"/>
      <w:r w:rsidRPr="001369F3">
        <w:t xml:space="preserve"> makes it easy to manage all aspects of any booking post-creation. Use the action gear for each booking to quickly perform updates, manage records, or complete periodic tasks. Explore the linked guides for step-by-step help with any booking action.</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8496B"/>
    <w:multiLevelType w:val="multilevel"/>
    <w:tmpl w:val="8384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02550"/>
    <w:multiLevelType w:val="multilevel"/>
    <w:tmpl w:val="66E2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E2E99"/>
    <w:multiLevelType w:val="multilevel"/>
    <w:tmpl w:val="A6D2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C752C"/>
    <w:multiLevelType w:val="multilevel"/>
    <w:tmpl w:val="ECE82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177178">
    <w:abstractNumId w:val="3"/>
  </w:num>
  <w:num w:numId="2" w16cid:durableId="1135560852">
    <w:abstractNumId w:val="0"/>
  </w:num>
  <w:num w:numId="3" w16cid:durableId="135950794">
    <w:abstractNumId w:val="1"/>
  </w:num>
  <w:num w:numId="4" w16cid:durableId="1988170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F3"/>
    <w:rsid w:val="001369F3"/>
    <w:rsid w:val="0028099D"/>
    <w:rsid w:val="0061573E"/>
    <w:rsid w:val="00E71B0C"/>
    <w:rsid w:val="00F04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25A53-B98B-4C90-9FB4-4762F41C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9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69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69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69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69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6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9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69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69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69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69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6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9F3"/>
    <w:rPr>
      <w:rFonts w:eastAsiaTheme="majorEastAsia" w:cstheme="majorBidi"/>
      <w:color w:val="272727" w:themeColor="text1" w:themeTint="D8"/>
    </w:rPr>
  </w:style>
  <w:style w:type="paragraph" w:styleId="Title">
    <w:name w:val="Title"/>
    <w:basedOn w:val="Normal"/>
    <w:next w:val="Normal"/>
    <w:link w:val="TitleChar"/>
    <w:uiPriority w:val="10"/>
    <w:qFormat/>
    <w:rsid w:val="001369F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369F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136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9F3"/>
    <w:pPr>
      <w:spacing w:before="160"/>
      <w:jc w:val="center"/>
    </w:pPr>
    <w:rPr>
      <w:i/>
      <w:iCs/>
      <w:color w:val="404040" w:themeColor="text1" w:themeTint="BF"/>
    </w:rPr>
  </w:style>
  <w:style w:type="character" w:customStyle="1" w:styleId="QuoteChar">
    <w:name w:val="Quote Char"/>
    <w:basedOn w:val="DefaultParagraphFont"/>
    <w:link w:val="Quote"/>
    <w:uiPriority w:val="29"/>
    <w:rsid w:val="001369F3"/>
    <w:rPr>
      <w:i/>
      <w:iCs/>
      <w:color w:val="404040" w:themeColor="text1" w:themeTint="BF"/>
    </w:rPr>
  </w:style>
  <w:style w:type="paragraph" w:styleId="ListParagraph">
    <w:name w:val="List Paragraph"/>
    <w:basedOn w:val="Normal"/>
    <w:uiPriority w:val="34"/>
    <w:qFormat/>
    <w:rsid w:val="001369F3"/>
    <w:pPr>
      <w:ind w:left="720"/>
      <w:contextualSpacing/>
    </w:pPr>
  </w:style>
  <w:style w:type="character" w:styleId="IntenseEmphasis">
    <w:name w:val="Intense Emphasis"/>
    <w:basedOn w:val="DefaultParagraphFont"/>
    <w:uiPriority w:val="21"/>
    <w:qFormat/>
    <w:rsid w:val="001369F3"/>
    <w:rPr>
      <w:i/>
      <w:iCs/>
      <w:color w:val="2F5496" w:themeColor="accent1" w:themeShade="BF"/>
    </w:rPr>
  </w:style>
  <w:style w:type="paragraph" w:styleId="IntenseQuote">
    <w:name w:val="Intense Quote"/>
    <w:basedOn w:val="Normal"/>
    <w:next w:val="Normal"/>
    <w:link w:val="IntenseQuoteChar"/>
    <w:uiPriority w:val="30"/>
    <w:qFormat/>
    <w:rsid w:val="001369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69F3"/>
    <w:rPr>
      <w:i/>
      <w:iCs/>
      <w:color w:val="2F5496" w:themeColor="accent1" w:themeShade="BF"/>
    </w:rPr>
  </w:style>
  <w:style w:type="character" w:styleId="IntenseReference">
    <w:name w:val="Intense Reference"/>
    <w:basedOn w:val="DefaultParagraphFont"/>
    <w:uiPriority w:val="32"/>
    <w:qFormat/>
    <w:rsid w:val="001369F3"/>
    <w:rPr>
      <w:b/>
      <w:bCs w:val="0"/>
      <w:smallCaps/>
      <w:color w:val="2F5496" w:themeColor="accent1" w:themeShade="BF"/>
      <w:spacing w:val="5"/>
    </w:rPr>
  </w:style>
  <w:style w:type="character" w:styleId="Hyperlink">
    <w:name w:val="Hyperlink"/>
    <w:basedOn w:val="DefaultParagraphFont"/>
    <w:uiPriority w:val="99"/>
    <w:unhideWhenUsed/>
    <w:rsid w:val="001369F3"/>
    <w:rPr>
      <w:color w:val="0563C1" w:themeColor="hyperlink"/>
      <w:u w:val="single"/>
    </w:rPr>
  </w:style>
  <w:style w:type="character" w:styleId="UnresolvedMention">
    <w:name w:val="Unresolved Mention"/>
    <w:basedOn w:val="DefaultParagraphFont"/>
    <w:uiPriority w:val="99"/>
    <w:semiHidden/>
    <w:unhideWhenUsed/>
    <w:rsid w:val="00136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9558972">
      <w:bodyDiv w:val="1"/>
      <w:marLeft w:val="0"/>
      <w:marRight w:val="0"/>
      <w:marTop w:val="0"/>
      <w:marBottom w:val="0"/>
      <w:divBdr>
        <w:top w:val="none" w:sz="0" w:space="0" w:color="auto"/>
        <w:left w:val="none" w:sz="0" w:space="0" w:color="auto"/>
        <w:bottom w:val="none" w:sz="0" w:space="0" w:color="auto"/>
        <w:right w:val="none" w:sz="0" w:space="0" w:color="auto"/>
      </w:divBdr>
    </w:div>
    <w:div w:id="200863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13" Type="http://schemas.openxmlformats.org/officeDocument/2006/relationships/hyperlink" Target="https://platform.openai.com/playground/prompts?preset=preset-llp5NhIOF1eArNsL6eNRDo41" TargetMode="External"/><Relationship Id="rId1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latform.openai.com/playground/prompts?preset=preset-llp5NhIOF1eArNsL6eNRDo41" TargetMode="External"/><Relationship Id="rId12" Type="http://schemas.openxmlformats.org/officeDocument/2006/relationships/hyperlink" Target="https://platform.openai.com/playground/prompts?preset=preset-llp5NhIOF1eArNsL6eNRDo41" TargetMode="External"/><Relationship Id="rId1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6" Type="http://schemas.openxmlformats.org/officeDocument/2006/relationships/hyperlink" Target="https://platform.openai.com/playground/prompts?preset=preset-llp5NhIOF1eArNsL6eNRDo41" TargetMode="External"/><Relationship Id="rId20" Type="http://schemas.openxmlformats.org/officeDocument/2006/relationships/hyperlink" Target="https://platform.openai.com/playground/prompts?preset=preset-llp5NhIOF1eArNsL6eNRDo41" TargetMode="Externa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11"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15" Type="http://schemas.openxmlformats.org/officeDocument/2006/relationships/hyperlink" Target="https://platform.openai.com/playground/prompts?preset=preset-llp5NhIOF1eArNsL6eNRDo41" TargetMode="External"/><Relationship Id="rId10" Type="http://schemas.openxmlformats.org/officeDocument/2006/relationships/hyperlink" Target="https://platform.openai.com/playground/prompts?preset=preset-llp5NhIOF1eArNsL6eNRDo41" TargetMode="External"/><Relationship Id="rId19" Type="http://schemas.openxmlformats.org/officeDocument/2006/relationships/hyperlink" Target="https://platform.openai.com/playground/prompts?preset=preset-llp5NhIOF1eArNsL6eNRDo41" TargetMode="External"/><Relationship Id="rId4" Type="http://schemas.openxmlformats.org/officeDocument/2006/relationships/webSettings" Target="webSettings.xml"/><Relationship Id="rId9" Type="http://schemas.openxmlformats.org/officeDocument/2006/relationships/hyperlink" Target="https://platform.openai.com/playground/prompts?preset=preset-llp5NhIOF1eArNsL6eNRDo41" TargetMode="External"/><Relationship Id="rId14" Type="http://schemas.openxmlformats.org/officeDocument/2006/relationships/hyperlink" Target="https://platform.openai.com/playground/prompts?preset=preset-llp5NhIOF1eArNsL6eNRDo4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2025-05-20T11:22:00Z</dcterms:created>
  <dcterms:modified xsi:type="dcterms:W3CDTF">2025-05-20T11:43:00Z</dcterms:modified>
</cp:coreProperties>
</file>