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17CC3" w:rsidRPr="00A17CC3" w:rsidRDefault="00A17CC3" w:rsidP="00A17CC3">
      <w:pPr>
        <w:rPr>
          <w:b/>
        </w:rPr>
      </w:pPr>
      <w:r w:rsidRPr="00A17CC3">
        <w:rPr>
          <w:b/>
        </w:rPr>
        <w:t xml:space="preserve">Currency Configuration in </w:t>
      </w:r>
      <w:proofErr w:type="spellStart"/>
      <w:r w:rsidRPr="00A17CC3">
        <w:rPr>
          <w:b/>
        </w:rPr>
        <w:t>moonstride</w:t>
      </w:r>
      <w:proofErr w:type="spellEnd"/>
    </w:p>
    <w:p w:rsidR="00A17CC3" w:rsidRPr="00A17CC3" w:rsidRDefault="00A17CC3" w:rsidP="00A17CC3">
      <w:r w:rsidRPr="00A17CC3">
        <w:rPr>
          <w:i/>
          <w:iCs/>
        </w:rPr>
        <w:t xml:space="preserve">Easily manage and automate multi-currency support for international business. </w:t>
      </w:r>
      <w:proofErr w:type="spellStart"/>
      <w:r w:rsidRPr="00A17CC3">
        <w:rPr>
          <w:i/>
          <w:iCs/>
        </w:rPr>
        <w:t>moonstride</w:t>
      </w:r>
      <w:proofErr w:type="spellEnd"/>
      <w:r w:rsidRPr="00A17CC3">
        <w:rPr>
          <w:i/>
          <w:iCs/>
        </w:rPr>
        <w:t xml:space="preserve"> allows you to set up currencies, manually edit exchange rates, enable live exchange rate updates, and track a full audit history for maximum transparency.</w:t>
      </w:r>
    </w:p>
    <w:p w:rsidR="00A17CC3" w:rsidRPr="00A17CC3" w:rsidRDefault="00A17CC3" w:rsidP="00A17CC3">
      <w:r w:rsidRPr="00A17CC3">
        <w:pict>
          <v:rect id="_x0000_i1079" style="width:0;height:1.5pt" o:hralign="center" o:hrstd="t" o:hr="t" fillcolor="#a0a0a0" stroked="f"/>
        </w:pict>
      </w:r>
    </w:p>
    <w:p w:rsidR="00A17CC3" w:rsidRPr="00A17CC3" w:rsidRDefault="00A17CC3" w:rsidP="00A17CC3">
      <w:pPr>
        <w:rPr>
          <w:b/>
        </w:rPr>
      </w:pPr>
      <w:r w:rsidRPr="00A17CC3">
        <w:rPr>
          <w:b/>
        </w:rPr>
        <w:t>Table of Contents</w:t>
      </w:r>
    </w:p>
    <w:p w:rsidR="00A17CC3" w:rsidRPr="00A17CC3" w:rsidRDefault="00A17CC3" w:rsidP="00A17CC3">
      <w:pPr>
        <w:numPr>
          <w:ilvl w:val="0"/>
          <w:numId w:val="1"/>
        </w:numPr>
      </w:pPr>
      <w:r w:rsidRPr="00A17CC3">
        <w:t>Introduction</w:t>
      </w:r>
    </w:p>
    <w:p w:rsidR="00A17CC3" w:rsidRPr="00A17CC3" w:rsidRDefault="00A17CC3" w:rsidP="00A17CC3">
      <w:pPr>
        <w:numPr>
          <w:ilvl w:val="0"/>
          <w:numId w:val="1"/>
        </w:numPr>
      </w:pPr>
      <w:r w:rsidRPr="00A17CC3">
        <w:t>Accessing the Currency Screen</w:t>
      </w:r>
    </w:p>
    <w:p w:rsidR="00A17CC3" w:rsidRPr="00A17CC3" w:rsidRDefault="00A17CC3" w:rsidP="00A17CC3">
      <w:pPr>
        <w:numPr>
          <w:ilvl w:val="0"/>
          <w:numId w:val="1"/>
        </w:numPr>
      </w:pPr>
      <w:r w:rsidRPr="00A17CC3">
        <w:t>Editing Currency Details</w:t>
      </w:r>
    </w:p>
    <w:p w:rsidR="00A17CC3" w:rsidRPr="00A17CC3" w:rsidRDefault="00A17CC3" w:rsidP="00A17CC3">
      <w:pPr>
        <w:numPr>
          <w:ilvl w:val="0"/>
          <w:numId w:val="1"/>
        </w:numPr>
      </w:pPr>
      <w:r w:rsidRPr="00A17CC3">
        <w:t>Viewing the History Log</w:t>
      </w:r>
    </w:p>
    <w:p w:rsidR="00A17CC3" w:rsidRPr="00A17CC3" w:rsidRDefault="00A17CC3" w:rsidP="00A17CC3">
      <w:pPr>
        <w:numPr>
          <w:ilvl w:val="0"/>
          <w:numId w:val="1"/>
        </w:numPr>
      </w:pPr>
      <w:r w:rsidRPr="00A17CC3">
        <w:t>Live Currency Exchange – Open Exchange Rate API</w:t>
      </w:r>
    </w:p>
    <w:p w:rsidR="00A17CC3" w:rsidRPr="00A17CC3" w:rsidRDefault="00A17CC3" w:rsidP="00A17CC3">
      <w:pPr>
        <w:numPr>
          <w:ilvl w:val="0"/>
          <w:numId w:val="1"/>
        </w:numPr>
      </w:pPr>
      <w:r w:rsidRPr="00A17CC3">
        <w:t>Searching and Filtering Currencies</w:t>
      </w:r>
    </w:p>
    <w:p w:rsidR="00A17CC3" w:rsidRPr="00A17CC3" w:rsidRDefault="00A17CC3" w:rsidP="00A17CC3">
      <w:pPr>
        <w:numPr>
          <w:ilvl w:val="0"/>
          <w:numId w:val="1"/>
        </w:numPr>
      </w:pPr>
      <w:r w:rsidRPr="00A17CC3">
        <w:t>See Also</w:t>
      </w:r>
    </w:p>
    <w:p w:rsidR="00A17CC3" w:rsidRPr="00A17CC3" w:rsidRDefault="00A17CC3" w:rsidP="00A17CC3">
      <w:r w:rsidRPr="00A17CC3">
        <w:pict>
          <v:rect id="_x0000_i1080" style="width:0;height:1.5pt" o:hralign="center" o:hrstd="t" o:hr="t" fillcolor="#a0a0a0" stroked="f"/>
        </w:pict>
      </w:r>
    </w:p>
    <w:p w:rsidR="00A17CC3" w:rsidRPr="00A17CC3" w:rsidRDefault="00A17CC3" w:rsidP="00A17CC3">
      <w:pPr>
        <w:rPr>
          <w:b/>
        </w:rPr>
      </w:pPr>
      <w:r w:rsidRPr="00A17CC3">
        <w:rPr>
          <w:b/>
        </w:rPr>
        <w:t>1. Introduction</w:t>
      </w:r>
    </w:p>
    <w:p w:rsidR="00A17CC3" w:rsidRPr="00A17CC3" w:rsidRDefault="00A17CC3" w:rsidP="00A17CC3">
      <w:r w:rsidRPr="00A17CC3">
        <w:t xml:space="preserve">Currency settings in </w:t>
      </w:r>
      <w:proofErr w:type="spellStart"/>
      <w:r w:rsidRPr="00A17CC3">
        <w:t>moonstride</w:t>
      </w:r>
      <w:proofErr w:type="spellEnd"/>
      <w:r w:rsidRPr="00A17CC3">
        <w:t xml:space="preserve"> let you transact globally, apply system-wide exchange rates, and maintain historical accuracy for all bookings and services. Whether using live exchange rates through API integration or entering your own values, </w:t>
      </w:r>
      <w:proofErr w:type="spellStart"/>
      <w:r w:rsidRPr="00A17CC3">
        <w:t>moonstride</w:t>
      </w:r>
      <w:proofErr w:type="spellEnd"/>
      <w:r w:rsidRPr="00A17CC3">
        <w:t xml:space="preserve"> gives you the flexibility to match market realities or business needs.</w:t>
      </w:r>
    </w:p>
    <w:p w:rsidR="00A17CC3" w:rsidRPr="00A17CC3" w:rsidRDefault="00A17CC3" w:rsidP="00A17CC3">
      <w:r w:rsidRPr="00A17CC3">
        <w:pict>
          <v:rect id="_x0000_i1081" style="width:0;height:1.5pt" o:hralign="center" o:hrstd="t" o:hr="t" fillcolor="#a0a0a0" stroked="f"/>
        </w:pict>
      </w:r>
    </w:p>
    <w:p w:rsidR="00A17CC3" w:rsidRPr="00A17CC3" w:rsidRDefault="00A17CC3" w:rsidP="00A17CC3">
      <w:pPr>
        <w:rPr>
          <w:b/>
        </w:rPr>
      </w:pPr>
      <w:r w:rsidRPr="00A17CC3">
        <w:rPr>
          <w:b/>
        </w:rPr>
        <w:t>2. Accessing the Currency Screen</w:t>
      </w:r>
    </w:p>
    <w:p w:rsidR="00A17CC3" w:rsidRPr="00A17CC3" w:rsidRDefault="00A17CC3" w:rsidP="00A17CC3">
      <w:r w:rsidRPr="00A17CC3">
        <w:rPr>
          <w:b/>
        </w:rPr>
        <w:t>Navigation:</w:t>
      </w:r>
      <w:r w:rsidRPr="00A17CC3">
        <w:t xml:space="preserve"> Go to </w:t>
      </w:r>
      <w:r w:rsidRPr="00A17CC3">
        <w:rPr>
          <w:b/>
        </w:rPr>
        <w:t>Widgets → Widget → Currency</w:t>
      </w:r>
    </w:p>
    <w:p w:rsidR="00A17CC3" w:rsidRPr="00A17CC3" w:rsidRDefault="00A17CC3" w:rsidP="00A17CC3">
      <w:r w:rsidRPr="00A17CC3">
        <w:rPr>
          <w:i/>
          <w:iCs/>
        </w:rPr>
        <w:t>Insert screenshot here showing the Currency listing screen and navigation path.</w:t>
      </w:r>
    </w:p>
    <w:p w:rsidR="00A17CC3" w:rsidRPr="00A17CC3" w:rsidRDefault="00A17CC3" w:rsidP="00A17CC3">
      <w:pPr>
        <w:numPr>
          <w:ilvl w:val="0"/>
          <w:numId w:val="2"/>
        </w:numPr>
      </w:pPr>
      <w:r w:rsidRPr="00A17CC3">
        <w:t>See all active/inactive currencies and current base/exchange rates at a glance.</w:t>
      </w:r>
    </w:p>
    <w:p w:rsidR="00A17CC3" w:rsidRPr="00A17CC3" w:rsidRDefault="00A17CC3" w:rsidP="00A17CC3">
      <w:r w:rsidRPr="00A17CC3">
        <w:pict>
          <v:rect id="_x0000_i1082" style="width:0;height:1.5pt" o:hralign="center" o:hrstd="t" o:hr="t" fillcolor="#a0a0a0" stroked="f"/>
        </w:pict>
      </w:r>
    </w:p>
    <w:p w:rsidR="00A17CC3" w:rsidRPr="00A17CC3" w:rsidRDefault="00A17CC3" w:rsidP="00A17CC3">
      <w:pPr>
        <w:rPr>
          <w:b/>
        </w:rPr>
      </w:pPr>
      <w:r w:rsidRPr="00A17CC3">
        <w:rPr>
          <w:b/>
        </w:rPr>
        <w:t>3. Editing Currency Details</w:t>
      </w:r>
    </w:p>
    <w:p w:rsidR="00A17CC3" w:rsidRPr="00A17CC3" w:rsidRDefault="00A17CC3" w:rsidP="00A17CC3">
      <w:r w:rsidRPr="00A17CC3">
        <w:t>To update an existing currency:</w:t>
      </w:r>
    </w:p>
    <w:p w:rsidR="00A17CC3" w:rsidRPr="00A17CC3" w:rsidRDefault="00A17CC3" w:rsidP="00A17CC3">
      <w:pPr>
        <w:numPr>
          <w:ilvl w:val="0"/>
          <w:numId w:val="3"/>
        </w:numPr>
      </w:pPr>
      <w:r w:rsidRPr="00A17CC3">
        <w:t xml:space="preserve">Click the </w:t>
      </w:r>
      <w:r w:rsidRPr="00A17CC3">
        <w:rPr>
          <w:b/>
        </w:rPr>
        <w:t>Actions</w:t>
      </w:r>
      <w:r w:rsidRPr="00A17CC3">
        <w:t xml:space="preserve"> gear icon next to the target currency and select </w:t>
      </w:r>
      <w:r w:rsidRPr="00A17CC3">
        <w:rPr>
          <w:b/>
        </w:rPr>
        <w:t>Edit</w:t>
      </w:r>
      <w:r w:rsidRPr="00A17CC3">
        <w:t>.</w:t>
      </w:r>
    </w:p>
    <w:p w:rsidR="00A17CC3" w:rsidRPr="00A17CC3" w:rsidRDefault="00A17CC3" w:rsidP="00A17CC3">
      <w:pPr>
        <w:numPr>
          <w:ilvl w:val="0"/>
          <w:numId w:val="3"/>
        </w:numPr>
      </w:pPr>
      <w:r w:rsidRPr="00A17CC3">
        <w:t xml:space="preserve">Fill or update the following fields: </w:t>
      </w:r>
    </w:p>
    <w:p w:rsidR="00A17CC3" w:rsidRPr="00A17CC3" w:rsidRDefault="00A17CC3" w:rsidP="00A17CC3">
      <w:pPr>
        <w:numPr>
          <w:ilvl w:val="1"/>
          <w:numId w:val="3"/>
        </w:numPr>
      </w:pPr>
      <w:r w:rsidRPr="00A17CC3">
        <w:rPr>
          <w:b/>
        </w:rPr>
        <w:t>Currency Name:</w:t>
      </w:r>
      <w:r w:rsidRPr="00A17CC3">
        <w:t xml:space="preserve"> The full name of the currency (e.g., British Pound).</w:t>
      </w:r>
    </w:p>
    <w:p w:rsidR="00A17CC3" w:rsidRPr="00A17CC3" w:rsidRDefault="00A17CC3" w:rsidP="00A17CC3">
      <w:pPr>
        <w:numPr>
          <w:ilvl w:val="1"/>
          <w:numId w:val="3"/>
        </w:numPr>
      </w:pPr>
      <w:r w:rsidRPr="00A17CC3">
        <w:rPr>
          <w:b/>
        </w:rPr>
        <w:t>Currency Code:</w:t>
      </w:r>
      <w:r w:rsidRPr="00A17CC3">
        <w:t xml:space="preserve"> Standard currency code (e.g., GBP, USD, EUR).</w:t>
      </w:r>
    </w:p>
    <w:p w:rsidR="00A17CC3" w:rsidRPr="00A17CC3" w:rsidRDefault="00A17CC3" w:rsidP="00A17CC3">
      <w:pPr>
        <w:numPr>
          <w:ilvl w:val="1"/>
          <w:numId w:val="3"/>
        </w:numPr>
      </w:pPr>
      <w:r w:rsidRPr="00A17CC3">
        <w:rPr>
          <w:b/>
        </w:rPr>
        <w:t>Symbol:</w:t>
      </w:r>
      <w:r w:rsidRPr="00A17CC3">
        <w:t xml:space="preserve"> Currency symbol (e.g., £, $, €).</w:t>
      </w:r>
    </w:p>
    <w:p w:rsidR="00A17CC3" w:rsidRPr="00A17CC3" w:rsidRDefault="00A17CC3" w:rsidP="00A17CC3">
      <w:pPr>
        <w:numPr>
          <w:ilvl w:val="1"/>
          <w:numId w:val="3"/>
        </w:numPr>
      </w:pPr>
      <w:r w:rsidRPr="00A17CC3">
        <w:rPr>
          <w:b/>
        </w:rPr>
        <w:lastRenderedPageBreak/>
        <w:t>Value:</w:t>
      </w:r>
      <w:r w:rsidRPr="00A17CC3">
        <w:t xml:space="preserve"> Standard is 1 for the system's default currency; for other currencies, use the conversion rate relative to the default.</w:t>
      </w:r>
    </w:p>
    <w:p w:rsidR="00A17CC3" w:rsidRPr="00A17CC3" w:rsidRDefault="00A17CC3" w:rsidP="00A17CC3">
      <w:pPr>
        <w:numPr>
          <w:ilvl w:val="1"/>
          <w:numId w:val="3"/>
        </w:numPr>
      </w:pPr>
      <w:r w:rsidRPr="00A17CC3">
        <w:rPr>
          <w:b/>
        </w:rPr>
        <w:t>Set as Default Currency:</w:t>
      </w:r>
      <w:r w:rsidRPr="00A17CC3">
        <w:t xml:space="preserve"> Optionally set as the platform-wide default (only one default allowed).</w:t>
      </w:r>
    </w:p>
    <w:p w:rsidR="00A17CC3" w:rsidRPr="00A17CC3" w:rsidRDefault="00A17CC3" w:rsidP="00A17CC3">
      <w:pPr>
        <w:numPr>
          <w:ilvl w:val="1"/>
          <w:numId w:val="3"/>
        </w:numPr>
      </w:pPr>
      <w:r w:rsidRPr="00A17CC3">
        <w:rPr>
          <w:b/>
        </w:rPr>
        <w:t>Status:</w:t>
      </w:r>
      <w:r w:rsidRPr="00A17CC3">
        <w:t xml:space="preserve"> Set as Active or Inactive.</w:t>
      </w:r>
    </w:p>
    <w:p w:rsidR="00A17CC3" w:rsidRPr="00A17CC3" w:rsidRDefault="00A17CC3" w:rsidP="00A17CC3">
      <w:pPr>
        <w:numPr>
          <w:ilvl w:val="1"/>
          <w:numId w:val="3"/>
        </w:numPr>
      </w:pPr>
      <w:r w:rsidRPr="00A17CC3">
        <w:rPr>
          <w:b/>
        </w:rPr>
        <w:t>Booking Date:</w:t>
      </w:r>
      <w:r w:rsidRPr="00A17CC3">
        <w:t xml:space="preserve"> Assign date ranges for bookings when specific exchange rates should apply (add multiple rows as needed).</w:t>
      </w:r>
    </w:p>
    <w:p w:rsidR="00A17CC3" w:rsidRPr="00A17CC3" w:rsidRDefault="00A17CC3" w:rsidP="00A17CC3">
      <w:pPr>
        <w:numPr>
          <w:ilvl w:val="1"/>
          <w:numId w:val="3"/>
        </w:numPr>
      </w:pPr>
      <w:r w:rsidRPr="00A17CC3">
        <w:rPr>
          <w:b/>
        </w:rPr>
        <w:t>Service Date:</w:t>
      </w:r>
      <w:r w:rsidRPr="00A17CC3">
        <w:t xml:space="preserve"> Assign date ranges for services to which separate rates apply (add multiple rows as required).</w:t>
      </w:r>
    </w:p>
    <w:p w:rsidR="00A17CC3" w:rsidRPr="00A17CC3" w:rsidRDefault="00A17CC3" w:rsidP="00A17CC3">
      <w:pPr>
        <w:numPr>
          <w:ilvl w:val="1"/>
          <w:numId w:val="3"/>
        </w:numPr>
      </w:pPr>
      <w:r w:rsidRPr="00A17CC3">
        <w:rPr>
          <w:b/>
        </w:rPr>
        <w:t>Exchange Rate:</w:t>
      </w:r>
      <w:r w:rsidRPr="00A17CC3">
        <w:t xml:space="preserve"> Set the exchange rate to be used (relative to default).</w:t>
      </w:r>
    </w:p>
    <w:p w:rsidR="00A17CC3" w:rsidRPr="00A17CC3" w:rsidRDefault="00A17CC3" w:rsidP="00A17CC3">
      <w:pPr>
        <w:numPr>
          <w:ilvl w:val="0"/>
          <w:numId w:val="3"/>
        </w:numPr>
      </w:pPr>
      <w:r w:rsidRPr="00A17CC3">
        <w:t xml:space="preserve">Click </w:t>
      </w:r>
      <w:r w:rsidRPr="00A17CC3">
        <w:rPr>
          <w:b/>
        </w:rPr>
        <w:t>Save</w:t>
      </w:r>
      <w:r w:rsidRPr="00A17CC3">
        <w:t xml:space="preserve"> to confirm your updates.</w:t>
      </w:r>
    </w:p>
    <w:p w:rsidR="00A17CC3" w:rsidRPr="00A17CC3" w:rsidRDefault="00A17CC3" w:rsidP="00A17CC3">
      <w:r w:rsidRPr="00A17CC3">
        <w:rPr>
          <w:i/>
          <w:iCs/>
        </w:rPr>
        <w:t>Insert screenshot here showing the Edit Currency form, including booking/service date grids and exchange rate entry fields.</w:t>
      </w:r>
    </w:p>
    <w:p w:rsidR="00A17CC3" w:rsidRPr="00A17CC3" w:rsidRDefault="00A17CC3" w:rsidP="00A17CC3">
      <w:r w:rsidRPr="00A17CC3">
        <w:rPr>
          <w:b/>
        </w:rPr>
        <w:t>Tip:</w:t>
      </w:r>
      <w:r w:rsidRPr="00A17CC3">
        <w:t xml:space="preserve"> Use Booking Date/Service Date for advanced scenarios where past or future bookings/services require fixed historic rates.</w:t>
      </w:r>
    </w:p>
    <w:p w:rsidR="00A17CC3" w:rsidRPr="00A17CC3" w:rsidRDefault="00A17CC3" w:rsidP="00A17CC3">
      <w:r w:rsidRPr="00A17CC3">
        <w:pict>
          <v:rect id="_x0000_i1083" style="width:0;height:1.5pt" o:hralign="center" o:hrstd="t" o:hr="t" fillcolor="#a0a0a0" stroked="f"/>
        </w:pict>
      </w:r>
    </w:p>
    <w:p w:rsidR="00A17CC3" w:rsidRPr="00A17CC3" w:rsidRDefault="00A17CC3" w:rsidP="00A17CC3">
      <w:pPr>
        <w:rPr>
          <w:b/>
        </w:rPr>
      </w:pPr>
      <w:r w:rsidRPr="00A17CC3">
        <w:rPr>
          <w:b/>
        </w:rPr>
        <w:t>4. Viewing the History Log</w:t>
      </w:r>
    </w:p>
    <w:p w:rsidR="00A17CC3" w:rsidRPr="00A17CC3" w:rsidRDefault="00A17CC3" w:rsidP="00A17CC3">
      <w:r w:rsidRPr="00A17CC3">
        <w:t>To view who changed currency settings and when:</w:t>
      </w:r>
    </w:p>
    <w:p w:rsidR="00A17CC3" w:rsidRPr="00A17CC3" w:rsidRDefault="00A17CC3" w:rsidP="00A17CC3">
      <w:pPr>
        <w:numPr>
          <w:ilvl w:val="0"/>
          <w:numId w:val="4"/>
        </w:numPr>
      </w:pPr>
      <w:r w:rsidRPr="00A17CC3">
        <w:t xml:space="preserve">Click the </w:t>
      </w:r>
      <w:r w:rsidRPr="00A17CC3">
        <w:rPr>
          <w:b/>
        </w:rPr>
        <w:t>Actions</w:t>
      </w:r>
      <w:r w:rsidRPr="00A17CC3">
        <w:t xml:space="preserve"> gear icon for any currency and select </w:t>
      </w:r>
      <w:r w:rsidRPr="00A17CC3">
        <w:rPr>
          <w:b/>
        </w:rPr>
        <w:t>History Log</w:t>
      </w:r>
      <w:r w:rsidRPr="00A17CC3">
        <w:t>.</w:t>
      </w:r>
    </w:p>
    <w:p w:rsidR="00A17CC3" w:rsidRPr="00A17CC3" w:rsidRDefault="00A17CC3" w:rsidP="00A17CC3">
      <w:pPr>
        <w:numPr>
          <w:ilvl w:val="0"/>
          <w:numId w:val="4"/>
        </w:numPr>
      </w:pPr>
      <w:r w:rsidRPr="00A17CC3">
        <w:t>A pop-up window shows a list of all edits, including the user, date, and specific changes.</w:t>
      </w:r>
    </w:p>
    <w:p w:rsidR="00A17CC3" w:rsidRPr="00A17CC3" w:rsidRDefault="00A17CC3" w:rsidP="00A17CC3">
      <w:r w:rsidRPr="00A17CC3">
        <w:rPr>
          <w:i/>
          <w:iCs/>
        </w:rPr>
        <w:t>Insert screenshot here of the History Log pop-up, displaying an audit trail.</w:t>
      </w:r>
    </w:p>
    <w:p w:rsidR="00A17CC3" w:rsidRPr="00A17CC3" w:rsidRDefault="00A17CC3" w:rsidP="00A17CC3">
      <w:r w:rsidRPr="00A17CC3">
        <w:pict>
          <v:rect id="_x0000_i1084" style="width:0;height:1.5pt" o:hralign="center" o:hrstd="t" o:hr="t" fillcolor="#a0a0a0" stroked="f"/>
        </w:pict>
      </w:r>
    </w:p>
    <w:p w:rsidR="00A17CC3" w:rsidRPr="00A17CC3" w:rsidRDefault="00A17CC3" w:rsidP="00A17CC3">
      <w:pPr>
        <w:rPr>
          <w:b/>
        </w:rPr>
      </w:pPr>
      <w:r w:rsidRPr="00A17CC3">
        <w:rPr>
          <w:b/>
        </w:rPr>
        <w:t>5. Live Currency Exchange – Open Exchange Rate API</w:t>
      </w:r>
    </w:p>
    <w:p w:rsidR="00A17CC3" w:rsidRPr="00A17CC3" w:rsidRDefault="00A17CC3" w:rsidP="00A17CC3">
      <w:proofErr w:type="spellStart"/>
      <w:r w:rsidRPr="00A17CC3">
        <w:t>moonstride</w:t>
      </w:r>
      <w:proofErr w:type="spellEnd"/>
      <w:r w:rsidRPr="00A17CC3">
        <w:t xml:space="preserve"> integrates with the Open Exchange API to support </w:t>
      </w:r>
      <w:r w:rsidRPr="00A17CC3">
        <w:rPr>
          <w:b/>
        </w:rPr>
        <w:t>live exchange rate automation</w:t>
      </w:r>
      <w:r w:rsidRPr="00A17CC3">
        <w:t xml:space="preserve"> as an add-on feature.</w:t>
      </w:r>
    </w:p>
    <w:p w:rsidR="00A17CC3" w:rsidRPr="00A17CC3" w:rsidRDefault="00A17CC3" w:rsidP="00A17CC3">
      <w:r w:rsidRPr="00A17CC3">
        <w:rPr>
          <w:b/>
        </w:rPr>
        <w:t>How to Activate and Use:</w:t>
      </w:r>
    </w:p>
    <w:p w:rsidR="00A17CC3" w:rsidRPr="00A17CC3" w:rsidRDefault="00A17CC3" w:rsidP="00A17CC3">
      <w:pPr>
        <w:numPr>
          <w:ilvl w:val="0"/>
          <w:numId w:val="5"/>
        </w:numPr>
      </w:pPr>
      <w:r w:rsidRPr="00A17CC3">
        <w:rPr>
          <w:b/>
        </w:rPr>
        <w:t>API Configuration:</w:t>
      </w:r>
      <w:r w:rsidRPr="00A17CC3">
        <w:t xml:space="preserve"> Enter your Open Exchange Rate API credentials in the integration settings. </w:t>
      </w:r>
      <w:r w:rsidRPr="00A17CC3">
        <w:rPr>
          <w:i/>
          <w:iCs/>
        </w:rPr>
        <w:t>Insert screenshot here showing API credentials entry.</w:t>
      </w:r>
    </w:p>
    <w:p w:rsidR="00A17CC3" w:rsidRPr="00A17CC3" w:rsidRDefault="00A17CC3" w:rsidP="00A17CC3">
      <w:pPr>
        <w:numPr>
          <w:ilvl w:val="0"/>
          <w:numId w:val="5"/>
        </w:numPr>
      </w:pPr>
      <w:r w:rsidRPr="00A17CC3">
        <w:rPr>
          <w:b/>
        </w:rPr>
        <w:t>Scheduler Configuration:</w:t>
      </w:r>
      <w:r w:rsidRPr="00A17CC3">
        <w:t xml:space="preserve"> Set the date, time, and time-zone for your automated exchange rate updates. </w:t>
      </w:r>
      <w:r w:rsidRPr="00A17CC3">
        <w:rPr>
          <w:i/>
          <w:iCs/>
        </w:rPr>
        <w:t>Insert screenshot here showing scheduler settings for timing/frequency.</w:t>
      </w:r>
    </w:p>
    <w:p w:rsidR="00A17CC3" w:rsidRPr="00A17CC3" w:rsidRDefault="00A17CC3" w:rsidP="00A17CC3">
      <w:pPr>
        <w:numPr>
          <w:ilvl w:val="0"/>
          <w:numId w:val="5"/>
        </w:numPr>
      </w:pPr>
      <w:r w:rsidRPr="00A17CC3">
        <w:rPr>
          <w:b/>
        </w:rPr>
        <w:t>Markup Percentage:</w:t>
      </w:r>
      <w:r w:rsidRPr="00A17CC3">
        <w:t xml:space="preserve"> Define a markup or buffer percentage for each desired currency. The rate used in </w:t>
      </w:r>
      <w:proofErr w:type="spellStart"/>
      <w:r w:rsidRPr="00A17CC3">
        <w:t>moonstride</w:t>
      </w:r>
      <w:proofErr w:type="spellEnd"/>
      <w:r w:rsidRPr="00A17CC3">
        <w:t xml:space="preserve"> will be: Market Rate + Markup Percentage </w:t>
      </w:r>
      <w:r w:rsidRPr="00A17CC3">
        <w:rPr>
          <w:i/>
          <w:iCs/>
        </w:rPr>
        <w:t>Insert screenshot here of markup percentage configuration and currency list.</w:t>
      </w:r>
    </w:p>
    <w:p w:rsidR="00A17CC3" w:rsidRPr="00A17CC3" w:rsidRDefault="00A17CC3" w:rsidP="00A17CC3">
      <w:pPr>
        <w:numPr>
          <w:ilvl w:val="0"/>
          <w:numId w:val="5"/>
        </w:numPr>
      </w:pPr>
      <w:r w:rsidRPr="00A17CC3">
        <w:rPr>
          <w:b/>
        </w:rPr>
        <w:t>Automatic Rate Updates:</w:t>
      </w:r>
      <w:r w:rsidRPr="00A17CC3">
        <w:t xml:space="preserve"> Once the scheduler runs, the system updates all rates automatically. New quotes and bookings use current rates, and supplier costs can be refreshed for old bookings as needed.</w:t>
      </w:r>
    </w:p>
    <w:p w:rsidR="00A17CC3" w:rsidRPr="00A17CC3" w:rsidRDefault="00A17CC3" w:rsidP="00A17CC3">
      <w:pPr>
        <w:numPr>
          <w:ilvl w:val="0"/>
          <w:numId w:val="5"/>
        </w:numPr>
      </w:pPr>
      <w:r w:rsidRPr="00A17CC3">
        <w:rPr>
          <w:b/>
        </w:rPr>
        <w:lastRenderedPageBreak/>
        <w:t>Audit and History:</w:t>
      </w:r>
      <w:r w:rsidRPr="00A17CC3">
        <w:t xml:space="preserve"> All automated rate changes are tracked in each currency’s </w:t>
      </w:r>
      <w:r w:rsidRPr="00A17CC3">
        <w:rPr>
          <w:b/>
        </w:rPr>
        <w:t>History Log</w:t>
      </w:r>
      <w:r w:rsidRPr="00A17CC3">
        <w:t>.</w:t>
      </w:r>
    </w:p>
    <w:p w:rsidR="00A17CC3" w:rsidRPr="00A17CC3" w:rsidRDefault="00A17CC3" w:rsidP="00A17CC3">
      <w:r w:rsidRPr="00A17CC3">
        <w:rPr>
          <w:b/>
        </w:rPr>
        <w:t>How to Get Started:</w:t>
      </w:r>
      <w:r w:rsidRPr="00A17CC3">
        <w:t xml:space="preserve"> Contact the </w:t>
      </w:r>
      <w:proofErr w:type="spellStart"/>
      <w:r w:rsidRPr="00A17CC3">
        <w:t>moonstride</w:t>
      </w:r>
      <w:proofErr w:type="spellEnd"/>
      <w:r w:rsidRPr="00A17CC3">
        <w:t xml:space="preserve"> support team to activate the Open Exchange Rate API add-on. They can advise on any additional costs and assist with the setup.</w:t>
      </w:r>
    </w:p>
    <w:p w:rsidR="00A17CC3" w:rsidRPr="00A17CC3" w:rsidRDefault="00A17CC3" w:rsidP="00A17CC3">
      <w:r w:rsidRPr="00A17CC3">
        <w:pict>
          <v:rect id="_x0000_i1085" style="width:0;height:1.5pt" o:hralign="center" o:hrstd="t" o:hr="t" fillcolor="#a0a0a0" stroked="f"/>
        </w:pict>
      </w:r>
    </w:p>
    <w:p w:rsidR="00A17CC3" w:rsidRPr="00A17CC3" w:rsidRDefault="00A17CC3" w:rsidP="00A17CC3">
      <w:pPr>
        <w:rPr>
          <w:b/>
        </w:rPr>
      </w:pPr>
      <w:r w:rsidRPr="00A17CC3">
        <w:rPr>
          <w:b/>
        </w:rPr>
        <w:t>6. Searching and Filtering Currencies</w:t>
      </w:r>
    </w:p>
    <w:p w:rsidR="00A17CC3" w:rsidRPr="00A17CC3" w:rsidRDefault="00A17CC3" w:rsidP="00A17CC3">
      <w:pPr>
        <w:numPr>
          <w:ilvl w:val="0"/>
          <w:numId w:val="6"/>
        </w:numPr>
      </w:pPr>
      <w:r w:rsidRPr="00A17CC3">
        <w:t xml:space="preserve">Use the </w:t>
      </w:r>
      <w:r w:rsidRPr="00A17CC3">
        <w:rPr>
          <w:b/>
        </w:rPr>
        <w:t>Status</w:t>
      </w:r>
      <w:r w:rsidRPr="00A17CC3">
        <w:t xml:space="preserve"> filter to display all, only active, or only inactive currencies.</w:t>
      </w:r>
    </w:p>
    <w:p w:rsidR="00A17CC3" w:rsidRPr="00A17CC3" w:rsidRDefault="00A17CC3" w:rsidP="00A17CC3">
      <w:pPr>
        <w:numPr>
          <w:ilvl w:val="0"/>
          <w:numId w:val="6"/>
        </w:numPr>
      </w:pPr>
      <w:r w:rsidRPr="00A17CC3">
        <w:t xml:space="preserve">Use the </w:t>
      </w:r>
      <w:r w:rsidRPr="00A17CC3">
        <w:rPr>
          <w:b/>
        </w:rPr>
        <w:t>Filter/Search</w:t>
      </w:r>
      <w:r w:rsidRPr="00A17CC3">
        <w:t xml:space="preserve"> button (top right) to quickly locate currencies by name, code, or other details.</w:t>
      </w:r>
    </w:p>
    <w:p w:rsidR="00A17CC3" w:rsidRPr="00A17CC3" w:rsidRDefault="00A17CC3" w:rsidP="00A17CC3">
      <w:r w:rsidRPr="00A17CC3">
        <w:rPr>
          <w:i/>
          <w:iCs/>
        </w:rPr>
        <w:t>Insert screenshot here showing the search and filter area in the currency list.</w:t>
      </w:r>
    </w:p>
    <w:p w:rsidR="00A17CC3" w:rsidRPr="00A17CC3" w:rsidRDefault="00A17CC3" w:rsidP="00A17CC3">
      <w:r w:rsidRPr="00A17CC3">
        <w:pict>
          <v:rect id="_x0000_i1086" style="width:0;height:1.5pt" o:hralign="center" o:hrstd="t" o:hr="t" fillcolor="#a0a0a0" stroked="f"/>
        </w:pict>
      </w:r>
    </w:p>
    <w:p w:rsidR="00A17CC3" w:rsidRPr="00A17CC3" w:rsidRDefault="00A17CC3" w:rsidP="00A17CC3">
      <w:pPr>
        <w:rPr>
          <w:b/>
        </w:rPr>
      </w:pPr>
      <w:r w:rsidRPr="00A17CC3">
        <w:rPr>
          <w:b/>
        </w:rPr>
        <w:t>7. See Also</w:t>
      </w:r>
    </w:p>
    <w:p w:rsidR="00A17CC3" w:rsidRPr="00A17CC3" w:rsidRDefault="00A17CC3" w:rsidP="00A17CC3">
      <w:pPr>
        <w:numPr>
          <w:ilvl w:val="0"/>
          <w:numId w:val="7"/>
        </w:numPr>
      </w:pPr>
      <w:hyperlink r:id="rId5" w:history="1">
        <w:r w:rsidRPr="00A17CC3">
          <w:rPr>
            <w:rStyle w:val="Hyperlink"/>
          </w:rPr>
          <w:t>Financial Reporting Configuration</w:t>
        </w:r>
      </w:hyperlink>
    </w:p>
    <w:p w:rsidR="00A17CC3" w:rsidRPr="00A17CC3" w:rsidRDefault="00A17CC3" w:rsidP="00A17CC3">
      <w:pPr>
        <w:numPr>
          <w:ilvl w:val="0"/>
          <w:numId w:val="7"/>
        </w:numPr>
      </w:pPr>
      <w:hyperlink r:id="rId6" w:history="1">
        <w:r w:rsidRPr="00A17CC3">
          <w:rPr>
            <w:rStyle w:val="Hyperlink"/>
          </w:rPr>
          <w:t>Supplier Payment and Invoicing</w:t>
        </w:r>
      </w:hyperlink>
    </w:p>
    <w:p w:rsidR="00A17CC3" w:rsidRPr="00A17CC3" w:rsidRDefault="00A17CC3" w:rsidP="00A17CC3">
      <w:pPr>
        <w:numPr>
          <w:ilvl w:val="0"/>
          <w:numId w:val="7"/>
        </w:numPr>
      </w:pPr>
      <w:hyperlink r:id="rId7" w:history="1">
        <w:r w:rsidRPr="00A17CC3">
          <w:rPr>
            <w:rStyle w:val="Hyperlink"/>
          </w:rPr>
          <w:t>Booking and Quotation Setup</w:t>
        </w:r>
      </w:hyperlink>
    </w:p>
    <w:p w:rsidR="00A17CC3" w:rsidRPr="00A17CC3" w:rsidRDefault="00A17CC3" w:rsidP="00A17CC3">
      <w:pPr>
        <w:numPr>
          <w:ilvl w:val="0"/>
          <w:numId w:val="7"/>
        </w:numPr>
      </w:pPr>
      <w:hyperlink r:id="rId8" w:history="1">
        <w:r w:rsidRPr="00A17CC3">
          <w:rPr>
            <w:rStyle w:val="Hyperlink"/>
          </w:rPr>
          <w:t>Live Integration and Automation Add-ons</w:t>
        </w:r>
      </w:hyperlink>
    </w:p>
    <w:p w:rsidR="00A17CC3" w:rsidRPr="00A17CC3" w:rsidRDefault="00A17CC3" w:rsidP="00A17CC3">
      <w:r w:rsidRPr="00A17CC3">
        <w:pict>
          <v:rect id="_x0000_i1087" style="width:0;height:1.5pt" o:hralign="center" o:hrstd="t" o:hr="t" fillcolor="#a0a0a0" stroked="f"/>
        </w:pict>
      </w:r>
    </w:p>
    <w:p w:rsidR="00A17CC3" w:rsidRPr="00A17CC3" w:rsidRDefault="00A17CC3" w:rsidP="00A17CC3">
      <w:r w:rsidRPr="00A17CC3">
        <w:rPr>
          <w:b/>
        </w:rPr>
        <w:t>Summary</w:t>
      </w:r>
    </w:p>
    <w:p w:rsidR="00A17CC3" w:rsidRPr="00A17CC3" w:rsidRDefault="00A17CC3" w:rsidP="00A17CC3">
      <w:r w:rsidRPr="00A17CC3">
        <w:t xml:space="preserve">With </w:t>
      </w:r>
      <w:proofErr w:type="spellStart"/>
      <w:r w:rsidRPr="00A17CC3">
        <w:t>moonstride’s</w:t>
      </w:r>
      <w:proofErr w:type="spellEnd"/>
      <w:r w:rsidRPr="00A17CC3">
        <w:t xml:space="preserve"> currency configuration, your global transactions become seamless—whether you need fixed, historical, or live-updated rates. Screenshots at every significant step (as indicated above) will guide your team through setup and usage. Should you need real-time exchange rates, reach out to support to enable the Open Exchange Rate API and automate your workflows.</w:t>
      </w:r>
    </w:p>
    <w:p w:rsidR="0028099D" w:rsidRDefault="0028099D"/>
    <w:sectPr w:rsidR="00280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43CF5"/>
    <w:multiLevelType w:val="multilevel"/>
    <w:tmpl w:val="7CDE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119FC"/>
    <w:multiLevelType w:val="multilevel"/>
    <w:tmpl w:val="122EB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1667AA"/>
    <w:multiLevelType w:val="multilevel"/>
    <w:tmpl w:val="4AAAB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B25E33"/>
    <w:multiLevelType w:val="multilevel"/>
    <w:tmpl w:val="12A6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6347D5"/>
    <w:multiLevelType w:val="multilevel"/>
    <w:tmpl w:val="F710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35038F"/>
    <w:multiLevelType w:val="multilevel"/>
    <w:tmpl w:val="605E7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B15B65"/>
    <w:multiLevelType w:val="multilevel"/>
    <w:tmpl w:val="0E6CC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982901">
    <w:abstractNumId w:val="5"/>
  </w:num>
  <w:num w:numId="2" w16cid:durableId="582254293">
    <w:abstractNumId w:val="2"/>
  </w:num>
  <w:num w:numId="3" w16cid:durableId="260184427">
    <w:abstractNumId w:val="6"/>
  </w:num>
  <w:num w:numId="4" w16cid:durableId="1877307212">
    <w:abstractNumId w:val="3"/>
  </w:num>
  <w:num w:numId="5" w16cid:durableId="267086693">
    <w:abstractNumId w:val="1"/>
  </w:num>
  <w:num w:numId="6" w16cid:durableId="173300314">
    <w:abstractNumId w:val="4"/>
  </w:num>
  <w:num w:numId="7" w16cid:durableId="849176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CC3"/>
    <w:rsid w:val="0028099D"/>
    <w:rsid w:val="0061573E"/>
    <w:rsid w:val="006C6E64"/>
    <w:rsid w:val="00A1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B9E2F-8E6E-46AC-A433-DFF377901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HAnsi"/>
        <w:bCs/>
        <w:color w:val="000000"/>
        <w:kern w:val="2"/>
        <w:sz w:val="22"/>
        <w:szCs w:val="23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C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C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C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C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C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C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C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C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C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C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C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C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C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C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C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C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C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C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CC3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CC3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C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C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C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C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C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C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C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C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CC3"/>
    <w:rPr>
      <w:b/>
      <w:bCs w:val="0"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7C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C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48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form.openai.com/playground/prompts?preset=preset-llp5NhIOF1eArNsL6eNRDo4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tform.openai.com/playground/prompts?preset=preset-llp5NhIOF1eArNsL6eNRDo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tform.openai.com/playground/prompts?preset=preset-llp5NhIOF1eArNsL6eNRDo41" TargetMode="External"/><Relationship Id="rId5" Type="http://schemas.openxmlformats.org/officeDocument/2006/relationships/hyperlink" Target="https://platform.openai.com/playground/prompts?preset=preset-llp5NhIOF1eArNsL6eNRDo4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748</Words>
  <Characters>4265</Characters>
  <Application>Microsoft Office Word</Application>
  <DocSecurity>0</DocSecurity>
  <Lines>35</Lines>
  <Paragraphs>10</Paragraphs>
  <ScaleCrop>false</ScaleCrop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T-114</dc:creator>
  <cp:keywords/>
  <dc:description/>
  <cp:lastModifiedBy>T-114</cp:lastModifiedBy>
  <cp:revision>1</cp:revision>
  <dcterms:created xsi:type="dcterms:W3CDTF">2025-05-15T12:49:00Z</dcterms:created>
  <dcterms:modified xsi:type="dcterms:W3CDTF">2025-05-15T12:59:00Z</dcterms:modified>
</cp:coreProperties>
</file>