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6B93A" w14:textId="77777777" w:rsidR="009617C8" w:rsidRPr="00557092" w:rsidRDefault="00227A6A">
      <w:pPr>
        <w:rPr>
          <w:rFonts w:ascii="Times New Roman" w:hAnsi="Times New Roman" w:cs="Times New Roman"/>
        </w:rPr>
      </w:pPr>
      <w:r w:rsidRPr="00557092">
        <w:rPr>
          <w:rFonts w:ascii="Times New Roman" w:hAnsi="Times New Roman" w:cs="Times New Roman"/>
          <w:b/>
        </w:rPr>
        <w:t>Topic</w:t>
      </w:r>
      <w:r w:rsidR="00F67596" w:rsidRPr="00557092">
        <w:rPr>
          <w:rFonts w:ascii="Times New Roman" w:hAnsi="Times New Roman" w:cs="Times New Roman"/>
          <w:b/>
        </w:rPr>
        <w:t>:</w:t>
      </w:r>
      <w:r w:rsidR="00F67596" w:rsidRPr="00557092">
        <w:rPr>
          <w:rFonts w:ascii="Times New Roman" w:hAnsi="Times New Roman" w:cs="Times New Roman"/>
        </w:rPr>
        <w:t xml:space="preserve"> Trademark</w:t>
      </w:r>
    </w:p>
    <w:p w14:paraId="4F2CD82F" w14:textId="77777777" w:rsidR="00227A6A" w:rsidRPr="00557092" w:rsidRDefault="00227A6A">
      <w:pPr>
        <w:rPr>
          <w:rFonts w:ascii="Times New Roman" w:hAnsi="Times New Roman" w:cs="Times New Roman"/>
        </w:rPr>
      </w:pPr>
      <w:r w:rsidRPr="00557092">
        <w:rPr>
          <w:rFonts w:ascii="Times New Roman" w:hAnsi="Times New Roman" w:cs="Times New Roman"/>
          <w:b/>
        </w:rPr>
        <w:t>Module I:</w:t>
      </w:r>
      <w:r w:rsidRPr="00557092">
        <w:rPr>
          <w:rFonts w:ascii="Times New Roman" w:hAnsi="Times New Roman" w:cs="Times New Roman"/>
        </w:rPr>
        <w:t xml:space="preserve"> Registration Basics</w:t>
      </w:r>
    </w:p>
    <w:p w14:paraId="2FD8664A" w14:textId="77777777" w:rsidR="00A92C8B" w:rsidRPr="00557092" w:rsidRDefault="00A92C8B">
      <w:pPr>
        <w:rPr>
          <w:rFonts w:ascii="Times New Roman" w:hAnsi="Times New Roman" w:cs="Times New Roman"/>
        </w:rPr>
      </w:pPr>
    </w:p>
    <w:p w14:paraId="3D3BA677" w14:textId="346DF594" w:rsidR="00A86F5E" w:rsidRPr="00557092" w:rsidRDefault="00A86F5E">
      <w:pPr>
        <w:rPr>
          <w:rFonts w:ascii="Times New Roman" w:hAnsi="Times New Roman" w:cs="Times New Roman"/>
          <w:b/>
        </w:rPr>
      </w:pPr>
      <w:r w:rsidRPr="00557092">
        <w:rPr>
          <w:rFonts w:ascii="Times New Roman" w:hAnsi="Times New Roman" w:cs="Times New Roman"/>
          <w:b/>
        </w:rPr>
        <w:t xml:space="preserve">Information: </w:t>
      </w:r>
    </w:p>
    <w:p w14:paraId="7972FA24" w14:textId="77777777" w:rsidR="00A86F5E" w:rsidRPr="00557092" w:rsidRDefault="00A86F5E">
      <w:pPr>
        <w:rPr>
          <w:rFonts w:ascii="Times New Roman" w:hAnsi="Times New Roman" w:cs="Times New Roman"/>
        </w:rPr>
      </w:pPr>
    </w:p>
    <w:p w14:paraId="4A42C9F0" w14:textId="77777777" w:rsidR="003E641B" w:rsidRPr="00557092" w:rsidRDefault="00ED0F3E">
      <w:pPr>
        <w:rPr>
          <w:rFonts w:ascii="Times New Roman" w:hAnsi="Times New Roman" w:cs="Times New Roman"/>
          <w:i/>
        </w:rPr>
      </w:pPr>
      <w:r w:rsidRPr="00557092">
        <w:rPr>
          <w:rFonts w:ascii="Times New Roman" w:hAnsi="Times New Roman" w:cs="Times New Roman"/>
        </w:rPr>
        <w:t>The United States Patent and Trademark Office (“USPTO”) handles both patent and trademark registrations</w:t>
      </w:r>
      <w:r w:rsidR="00A92C8B" w:rsidRPr="00557092">
        <w:rPr>
          <w:rFonts w:ascii="Times New Roman" w:hAnsi="Times New Roman" w:cs="Times New Roman"/>
        </w:rPr>
        <w:t xml:space="preserve">.  </w:t>
      </w:r>
      <w:r w:rsidR="00D869F0" w:rsidRPr="00557092">
        <w:rPr>
          <w:rFonts w:ascii="Times New Roman" w:hAnsi="Times New Roman" w:cs="Times New Roman"/>
        </w:rPr>
        <w:t xml:space="preserve">This section will introduce aspects of trademark registration.  If you are looking for </w:t>
      </w:r>
      <w:r w:rsidR="00600005" w:rsidRPr="00557092">
        <w:rPr>
          <w:rFonts w:ascii="Times New Roman" w:hAnsi="Times New Roman" w:cs="Times New Roman"/>
        </w:rPr>
        <w:t xml:space="preserve">more information about patents, </w:t>
      </w:r>
      <w:commentRangeStart w:id="0"/>
      <w:r w:rsidR="00600005" w:rsidRPr="00557092">
        <w:rPr>
          <w:rFonts w:ascii="Times New Roman" w:hAnsi="Times New Roman" w:cs="Times New Roman"/>
          <w:i/>
        </w:rPr>
        <w:t>click here</w:t>
      </w:r>
      <w:r w:rsidR="003E641B" w:rsidRPr="00557092">
        <w:rPr>
          <w:rFonts w:ascii="Times New Roman" w:hAnsi="Times New Roman" w:cs="Times New Roman"/>
          <w:i/>
        </w:rPr>
        <w:t xml:space="preserve"> </w:t>
      </w:r>
      <w:commentRangeEnd w:id="0"/>
      <w:r w:rsidR="004F33DD" w:rsidRPr="00557092">
        <w:rPr>
          <w:rStyle w:val="CommentReference"/>
          <w:rFonts w:ascii="Times New Roman" w:hAnsi="Times New Roman" w:cs="Times New Roman"/>
          <w:sz w:val="24"/>
          <w:szCs w:val="24"/>
        </w:rPr>
        <w:commentReference w:id="0"/>
      </w:r>
      <w:r w:rsidR="003E641B" w:rsidRPr="00557092">
        <w:rPr>
          <w:rFonts w:ascii="Times New Roman" w:hAnsi="Times New Roman" w:cs="Times New Roman"/>
        </w:rPr>
        <w:t>for the Patent Tutorial</w:t>
      </w:r>
      <w:r w:rsidR="00D869F0" w:rsidRPr="00557092">
        <w:rPr>
          <w:rFonts w:ascii="Times New Roman" w:hAnsi="Times New Roman" w:cs="Times New Roman"/>
          <w:i/>
        </w:rPr>
        <w:t xml:space="preserve">.  </w:t>
      </w:r>
    </w:p>
    <w:p w14:paraId="4EC71AAA" w14:textId="77777777" w:rsidR="003E641B" w:rsidRPr="00557092" w:rsidRDefault="003E641B">
      <w:pPr>
        <w:rPr>
          <w:rFonts w:ascii="Times New Roman" w:hAnsi="Times New Roman" w:cs="Times New Roman"/>
          <w:i/>
        </w:rPr>
      </w:pPr>
    </w:p>
    <w:p w14:paraId="0F810D83" w14:textId="7BBB64A3" w:rsidR="000C3A50" w:rsidRPr="00557092" w:rsidRDefault="004056C4" w:rsidP="000C3A50">
      <w:pPr>
        <w:rPr>
          <w:rFonts w:ascii="Times New Roman" w:hAnsi="Times New Roman" w:cs="Times New Roman"/>
          <w:color w:val="000000"/>
        </w:rPr>
      </w:pPr>
      <w:r w:rsidRPr="00557092">
        <w:rPr>
          <w:rFonts w:ascii="Times New Roman" w:hAnsi="Times New Roman" w:cs="Times New Roman"/>
        </w:rPr>
        <w:t>There are two feder</w:t>
      </w:r>
      <w:r w:rsidR="008A255D" w:rsidRPr="00557092">
        <w:rPr>
          <w:rFonts w:ascii="Times New Roman" w:hAnsi="Times New Roman" w:cs="Times New Roman"/>
        </w:rPr>
        <w:t>al registers available for trademarks</w:t>
      </w:r>
      <w:r w:rsidR="002F1909" w:rsidRPr="00557092">
        <w:rPr>
          <w:rFonts w:ascii="Times New Roman" w:hAnsi="Times New Roman" w:cs="Times New Roman"/>
        </w:rPr>
        <w:t>: 1) the Principal Register and 2) the Supplemental R</w:t>
      </w:r>
      <w:r w:rsidRPr="00557092">
        <w:rPr>
          <w:rFonts w:ascii="Times New Roman" w:hAnsi="Times New Roman" w:cs="Times New Roman"/>
        </w:rPr>
        <w:t xml:space="preserve">egister. </w:t>
      </w:r>
      <w:r w:rsidR="002F1909" w:rsidRPr="00557092">
        <w:rPr>
          <w:rFonts w:ascii="Times New Roman" w:hAnsi="Times New Roman" w:cs="Times New Roman"/>
          <w:color w:val="000000"/>
        </w:rPr>
        <w:t>The Principal Register offers greater protections for a trademark compared to the Supplemental Register, but requires a trademark to meet additional requirements, ultimately making it more difficult to obtain.</w:t>
      </w:r>
      <w:r w:rsidR="000C3A50" w:rsidRPr="00557092">
        <w:rPr>
          <w:rFonts w:ascii="Times New Roman" w:hAnsi="Times New Roman" w:cs="Times New Roman"/>
          <w:color w:val="000000"/>
        </w:rPr>
        <w:t xml:space="preserve">  There are several types of legal protections or advantages that a trademark eligible for the Principal Register may receive, but that is not granted to a trademark only eligible for the Supplemental Register.</w:t>
      </w:r>
      <w:r w:rsidR="009E486D" w:rsidRPr="00557092">
        <w:rPr>
          <w:rFonts w:ascii="Times New Roman" w:hAnsi="Times New Roman" w:cs="Times New Roman"/>
          <w:color w:val="000000"/>
        </w:rPr>
        <w:t xml:space="preserve"> </w:t>
      </w:r>
      <w:proofErr w:type="gramStart"/>
      <w:r w:rsidR="009E486D" w:rsidRPr="00557092">
        <w:rPr>
          <w:rFonts w:ascii="Times New Roman" w:hAnsi="Times New Roman" w:cs="Times New Roman"/>
          <w:color w:val="000000"/>
        </w:rPr>
        <w:t>15 U.S.C. § 1094.</w:t>
      </w:r>
      <w:proofErr w:type="gramEnd"/>
      <w:r w:rsidR="000C3A50" w:rsidRPr="00557092">
        <w:rPr>
          <w:rFonts w:ascii="Times New Roman" w:hAnsi="Times New Roman" w:cs="Times New Roman"/>
          <w:color w:val="000000"/>
        </w:rPr>
        <w:t xml:space="preserve">  These legal protections include:</w:t>
      </w:r>
    </w:p>
    <w:p w14:paraId="4DEA760A" w14:textId="77777777" w:rsidR="009E486D" w:rsidRPr="00557092" w:rsidRDefault="009E486D" w:rsidP="000C3A50">
      <w:pPr>
        <w:rPr>
          <w:rFonts w:ascii="Times New Roman" w:hAnsi="Times New Roman" w:cs="Times New Roman"/>
          <w:color w:val="000000"/>
        </w:rPr>
      </w:pPr>
    </w:p>
    <w:p w14:paraId="4963733F" w14:textId="20B28A9F" w:rsidR="000C3A50" w:rsidRPr="00557092" w:rsidRDefault="00AC1E46" w:rsidP="00C6131B">
      <w:pPr>
        <w:pStyle w:val="ListParagraph"/>
        <w:numPr>
          <w:ilvl w:val="0"/>
          <w:numId w:val="38"/>
        </w:numPr>
        <w:textAlignment w:val="baseline"/>
        <w:rPr>
          <w:rFonts w:ascii="Times New Roman" w:hAnsi="Times New Roman" w:cs="Times New Roman"/>
          <w:color w:val="000000"/>
        </w:rPr>
      </w:pPr>
      <w:r w:rsidRPr="00557092">
        <w:rPr>
          <w:rFonts w:ascii="Times New Roman" w:hAnsi="Times New Roman" w:cs="Times New Roman"/>
          <w:color w:val="000000"/>
        </w:rPr>
        <w:t>A</w:t>
      </w:r>
      <w:r w:rsidR="000C3A50" w:rsidRPr="00557092">
        <w:rPr>
          <w:rFonts w:ascii="Times New Roman" w:hAnsi="Times New Roman" w:cs="Times New Roman"/>
          <w:color w:val="000000"/>
        </w:rPr>
        <w:t>pplication for bona fide intent to use</w:t>
      </w:r>
      <w:r w:rsidRPr="00557092">
        <w:rPr>
          <w:rFonts w:ascii="Times New Roman" w:hAnsi="Times New Roman" w:cs="Times New Roman"/>
          <w:color w:val="000000"/>
        </w:rPr>
        <w:t xml:space="preserve"> </w:t>
      </w:r>
      <w:r w:rsidRPr="00557092">
        <w:rPr>
          <w:rFonts w:ascii="Times New Roman" w:hAnsi="Times New Roman" w:cs="Times New Roman"/>
          <w:color w:val="000000"/>
        </w:rPr>
        <w:softHyphen/>
      </w:r>
      <w:r w:rsidRPr="00557092">
        <w:rPr>
          <w:rFonts w:ascii="Times New Roman" w:hAnsi="Times New Roman" w:cs="Times New Roman"/>
          <w:color w:val="000000"/>
        </w:rPr>
        <w:softHyphen/>
        <w:t>– § 1051(b)</w:t>
      </w:r>
      <w:r w:rsidR="00C6131B" w:rsidRPr="00557092">
        <w:rPr>
          <w:rFonts w:ascii="Times New Roman" w:hAnsi="Times New Roman" w:cs="Times New Roman"/>
          <w:color w:val="000000"/>
        </w:rPr>
        <w:t>;</w:t>
      </w:r>
    </w:p>
    <w:p w14:paraId="7A2853F8" w14:textId="7C7CC4A8" w:rsidR="000C3A50" w:rsidRPr="00557092" w:rsidRDefault="00AC1E46" w:rsidP="00C6131B">
      <w:pPr>
        <w:pStyle w:val="ListParagraph"/>
        <w:numPr>
          <w:ilvl w:val="0"/>
          <w:numId w:val="38"/>
        </w:numPr>
        <w:textAlignment w:val="baseline"/>
        <w:rPr>
          <w:rFonts w:ascii="Times New Roman" w:hAnsi="Times New Roman" w:cs="Times New Roman"/>
          <w:color w:val="000000"/>
        </w:rPr>
      </w:pPr>
      <w:r w:rsidRPr="00557092">
        <w:rPr>
          <w:rFonts w:ascii="Times New Roman" w:hAnsi="Times New Roman" w:cs="Times New Roman"/>
          <w:color w:val="000000"/>
        </w:rPr>
        <w:t>R</w:t>
      </w:r>
      <w:r w:rsidR="000C3A50" w:rsidRPr="00557092">
        <w:rPr>
          <w:rFonts w:ascii="Times New Roman" w:hAnsi="Times New Roman" w:cs="Times New Roman"/>
          <w:color w:val="000000"/>
        </w:rPr>
        <w:t>egistration certificate as prima facie evidence of ownership</w:t>
      </w:r>
      <w:r w:rsidRPr="00557092">
        <w:rPr>
          <w:rFonts w:ascii="Times New Roman" w:hAnsi="Times New Roman" w:cs="Times New Roman"/>
          <w:color w:val="000000"/>
        </w:rPr>
        <w:t xml:space="preserve"> – § 1057(b)</w:t>
      </w:r>
      <w:r w:rsidR="00C6131B" w:rsidRPr="00557092">
        <w:rPr>
          <w:rFonts w:ascii="Times New Roman" w:hAnsi="Times New Roman" w:cs="Times New Roman"/>
          <w:color w:val="000000"/>
        </w:rPr>
        <w:t>;</w:t>
      </w:r>
    </w:p>
    <w:p w14:paraId="3A775229" w14:textId="59916B7F" w:rsidR="000C3A50" w:rsidRPr="00557092" w:rsidRDefault="00AC1E46" w:rsidP="00C6131B">
      <w:pPr>
        <w:pStyle w:val="ListParagraph"/>
        <w:numPr>
          <w:ilvl w:val="0"/>
          <w:numId w:val="38"/>
        </w:numPr>
        <w:textAlignment w:val="baseline"/>
        <w:rPr>
          <w:rFonts w:ascii="Times New Roman" w:hAnsi="Times New Roman" w:cs="Times New Roman"/>
          <w:color w:val="000000"/>
        </w:rPr>
      </w:pPr>
      <w:r w:rsidRPr="00557092">
        <w:rPr>
          <w:rFonts w:ascii="Times New Roman" w:hAnsi="Times New Roman" w:cs="Times New Roman"/>
          <w:color w:val="000000"/>
        </w:rPr>
        <w:t>A</w:t>
      </w:r>
      <w:r w:rsidR="000C3A50" w:rsidRPr="00557092">
        <w:rPr>
          <w:rFonts w:ascii="Times New Roman" w:hAnsi="Times New Roman" w:cs="Times New Roman"/>
          <w:color w:val="000000"/>
        </w:rPr>
        <w:t>pplication to register mark as constructive use and priority against subsequent applications and users</w:t>
      </w:r>
      <w:r w:rsidRPr="00557092">
        <w:rPr>
          <w:rFonts w:ascii="Times New Roman" w:hAnsi="Times New Roman" w:cs="Times New Roman"/>
          <w:color w:val="000000"/>
        </w:rPr>
        <w:t xml:space="preserve"> – § 1057(c)</w:t>
      </w:r>
      <w:r w:rsidR="00C6131B" w:rsidRPr="00557092">
        <w:rPr>
          <w:rFonts w:ascii="Times New Roman" w:hAnsi="Times New Roman" w:cs="Times New Roman"/>
          <w:color w:val="000000"/>
        </w:rPr>
        <w:t>;</w:t>
      </w:r>
    </w:p>
    <w:p w14:paraId="71F60A59" w14:textId="3935DC01" w:rsidR="000C3A50" w:rsidRPr="00557092" w:rsidRDefault="00A12011" w:rsidP="00C6131B">
      <w:pPr>
        <w:pStyle w:val="ListParagraph"/>
        <w:numPr>
          <w:ilvl w:val="0"/>
          <w:numId w:val="38"/>
        </w:numPr>
        <w:textAlignment w:val="baseline"/>
        <w:rPr>
          <w:rFonts w:ascii="Times New Roman" w:hAnsi="Times New Roman" w:cs="Times New Roman"/>
          <w:color w:val="000000"/>
        </w:rPr>
      </w:pPr>
      <w:r w:rsidRPr="00557092">
        <w:rPr>
          <w:rFonts w:ascii="Times New Roman" w:hAnsi="Times New Roman" w:cs="Times New Roman"/>
          <w:color w:val="000000"/>
        </w:rPr>
        <w:t>R</w:t>
      </w:r>
      <w:r w:rsidR="000C3A50" w:rsidRPr="00557092">
        <w:rPr>
          <w:rFonts w:ascii="Times New Roman" w:hAnsi="Times New Roman" w:cs="Times New Roman"/>
          <w:color w:val="000000"/>
        </w:rPr>
        <w:t>egistration as constructive notice of claim of ownership</w:t>
      </w:r>
      <w:r w:rsidR="00C6131B" w:rsidRPr="00557092">
        <w:rPr>
          <w:rFonts w:ascii="Times New Roman" w:hAnsi="Times New Roman" w:cs="Times New Roman"/>
          <w:color w:val="000000"/>
        </w:rPr>
        <w:t xml:space="preserve"> – § 1072;</w:t>
      </w:r>
    </w:p>
    <w:p w14:paraId="7D42875A" w14:textId="31B92663" w:rsidR="000C3A50" w:rsidRPr="00557092" w:rsidRDefault="00A12011" w:rsidP="00C6131B">
      <w:pPr>
        <w:pStyle w:val="ListParagraph"/>
        <w:numPr>
          <w:ilvl w:val="0"/>
          <w:numId w:val="38"/>
        </w:numPr>
        <w:textAlignment w:val="baseline"/>
        <w:rPr>
          <w:rFonts w:ascii="Times New Roman" w:hAnsi="Times New Roman" w:cs="Times New Roman"/>
          <w:color w:val="000000"/>
        </w:rPr>
      </w:pPr>
      <w:r w:rsidRPr="00557092">
        <w:rPr>
          <w:rFonts w:ascii="Times New Roman" w:hAnsi="Times New Roman" w:cs="Times New Roman"/>
          <w:color w:val="000000"/>
        </w:rPr>
        <w:t>I</w:t>
      </w:r>
      <w:r w:rsidR="000C3A50" w:rsidRPr="00557092">
        <w:rPr>
          <w:rFonts w:ascii="Times New Roman" w:hAnsi="Times New Roman" w:cs="Times New Roman"/>
          <w:color w:val="000000"/>
        </w:rPr>
        <w:t>mportation of goods bearing infringing marks or names forbidden; co</w:t>
      </w:r>
      <w:r w:rsidRPr="00557092">
        <w:rPr>
          <w:rFonts w:ascii="Times New Roman" w:hAnsi="Times New Roman" w:cs="Times New Roman"/>
          <w:color w:val="000000"/>
        </w:rPr>
        <w:t>rrelates to 15 U</w:t>
      </w:r>
      <w:r w:rsidR="000F6466" w:rsidRPr="00557092">
        <w:rPr>
          <w:rFonts w:ascii="Times New Roman" w:hAnsi="Times New Roman" w:cs="Times New Roman"/>
          <w:color w:val="000000"/>
        </w:rPr>
        <w:t>.</w:t>
      </w:r>
      <w:r w:rsidRPr="00557092">
        <w:rPr>
          <w:rFonts w:ascii="Times New Roman" w:hAnsi="Times New Roman" w:cs="Times New Roman"/>
          <w:color w:val="000000"/>
        </w:rPr>
        <w:t>S</w:t>
      </w:r>
      <w:r w:rsidR="000F6466" w:rsidRPr="00557092">
        <w:rPr>
          <w:rFonts w:ascii="Times New Roman" w:hAnsi="Times New Roman" w:cs="Times New Roman"/>
          <w:color w:val="000000"/>
        </w:rPr>
        <w:t>.</w:t>
      </w:r>
      <w:r w:rsidRPr="00557092">
        <w:rPr>
          <w:rFonts w:ascii="Times New Roman" w:hAnsi="Times New Roman" w:cs="Times New Roman"/>
          <w:color w:val="000000"/>
        </w:rPr>
        <w:t>C</w:t>
      </w:r>
      <w:r w:rsidR="000F6466" w:rsidRPr="00557092">
        <w:rPr>
          <w:rFonts w:ascii="Times New Roman" w:hAnsi="Times New Roman" w:cs="Times New Roman"/>
          <w:color w:val="000000"/>
        </w:rPr>
        <w:t>.</w:t>
      </w:r>
      <w:r w:rsidRPr="00557092">
        <w:rPr>
          <w:rFonts w:ascii="Times New Roman" w:hAnsi="Times New Roman" w:cs="Times New Roman"/>
          <w:color w:val="000000"/>
        </w:rPr>
        <w:t xml:space="preserve"> 1096 – § 1124.</w:t>
      </w:r>
    </w:p>
    <w:p w14:paraId="4F7872BC" w14:textId="77777777" w:rsidR="00507FB7" w:rsidRPr="00557092" w:rsidRDefault="00507FB7" w:rsidP="00507FB7">
      <w:pPr>
        <w:textAlignment w:val="baseline"/>
        <w:rPr>
          <w:rFonts w:ascii="Times New Roman" w:hAnsi="Times New Roman" w:cs="Times New Roman"/>
          <w:color w:val="000000"/>
        </w:rPr>
      </w:pPr>
    </w:p>
    <w:p w14:paraId="7A10327B" w14:textId="5A6D8973" w:rsidR="00507FB7" w:rsidRPr="00557092" w:rsidRDefault="00507FB7" w:rsidP="00507FB7">
      <w:pPr>
        <w:textAlignment w:val="baseline"/>
        <w:rPr>
          <w:rFonts w:ascii="Times New Roman" w:hAnsi="Times New Roman" w:cs="Times New Roman"/>
          <w:color w:val="000000"/>
        </w:rPr>
      </w:pPr>
      <w:r w:rsidRPr="00557092">
        <w:rPr>
          <w:rFonts w:ascii="Times New Roman" w:hAnsi="Times New Roman" w:cs="Times New Roman"/>
          <w:color w:val="000000"/>
        </w:rPr>
        <w:t>Registration on the Supplemental Register does not prevent future application to the Principle Register, nor is registration on the Supplemental Register an admission that a trademark does not meet the distinctiveness requirement for the Principle Register. See 15 U.S.C. §1095.</w:t>
      </w:r>
    </w:p>
    <w:p w14:paraId="3EC0ED76" w14:textId="77777777" w:rsidR="000D7FD1" w:rsidRPr="00557092" w:rsidRDefault="000D7FD1">
      <w:pPr>
        <w:rPr>
          <w:rFonts w:ascii="Times New Roman" w:hAnsi="Times New Roman" w:cs="Times New Roman"/>
          <w:color w:val="000000"/>
        </w:rPr>
      </w:pPr>
    </w:p>
    <w:p w14:paraId="5969E62D" w14:textId="7E31DA47" w:rsidR="0061795E" w:rsidRPr="00557092" w:rsidRDefault="00D33550" w:rsidP="00D33550">
      <w:pPr>
        <w:textAlignment w:val="baseline"/>
        <w:rPr>
          <w:rFonts w:ascii="Times New Roman" w:hAnsi="Times New Roman" w:cs="Times New Roman"/>
          <w:color w:val="000000"/>
        </w:rPr>
      </w:pPr>
      <w:r w:rsidRPr="00557092">
        <w:rPr>
          <w:rFonts w:ascii="Times New Roman" w:hAnsi="Times New Roman" w:cs="Times New Roman"/>
          <w:color w:val="000000"/>
        </w:rPr>
        <w:t xml:space="preserve">Importantly, not all </w:t>
      </w:r>
      <w:r w:rsidR="00C6131B" w:rsidRPr="00557092">
        <w:rPr>
          <w:rFonts w:ascii="Times New Roman" w:hAnsi="Times New Roman" w:cs="Times New Roman"/>
          <w:color w:val="000000"/>
        </w:rPr>
        <w:t>trademarks can be registered.  According to 15 U.S.C. §§ 1052</w:t>
      </w:r>
      <w:proofErr w:type="gramStart"/>
      <w:r w:rsidR="00C6131B" w:rsidRPr="00557092">
        <w:rPr>
          <w:rFonts w:ascii="Times New Roman" w:hAnsi="Times New Roman" w:cs="Times New Roman"/>
          <w:color w:val="000000"/>
        </w:rPr>
        <w:t>;</w:t>
      </w:r>
      <w:proofErr w:type="gramEnd"/>
      <w:r w:rsidR="00C6131B" w:rsidRPr="00557092">
        <w:rPr>
          <w:rFonts w:ascii="Times New Roman" w:hAnsi="Times New Roman" w:cs="Times New Roman"/>
          <w:color w:val="000000"/>
        </w:rPr>
        <w:t xml:space="preserve"> 1091(a), t</w:t>
      </w:r>
      <w:r w:rsidRPr="00557092">
        <w:rPr>
          <w:rFonts w:ascii="Times New Roman" w:hAnsi="Times New Roman" w:cs="Times New Roman"/>
          <w:color w:val="000000"/>
        </w:rPr>
        <w:t xml:space="preserve">he following types of trademarks cannot be </w:t>
      </w:r>
      <w:r w:rsidR="0061795E" w:rsidRPr="00557092">
        <w:rPr>
          <w:rFonts w:ascii="Times New Roman" w:hAnsi="Times New Roman" w:cs="Times New Roman"/>
          <w:color w:val="000000"/>
        </w:rPr>
        <w:t>registered on either the Prin</w:t>
      </w:r>
      <w:r w:rsidR="00C6131B" w:rsidRPr="00557092">
        <w:rPr>
          <w:rFonts w:ascii="Times New Roman" w:hAnsi="Times New Roman" w:cs="Times New Roman"/>
          <w:color w:val="000000"/>
        </w:rPr>
        <w:t>cipal or Supplemental Registers:</w:t>
      </w:r>
    </w:p>
    <w:p w14:paraId="380295CD" w14:textId="77777777" w:rsidR="00C6131B" w:rsidRPr="00557092" w:rsidRDefault="00C6131B" w:rsidP="00D33550">
      <w:pPr>
        <w:textAlignment w:val="baseline"/>
        <w:rPr>
          <w:rFonts w:ascii="Times New Roman" w:hAnsi="Times New Roman" w:cs="Times New Roman"/>
          <w:color w:val="000000"/>
        </w:rPr>
      </w:pPr>
    </w:p>
    <w:p w14:paraId="2BC472BC" w14:textId="77777777" w:rsidR="0061795E" w:rsidRPr="00557092" w:rsidRDefault="0061795E" w:rsidP="00C6131B">
      <w:pPr>
        <w:numPr>
          <w:ilvl w:val="0"/>
          <w:numId w:val="39"/>
        </w:numPr>
        <w:textAlignment w:val="baseline"/>
        <w:rPr>
          <w:rFonts w:ascii="Times New Roman" w:hAnsi="Times New Roman" w:cs="Times New Roman"/>
          <w:color w:val="000000"/>
        </w:rPr>
      </w:pPr>
      <w:r w:rsidRPr="00557092">
        <w:rPr>
          <w:rFonts w:ascii="Times New Roman" w:hAnsi="Times New Roman" w:cs="Times New Roman"/>
          <w:color w:val="000000"/>
        </w:rPr>
        <w:t>Immoral, deceptive or scandalous matter;</w:t>
      </w:r>
    </w:p>
    <w:p w14:paraId="2A7271A3" w14:textId="77777777" w:rsidR="0061795E" w:rsidRPr="00557092" w:rsidRDefault="0061795E" w:rsidP="00C6131B">
      <w:pPr>
        <w:numPr>
          <w:ilvl w:val="0"/>
          <w:numId w:val="39"/>
        </w:numPr>
        <w:textAlignment w:val="baseline"/>
        <w:rPr>
          <w:rFonts w:ascii="Times New Roman" w:hAnsi="Times New Roman" w:cs="Times New Roman"/>
          <w:color w:val="000000"/>
        </w:rPr>
      </w:pPr>
      <w:r w:rsidRPr="00557092">
        <w:rPr>
          <w:rFonts w:ascii="Times New Roman" w:hAnsi="Times New Roman" w:cs="Times New Roman"/>
          <w:color w:val="000000"/>
        </w:rPr>
        <w:t>A mark that is or contains the flag of the United States, any State or any foreign nation;</w:t>
      </w:r>
    </w:p>
    <w:p w14:paraId="037E3DCE" w14:textId="77777777" w:rsidR="0061795E" w:rsidRPr="00557092" w:rsidRDefault="0061795E" w:rsidP="00C6131B">
      <w:pPr>
        <w:numPr>
          <w:ilvl w:val="0"/>
          <w:numId w:val="39"/>
        </w:numPr>
        <w:textAlignment w:val="baseline"/>
        <w:rPr>
          <w:rFonts w:ascii="Times New Roman" w:hAnsi="Times New Roman" w:cs="Times New Roman"/>
          <w:color w:val="000000"/>
        </w:rPr>
      </w:pPr>
      <w:r w:rsidRPr="00557092">
        <w:rPr>
          <w:rFonts w:ascii="Times New Roman" w:hAnsi="Times New Roman" w:cs="Times New Roman"/>
          <w:color w:val="000000"/>
        </w:rPr>
        <w:t>Marks that are or contain the name, portrait or signature of a particular living individual, unless consent received;</w:t>
      </w:r>
    </w:p>
    <w:p w14:paraId="1D15B52C" w14:textId="77777777" w:rsidR="0061795E" w:rsidRPr="00557092" w:rsidRDefault="0061795E" w:rsidP="00C6131B">
      <w:pPr>
        <w:numPr>
          <w:ilvl w:val="0"/>
          <w:numId w:val="39"/>
        </w:numPr>
        <w:textAlignment w:val="baseline"/>
        <w:rPr>
          <w:rFonts w:ascii="Times New Roman" w:hAnsi="Times New Roman" w:cs="Times New Roman"/>
          <w:color w:val="000000"/>
        </w:rPr>
      </w:pPr>
      <w:r w:rsidRPr="00557092">
        <w:rPr>
          <w:rFonts w:ascii="Times New Roman" w:hAnsi="Times New Roman" w:cs="Times New Roman"/>
          <w:color w:val="000000"/>
        </w:rPr>
        <w:t>A mark that is likely to cause confusion because it so resembles a mark already registered or previously used in the United States and not abandoned.</w:t>
      </w:r>
    </w:p>
    <w:p w14:paraId="1275B5A7" w14:textId="77777777" w:rsidR="008A5B5D" w:rsidRPr="00557092" w:rsidRDefault="008A5B5D">
      <w:pPr>
        <w:rPr>
          <w:rFonts w:ascii="Times New Roman" w:hAnsi="Times New Roman" w:cs="Times New Roman"/>
          <w:color w:val="000000"/>
        </w:rPr>
      </w:pPr>
    </w:p>
    <w:p w14:paraId="741FA128" w14:textId="67985713" w:rsidR="00A3674E" w:rsidRPr="00557092" w:rsidRDefault="004353D6" w:rsidP="00A3674E">
      <w:pPr>
        <w:numPr>
          <w:ilvl w:val="1"/>
          <w:numId w:val="11"/>
        </w:numPr>
        <w:textAlignment w:val="baseline"/>
        <w:rPr>
          <w:rFonts w:ascii="Times New Roman" w:hAnsi="Times New Roman" w:cs="Times New Roman"/>
          <w:color w:val="000000"/>
        </w:rPr>
      </w:pPr>
      <w:r w:rsidRPr="00557092">
        <w:rPr>
          <w:rFonts w:ascii="Times New Roman" w:hAnsi="Times New Roman" w:cs="Times New Roman"/>
          <w:color w:val="000000"/>
        </w:rPr>
        <w:t>When registering a trademark, you must classify all of the different goods and services being used in connection with the mark you seek to register.</w:t>
      </w:r>
      <w:r w:rsidR="002A7FC7" w:rsidRPr="00557092">
        <w:rPr>
          <w:rFonts w:ascii="Times New Roman" w:hAnsi="Times New Roman" w:cs="Times New Roman"/>
          <w:color w:val="000000"/>
        </w:rPr>
        <w:t xml:space="preserve">  For example, if you wanted to register a trademark for a brewing company and later decided to use that same trademark on t-shirts or other clothing, you would need to register two different types of </w:t>
      </w:r>
      <w:r w:rsidR="002A7FC7" w:rsidRPr="00557092">
        <w:rPr>
          <w:rFonts w:ascii="Times New Roman" w:hAnsi="Times New Roman" w:cs="Times New Roman"/>
          <w:color w:val="000000"/>
        </w:rPr>
        <w:lastRenderedPageBreak/>
        <w:t>classifications for the same mark.</w:t>
      </w:r>
      <w:r w:rsidRPr="00557092">
        <w:rPr>
          <w:rFonts w:ascii="Times New Roman" w:hAnsi="Times New Roman" w:cs="Times New Roman"/>
          <w:color w:val="000000"/>
        </w:rPr>
        <w:t xml:space="preserve"> See </w:t>
      </w:r>
      <w:r w:rsidR="00436B83" w:rsidRPr="00557092">
        <w:rPr>
          <w:rFonts w:ascii="Times New Roman" w:hAnsi="Times New Roman" w:cs="Times New Roman"/>
          <w:color w:val="000000"/>
        </w:rPr>
        <w:t xml:space="preserve">TMEP §1401.02 </w:t>
      </w:r>
      <w:r w:rsidR="00A3674E" w:rsidRPr="00557092">
        <w:rPr>
          <w:rFonts w:ascii="Times New Roman" w:hAnsi="Times New Roman" w:cs="Times New Roman"/>
          <w:color w:val="000000"/>
        </w:rPr>
        <w:t>to look-up in the latest version of the International Schedule of Classes of Goods and Services the appropriate type of good or service that you wish to classify and locate the corresponding classification number.</w:t>
      </w:r>
    </w:p>
    <w:p w14:paraId="435648D7" w14:textId="1F5AA95A" w:rsidR="004353D6" w:rsidRPr="00557092" w:rsidRDefault="004353D6" w:rsidP="002A7FC7">
      <w:pPr>
        <w:textAlignment w:val="baseline"/>
        <w:rPr>
          <w:rFonts w:ascii="Times New Roman" w:hAnsi="Times New Roman" w:cs="Times New Roman"/>
          <w:color w:val="000000"/>
        </w:rPr>
      </w:pPr>
    </w:p>
    <w:p w14:paraId="5CEE8240" w14:textId="77777777" w:rsidR="00B32FD4" w:rsidRPr="00557092" w:rsidRDefault="00B32FD4" w:rsidP="002A7FC7">
      <w:pPr>
        <w:textAlignment w:val="baseline"/>
        <w:rPr>
          <w:rFonts w:ascii="Times New Roman" w:hAnsi="Times New Roman" w:cs="Times New Roman"/>
          <w:color w:val="000000"/>
        </w:rPr>
      </w:pPr>
    </w:p>
    <w:p w14:paraId="4507B847" w14:textId="0A15BADD" w:rsidR="00B32FD4" w:rsidRPr="00557092" w:rsidRDefault="00B32FD4" w:rsidP="002A7FC7">
      <w:pPr>
        <w:textAlignment w:val="baseline"/>
        <w:rPr>
          <w:rFonts w:ascii="Times New Roman" w:hAnsi="Times New Roman" w:cs="Times New Roman"/>
          <w:color w:val="000000"/>
        </w:rPr>
      </w:pPr>
      <w:r w:rsidRPr="00557092">
        <w:rPr>
          <w:rFonts w:ascii="Times New Roman" w:hAnsi="Times New Roman" w:cs="Times New Roman"/>
          <w:color w:val="000000"/>
        </w:rPr>
        <w:t>The classification of goods and services is simply a number that corresponds to the category in which the goods or services fall and is determined by the International Schedule of Classes of Goods and Services. In addition to classification of goods and services in connection with the trademark you want to regist</w:t>
      </w:r>
      <w:r w:rsidR="000979CB" w:rsidRPr="00557092">
        <w:rPr>
          <w:rFonts w:ascii="Times New Roman" w:hAnsi="Times New Roman" w:cs="Times New Roman"/>
          <w:color w:val="000000"/>
        </w:rPr>
        <w:t xml:space="preserve">er, you also need to provide </w:t>
      </w:r>
      <w:r w:rsidRPr="00557092">
        <w:rPr>
          <w:rFonts w:ascii="Times New Roman" w:hAnsi="Times New Roman" w:cs="Times New Roman"/>
          <w:color w:val="000000"/>
        </w:rPr>
        <w:t>acceptable descriptive identifications of the same goods and services</w:t>
      </w:r>
      <w:r w:rsidR="000979CB" w:rsidRPr="00557092">
        <w:rPr>
          <w:rFonts w:ascii="Times New Roman" w:hAnsi="Times New Roman" w:cs="Times New Roman"/>
          <w:color w:val="000000"/>
        </w:rPr>
        <w:t xml:space="preserve">.  These descriptive identifications </w:t>
      </w:r>
      <w:r w:rsidRPr="00557092">
        <w:rPr>
          <w:rFonts w:ascii="Times New Roman" w:hAnsi="Times New Roman" w:cs="Times New Roman"/>
          <w:color w:val="000000"/>
        </w:rPr>
        <w:t xml:space="preserve">are specific, definite, clear, accurate and concise descriptions of goods or services and </w:t>
      </w:r>
      <w:r w:rsidRPr="00557092">
        <w:rPr>
          <w:rFonts w:ascii="Times New Roman" w:hAnsi="Times New Roman" w:cs="Times New Roman"/>
          <w:i/>
          <w:iCs/>
          <w:color w:val="000000"/>
        </w:rPr>
        <w:t>may</w:t>
      </w:r>
      <w:r w:rsidRPr="00557092">
        <w:rPr>
          <w:rFonts w:ascii="Times New Roman" w:hAnsi="Times New Roman" w:cs="Times New Roman"/>
          <w:color w:val="000000"/>
        </w:rPr>
        <w:t xml:space="preserve"> come from the Acceptable Identification of Goods and Services Manual. Both the Schedule and Manual may be found on the USPTO website: </w:t>
      </w:r>
      <w:commentRangeStart w:id="1"/>
      <w:r w:rsidR="000979CB" w:rsidRPr="00557092">
        <w:rPr>
          <w:rFonts w:ascii="Times New Roman" w:hAnsi="Times New Roman" w:cs="Times New Roman"/>
          <w:color w:val="000000"/>
        </w:rPr>
        <w:fldChar w:fldCharType="begin"/>
      </w:r>
      <w:r w:rsidR="000979CB" w:rsidRPr="00557092">
        <w:rPr>
          <w:rFonts w:ascii="Times New Roman" w:hAnsi="Times New Roman" w:cs="Times New Roman"/>
          <w:color w:val="000000"/>
        </w:rPr>
        <w:instrText xml:space="preserve"> HYPERLINK "http://www.uspto.gov" </w:instrText>
      </w:r>
      <w:r w:rsidR="000979CB" w:rsidRPr="00557092">
        <w:rPr>
          <w:rFonts w:ascii="Times New Roman" w:hAnsi="Times New Roman" w:cs="Times New Roman"/>
          <w:color w:val="000000"/>
        </w:rPr>
        <w:fldChar w:fldCharType="separate"/>
      </w:r>
      <w:r w:rsidR="000979CB" w:rsidRPr="00557092">
        <w:rPr>
          <w:rStyle w:val="Hyperlink"/>
          <w:rFonts w:ascii="Times New Roman" w:hAnsi="Times New Roman" w:cs="Times New Roman"/>
        </w:rPr>
        <w:t>http://www.uspto.gov</w:t>
      </w:r>
      <w:r w:rsidR="000979CB" w:rsidRPr="00557092">
        <w:rPr>
          <w:rFonts w:ascii="Times New Roman" w:hAnsi="Times New Roman" w:cs="Times New Roman"/>
          <w:color w:val="000000"/>
        </w:rPr>
        <w:fldChar w:fldCharType="end"/>
      </w:r>
      <w:r w:rsidRPr="00557092">
        <w:rPr>
          <w:rFonts w:ascii="Times New Roman" w:hAnsi="Times New Roman" w:cs="Times New Roman"/>
          <w:color w:val="000000"/>
        </w:rPr>
        <w:t>.</w:t>
      </w:r>
      <w:r w:rsidR="000979CB" w:rsidRPr="00557092">
        <w:rPr>
          <w:rFonts w:ascii="Times New Roman" w:hAnsi="Times New Roman" w:cs="Times New Roman"/>
          <w:color w:val="000000"/>
        </w:rPr>
        <w:t xml:space="preserve"> </w:t>
      </w:r>
      <w:commentRangeEnd w:id="1"/>
      <w:r w:rsidR="00C22B40" w:rsidRPr="00557092">
        <w:rPr>
          <w:rStyle w:val="CommentReference"/>
          <w:rFonts w:ascii="Times New Roman" w:hAnsi="Times New Roman" w:cs="Times New Roman"/>
          <w:sz w:val="24"/>
          <w:szCs w:val="24"/>
        </w:rPr>
        <w:commentReference w:id="1"/>
      </w:r>
    </w:p>
    <w:p w14:paraId="0BB33A0A" w14:textId="77777777" w:rsidR="004353D6" w:rsidRPr="00557092" w:rsidRDefault="004353D6">
      <w:pPr>
        <w:rPr>
          <w:rFonts w:ascii="Times New Roman" w:hAnsi="Times New Roman" w:cs="Times New Roman"/>
          <w:color w:val="000000"/>
        </w:rPr>
      </w:pPr>
    </w:p>
    <w:p w14:paraId="75C646D4" w14:textId="77777777" w:rsidR="004353D6" w:rsidRPr="00557092" w:rsidRDefault="004353D6">
      <w:pPr>
        <w:rPr>
          <w:rFonts w:ascii="Times New Roman" w:hAnsi="Times New Roman" w:cs="Times New Roman"/>
        </w:rPr>
      </w:pPr>
    </w:p>
    <w:p w14:paraId="76064975" w14:textId="2AA61F79" w:rsidR="00AE6249" w:rsidRPr="00557092" w:rsidRDefault="00AE6249" w:rsidP="00AE6249">
      <w:pPr>
        <w:rPr>
          <w:rFonts w:ascii="Times New Roman" w:hAnsi="Times New Roman" w:cs="Times New Roman"/>
        </w:rPr>
      </w:pPr>
      <w:r w:rsidRPr="00557092">
        <w:rPr>
          <w:rFonts w:ascii="Times New Roman" w:hAnsi="Times New Roman" w:cs="Times New Roman"/>
          <w:b/>
        </w:rPr>
        <w:t xml:space="preserve">Activity 1 (MC): </w:t>
      </w:r>
    </w:p>
    <w:p w14:paraId="3E48C820" w14:textId="688D1BAB" w:rsidR="00AE6249" w:rsidRPr="00557092" w:rsidRDefault="00AE6249" w:rsidP="00AE6249">
      <w:pPr>
        <w:rPr>
          <w:rFonts w:ascii="Times New Roman" w:hAnsi="Times New Roman" w:cs="Times New Roman"/>
        </w:rPr>
      </w:pPr>
      <w:r w:rsidRPr="00557092">
        <w:rPr>
          <w:rFonts w:ascii="Times New Roman" w:hAnsi="Times New Roman" w:cs="Times New Roman"/>
        </w:rPr>
        <w:t>Where can you register a trademark?</w:t>
      </w:r>
    </w:p>
    <w:p w14:paraId="086B4BBC" w14:textId="77777777" w:rsidR="00EE1526" w:rsidRPr="00557092" w:rsidRDefault="00EE1526" w:rsidP="00AE6249">
      <w:pPr>
        <w:rPr>
          <w:rFonts w:ascii="Times New Roman" w:hAnsi="Times New Roman" w:cs="Times New Roman"/>
        </w:rPr>
      </w:pPr>
    </w:p>
    <w:p w14:paraId="17453242" w14:textId="68959D58" w:rsidR="00EE1526" w:rsidRPr="00557092" w:rsidRDefault="00EE1526" w:rsidP="00EE1526">
      <w:pPr>
        <w:pStyle w:val="ListParagraph"/>
        <w:numPr>
          <w:ilvl w:val="0"/>
          <w:numId w:val="34"/>
        </w:numPr>
        <w:rPr>
          <w:rFonts w:ascii="Times New Roman" w:hAnsi="Times New Roman" w:cs="Times New Roman"/>
        </w:rPr>
      </w:pPr>
      <w:r w:rsidRPr="00557092">
        <w:rPr>
          <w:rFonts w:ascii="Times New Roman" w:hAnsi="Times New Roman" w:cs="Times New Roman"/>
        </w:rPr>
        <w:t>The United States Copyright Office</w:t>
      </w:r>
    </w:p>
    <w:p w14:paraId="6362CDFB" w14:textId="07977285" w:rsidR="00EE1526" w:rsidRPr="00557092" w:rsidRDefault="00EE1526" w:rsidP="00EE1526">
      <w:pPr>
        <w:pStyle w:val="ListParagraph"/>
        <w:numPr>
          <w:ilvl w:val="0"/>
          <w:numId w:val="34"/>
        </w:numPr>
        <w:rPr>
          <w:rFonts w:ascii="Times New Roman" w:hAnsi="Times New Roman" w:cs="Times New Roman"/>
        </w:rPr>
      </w:pPr>
      <w:r w:rsidRPr="00557092">
        <w:rPr>
          <w:rFonts w:ascii="Times New Roman" w:hAnsi="Times New Roman" w:cs="Times New Roman"/>
        </w:rPr>
        <w:t>The United States Patent Office</w:t>
      </w:r>
    </w:p>
    <w:p w14:paraId="4EC21B20" w14:textId="013AD66D" w:rsidR="00EE1526" w:rsidRPr="00557092" w:rsidRDefault="00EE1526" w:rsidP="00EE1526">
      <w:pPr>
        <w:pStyle w:val="ListParagraph"/>
        <w:numPr>
          <w:ilvl w:val="0"/>
          <w:numId w:val="34"/>
        </w:numPr>
        <w:rPr>
          <w:rFonts w:ascii="Times New Roman" w:hAnsi="Times New Roman" w:cs="Times New Roman"/>
        </w:rPr>
      </w:pPr>
      <w:r w:rsidRPr="00557092">
        <w:rPr>
          <w:rFonts w:ascii="Times New Roman" w:hAnsi="Times New Roman" w:cs="Times New Roman"/>
        </w:rPr>
        <w:t>The United States Patent and Trademark Office</w:t>
      </w:r>
      <w:r w:rsidR="006A51CA" w:rsidRPr="00557092">
        <w:rPr>
          <w:rFonts w:ascii="Times New Roman" w:hAnsi="Times New Roman" w:cs="Times New Roman"/>
        </w:rPr>
        <w:t xml:space="preserve"> (CORRECT)</w:t>
      </w:r>
    </w:p>
    <w:p w14:paraId="58110E43" w14:textId="79BFFA7B" w:rsidR="00EE1526" w:rsidRPr="00557092" w:rsidRDefault="00EE1526" w:rsidP="00EE1526">
      <w:pPr>
        <w:pStyle w:val="ListParagraph"/>
        <w:numPr>
          <w:ilvl w:val="0"/>
          <w:numId w:val="34"/>
        </w:numPr>
        <w:rPr>
          <w:rFonts w:ascii="Times New Roman" w:hAnsi="Times New Roman" w:cs="Times New Roman"/>
        </w:rPr>
      </w:pPr>
      <w:r w:rsidRPr="00557092">
        <w:rPr>
          <w:rFonts w:ascii="Times New Roman" w:hAnsi="Times New Roman" w:cs="Times New Roman"/>
        </w:rPr>
        <w:t>The United States Trademark Registrar’s Office</w:t>
      </w:r>
    </w:p>
    <w:p w14:paraId="093248F9" w14:textId="77777777" w:rsidR="00AE6249" w:rsidRPr="00557092" w:rsidRDefault="00AE6249" w:rsidP="00AE6249">
      <w:pPr>
        <w:rPr>
          <w:rFonts w:ascii="Times New Roman" w:hAnsi="Times New Roman" w:cs="Times New Roman"/>
        </w:rPr>
      </w:pPr>
    </w:p>
    <w:p w14:paraId="6A3D0A2F" w14:textId="6B9B5AC6" w:rsidR="00AE6249" w:rsidRPr="00557092" w:rsidRDefault="008A255D" w:rsidP="00AE6249">
      <w:pPr>
        <w:rPr>
          <w:rFonts w:ascii="Times New Roman" w:hAnsi="Times New Roman" w:cs="Times New Roman"/>
          <w:b/>
        </w:rPr>
      </w:pPr>
      <w:r w:rsidRPr="00557092">
        <w:rPr>
          <w:rFonts w:ascii="Times New Roman" w:hAnsi="Times New Roman" w:cs="Times New Roman"/>
          <w:b/>
        </w:rPr>
        <w:t>Activity 2 (Yes/No</w:t>
      </w:r>
      <w:r w:rsidR="00AE6249" w:rsidRPr="00557092">
        <w:rPr>
          <w:rFonts w:ascii="Times New Roman" w:hAnsi="Times New Roman" w:cs="Times New Roman"/>
          <w:b/>
        </w:rPr>
        <w:t xml:space="preserve">): </w:t>
      </w:r>
    </w:p>
    <w:p w14:paraId="0BE1EEBE" w14:textId="23F06B3E" w:rsidR="00F67596" w:rsidRPr="00557092" w:rsidRDefault="008A255D">
      <w:pPr>
        <w:rPr>
          <w:rFonts w:ascii="Times New Roman" w:hAnsi="Times New Roman" w:cs="Times New Roman"/>
        </w:rPr>
      </w:pPr>
      <w:r w:rsidRPr="00557092">
        <w:rPr>
          <w:rFonts w:ascii="Times New Roman" w:hAnsi="Times New Roman" w:cs="Times New Roman"/>
        </w:rPr>
        <w:t>There is only one type of federal register for trademarks.</w:t>
      </w:r>
    </w:p>
    <w:p w14:paraId="41F660E8" w14:textId="77777777" w:rsidR="008A255D" w:rsidRPr="00557092" w:rsidRDefault="008A255D">
      <w:pPr>
        <w:rPr>
          <w:rFonts w:ascii="Times New Roman" w:hAnsi="Times New Roman" w:cs="Times New Roman"/>
        </w:rPr>
      </w:pPr>
    </w:p>
    <w:p w14:paraId="2FCC4F86" w14:textId="3739EDA5" w:rsidR="002F1909" w:rsidRPr="00557092" w:rsidRDefault="008A255D" w:rsidP="008A255D">
      <w:pPr>
        <w:ind w:firstLine="360"/>
        <w:rPr>
          <w:rFonts w:ascii="Times New Roman" w:hAnsi="Times New Roman" w:cs="Times New Roman"/>
        </w:rPr>
      </w:pPr>
      <w:r w:rsidRPr="00557092">
        <w:rPr>
          <w:rFonts w:ascii="Times New Roman" w:hAnsi="Times New Roman" w:cs="Times New Roman"/>
        </w:rPr>
        <w:t>a.</w:t>
      </w:r>
      <w:r w:rsidRPr="00557092">
        <w:rPr>
          <w:rFonts w:ascii="Times New Roman" w:hAnsi="Times New Roman" w:cs="Times New Roman"/>
        </w:rPr>
        <w:tab/>
      </w:r>
      <w:r w:rsidR="002F1909" w:rsidRPr="00557092">
        <w:rPr>
          <w:rFonts w:ascii="Times New Roman" w:hAnsi="Times New Roman" w:cs="Times New Roman"/>
        </w:rPr>
        <w:t xml:space="preserve">Yes. </w:t>
      </w:r>
    </w:p>
    <w:p w14:paraId="15382168" w14:textId="605EA50D" w:rsidR="00D829EE" w:rsidRPr="00557092" w:rsidRDefault="002F1909" w:rsidP="002F1909">
      <w:pPr>
        <w:ind w:left="720" w:hanging="360"/>
        <w:rPr>
          <w:rFonts w:ascii="Times New Roman" w:hAnsi="Times New Roman" w:cs="Times New Roman"/>
        </w:rPr>
      </w:pPr>
      <w:r w:rsidRPr="00557092">
        <w:rPr>
          <w:rFonts w:ascii="Times New Roman" w:hAnsi="Times New Roman" w:cs="Times New Roman"/>
        </w:rPr>
        <w:t>b.</w:t>
      </w:r>
      <w:r w:rsidRPr="00557092">
        <w:rPr>
          <w:rFonts w:ascii="Times New Roman" w:hAnsi="Times New Roman" w:cs="Times New Roman"/>
        </w:rPr>
        <w:tab/>
      </w:r>
      <w:r w:rsidR="008A255D" w:rsidRPr="00557092">
        <w:rPr>
          <w:rFonts w:ascii="Times New Roman" w:hAnsi="Times New Roman" w:cs="Times New Roman"/>
        </w:rPr>
        <w:t xml:space="preserve">No.  </w:t>
      </w:r>
      <w:r w:rsidR="00D829EE" w:rsidRPr="00557092">
        <w:rPr>
          <w:rFonts w:ascii="Times New Roman" w:hAnsi="Times New Roman" w:cs="Times New Roman"/>
        </w:rPr>
        <w:t>(CORRECT)</w:t>
      </w:r>
    </w:p>
    <w:p w14:paraId="597D63B4" w14:textId="77777777" w:rsidR="00D829EE" w:rsidRPr="00557092" w:rsidRDefault="00D829EE" w:rsidP="00D829EE">
      <w:pPr>
        <w:ind w:left="720"/>
        <w:rPr>
          <w:rFonts w:ascii="Times New Roman" w:hAnsi="Times New Roman" w:cs="Times New Roman"/>
        </w:rPr>
      </w:pPr>
    </w:p>
    <w:p w14:paraId="594EDD86" w14:textId="5F10BCFF" w:rsidR="008A255D" w:rsidRPr="00557092" w:rsidRDefault="007830F4" w:rsidP="008415BF">
      <w:pPr>
        <w:rPr>
          <w:rFonts w:ascii="Times New Roman" w:hAnsi="Times New Roman" w:cs="Times New Roman"/>
        </w:rPr>
      </w:pPr>
      <w:commentRangeStart w:id="2"/>
      <w:r w:rsidRPr="00557092">
        <w:rPr>
          <w:rFonts w:ascii="Times New Roman" w:hAnsi="Times New Roman" w:cs="Times New Roman"/>
        </w:rPr>
        <w:t xml:space="preserve">HAVE FOLLOWING TEXT </w:t>
      </w:r>
      <w:proofErr w:type="gramStart"/>
      <w:r w:rsidR="00D829EE" w:rsidRPr="00557092">
        <w:rPr>
          <w:rFonts w:ascii="Times New Roman" w:hAnsi="Times New Roman" w:cs="Times New Roman"/>
        </w:rPr>
        <w:t>APPEAR</w:t>
      </w:r>
      <w:proofErr w:type="gramEnd"/>
      <w:r w:rsidR="00D829EE" w:rsidRPr="00557092">
        <w:rPr>
          <w:rFonts w:ascii="Times New Roman" w:hAnsi="Times New Roman" w:cs="Times New Roman"/>
        </w:rPr>
        <w:t xml:space="preserve"> AFTER QUESTION HAS BEEN ANSWERED: </w:t>
      </w:r>
      <w:commentRangeEnd w:id="2"/>
      <w:r w:rsidR="004F33DD" w:rsidRPr="00557092">
        <w:rPr>
          <w:rStyle w:val="CommentReference"/>
          <w:rFonts w:ascii="Times New Roman" w:hAnsi="Times New Roman" w:cs="Times New Roman"/>
          <w:sz w:val="24"/>
          <w:szCs w:val="24"/>
        </w:rPr>
        <w:commentReference w:id="2"/>
      </w:r>
      <w:r w:rsidR="008A255D" w:rsidRPr="00557092">
        <w:rPr>
          <w:rFonts w:ascii="Times New Roman" w:hAnsi="Times New Roman" w:cs="Times New Roman"/>
        </w:rPr>
        <w:t>There are two types of federal registers for trademarks: Principal and Supplemental.</w:t>
      </w:r>
      <w:r w:rsidR="002F1909" w:rsidRPr="00557092">
        <w:rPr>
          <w:rFonts w:ascii="Times New Roman" w:hAnsi="Times New Roman" w:cs="Times New Roman"/>
        </w:rPr>
        <w:t xml:space="preserve"> </w:t>
      </w:r>
    </w:p>
    <w:p w14:paraId="248B7305" w14:textId="77777777" w:rsidR="00D829EE" w:rsidRPr="00557092" w:rsidRDefault="00D829EE" w:rsidP="00D829EE">
      <w:pPr>
        <w:rPr>
          <w:rFonts w:ascii="Times New Roman" w:hAnsi="Times New Roman" w:cs="Times New Roman"/>
          <w:b/>
        </w:rPr>
      </w:pPr>
    </w:p>
    <w:p w14:paraId="02B2E86E" w14:textId="60D8B343" w:rsidR="00D829EE" w:rsidRPr="00557092" w:rsidRDefault="00D829EE" w:rsidP="00D829EE">
      <w:pPr>
        <w:rPr>
          <w:rFonts w:ascii="Times New Roman" w:hAnsi="Times New Roman" w:cs="Times New Roman"/>
          <w:b/>
        </w:rPr>
      </w:pPr>
      <w:r w:rsidRPr="00557092">
        <w:rPr>
          <w:rFonts w:ascii="Times New Roman" w:hAnsi="Times New Roman" w:cs="Times New Roman"/>
          <w:b/>
        </w:rPr>
        <w:t xml:space="preserve">Activity 3 (Yes/No): </w:t>
      </w:r>
    </w:p>
    <w:p w14:paraId="709E3ACC" w14:textId="1A83A0D8" w:rsidR="00D829EE" w:rsidRPr="00557092" w:rsidRDefault="00D829EE" w:rsidP="00D829EE">
      <w:pPr>
        <w:textAlignment w:val="baseline"/>
        <w:rPr>
          <w:rFonts w:ascii="Times New Roman" w:hAnsi="Times New Roman" w:cs="Times New Roman"/>
          <w:color w:val="000000"/>
        </w:rPr>
      </w:pPr>
      <w:r w:rsidRPr="00557092">
        <w:rPr>
          <w:rFonts w:ascii="Times New Roman" w:hAnsi="Times New Roman" w:cs="Times New Roman"/>
          <w:color w:val="000000"/>
        </w:rPr>
        <w:t>Is there a difference between the Principal and Supplemental registers?</w:t>
      </w:r>
    </w:p>
    <w:p w14:paraId="7BCF9852" w14:textId="77777777" w:rsidR="00D829EE" w:rsidRPr="00557092" w:rsidRDefault="00D829EE" w:rsidP="00D829EE">
      <w:pPr>
        <w:ind w:firstLine="360"/>
        <w:rPr>
          <w:rFonts w:ascii="Times New Roman" w:hAnsi="Times New Roman" w:cs="Times New Roman"/>
        </w:rPr>
      </w:pPr>
    </w:p>
    <w:p w14:paraId="65C7942A" w14:textId="77777777" w:rsidR="00D829EE" w:rsidRPr="00557092" w:rsidRDefault="00D829EE" w:rsidP="00D829EE">
      <w:pPr>
        <w:ind w:firstLine="360"/>
        <w:rPr>
          <w:rFonts w:ascii="Times New Roman" w:hAnsi="Times New Roman" w:cs="Times New Roman"/>
        </w:rPr>
      </w:pPr>
      <w:r w:rsidRPr="00557092">
        <w:rPr>
          <w:rFonts w:ascii="Times New Roman" w:hAnsi="Times New Roman" w:cs="Times New Roman"/>
        </w:rPr>
        <w:t>a.</w:t>
      </w:r>
      <w:r w:rsidRPr="00557092">
        <w:rPr>
          <w:rFonts w:ascii="Times New Roman" w:hAnsi="Times New Roman" w:cs="Times New Roman"/>
        </w:rPr>
        <w:tab/>
        <w:t xml:space="preserve">Yes. </w:t>
      </w:r>
    </w:p>
    <w:p w14:paraId="46BE3970" w14:textId="66138091" w:rsidR="00D829EE" w:rsidRPr="00557092" w:rsidRDefault="00D829EE" w:rsidP="00D829EE">
      <w:pPr>
        <w:ind w:firstLine="360"/>
        <w:textAlignment w:val="baseline"/>
        <w:rPr>
          <w:rFonts w:ascii="Times New Roman" w:hAnsi="Times New Roman" w:cs="Times New Roman"/>
          <w:color w:val="000000"/>
        </w:rPr>
      </w:pPr>
      <w:r w:rsidRPr="00557092">
        <w:rPr>
          <w:rFonts w:ascii="Times New Roman" w:hAnsi="Times New Roman" w:cs="Times New Roman"/>
        </w:rPr>
        <w:t>b.</w:t>
      </w:r>
      <w:r w:rsidRPr="00557092">
        <w:rPr>
          <w:rFonts w:ascii="Times New Roman" w:hAnsi="Times New Roman" w:cs="Times New Roman"/>
        </w:rPr>
        <w:tab/>
        <w:t xml:space="preserve">No. </w:t>
      </w:r>
    </w:p>
    <w:p w14:paraId="0AAE55A8" w14:textId="77777777" w:rsidR="00D829EE" w:rsidRPr="00557092" w:rsidRDefault="00D829EE" w:rsidP="00D829EE">
      <w:pPr>
        <w:textAlignment w:val="baseline"/>
        <w:rPr>
          <w:rFonts w:ascii="Times New Roman" w:hAnsi="Times New Roman" w:cs="Times New Roman"/>
          <w:color w:val="000000"/>
        </w:rPr>
      </w:pPr>
    </w:p>
    <w:p w14:paraId="13CB2225" w14:textId="202F5F2D" w:rsidR="007830F4" w:rsidRPr="00557092" w:rsidRDefault="007830F4" w:rsidP="008415BF">
      <w:pPr>
        <w:rPr>
          <w:rFonts w:ascii="Times New Roman" w:hAnsi="Times New Roman" w:cs="Times New Roman"/>
        </w:rPr>
      </w:pPr>
      <w:r w:rsidRPr="00557092">
        <w:rPr>
          <w:rFonts w:ascii="Times New Roman" w:hAnsi="Times New Roman" w:cs="Times New Roman"/>
        </w:rPr>
        <w:t xml:space="preserve">HAVE FOLLOWING TEXT </w:t>
      </w:r>
      <w:proofErr w:type="gramStart"/>
      <w:r w:rsidRPr="00557092">
        <w:rPr>
          <w:rFonts w:ascii="Times New Roman" w:hAnsi="Times New Roman" w:cs="Times New Roman"/>
        </w:rPr>
        <w:t>APPEAR</w:t>
      </w:r>
      <w:proofErr w:type="gramEnd"/>
      <w:r w:rsidRPr="00557092">
        <w:rPr>
          <w:rFonts w:ascii="Times New Roman" w:hAnsi="Times New Roman" w:cs="Times New Roman"/>
        </w:rPr>
        <w:t xml:space="preserve"> AFTER QUESTION HAS BEEN ANSWERED: </w:t>
      </w:r>
      <w:r w:rsidRPr="00557092">
        <w:rPr>
          <w:rFonts w:ascii="Times New Roman" w:hAnsi="Times New Roman" w:cs="Times New Roman"/>
          <w:color w:val="000000"/>
        </w:rPr>
        <w:t>Principle Registration is more difficult to obtain than Supplemental Registration but offers more protection for a trademark.</w:t>
      </w:r>
    </w:p>
    <w:p w14:paraId="4E9CA241" w14:textId="77777777" w:rsidR="00AE6249" w:rsidRPr="00557092" w:rsidRDefault="00AE6249">
      <w:pPr>
        <w:rPr>
          <w:rFonts w:ascii="Times New Roman" w:hAnsi="Times New Roman" w:cs="Times New Roman"/>
        </w:rPr>
      </w:pPr>
    </w:p>
    <w:p w14:paraId="77456BB3" w14:textId="2573B3C7" w:rsidR="00A7426A" w:rsidRPr="00557092" w:rsidRDefault="00A7426A" w:rsidP="00A7426A">
      <w:pPr>
        <w:rPr>
          <w:rFonts w:ascii="Times New Roman" w:hAnsi="Times New Roman" w:cs="Times New Roman"/>
          <w:b/>
        </w:rPr>
      </w:pPr>
      <w:r w:rsidRPr="00557092">
        <w:rPr>
          <w:rFonts w:ascii="Times New Roman" w:hAnsi="Times New Roman" w:cs="Times New Roman"/>
          <w:b/>
        </w:rPr>
        <w:t xml:space="preserve">Activity 4 (MC): </w:t>
      </w:r>
    </w:p>
    <w:p w14:paraId="6A097652" w14:textId="28708B3F" w:rsidR="00AE6249" w:rsidRPr="00557092" w:rsidRDefault="00A7426A">
      <w:pPr>
        <w:rPr>
          <w:rFonts w:ascii="Times New Roman" w:hAnsi="Times New Roman" w:cs="Times New Roman"/>
        </w:rPr>
      </w:pPr>
      <w:r w:rsidRPr="00557092">
        <w:rPr>
          <w:rFonts w:ascii="Times New Roman" w:hAnsi="Times New Roman" w:cs="Times New Roman"/>
        </w:rPr>
        <w:t>What legal advantage does a trademark with Principal Registration have over Supplemental Registration?</w:t>
      </w:r>
    </w:p>
    <w:p w14:paraId="63289F34" w14:textId="77777777" w:rsidR="00A7426A" w:rsidRPr="00557092" w:rsidRDefault="00A7426A">
      <w:pPr>
        <w:rPr>
          <w:rFonts w:ascii="Times New Roman" w:hAnsi="Times New Roman" w:cs="Times New Roman"/>
        </w:rPr>
      </w:pPr>
    </w:p>
    <w:p w14:paraId="1F4D8CC9" w14:textId="04B13705" w:rsidR="00A7426A" w:rsidRPr="00557092" w:rsidRDefault="00A7426A" w:rsidP="00A7426A">
      <w:pPr>
        <w:pStyle w:val="ListParagraph"/>
        <w:numPr>
          <w:ilvl w:val="0"/>
          <w:numId w:val="37"/>
        </w:numPr>
        <w:rPr>
          <w:rFonts w:ascii="Times New Roman" w:hAnsi="Times New Roman" w:cs="Times New Roman"/>
          <w:color w:val="000000"/>
        </w:rPr>
      </w:pPr>
      <w:r w:rsidRPr="00557092">
        <w:rPr>
          <w:rFonts w:ascii="Times New Roman" w:hAnsi="Times New Roman" w:cs="Times New Roman"/>
          <w:color w:val="000000"/>
        </w:rPr>
        <w:t>The Registration Certificate can be used as prima facie evidence of ownership of the trademark.</w:t>
      </w:r>
    </w:p>
    <w:p w14:paraId="70298A72" w14:textId="7C42A336" w:rsidR="00A7426A" w:rsidRPr="00557092" w:rsidRDefault="000F6466" w:rsidP="00A7426A">
      <w:pPr>
        <w:pStyle w:val="ListParagraph"/>
        <w:numPr>
          <w:ilvl w:val="0"/>
          <w:numId w:val="37"/>
        </w:numPr>
        <w:rPr>
          <w:rFonts w:ascii="Times New Roman" w:hAnsi="Times New Roman" w:cs="Times New Roman"/>
        </w:rPr>
      </w:pPr>
      <w:r w:rsidRPr="00557092">
        <w:rPr>
          <w:rFonts w:ascii="Times New Roman" w:hAnsi="Times New Roman" w:cs="Times New Roman"/>
        </w:rPr>
        <w:t>The Registration can be considered constructive notice of claim of ownership of the trademark.</w:t>
      </w:r>
    </w:p>
    <w:p w14:paraId="740EF10E" w14:textId="005194D1" w:rsidR="000F6466" w:rsidRPr="00557092" w:rsidRDefault="00A30728" w:rsidP="00A7426A">
      <w:pPr>
        <w:pStyle w:val="ListParagraph"/>
        <w:numPr>
          <w:ilvl w:val="0"/>
          <w:numId w:val="37"/>
        </w:numPr>
        <w:rPr>
          <w:rFonts w:ascii="Times New Roman" w:hAnsi="Times New Roman" w:cs="Times New Roman"/>
        </w:rPr>
      </w:pPr>
      <w:r w:rsidRPr="00557092">
        <w:rPr>
          <w:rFonts w:ascii="Times New Roman" w:hAnsi="Times New Roman" w:cs="Times New Roman"/>
        </w:rPr>
        <w:t>The Registration Application is evidence of construc</w:t>
      </w:r>
      <w:r w:rsidR="0030498B" w:rsidRPr="00557092">
        <w:rPr>
          <w:rFonts w:ascii="Times New Roman" w:hAnsi="Times New Roman" w:cs="Times New Roman"/>
        </w:rPr>
        <w:t>tive use of a trademark and can show priority against subsequent applications and users.</w:t>
      </w:r>
    </w:p>
    <w:p w14:paraId="4FC2D426" w14:textId="23B0B9A7" w:rsidR="0030498B" w:rsidRPr="00557092" w:rsidRDefault="0013512C" w:rsidP="00A7426A">
      <w:pPr>
        <w:pStyle w:val="ListParagraph"/>
        <w:numPr>
          <w:ilvl w:val="0"/>
          <w:numId w:val="37"/>
        </w:numPr>
        <w:rPr>
          <w:rFonts w:ascii="Times New Roman" w:hAnsi="Times New Roman" w:cs="Times New Roman"/>
        </w:rPr>
      </w:pPr>
      <w:r w:rsidRPr="00557092">
        <w:rPr>
          <w:rFonts w:ascii="Times New Roman" w:hAnsi="Times New Roman" w:cs="Times New Roman"/>
        </w:rPr>
        <w:t>All of the above. (CORRECT)</w:t>
      </w:r>
    </w:p>
    <w:p w14:paraId="029C53B0" w14:textId="77777777" w:rsidR="0030498B" w:rsidRPr="00557092" w:rsidRDefault="0030498B" w:rsidP="0030498B">
      <w:pPr>
        <w:textAlignment w:val="baseline"/>
        <w:rPr>
          <w:rFonts w:ascii="Times New Roman" w:hAnsi="Times New Roman" w:cs="Times New Roman"/>
          <w:color w:val="000000"/>
        </w:rPr>
      </w:pPr>
    </w:p>
    <w:p w14:paraId="3124A834" w14:textId="714D6639" w:rsidR="00A7426A" w:rsidRPr="00557092" w:rsidRDefault="0030498B" w:rsidP="0030498B">
      <w:pPr>
        <w:ind w:left="360"/>
        <w:textAlignment w:val="baseline"/>
        <w:rPr>
          <w:rFonts w:ascii="Times New Roman" w:hAnsi="Times New Roman" w:cs="Times New Roman"/>
          <w:color w:val="000000"/>
        </w:rPr>
      </w:pPr>
      <w:r w:rsidRPr="00557092">
        <w:rPr>
          <w:rFonts w:ascii="Times New Roman" w:hAnsi="Times New Roman" w:cs="Times New Roman"/>
        </w:rPr>
        <w:t xml:space="preserve">HAVE FOLLOWING TEXT APPEAR AFTER QUESTION HAS BEEN ANSWERED: Other advantages of the Principal Registration over Supplemental Registration include the following: The </w:t>
      </w:r>
      <w:r w:rsidRPr="00557092">
        <w:rPr>
          <w:rFonts w:ascii="Times New Roman" w:hAnsi="Times New Roman" w:cs="Times New Roman"/>
          <w:color w:val="000000"/>
        </w:rPr>
        <w:t>Principal application represents a</w:t>
      </w:r>
      <w:r w:rsidR="00A7426A" w:rsidRPr="00557092">
        <w:rPr>
          <w:rFonts w:ascii="Times New Roman" w:hAnsi="Times New Roman" w:cs="Times New Roman"/>
          <w:color w:val="000000"/>
        </w:rPr>
        <w:t xml:space="preserve"> bona fide intent to use</w:t>
      </w:r>
      <w:r w:rsidRPr="00557092">
        <w:rPr>
          <w:rFonts w:ascii="Times New Roman" w:hAnsi="Times New Roman" w:cs="Times New Roman"/>
          <w:color w:val="000000"/>
        </w:rPr>
        <w:t xml:space="preserve"> the trademark and i</w:t>
      </w:r>
      <w:r w:rsidR="00A7426A" w:rsidRPr="00557092">
        <w:rPr>
          <w:rFonts w:ascii="Times New Roman" w:hAnsi="Times New Roman" w:cs="Times New Roman"/>
          <w:color w:val="000000"/>
        </w:rPr>
        <w:t xml:space="preserve">mportation of goods bearing infringing marks or names </w:t>
      </w:r>
      <w:r w:rsidRPr="00557092">
        <w:rPr>
          <w:rFonts w:ascii="Times New Roman" w:hAnsi="Times New Roman" w:cs="Times New Roman"/>
          <w:color w:val="000000"/>
        </w:rPr>
        <w:t>are forbidden</w:t>
      </w:r>
      <w:r w:rsidR="00A7426A" w:rsidRPr="00557092">
        <w:rPr>
          <w:rFonts w:ascii="Times New Roman" w:hAnsi="Times New Roman" w:cs="Times New Roman"/>
          <w:color w:val="000000"/>
        </w:rPr>
        <w:t>.</w:t>
      </w:r>
    </w:p>
    <w:p w14:paraId="1B7238E1" w14:textId="77777777" w:rsidR="00A7426A" w:rsidRPr="00557092" w:rsidRDefault="00A7426A" w:rsidP="00A7426A">
      <w:pPr>
        <w:ind w:firstLine="360"/>
        <w:rPr>
          <w:rFonts w:ascii="Times New Roman" w:hAnsi="Times New Roman" w:cs="Times New Roman"/>
        </w:rPr>
      </w:pPr>
    </w:p>
    <w:p w14:paraId="630ADC1A" w14:textId="5BEC597D" w:rsidR="00DC3C4C" w:rsidRPr="00557092" w:rsidRDefault="00DC3C4C" w:rsidP="00DC3C4C">
      <w:pPr>
        <w:rPr>
          <w:rFonts w:ascii="Times New Roman" w:hAnsi="Times New Roman" w:cs="Times New Roman"/>
          <w:b/>
        </w:rPr>
      </w:pPr>
      <w:r w:rsidRPr="00557092">
        <w:rPr>
          <w:rFonts w:ascii="Times New Roman" w:hAnsi="Times New Roman" w:cs="Times New Roman"/>
          <w:b/>
        </w:rPr>
        <w:t xml:space="preserve">Activity 5 (MC): </w:t>
      </w:r>
    </w:p>
    <w:p w14:paraId="009AC54F" w14:textId="73EFE916" w:rsidR="00A7426A" w:rsidRPr="00557092" w:rsidRDefault="00166265" w:rsidP="00DC3C4C">
      <w:pPr>
        <w:rPr>
          <w:rFonts w:ascii="Times New Roman" w:hAnsi="Times New Roman" w:cs="Times New Roman"/>
        </w:rPr>
      </w:pPr>
      <w:r w:rsidRPr="00557092">
        <w:rPr>
          <w:rFonts w:ascii="Times New Roman" w:hAnsi="Times New Roman" w:cs="Times New Roman"/>
        </w:rPr>
        <w:t xml:space="preserve">Which of the following trademark description is </w:t>
      </w:r>
      <w:r w:rsidR="00B502C1" w:rsidRPr="00557092">
        <w:rPr>
          <w:rFonts w:ascii="Times New Roman" w:hAnsi="Times New Roman" w:cs="Times New Roman"/>
        </w:rPr>
        <w:t>not forbidden</w:t>
      </w:r>
      <w:r w:rsidRPr="00557092">
        <w:rPr>
          <w:rFonts w:ascii="Times New Roman" w:hAnsi="Times New Roman" w:cs="Times New Roman"/>
        </w:rPr>
        <w:t xml:space="preserve"> on the P</w:t>
      </w:r>
      <w:r w:rsidR="00B502C1" w:rsidRPr="00557092">
        <w:rPr>
          <w:rFonts w:ascii="Times New Roman" w:hAnsi="Times New Roman" w:cs="Times New Roman"/>
        </w:rPr>
        <w:t>rincipal or Supplemental Registers?</w:t>
      </w:r>
    </w:p>
    <w:p w14:paraId="62C4AD36" w14:textId="77777777" w:rsidR="00A7426A" w:rsidRPr="00557092" w:rsidRDefault="00A7426A">
      <w:pPr>
        <w:rPr>
          <w:rFonts w:ascii="Times New Roman" w:hAnsi="Times New Roman" w:cs="Times New Roman"/>
        </w:rPr>
      </w:pPr>
    </w:p>
    <w:p w14:paraId="063A7521" w14:textId="68BAB67B" w:rsidR="00B502C1" w:rsidRPr="00557092" w:rsidRDefault="00B502C1" w:rsidP="00B502C1">
      <w:pPr>
        <w:pStyle w:val="ListParagraph"/>
        <w:numPr>
          <w:ilvl w:val="0"/>
          <w:numId w:val="40"/>
        </w:numPr>
        <w:rPr>
          <w:rFonts w:ascii="Times New Roman" w:hAnsi="Times New Roman" w:cs="Times New Roman"/>
          <w:color w:val="000000"/>
        </w:rPr>
      </w:pPr>
      <w:r w:rsidRPr="00557092">
        <w:rPr>
          <w:rFonts w:ascii="Times New Roman" w:hAnsi="Times New Roman" w:cs="Times New Roman"/>
          <w:color w:val="000000"/>
        </w:rPr>
        <w:t>A trademark containing a swear word.</w:t>
      </w:r>
    </w:p>
    <w:p w14:paraId="3D6BB991" w14:textId="7AE22948" w:rsidR="00B502C1" w:rsidRPr="00557092" w:rsidRDefault="00B502C1" w:rsidP="00B502C1">
      <w:pPr>
        <w:pStyle w:val="ListParagraph"/>
        <w:numPr>
          <w:ilvl w:val="0"/>
          <w:numId w:val="40"/>
        </w:numPr>
        <w:rPr>
          <w:rFonts w:ascii="Times New Roman" w:hAnsi="Times New Roman" w:cs="Times New Roman"/>
          <w:color w:val="000000"/>
        </w:rPr>
      </w:pPr>
      <w:r w:rsidRPr="00557092">
        <w:rPr>
          <w:rFonts w:ascii="Times New Roman" w:hAnsi="Times New Roman" w:cs="Times New Roman"/>
          <w:color w:val="000000"/>
        </w:rPr>
        <w:t>A trademark with the United States Flag in a circle.</w:t>
      </w:r>
    </w:p>
    <w:p w14:paraId="5DF77F79" w14:textId="5DE45C52" w:rsidR="00B502C1" w:rsidRPr="00557092" w:rsidRDefault="00B502C1" w:rsidP="00B502C1">
      <w:pPr>
        <w:pStyle w:val="ListParagraph"/>
        <w:numPr>
          <w:ilvl w:val="0"/>
          <w:numId w:val="40"/>
        </w:numPr>
        <w:rPr>
          <w:rFonts w:ascii="Times New Roman" w:hAnsi="Times New Roman" w:cs="Times New Roman"/>
          <w:color w:val="000000"/>
        </w:rPr>
      </w:pPr>
      <w:r w:rsidRPr="00557092">
        <w:rPr>
          <w:rFonts w:ascii="Times New Roman" w:hAnsi="Times New Roman" w:cs="Times New Roman"/>
          <w:color w:val="000000"/>
        </w:rPr>
        <w:t>A trademark that contains a picture your neighbor’s face (wi</w:t>
      </w:r>
      <w:r w:rsidR="0013512C" w:rsidRPr="00557092">
        <w:rPr>
          <w:rFonts w:ascii="Times New Roman" w:hAnsi="Times New Roman" w:cs="Times New Roman"/>
          <w:color w:val="000000"/>
        </w:rPr>
        <w:t>th their permission). (CORRECT)</w:t>
      </w:r>
    </w:p>
    <w:p w14:paraId="495622AF" w14:textId="6D83D3BF" w:rsidR="00B502C1" w:rsidRPr="00557092" w:rsidRDefault="00B502C1" w:rsidP="00B502C1">
      <w:pPr>
        <w:pStyle w:val="ListParagraph"/>
        <w:numPr>
          <w:ilvl w:val="0"/>
          <w:numId w:val="40"/>
        </w:numPr>
        <w:rPr>
          <w:rFonts w:ascii="Times New Roman" w:hAnsi="Times New Roman" w:cs="Times New Roman"/>
          <w:color w:val="000000"/>
        </w:rPr>
      </w:pPr>
      <w:r w:rsidRPr="00557092">
        <w:rPr>
          <w:rFonts w:ascii="Times New Roman" w:hAnsi="Times New Roman" w:cs="Times New Roman"/>
          <w:color w:val="000000"/>
        </w:rPr>
        <w:t>A trademark that looks identical to a Nike Swoosh.</w:t>
      </w:r>
    </w:p>
    <w:p w14:paraId="55CDDD1D" w14:textId="72EF1D44" w:rsidR="00B502C1" w:rsidRPr="00557092" w:rsidRDefault="00B502C1" w:rsidP="00B502C1">
      <w:pPr>
        <w:rPr>
          <w:rFonts w:ascii="Times New Roman" w:hAnsi="Times New Roman" w:cs="Times New Roman"/>
        </w:rPr>
      </w:pPr>
    </w:p>
    <w:p w14:paraId="1F15FEC7" w14:textId="6ADAFFBF" w:rsidR="00C75B87" w:rsidRPr="00557092" w:rsidRDefault="00C75B87" w:rsidP="00B502C1">
      <w:pPr>
        <w:rPr>
          <w:rFonts w:ascii="Times New Roman" w:hAnsi="Times New Roman" w:cs="Times New Roman"/>
          <w:b/>
        </w:rPr>
      </w:pPr>
      <w:r w:rsidRPr="00557092">
        <w:rPr>
          <w:rFonts w:ascii="Times New Roman" w:hAnsi="Times New Roman" w:cs="Times New Roman"/>
          <w:b/>
        </w:rPr>
        <w:t xml:space="preserve">Activity 6 (Yes/No): </w:t>
      </w:r>
    </w:p>
    <w:p w14:paraId="7A092415" w14:textId="77777777" w:rsidR="00C75B87" w:rsidRPr="00557092" w:rsidRDefault="00C75B87" w:rsidP="00B502C1">
      <w:pPr>
        <w:rPr>
          <w:rFonts w:ascii="Times New Roman" w:hAnsi="Times New Roman" w:cs="Times New Roman"/>
          <w:color w:val="000000"/>
        </w:rPr>
      </w:pPr>
      <w:r w:rsidRPr="00557092">
        <w:rPr>
          <w:rFonts w:ascii="Times New Roman" w:hAnsi="Times New Roman" w:cs="Times New Roman"/>
          <w:color w:val="000000"/>
        </w:rPr>
        <w:t xml:space="preserve">You designed a trademark for your new company that sells a type of software.  You decide to also promote your brand by selling sweatshirts with the same logo on them. Should you only register your trademark under the software classification? </w:t>
      </w:r>
    </w:p>
    <w:p w14:paraId="411E7F93" w14:textId="77777777" w:rsidR="00C75B87" w:rsidRPr="00557092" w:rsidRDefault="00C75B87" w:rsidP="00B502C1">
      <w:pPr>
        <w:rPr>
          <w:rFonts w:ascii="Times New Roman" w:hAnsi="Times New Roman" w:cs="Times New Roman"/>
          <w:color w:val="000000"/>
        </w:rPr>
      </w:pPr>
    </w:p>
    <w:p w14:paraId="0BD39991" w14:textId="4C6B8DFC" w:rsidR="00C75B87" w:rsidRPr="00557092" w:rsidRDefault="00C75B87" w:rsidP="00C75B87">
      <w:pPr>
        <w:pStyle w:val="ListParagraph"/>
        <w:numPr>
          <w:ilvl w:val="0"/>
          <w:numId w:val="41"/>
        </w:numPr>
        <w:rPr>
          <w:rFonts w:ascii="Times New Roman" w:hAnsi="Times New Roman" w:cs="Times New Roman"/>
          <w:color w:val="000000"/>
        </w:rPr>
      </w:pPr>
      <w:r w:rsidRPr="00557092">
        <w:rPr>
          <w:rFonts w:ascii="Times New Roman" w:hAnsi="Times New Roman" w:cs="Times New Roman"/>
          <w:color w:val="000000"/>
        </w:rPr>
        <w:t>Yes.  Software is your main product and is the only goods/services that you need to classify when registering your trademark.</w:t>
      </w:r>
    </w:p>
    <w:p w14:paraId="4FB70A6B" w14:textId="18FC46D8" w:rsidR="00C75B87" w:rsidRPr="00557092" w:rsidRDefault="00C75B87" w:rsidP="00C75B87">
      <w:pPr>
        <w:pStyle w:val="ListParagraph"/>
        <w:numPr>
          <w:ilvl w:val="0"/>
          <w:numId w:val="41"/>
        </w:numPr>
        <w:rPr>
          <w:rFonts w:ascii="Times New Roman" w:hAnsi="Times New Roman" w:cs="Times New Roman"/>
          <w:color w:val="000000"/>
        </w:rPr>
      </w:pPr>
      <w:r w:rsidRPr="00557092">
        <w:rPr>
          <w:rFonts w:ascii="Times New Roman" w:hAnsi="Times New Roman" w:cs="Times New Roman"/>
          <w:color w:val="000000"/>
        </w:rPr>
        <w:t xml:space="preserve">No.  If you want to fully protect your trademark, you need to classify all the goods and services being used in connection with your trademark at the time of registration.  </w:t>
      </w:r>
      <w:r w:rsidR="00A12863" w:rsidRPr="00557092">
        <w:rPr>
          <w:rFonts w:ascii="Times New Roman" w:hAnsi="Times New Roman" w:cs="Times New Roman"/>
          <w:color w:val="000000"/>
        </w:rPr>
        <w:t>(CORRECT)</w:t>
      </w:r>
    </w:p>
    <w:p w14:paraId="4A11115B" w14:textId="77777777" w:rsidR="00C75B87" w:rsidRPr="00557092" w:rsidRDefault="00C75B87" w:rsidP="00B502C1">
      <w:pPr>
        <w:rPr>
          <w:rFonts w:ascii="Times New Roman" w:hAnsi="Times New Roman" w:cs="Times New Roman"/>
          <w:color w:val="000000"/>
        </w:rPr>
      </w:pPr>
    </w:p>
    <w:p w14:paraId="2E35DB3E" w14:textId="197DFE95" w:rsidR="00A7426A" w:rsidRPr="00557092" w:rsidRDefault="00B32FD4">
      <w:pPr>
        <w:rPr>
          <w:rFonts w:ascii="Times New Roman" w:hAnsi="Times New Roman" w:cs="Times New Roman"/>
          <w:b/>
        </w:rPr>
      </w:pPr>
      <w:r w:rsidRPr="00557092">
        <w:rPr>
          <w:rFonts w:ascii="Times New Roman" w:hAnsi="Times New Roman" w:cs="Times New Roman"/>
          <w:b/>
        </w:rPr>
        <w:t xml:space="preserve">Activity 7 (Yes/No): </w:t>
      </w:r>
    </w:p>
    <w:p w14:paraId="4D9F3B9A" w14:textId="35DB33A7" w:rsidR="00B32FD4" w:rsidRPr="00557092" w:rsidRDefault="00B32FD4">
      <w:pPr>
        <w:rPr>
          <w:rFonts w:ascii="Times New Roman" w:hAnsi="Times New Roman" w:cs="Times New Roman"/>
          <w:color w:val="000000"/>
        </w:rPr>
      </w:pPr>
      <w:r w:rsidRPr="00557092">
        <w:rPr>
          <w:rFonts w:ascii="Times New Roman" w:hAnsi="Times New Roman" w:cs="Times New Roman"/>
          <w:color w:val="000000"/>
        </w:rPr>
        <w:t>Is the classification of the goods or services on a trademark application the same as the descriptive identification of those goods or services?</w:t>
      </w:r>
    </w:p>
    <w:p w14:paraId="355957EC" w14:textId="77777777" w:rsidR="00B32FD4" w:rsidRPr="00557092" w:rsidRDefault="00B32FD4">
      <w:pPr>
        <w:rPr>
          <w:rFonts w:ascii="Times New Roman" w:hAnsi="Times New Roman" w:cs="Times New Roman"/>
          <w:color w:val="000000"/>
        </w:rPr>
      </w:pPr>
    </w:p>
    <w:p w14:paraId="68B86072" w14:textId="77777777" w:rsidR="00690F76" w:rsidRPr="00557092" w:rsidRDefault="00B32FD4" w:rsidP="00690F76">
      <w:pPr>
        <w:pStyle w:val="ListParagraph"/>
        <w:numPr>
          <w:ilvl w:val="0"/>
          <w:numId w:val="42"/>
        </w:numPr>
        <w:rPr>
          <w:rFonts w:ascii="Times New Roman" w:hAnsi="Times New Roman" w:cs="Times New Roman"/>
          <w:color w:val="000000"/>
        </w:rPr>
      </w:pPr>
      <w:r w:rsidRPr="00557092">
        <w:rPr>
          <w:rFonts w:ascii="Times New Roman" w:hAnsi="Times New Roman" w:cs="Times New Roman"/>
          <w:color w:val="000000"/>
        </w:rPr>
        <w:t>Yes.  The classification is the same as the descriptive identification.</w:t>
      </w:r>
    </w:p>
    <w:p w14:paraId="7D06DF23" w14:textId="22F4554F" w:rsidR="00B32FD4" w:rsidRPr="00557092" w:rsidRDefault="00B32FD4" w:rsidP="00690F76">
      <w:pPr>
        <w:pStyle w:val="ListParagraph"/>
        <w:numPr>
          <w:ilvl w:val="0"/>
          <w:numId w:val="42"/>
        </w:numPr>
        <w:rPr>
          <w:rFonts w:ascii="Times New Roman" w:hAnsi="Times New Roman" w:cs="Times New Roman"/>
          <w:color w:val="000000"/>
        </w:rPr>
      </w:pPr>
      <w:r w:rsidRPr="00557092">
        <w:rPr>
          <w:rFonts w:ascii="Times New Roman" w:hAnsi="Times New Roman" w:cs="Times New Roman"/>
          <w:color w:val="000000"/>
        </w:rPr>
        <w:t xml:space="preserve">No. The classification of goods and services is simply a number that corresponds to the category in which the goods or services fall and is determined by the International Schedule of Classes of Goods and Services. </w:t>
      </w:r>
      <w:r w:rsidR="00690F76" w:rsidRPr="00557092">
        <w:rPr>
          <w:rFonts w:ascii="Times New Roman" w:hAnsi="Times New Roman" w:cs="Times New Roman"/>
          <w:color w:val="000000"/>
        </w:rPr>
        <w:t>(CORRECT)</w:t>
      </w:r>
    </w:p>
    <w:p w14:paraId="0A47DD4B" w14:textId="77777777" w:rsidR="00B91010" w:rsidRPr="00557092" w:rsidRDefault="00B91010" w:rsidP="00B91010">
      <w:pPr>
        <w:textAlignment w:val="baseline"/>
        <w:rPr>
          <w:rFonts w:ascii="Times New Roman" w:hAnsi="Times New Roman" w:cs="Times New Roman"/>
          <w:color w:val="000000"/>
        </w:rPr>
      </w:pPr>
    </w:p>
    <w:p w14:paraId="083022AB" w14:textId="741D8364" w:rsidR="00B91010" w:rsidRPr="00557092" w:rsidRDefault="00B91010" w:rsidP="00B91010">
      <w:pPr>
        <w:rPr>
          <w:rFonts w:ascii="Times New Roman" w:hAnsi="Times New Roman" w:cs="Times New Roman"/>
          <w:b/>
        </w:rPr>
      </w:pPr>
      <w:r w:rsidRPr="00557092">
        <w:rPr>
          <w:rFonts w:ascii="Times New Roman" w:hAnsi="Times New Roman" w:cs="Times New Roman"/>
          <w:b/>
        </w:rPr>
        <w:t xml:space="preserve">Activity 8 (MC): </w:t>
      </w:r>
    </w:p>
    <w:p w14:paraId="78135F05" w14:textId="77777777" w:rsidR="00B91010" w:rsidRPr="00557092" w:rsidRDefault="00B91010" w:rsidP="00B91010">
      <w:pPr>
        <w:textAlignment w:val="baseline"/>
        <w:rPr>
          <w:rFonts w:ascii="Times New Roman" w:hAnsi="Times New Roman" w:cs="Times New Roman"/>
          <w:color w:val="000000"/>
        </w:rPr>
      </w:pPr>
      <w:r w:rsidRPr="00557092">
        <w:rPr>
          <w:rFonts w:ascii="Times New Roman" w:hAnsi="Times New Roman" w:cs="Times New Roman"/>
          <w:color w:val="000000"/>
        </w:rPr>
        <w:t xml:space="preserve">If you are not comfortable with selecting the classification or acceptable description of your goods and services, </w:t>
      </w:r>
      <w:proofErr w:type="gramStart"/>
      <w:r w:rsidRPr="00557092">
        <w:rPr>
          <w:rFonts w:ascii="Times New Roman" w:hAnsi="Times New Roman" w:cs="Times New Roman"/>
          <w:color w:val="000000"/>
        </w:rPr>
        <w:t>who</w:t>
      </w:r>
      <w:proofErr w:type="gramEnd"/>
      <w:r w:rsidRPr="00557092">
        <w:rPr>
          <w:rFonts w:ascii="Times New Roman" w:hAnsi="Times New Roman" w:cs="Times New Roman"/>
          <w:color w:val="000000"/>
        </w:rPr>
        <w:t xml:space="preserve"> should you speak with?</w:t>
      </w:r>
    </w:p>
    <w:p w14:paraId="2B467F14" w14:textId="77777777" w:rsidR="00B91010" w:rsidRPr="00557092" w:rsidRDefault="00B91010" w:rsidP="00B91010">
      <w:pPr>
        <w:textAlignment w:val="baseline"/>
        <w:rPr>
          <w:rFonts w:ascii="Times New Roman" w:hAnsi="Times New Roman" w:cs="Times New Roman"/>
          <w:color w:val="000000"/>
        </w:rPr>
      </w:pPr>
    </w:p>
    <w:p w14:paraId="0F3E97FF" w14:textId="23137D59" w:rsidR="00B91010" w:rsidRPr="00557092" w:rsidRDefault="00B91010" w:rsidP="00B91010">
      <w:pPr>
        <w:ind w:firstLine="360"/>
        <w:textAlignment w:val="baseline"/>
        <w:rPr>
          <w:rFonts w:ascii="Times New Roman" w:hAnsi="Times New Roman" w:cs="Times New Roman"/>
          <w:color w:val="000000"/>
        </w:rPr>
      </w:pPr>
      <w:r w:rsidRPr="00557092">
        <w:rPr>
          <w:rFonts w:ascii="Times New Roman" w:hAnsi="Times New Roman" w:cs="Times New Roman"/>
          <w:color w:val="000000"/>
        </w:rPr>
        <w:t>a.</w:t>
      </w:r>
      <w:r w:rsidRPr="00557092">
        <w:rPr>
          <w:rFonts w:ascii="Times New Roman" w:hAnsi="Times New Roman" w:cs="Times New Roman"/>
          <w:color w:val="000000"/>
        </w:rPr>
        <w:tab/>
        <w:t>Your best friend</w:t>
      </w:r>
      <w:r w:rsidR="001D407A" w:rsidRPr="00557092">
        <w:rPr>
          <w:rFonts w:ascii="Times New Roman" w:hAnsi="Times New Roman" w:cs="Times New Roman"/>
          <w:color w:val="000000"/>
        </w:rPr>
        <w:t>.</w:t>
      </w:r>
    </w:p>
    <w:p w14:paraId="4A85DD89" w14:textId="3DBC89E3" w:rsidR="00B91010" w:rsidRPr="00557092" w:rsidRDefault="00B91010" w:rsidP="001D407A">
      <w:pPr>
        <w:ind w:left="720" w:hanging="360"/>
        <w:textAlignment w:val="baseline"/>
        <w:rPr>
          <w:rFonts w:ascii="Times New Roman" w:hAnsi="Times New Roman" w:cs="Times New Roman"/>
          <w:color w:val="000000"/>
        </w:rPr>
      </w:pPr>
      <w:r w:rsidRPr="00557092">
        <w:rPr>
          <w:rFonts w:ascii="Times New Roman" w:hAnsi="Times New Roman" w:cs="Times New Roman"/>
          <w:color w:val="000000"/>
        </w:rPr>
        <w:t>b.</w:t>
      </w:r>
      <w:r w:rsidRPr="00557092">
        <w:rPr>
          <w:rFonts w:ascii="Times New Roman" w:hAnsi="Times New Roman" w:cs="Times New Roman"/>
          <w:color w:val="000000"/>
        </w:rPr>
        <w:tab/>
        <w:t>A licensed attorney with whom you have a client-attorney relationship</w:t>
      </w:r>
      <w:r w:rsidR="001D407A" w:rsidRPr="00557092">
        <w:rPr>
          <w:rFonts w:ascii="Times New Roman" w:hAnsi="Times New Roman" w:cs="Times New Roman"/>
          <w:color w:val="000000"/>
        </w:rPr>
        <w:t>. (CORRECT)</w:t>
      </w:r>
    </w:p>
    <w:p w14:paraId="36F6D0D1" w14:textId="0502990B" w:rsidR="00B91010" w:rsidRPr="00557092" w:rsidRDefault="00B91010" w:rsidP="00B91010">
      <w:pPr>
        <w:ind w:firstLine="360"/>
        <w:textAlignment w:val="baseline"/>
        <w:rPr>
          <w:rFonts w:ascii="Times New Roman" w:hAnsi="Times New Roman" w:cs="Times New Roman"/>
          <w:color w:val="000000"/>
        </w:rPr>
      </w:pPr>
      <w:r w:rsidRPr="00557092">
        <w:rPr>
          <w:rFonts w:ascii="Times New Roman" w:hAnsi="Times New Roman" w:cs="Times New Roman"/>
          <w:color w:val="000000"/>
        </w:rPr>
        <w:t>c.</w:t>
      </w:r>
      <w:r w:rsidRPr="00557092">
        <w:rPr>
          <w:rFonts w:ascii="Times New Roman" w:hAnsi="Times New Roman" w:cs="Times New Roman"/>
          <w:color w:val="000000"/>
        </w:rPr>
        <w:tab/>
      </w:r>
      <w:r w:rsidR="001D407A" w:rsidRPr="00557092">
        <w:rPr>
          <w:rFonts w:ascii="Times New Roman" w:hAnsi="Times New Roman" w:cs="Times New Roman"/>
          <w:color w:val="000000"/>
        </w:rPr>
        <w:t>Another business professional in your field.</w:t>
      </w:r>
    </w:p>
    <w:p w14:paraId="59799207" w14:textId="0382AE67" w:rsidR="001D407A" w:rsidRPr="00557092" w:rsidRDefault="001D407A" w:rsidP="00B91010">
      <w:pPr>
        <w:ind w:firstLine="360"/>
        <w:textAlignment w:val="baseline"/>
        <w:rPr>
          <w:rFonts w:ascii="Times New Roman" w:hAnsi="Times New Roman" w:cs="Times New Roman"/>
          <w:color w:val="000000"/>
        </w:rPr>
      </w:pPr>
      <w:r w:rsidRPr="00557092">
        <w:rPr>
          <w:rFonts w:ascii="Times New Roman" w:hAnsi="Times New Roman" w:cs="Times New Roman"/>
          <w:color w:val="000000"/>
        </w:rPr>
        <w:t>d.</w:t>
      </w:r>
      <w:r w:rsidRPr="00557092">
        <w:rPr>
          <w:rFonts w:ascii="Times New Roman" w:hAnsi="Times New Roman" w:cs="Times New Roman"/>
          <w:color w:val="000000"/>
        </w:rPr>
        <w:tab/>
        <w:t>The artist who designed</w:t>
      </w:r>
      <w:r w:rsidR="00036F34" w:rsidRPr="00557092">
        <w:rPr>
          <w:rFonts w:ascii="Times New Roman" w:hAnsi="Times New Roman" w:cs="Times New Roman"/>
          <w:color w:val="000000"/>
        </w:rPr>
        <w:t xml:space="preserve"> your trademark</w:t>
      </w:r>
      <w:r w:rsidRPr="00557092">
        <w:rPr>
          <w:rFonts w:ascii="Times New Roman" w:hAnsi="Times New Roman" w:cs="Times New Roman"/>
          <w:color w:val="000000"/>
        </w:rPr>
        <w:t>.</w:t>
      </w:r>
    </w:p>
    <w:p w14:paraId="7269E3E4" w14:textId="243868CC" w:rsidR="00B32FD4" w:rsidRPr="00557092" w:rsidRDefault="00B32FD4" w:rsidP="00D666E5">
      <w:pPr>
        <w:pStyle w:val="ListParagraph"/>
        <w:rPr>
          <w:rFonts w:ascii="Times New Roman" w:hAnsi="Times New Roman" w:cs="Times New Roman"/>
          <w:color w:val="000000"/>
        </w:rPr>
      </w:pPr>
    </w:p>
    <w:p w14:paraId="70FBB0C7" w14:textId="7BD7737F" w:rsidR="00227A6A" w:rsidRPr="00557092" w:rsidRDefault="002636F9" w:rsidP="00227A6A">
      <w:pPr>
        <w:spacing w:after="240"/>
        <w:rPr>
          <w:rFonts w:ascii="Times New Roman" w:eastAsia="Times New Roman" w:hAnsi="Times New Roman" w:cs="Times New Roman"/>
        </w:rPr>
      </w:pPr>
      <w:r w:rsidRPr="00557092">
        <w:rPr>
          <w:rFonts w:ascii="Times New Roman" w:eastAsia="Times New Roman" w:hAnsi="Times New Roman" w:cs="Times New Roman"/>
        </w:rPr>
        <w:t>END OF FIRST QUIZ</w:t>
      </w:r>
    </w:p>
    <w:p w14:paraId="1376BC9D" w14:textId="77777777" w:rsidR="002636F9" w:rsidRPr="00557092" w:rsidRDefault="002636F9" w:rsidP="00227A6A">
      <w:pPr>
        <w:pBdr>
          <w:bottom w:val="single" w:sz="12" w:space="1" w:color="auto"/>
        </w:pBdr>
        <w:spacing w:after="240"/>
        <w:rPr>
          <w:rFonts w:ascii="Times New Roman" w:eastAsia="Times New Roman" w:hAnsi="Times New Roman" w:cs="Times New Roman"/>
        </w:rPr>
      </w:pPr>
    </w:p>
    <w:p w14:paraId="02B9C379" w14:textId="77777777" w:rsidR="00227A6A" w:rsidRPr="00557092" w:rsidRDefault="00227A6A" w:rsidP="00227A6A">
      <w:pPr>
        <w:rPr>
          <w:rFonts w:ascii="Times New Roman" w:hAnsi="Times New Roman" w:cs="Times New Roman"/>
          <w:b/>
          <w:bCs/>
          <w:color w:val="000000"/>
        </w:rPr>
      </w:pPr>
      <w:r w:rsidRPr="00557092">
        <w:rPr>
          <w:rFonts w:ascii="Times New Roman" w:hAnsi="Times New Roman" w:cs="Times New Roman"/>
          <w:b/>
          <w:bCs/>
          <w:smallCaps/>
          <w:color w:val="000000"/>
        </w:rPr>
        <w:t xml:space="preserve">Module II – </w:t>
      </w:r>
      <w:r w:rsidRPr="00557092">
        <w:rPr>
          <w:rFonts w:ascii="Times New Roman" w:hAnsi="Times New Roman" w:cs="Times New Roman"/>
          <w:bCs/>
          <w:color w:val="000000"/>
        </w:rPr>
        <w:t>Registration Process and Requirements</w:t>
      </w:r>
    </w:p>
    <w:p w14:paraId="42078813" w14:textId="77777777" w:rsidR="007403BE" w:rsidRPr="00557092" w:rsidRDefault="007403BE" w:rsidP="00227A6A">
      <w:pPr>
        <w:rPr>
          <w:rFonts w:ascii="Times New Roman" w:hAnsi="Times New Roman" w:cs="Times New Roman"/>
          <w:b/>
          <w:bCs/>
          <w:color w:val="000000"/>
        </w:rPr>
      </w:pPr>
    </w:p>
    <w:p w14:paraId="55D4E459" w14:textId="02FB401E" w:rsidR="002636F9" w:rsidRPr="00557092" w:rsidRDefault="002636F9" w:rsidP="00227A6A">
      <w:pPr>
        <w:rPr>
          <w:rFonts w:ascii="Times New Roman" w:hAnsi="Times New Roman" w:cs="Times New Roman"/>
          <w:b/>
          <w:bCs/>
          <w:color w:val="000000"/>
        </w:rPr>
      </w:pPr>
      <w:r w:rsidRPr="00557092">
        <w:rPr>
          <w:rFonts w:ascii="Times New Roman" w:hAnsi="Times New Roman" w:cs="Times New Roman"/>
          <w:b/>
          <w:bCs/>
          <w:color w:val="000000"/>
        </w:rPr>
        <w:t>Information:</w:t>
      </w:r>
    </w:p>
    <w:p w14:paraId="35FC1F3D" w14:textId="77777777" w:rsidR="007403BE" w:rsidRPr="00557092" w:rsidRDefault="007403BE" w:rsidP="00227A6A">
      <w:pPr>
        <w:rPr>
          <w:rFonts w:ascii="Times New Roman" w:hAnsi="Times New Roman" w:cs="Times New Roman"/>
          <w:b/>
          <w:bCs/>
          <w:color w:val="000000"/>
        </w:rPr>
      </w:pPr>
    </w:p>
    <w:p w14:paraId="1BFBC1CA" w14:textId="3F4A157E" w:rsidR="007F6CBE" w:rsidRPr="00557092" w:rsidRDefault="007F6CBE" w:rsidP="00227A6A">
      <w:pPr>
        <w:rPr>
          <w:rFonts w:ascii="Times New Roman" w:hAnsi="Times New Roman" w:cs="Times New Roman"/>
          <w:bCs/>
          <w:color w:val="000000"/>
        </w:rPr>
      </w:pPr>
      <w:r w:rsidRPr="00557092">
        <w:rPr>
          <w:rFonts w:ascii="Times New Roman" w:hAnsi="Times New Roman" w:cs="Times New Roman"/>
          <w:bCs/>
          <w:color w:val="000000"/>
        </w:rPr>
        <w:t>The length of time and difficulty required to complete the trademark registration process through the United States Patent and Trademark Office depends on many factors.</w:t>
      </w:r>
    </w:p>
    <w:p w14:paraId="5E408033" w14:textId="77777777" w:rsidR="00EE219F" w:rsidRPr="00557092" w:rsidRDefault="00EE219F" w:rsidP="00227A6A">
      <w:pPr>
        <w:rPr>
          <w:rFonts w:ascii="Times New Roman" w:hAnsi="Times New Roman" w:cs="Times New Roman"/>
          <w:bCs/>
          <w:color w:val="000000"/>
        </w:rPr>
      </w:pPr>
    </w:p>
    <w:p w14:paraId="1539CF33" w14:textId="2CA8EB21" w:rsidR="00EE219F" w:rsidRPr="00557092" w:rsidRDefault="00EE219F" w:rsidP="00227A6A">
      <w:pPr>
        <w:rPr>
          <w:rFonts w:ascii="Times New Roman" w:hAnsi="Times New Roman" w:cs="Times New Roman"/>
          <w:bCs/>
          <w:color w:val="000000"/>
        </w:rPr>
      </w:pPr>
      <w:r w:rsidRPr="00557092">
        <w:rPr>
          <w:rFonts w:ascii="Times New Roman" w:hAnsi="Times New Roman" w:cs="Times New Roman"/>
          <w:bCs/>
          <w:color w:val="000000"/>
        </w:rPr>
        <w:t>The TMEP 818 list several components required to complete a trademark application such as:</w:t>
      </w:r>
    </w:p>
    <w:p w14:paraId="48631F88" w14:textId="77777777" w:rsidR="00EE219F" w:rsidRPr="00557092" w:rsidRDefault="00EE219F" w:rsidP="00EE219F">
      <w:pPr>
        <w:numPr>
          <w:ilvl w:val="0"/>
          <w:numId w:val="43"/>
        </w:numPr>
        <w:textAlignment w:val="baseline"/>
        <w:rPr>
          <w:rFonts w:ascii="Times New Roman" w:hAnsi="Times New Roman" w:cs="Times New Roman"/>
          <w:color w:val="000000"/>
        </w:rPr>
      </w:pPr>
      <w:r w:rsidRPr="00557092">
        <w:rPr>
          <w:rFonts w:ascii="Times New Roman" w:hAnsi="Times New Roman" w:cs="Times New Roman"/>
          <w:color w:val="000000"/>
        </w:rPr>
        <w:t>A clear drawing of the mark</w:t>
      </w:r>
    </w:p>
    <w:p w14:paraId="1DBD7076" w14:textId="3F361375" w:rsidR="00EE219F" w:rsidRPr="00557092" w:rsidRDefault="00EE219F" w:rsidP="00EE219F">
      <w:pPr>
        <w:numPr>
          <w:ilvl w:val="0"/>
          <w:numId w:val="43"/>
        </w:numPr>
        <w:textAlignment w:val="baseline"/>
        <w:rPr>
          <w:rFonts w:ascii="Times New Roman" w:hAnsi="Times New Roman" w:cs="Times New Roman"/>
          <w:color w:val="000000"/>
        </w:rPr>
      </w:pPr>
      <w:r w:rsidRPr="00557092">
        <w:rPr>
          <w:rFonts w:ascii="Times New Roman" w:hAnsi="Times New Roman" w:cs="Times New Roman"/>
          <w:color w:val="000000"/>
        </w:rPr>
        <w:t>A verified signature</w:t>
      </w:r>
    </w:p>
    <w:p w14:paraId="0790205C" w14:textId="3198ED3D" w:rsidR="00EE219F" w:rsidRPr="00557092" w:rsidRDefault="00EE219F" w:rsidP="00EE219F">
      <w:pPr>
        <w:numPr>
          <w:ilvl w:val="0"/>
          <w:numId w:val="43"/>
        </w:numPr>
        <w:textAlignment w:val="baseline"/>
        <w:rPr>
          <w:rFonts w:ascii="Times New Roman" w:hAnsi="Times New Roman" w:cs="Times New Roman"/>
          <w:color w:val="000000"/>
        </w:rPr>
      </w:pPr>
      <w:r w:rsidRPr="00557092">
        <w:rPr>
          <w:rFonts w:ascii="Times New Roman" w:hAnsi="Times New Roman" w:cs="Times New Roman"/>
          <w:color w:val="000000"/>
        </w:rPr>
        <w:t>A written application form (which can be completed online)</w:t>
      </w:r>
    </w:p>
    <w:p w14:paraId="43A5F00F" w14:textId="4A13BDA1" w:rsidR="000B3F3F" w:rsidRPr="000B3F3F" w:rsidRDefault="00EE219F" w:rsidP="00557092">
      <w:pPr>
        <w:numPr>
          <w:ilvl w:val="0"/>
          <w:numId w:val="43"/>
        </w:numPr>
        <w:textAlignment w:val="baseline"/>
        <w:rPr>
          <w:rFonts w:ascii="Times New Roman" w:hAnsi="Times New Roman" w:cs="Times New Roman"/>
          <w:color w:val="000000"/>
        </w:rPr>
      </w:pPr>
      <w:r w:rsidRPr="00557092">
        <w:rPr>
          <w:rFonts w:ascii="Times New Roman" w:hAnsi="Times New Roman" w:cs="Times New Roman"/>
          <w:color w:val="000000"/>
        </w:rPr>
        <w:t xml:space="preserve">Payment of a filing fee for each class of goods and services listed in the application. </w:t>
      </w:r>
    </w:p>
    <w:p w14:paraId="4FF74025" w14:textId="77777777" w:rsidR="000B3F3F" w:rsidRDefault="000B3F3F" w:rsidP="00557092">
      <w:pPr>
        <w:textAlignment w:val="baseline"/>
        <w:rPr>
          <w:rFonts w:ascii="Times New Roman" w:hAnsi="Times New Roman" w:cs="Times New Roman"/>
          <w:bCs/>
          <w:color w:val="000000"/>
        </w:rPr>
      </w:pPr>
    </w:p>
    <w:p w14:paraId="725E9DDB" w14:textId="0E4F9BE3" w:rsidR="000B3F3F" w:rsidRDefault="000B3F3F" w:rsidP="008415BF">
      <w:pPr>
        <w:jc w:val="center"/>
        <w:textAlignment w:val="baseline"/>
        <w:rPr>
          <w:rFonts w:ascii="Times New Roman" w:hAnsi="Times New Roman" w:cs="Times New Roman"/>
          <w:bCs/>
          <w:color w:val="000000"/>
        </w:rPr>
      </w:pPr>
      <w:r>
        <w:rPr>
          <w:rFonts w:ascii="Times New Roman" w:hAnsi="Times New Roman" w:cs="Times New Roman"/>
          <w:bCs/>
          <w:color w:val="000000"/>
        </w:rPr>
        <w:t>Trademark Registration Terms:</w:t>
      </w:r>
    </w:p>
    <w:p w14:paraId="32DAC8A1" w14:textId="77777777" w:rsidR="000B3F3F" w:rsidRDefault="000B3F3F" w:rsidP="00557092">
      <w:pPr>
        <w:textAlignment w:val="baseline"/>
        <w:rPr>
          <w:rFonts w:ascii="Times New Roman" w:hAnsi="Times New Roman" w:cs="Times New Roman"/>
          <w:bCs/>
          <w:color w:val="000000"/>
        </w:rPr>
      </w:pPr>
    </w:p>
    <w:p w14:paraId="140CE58B" w14:textId="0CF16FA6" w:rsidR="00557092" w:rsidRPr="00557092" w:rsidRDefault="00557092" w:rsidP="008415BF">
      <w:pPr>
        <w:textAlignment w:val="baseline"/>
        <w:rPr>
          <w:rFonts w:ascii="Times New Roman" w:hAnsi="Times New Roman" w:cs="Times New Roman"/>
          <w:color w:val="000000"/>
        </w:rPr>
      </w:pPr>
      <w:r w:rsidRPr="00557092">
        <w:rPr>
          <w:rFonts w:ascii="Times New Roman" w:hAnsi="Times New Roman" w:cs="Times New Roman"/>
          <w:bCs/>
          <w:color w:val="000000"/>
        </w:rPr>
        <w:t xml:space="preserve">A “Specimen” is </w:t>
      </w:r>
      <w:r w:rsidRPr="00557092">
        <w:rPr>
          <w:rFonts w:ascii="Times New Roman" w:hAnsi="Times New Roman" w:cs="Times New Roman"/>
          <w:color w:val="000000"/>
        </w:rPr>
        <w:t>a depiction of how the trademark as shown in its trademark application has been used on or in connection with the goods or services in the classifications listed in the application.</w:t>
      </w:r>
      <w:r w:rsidR="00321B70">
        <w:rPr>
          <w:rFonts w:ascii="Times New Roman" w:hAnsi="Times New Roman" w:cs="Times New Roman"/>
          <w:color w:val="000000"/>
        </w:rPr>
        <w:t xml:space="preserve"> See </w:t>
      </w:r>
      <w:r w:rsidR="00321B70" w:rsidRPr="00557092">
        <w:rPr>
          <w:rFonts w:ascii="Times New Roman" w:hAnsi="Times New Roman" w:cs="Times New Roman"/>
          <w:color w:val="000000"/>
        </w:rPr>
        <w:t>TMEP 818; 1613.12(a)</w:t>
      </w:r>
      <w:r w:rsidR="00321B70">
        <w:rPr>
          <w:rFonts w:ascii="Times New Roman" w:hAnsi="Times New Roman" w:cs="Times New Roman"/>
          <w:color w:val="000000"/>
        </w:rPr>
        <w:t xml:space="preserve">. </w:t>
      </w:r>
    </w:p>
    <w:p w14:paraId="7C53C98E" w14:textId="77777777" w:rsidR="00122CEB" w:rsidRDefault="00122CEB" w:rsidP="00227A6A">
      <w:pPr>
        <w:rPr>
          <w:rFonts w:ascii="Times New Roman" w:hAnsi="Times New Roman" w:cs="Times New Roman"/>
          <w:bCs/>
          <w:color w:val="000000"/>
        </w:rPr>
      </w:pPr>
    </w:p>
    <w:p w14:paraId="68C75F75" w14:textId="322C751D" w:rsidR="000B3F3F" w:rsidRPr="00557092" w:rsidRDefault="008C5E67" w:rsidP="008415BF">
      <w:pPr>
        <w:textAlignment w:val="baseline"/>
        <w:rPr>
          <w:rFonts w:ascii="Times New Roman" w:hAnsi="Times New Roman" w:cs="Times New Roman"/>
          <w:color w:val="000000"/>
        </w:rPr>
      </w:pPr>
      <w:r w:rsidRPr="00557092">
        <w:rPr>
          <w:rFonts w:ascii="Times New Roman" w:hAnsi="Times New Roman" w:cs="Times New Roman"/>
          <w:color w:val="000000"/>
        </w:rPr>
        <w:t xml:space="preserve">USPTO </w:t>
      </w:r>
      <w:r w:rsidR="000B3F3F">
        <w:rPr>
          <w:rFonts w:ascii="Times New Roman" w:hAnsi="Times New Roman" w:cs="Times New Roman"/>
          <w:color w:val="000000"/>
        </w:rPr>
        <w:t>“</w:t>
      </w:r>
      <w:r w:rsidRPr="00557092">
        <w:rPr>
          <w:rFonts w:ascii="Times New Roman" w:hAnsi="Times New Roman" w:cs="Times New Roman"/>
          <w:color w:val="000000"/>
        </w:rPr>
        <w:t>Office Actions</w:t>
      </w:r>
      <w:r w:rsidR="000B3F3F">
        <w:rPr>
          <w:rFonts w:ascii="Times New Roman" w:hAnsi="Times New Roman" w:cs="Times New Roman"/>
          <w:color w:val="000000"/>
        </w:rPr>
        <w:t xml:space="preserve">” </w:t>
      </w:r>
      <w:r w:rsidR="000B3F3F" w:rsidRPr="00557092">
        <w:rPr>
          <w:rFonts w:ascii="Times New Roman" w:hAnsi="Times New Roman" w:cs="Times New Roman"/>
          <w:color w:val="000000"/>
        </w:rPr>
        <w:t>are a letter or email (if authorized) communicated by an attorney who examines a trademark application to notify an applicant of registration refusal, of any need to change the application, or any changes the examining attorney made.</w:t>
      </w:r>
    </w:p>
    <w:p w14:paraId="0CFCD997" w14:textId="30027175" w:rsidR="008C5E67" w:rsidRDefault="008C5E67" w:rsidP="00227A6A">
      <w:pPr>
        <w:rPr>
          <w:rFonts w:ascii="Times New Roman" w:hAnsi="Times New Roman" w:cs="Times New Roman"/>
          <w:bCs/>
          <w:color w:val="000000"/>
        </w:rPr>
      </w:pPr>
    </w:p>
    <w:p w14:paraId="6C18FC0D" w14:textId="4EB3873D" w:rsidR="005C6411" w:rsidRDefault="000B3F3F" w:rsidP="008415BF">
      <w:pPr>
        <w:textAlignment w:val="baseline"/>
        <w:rPr>
          <w:rFonts w:ascii="Times New Roman" w:hAnsi="Times New Roman" w:cs="Times New Roman"/>
          <w:color w:val="000000"/>
        </w:rPr>
      </w:pPr>
      <w:r>
        <w:rPr>
          <w:rFonts w:ascii="Times New Roman" w:hAnsi="Times New Roman" w:cs="Times New Roman"/>
          <w:bCs/>
          <w:color w:val="000000"/>
        </w:rPr>
        <w:t xml:space="preserve">USPTO “Final Action” is </w:t>
      </w:r>
      <w:r w:rsidRPr="00557092">
        <w:rPr>
          <w:rFonts w:ascii="Times New Roman" w:hAnsi="Times New Roman" w:cs="Times New Roman"/>
          <w:color w:val="000000"/>
        </w:rPr>
        <w:t>an applicant’s final opportunity to respond to issues an Examining Attorney has raised with an application. A Final Action occurs when an Examining Attorney has notified an applicant of all issues in the application that must be resolved to attain registration, and the applicant has had the opportunity to respond to each issue.</w:t>
      </w:r>
    </w:p>
    <w:p w14:paraId="4EE62030" w14:textId="00F5D127" w:rsidR="005C6411" w:rsidRDefault="005C6411" w:rsidP="005C6411">
      <w:pPr>
        <w:jc w:val="center"/>
        <w:textAlignment w:val="baseline"/>
        <w:rPr>
          <w:rFonts w:ascii="Times New Roman" w:hAnsi="Times New Roman" w:cs="Times New Roman"/>
          <w:color w:val="000000"/>
        </w:rPr>
      </w:pPr>
      <w:r>
        <w:rPr>
          <w:rFonts w:ascii="Times New Roman" w:hAnsi="Times New Roman" w:cs="Times New Roman"/>
          <w:color w:val="000000"/>
        </w:rPr>
        <w:t>Application to Registration Timeline</w:t>
      </w:r>
    </w:p>
    <w:p w14:paraId="6D6DB324" w14:textId="77777777" w:rsidR="005C6411" w:rsidRDefault="005C6411" w:rsidP="005C6411">
      <w:pPr>
        <w:textAlignment w:val="baseline"/>
        <w:rPr>
          <w:rFonts w:ascii="Times New Roman" w:hAnsi="Times New Roman" w:cs="Times New Roman"/>
          <w:color w:val="000000"/>
        </w:rPr>
      </w:pPr>
    </w:p>
    <w:p w14:paraId="44F38FF2" w14:textId="42F50FFE" w:rsidR="005C6411" w:rsidRDefault="005C6411" w:rsidP="005C6411">
      <w:pPr>
        <w:textAlignment w:val="baseline"/>
        <w:rPr>
          <w:rFonts w:ascii="Times New Roman" w:hAnsi="Times New Roman" w:cs="Times New Roman"/>
          <w:color w:val="000000"/>
        </w:rPr>
      </w:pPr>
      <w:r>
        <w:rPr>
          <w:rFonts w:ascii="Times New Roman" w:hAnsi="Times New Roman" w:cs="Times New Roman"/>
          <w:color w:val="000000"/>
        </w:rPr>
        <w:t xml:space="preserve">Several </w:t>
      </w:r>
      <w:r w:rsidRPr="00557092">
        <w:rPr>
          <w:rFonts w:ascii="Times New Roman" w:hAnsi="Times New Roman" w:cs="Times New Roman"/>
          <w:color w:val="000000"/>
        </w:rPr>
        <w:t>factors may contribute to the amount of time it takes for the USPTO to determine if an applicati</w:t>
      </w:r>
      <w:r>
        <w:rPr>
          <w:rFonts w:ascii="Times New Roman" w:hAnsi="Times New Roman" w:cs="Times New Roman"/>
          <w:color w:val="000000"/>
        </w:rPr>
        <w:t xml:space="preserve">on is eligible for registration.  The </w:t>
      </w:r>
      <w:r w:rsidRPr="00557092">
        <w:rPr>
          <w:rFonts w:ascii="Times New Roman" w:hAnsi="Times New Roman" w:cs="Times New Roman"/>
          <w:color w:val="000000"/>
        </w:rPr>
        <w:t>initial completeness and accuracy of the application and the number of office actions the USPTO sends to an applicant to clarify aspects of the application. An applicant typically receives six months to respond to an Office Action, but encourages Examining Attorneys to conduct efficient and thorough examinations such that two Office Actions are sufficient to determine eligibility.</w:t>
      </w:r>
      <w:r w:rsidR="00B941D8">
        <w:rPr>
          <w:rFonts w:ascii="Times New Roman" w:hAnsi="Times New Roman" w:cs="Times New Roman"/>
          <w:color w:val="000000"/>
        </w:rPr>
        <w:t xml:space="preserve">  See </w:t>
      </w:r>
      <w:r w:rsidR="00B941D8" w:rsidRPr="00557092">
        <w:rPr>
          <w:rFonts w:ascii="Times New Roman" w:hAnsi="Times New Roman" w:cs="Times New Roman"/>
          <w:color w:val="000000"/>
        </w:rPr>
        <w:t>TMEP 711.01</w:t>
      </w:r>
      <w:proofErr w:type="gramStart"/>
      <w:r w:rsidR="00B941D8" w:rsidRPr="00557092">
        <w:rPr>
          <w:rFonts w:ascii="Times New Roman" w:hAnsi="Times New Roman" w:cs="Times New Roman"/>
          <w:color w:val="000000"/>
        </w:rPr>
        <w:t>;</w:t>
      </w:r>
      <w:proofErr w:type="gramEnd"/>
      <w:r w:rsidR="00B941D8" w:rsidRPr="00557092">
        <w:rPr>
          <w:rFonts w:ascii="Times New Roman" w:hAnsi="Times New Roman" w:cs="Times New Roman"/>
          <w:color w:val="000000"/>
        </w:rPr>
        <w:t xml:space="preserve"> 714.03</w:t>
      </w:r>
      <w:r w:rsidR="00B941D8">
        <w:rPr>
          <w:rFonts w:ascii="Times New Roman" w:hAnsi="Times New Roman" w:cs="Times New Roman"/>
          <w:color w:val="000000"/>
        </w:rPr>
        <w:t xml:space="preserve">. </w:t>
      </w:r>
    </w:p>
    <w:p w14:paraId="56F586F3" w14:textId="77777777" w:rsidR="00FE3C4E" w:rsidRDefault="00FE3C4E" w:rsidP="005C6411">
      <w:pPr>
        <w:textAlignment w:val="baseline"/>
        <w:rPr>
          <w:rFonts w:ascii="Times New Roman" w:hAnsi="Times New Roman" w:cs="Times New Roman"/>
          <w:color w:val="000000"/>
        </w:rPr>
      </w:pPr>
    </w:p>
    <w:p w14:paraId="2446F4F7" w14:textId="7A6A114B" w:rsidR="00FE3C4E" w:rsidRDefault="00FE3C4E" w:rsidP="00FE3C4E">
      <w:pPr>
        <w:jc w:val="center"/>
        <w:textAlignment w:val="baseline"/>
        <w:rPr>
          <w:rFonts w:ascii="Times New Roman" w:hAnsi="Times New Roman" w:cs="Times New Roman"/>
          <w:color w:val="000000"/>
        </w:rPr>
      </w:pPr>
      <w:r>
        <w:rPr>
          <w:rFonts w:ascii="Times New Roman" w:hAnsi="Times New Roman" w:cs="Times New Roman"/>
          <w:color w:val="000000"/>
        </w:rPr>
        <w:t>Other Trademark Application Considerations</w:t>
      </w:r>
    </w:p>
    <w:p w14:paraId="522672EA" w14:textId="77777777" w:rsidR="00FE3C4E" w:rsidRDefault="00FE3C4E" w:rsidP="00FE3C4E">
      <w:pPr>
        <w:jc w:val="center"/>
        <w:textAlignment w:val="baseline"/>
        <w:rPr>
          <w:rFonts w:ascii="Times New Roman" w:hAnsi="Times New Roman" w:cs="Times New Roman"/>
          <w:color w:val="000000"/>
        </w:rPr>
      </w:pPr>
    </w:p>
    <w:p w14:paraId="4BD9DEB1" w14:textId="7E00D06A" w:rsidR="00FE3C4E" w:rsidRDefault="00FE3C4E" w:rsidP="00FE3C4E">
      <w:pPr>
        <w:textAlignment w:val="baseline"/>
        <w:rPr>
          <w:rFonts w:ascii="Times New Roman" w:hAnsi="Times New Roman" w:cs="Times New Roman"/>
          <w:color w:val="000000"/>
        </w:rPr>
      </w:pPr>
      <w:r>
        <w:rPr>
          <w:rFonts w:ascii="Times New Roman" w:hAnsi="Times New Roman" w:cs="Times New Roman"/>
          <w:color w:val="000000"/>
        </w:rPr>
        <w:t>In addition to deciding</w:t>
      </w:r>
      <w:r w:rsidRPr="00FE3C4E">
        <w:rPr>
          <w:rFonts w:ascii="Times New Roman" w:hAnsi="Times New Roman" w:cs="Times New Roman"/>
          <w:color w:val="000000"/>
        </w:rPr>
        <w:t xml:space="preserve"> whether to apply for the Principl</w:t>
      </w:r>
      <w:r>
        <w:rPr>
          <w:rFonts w:ascii="Times New Roman" w:hAnsi="Times New Roman" w:cs="Times New Roman"/>
          <w:color w:val="000000"/>
        </w:rPr>
        <w:t>e or Supplemental Register, an applicant must also decide whether</w:t>
      </w:r>
      <w:r w:rsidRPr="00FE3C4E">
        <w:rPr>
          <w:rFonts w:ascii="Times New Roman" w:hAnsi="Times New Roman" w:cs="Times New Roman"/>
          <w:color w:val="000000"/>
        </w:rPr>
        <w:t xml:space="preserve"> </w:t>
      </w:r>
      <w:r w:rsidRPr="00557092">
        <w:rPr>
          <w:rFonts w:ascii="Times New Roman" w:hAnsi="Times New Roman" w:cs="Times New Roman"/>
          <w:color w:val="000000"/>
        </w:rPr>
        <w:t>the application is a single or multiple-class application.</w:t>
      </w:r>
      <w:r>
        <w:rPr>
          <w:rFonts w:ascii="Times New Roman" w:hAnsi="Times New Roman" w:cs="Times New Roman"/>
          <w:color w:val="000000"/>
        </w:rPr>
        <w:t xml:space="preserve">  This is an important decision when applying for a trademark because multiple-class applications are much more expensive than single-class applications.   </w:t>
      </w:r>
      <w:proofErr w:type="gramStart"/>
      <w:r>
        <w:rPr>
          <w:rFonts w:ascii="Times New Roman" w:hAnsi="Times New Roman" w:cs="Times New Roman"/>
          <w:color w:val="000000"/>
        </w:rPr>
        <w:t xml:space="preserve">See </w:t>
      </w:r>
      <w:r w:rsidRPr="00557092">
        <w:rPr>
          <w:rFonts w:ascii="Times New Roman" w:hAnsi="Times New Roman" w:cs="Times New Roman"/>
          <w:color w:val="000000"/>
        </w:rPr>
        <w:t>TMEP 801.01(a)</w:t>
      </w:r>
      <w:r>
        <w:rPr>
          <w:rFonts w:ascii="Times New Roman" w:hAnsi="Times New Roman" w:cs="Times New Roman"/>
          <w:color w:val="000000"/>
        </w:rPr>
        <w:t xml:space="preserve"> and </w:t>
      </w:r>
      <w:r w:rsidRPr="00557092">
        <w:rPr>
          <w:rFonts w:ascii="Times New Roman" w:hAnsi="Times New Roman" w:cs="Times New Roman"/>
          <w:color w:val="000000"/>
        </w:rPr>
        <w:t>TMEP 810.01</w:t>
      </w:r>
      <w:r>
        <w:rPr>
          <w:rFonts w:ascii="Times New Roman" w:hAnsi="Times New Roman" w:cs="Times New Roman"/>
          <w:color w:val="000000"/>
        </w:rPr>
        <w:t>.</w:t>
      </w:r>
      <w:proofErr w:type="gramEnd"/>
      <w:r>
        <w:rPr>
          <w:rFonts w:ascii="Times New Roman" w:hAnsi="Times New Roman" w:cs="Times New Roman"/>
          <w:color w:val="000000"/>
        </w:rPr>
        <w:t xml:space="preserve">  T</w:t>
      </w:r>
      <w:r w:rsidRPr="00557092">
        <w:rPr>
          <w:rFonts w:ascii="Times New Roman" w:hAnsi="Times New Roman" w:cs="Times New Roman"/>
          <w:color w:val="000000"/>
        </w:rPr>
        <w:t xml:space="preserve">he </w:t>
      </w:r>
      <w:r>
        <w:rPr>
          <w:rFonts w:ascii="Times New Roman" w:hAnsi="Times New Roman" w:cs="Times New Roman"/>
          <w:color w:val="000000"/>
        </w:rPr>
        <w:t xml:space="preserve">filing </w:t>
      </w:r>
      <w:r w:rsidRPr="00557092">
        <w:rPr>
          <w:rFonts w:ascii="Times New Roman" w:hAnsi="Times New Roman" w:cs="Times New Roman"/>
          <w:color w:val="000000"/>
        </w:rPr>
        <w:t>fee schedule</w:t>
      </w:r>
      <w:r>
        <w:rPr>
          <w:rFonts w:ascii="Times New Roman" w:hAnsi="Times New Roman" w:cs="Times New Roman"/>
          <w:color w:val="000000"/>
        </w:rPr>
        <w:t xml:space="preserve"> for the various classifications</w:t>
      </w:r>
      <w:r w:rsidRPr="00557092">
        <w:rPr>
          <w:rFonts w:ascii="Times New Roman" w:hAnsi="Times New Roman" w:cs="Times New Roman"/>
          <w:color w:val="000000"/>
        </w:rPr>
        <w:t xml:space="preserve"> is</w:t>
      </w:r>
      <w:r>
        <w:rPr>
          <w:rFonts w:ascii="Times New Roman" w:hAnsi="Times New Roman" w:cs="Times New Roman"/>
          <w:color w:val="000000"/>
        </w:rPr>
        <w:t xml:space="preserve"> available</w:t>
      </w:r>
      <w:r w:rsidRPr="00557092">
        <w:rPr>
          <w:rFonts w:ascii="Times New Roman" w:hAnsi="Times New Roman" w:cs="Times New Roman"/>
          <w:color w:val="000000"/>
        </w:rPr>
        <w:t xml:space="preserve"> on the USPTO website: </w:t>
      </w:r>
      <w:hyperlink r:id="rId7" w:history="1">
        <w:r w:rsidRPr="00EB3A2A">
          <w:rPr>
            <w:rStyle w:val="Hyperlink"/>
            <w:rFonts w:ascii="Times New Roman" w:hAnsi="Times New Roman" w:cs="Times New Roman"/>
          </w:rPr>
          <w:t>http://www.uspto.gov</w:t>
        </w:r>
      </w:hyperlink>
      <w:r w:rsidRPr="00557092">
        <w:rPr>
          <w:rFonts w:ascii="Times New Roman" w:hAnsi="Times New Roman" w:cs="Times New Roman"/>
          <w:color w:val="000000"/>
        </w:rPr>
        <w:t>.</w:t>
      </w:r>
    </w:p>
    <w:p w14:paraId="5B34310C" w14:textId="77777777" w:rsidR="008C5E67" w:rsidRPr="00557092" w:rsidRDefault="008C5E67" w:rsidP="00227A6A">
      <w:pPr>
        <w:rPr>
          <w:rFonts w:ascii="Times New Roman" w:hAnsi="Times New Roman" w:cs="Times New Roman"/>
          <w:bCs/>
          <w:color w:val="000000"/>
        </w:rPr>
      </w:pPr>
    </w:p>
    <w:p w14:paraId="0F66384B" w14:textId="2DD20154" w:rsidR="007F6CBE" w:rsidRPr="00557092" w:rsidRDefault="007F6CBE" w:rsidP="007F6CBE">
      <w:pPr>
        <w:rPr>
          <w:rFonts w:ascii="Times New Roman" w:hAnsi="Times New Roman" w:cs="Times New Roman"/>
          <w:b/>
        </w:rPr>
      </w:pPr>
      <w:r w:rsidRPr="00557092">
        <w:rPr>
          <w:rFonts w:ascii="Times New Roman" w:hAnsi="Times New Roman" w:cs="Times New Roman"/>
          <w:b/>
        </w:rPr>
        <w:t xml:space="preserve">Activity 1 (Yes/no): </w:t>
      </w:r>
    </w:p>
    <w:p w14:paraId="40CC97A0" w14:textId="77777777" w:rsidR="007F6CBE" w:rsidRPr="00557092" w:rsidRDefault="007F6CBE" w:rsidP="007F6CBE">
      <w:pPr>
        <w:textAlignment w:val="baseline"/>
        <w:rPr>
          <w:rFonts w:ascii="Times New Roman" w:hAnsi="Times New Roman" w:cs="Times New Roman"/>
          <w:color w:val="000000"/>
        </w:rPr>
      </w:pPr>
      <w:r w:rsidRPr="00557092">
        <w:rPr>
          <w:rFonts w:ascii="Times New Roman" w:hAnsi="Times New Roman" w:cs="Times New Roman"/>
          <w:color w:val="000000"/>
        </w:rPr>
        <w:t>Is the</w:t>
      </w:r>
      <w:r w:rsidR="00227A6A" w:rsidRPr="00557092">
        <w:rPr>
          <w:rFonts w:ascii="Times New Roman" w:hAnsi="Times New Roman" w:cs="Times New Roman"/>
          <w:color w:val="000000"/>
        </w:rPr>
        <w:t xml:space="preserve"> t</w:t>
      </w:r>
      <w:r w:rsidRPr="00557092">
        <w:rPr>
          <w:rFonts w:ascii="Times New Roman" w:hAnsi="Times New Roman" w:cs="Times New Roman"/>
          <w:color w:val="000000"/>
        </w:rPr>
        <w:t>rademark registration process</w:t>
      </w:r>
      <w:r w:rsidR="00227A6A" w:rsidRPr="00557092">
        <w:rPr>
          <w:rFonts w:ascii="Times New Roman" w:hAnsi="Times New Roman" w:cs="Times New Roman"/>
          <w:color w:val="000000"/>
        </w:rPr>
        <w:t xml:space="preserve"> a long and arduous journey through the bureaucracy of the United States Patent and Trademark Office?</w:t>
      </w:r>
    </w:p>
    <w:p w14:paraId="04AE83A6" w14:textId="77777777" w:rsidR="007F6CBE" w:rsidRPr="00557092" w:rsidRDefault="007F6CBE" w:rsidP="007F6CBE">
      <w:pPr>
        <w:textAlignment w:val="baseline"/>
        <w:rPr>
          <w:rFonts w:ascii="Times New Roman" w:hAnsi="Times New Roman" w:cs="Times New Roman"/>
          <w:color w:val="000000"/>
        </w:rPr>
      </w:pPr>
    </w:p>
    <w:p w14:paraId="7E35D7A1" w14:textId="6243CDF1" w:rsidR="007F6CBE" w:rsidRPr="00557092" w:rsidRDefault="007F6CBE" w:rsidP="007F6CBE">
      <w:pPr>
        <w:ind w:firstLine="360"/>
        <w:textAlignment w:val="baseline"/>
        <w:rPr>
          <w:rFonts w:ascii="Times New Roman" w:hAnsi="Times New Roman" w:cs="Times New Roman"/>
          <w:color w:val="000000"/>
        </w:rPr>
      </w:pPr>
      <w:r w:rsidRPr="00557092">
        <w:rPr>
          <w:rFonts w:ascii="Times New Roman" w:hAnsi="Times New Roman" w:cs="Times New Roman"/>
          <w:color w:val="000000"/>
        </w:rPr>
        <w:t>a.</w:t>
      </w:r>
      <w:r w:rsidRPr="00557092">
        <w:rPr>
          <w:rFonts w:ascii="Times New Roman" w:hAnsi="Times New Roman" w:cs="Times New Roman"/>
          <w:color w:val="000000"/>
        </w:rPr>
        <w:tab/>
        <w:t xml:space="preserve">Yes.  The process goes on </w:t>
      </w:r>
      <w:r w:rsidR="00EE219F" w:rsidRPr="00557092">
        <w:rPr>
          <w:rFonts w:ascii="Times New Roman" w:hAnsi="Times New Roman" w:cs="Times New Roman"/>
          <w:color w:val="000000"/>
        </w:rPr>
        <w:t>for a set amount of years.</w:t>
      </w:r>
    </w:p>
    <w:p w14:paraId="2B1EAADF" w14:textId="6A3C5FF1" w:rsidR="00227A6A" w:rsidRDefault="007F6CBE" w:rsidP="00413877">
      <w:pPr>
        <w:ind w:left="720" w:hanging="360"/>
        <w:rPr>
          <w:rFonts w:ascii="Times New Roman" w:hAnsi="Times New Roman" w:cs="Times New Roman"/>
        </w:rPr>
      </w:pPr>
      <w:r w:rsidRPr="00557092">
        <w:rPr>
          <w:rFonts w:ascii="Times New Roman" w:hAnsi="Times New Roman" w:cs="Times New Roman"/>
        </w:rPr>
        <w:t>b.</w:t>
      </w:r>
      <w:r w:rsidRPr="00557092">
        <w:rPr>
          <w:rFonts w:ascii="Times New Roman" w:hAnsi="Times New Roman" w:cs="Times New Roman"/>
        </w:rPr>
        <w:tab/>
        <w:t>No. T</w:t>
      </w:r>
      <w:r w:rsidR="00227A6A" w:rsidRPr="00557092">
        <w:rPr>
          <w:rFonts w:ascii="Times New Roman" w:hAnsi="Times New Roman" w:cs="Times New Roman"/>
        </w:rPr>
        <w:t>he length and difficulty of a trademark registration depends on many factors.</w:t>
      </w:r>
      <w:r w:rsidR="00EE219F" w:rsidRPr="00557092">
        <w:rPr>
          <w:rFonts w:ascii="Times New Roman" w:hAnsi="Times New Roman" w:cs="Times New Roman"/>
        </w:rPr>
        <w:t xml:space="preserve"> (CORRECT)</w:t>
      </w:r>
    </w:p>
    <w:p w14:paraId="29399D62" w14:textId="77777777" w:rsidR="00413877" w:rsidRPr="00413877" w:rsidRDefault="00413877" w:rsidP="00413877">
      <w:pPr>
        <w:ind w:left="720" w:hanging="360"/>
        <w:rPr>
          <w:rFonts w:ascii="Times New Roman" w:hAnsi="Times New Roman" w:cs="Times New Roman"/>
        </w:rPr>
      </w:pPr>
    </w:p>
    <w:p w14:paraId="37DE1515" w14:textId="7D2B0D31" w:rsidR="000322FB" w:rsidRPr="00557092" w:rsidRDefault="000322FB" w:rsidP="000322FB">
      <w:pPr>
        <w:rPr>
          <w:rFonts w:ascii="Times New Roman" w:hAnsi="Times New Roman" w:cs="Times New Roman"/>
          <w:b/>
        </w:rPr>
      </w:pPr>
      <w:r w:rsidRPr="00557092">
        <w:rPr>
          <w:rFonts w:ascii="Times New Roman" w:hAnsi="Times New Roman" w:cs="Times New Roman"/>
          <w:b/>
        </w:rPr>
        <w:t xml:space="preserve">Activity 2 (MC): </w:t>
      </w:r>
    </w:p>
    <w:p w14:paraId="5F68CC9D" w14:textId="77777777" w:rsidR="00A53AE6" w:rsidRPr="00557092" w:rsidRDefault="000322FB" w:rsidP="00A53AE6">
      <w:pPr>
        <w:textAlignment w:val="baseline"/>
        <w:rPr>
          <w:rFonts w:ascii="Times New Roman" w:hAnsi="Times New Roman" w:cs="Times New Roman"/>
          <w:color w:val="000000"/>
        </w:rPr>
      </w:pPr>
      <w:r w:rsidRPr="00557092">
        <w:rPr>
          <w:rFonts w:ascii="Times New Roman" w:hAnsi="Times New Roman" w:cs="Times New Roman"/>
          <w:color w:val="000000"/>
        </w:rPr>
        <w:t xml:space="preserve">What is a key requirement needed to complete a trademark </w:t>
      </w:r>
      <w:r w:rsidR="00227A6A" w:rsidRPr="00557092">
        <w:rPr>
          <w:rFonts w:ascii="Times New Roman" w:hAnsi="Times New Roman" w:cs="Times New Roman"/>
          <w:color w:val="000000"/>
        </w:rPr>
        <w:t>application?</w:t>
      </w:r>
    </w:p>
    <w:p w14:paraId="72C67625" w14:textId="27C89235" w:rsidR="00227A6A" w:rsidRPr="00557092" w:rsidRDefault="00A53AE6" w:rsidP="00A53AE6">
      <w:pPr>
        <w:ind w:left="720" w:hanging="360"/>
        <w:textAlignment w:val="baseline"/>
        <w:rPr>
          <w:rFonts w:ascii="Times New Roman" w:hAnsi="Times New Roman" w:cs="Times New Roman"/>
          <w:color w:val="000000"/>
        </w:rPr>
      </w:pPr>
      <w:r w:rsidRPr="00557092">
        <w:rPr>
          <w:rFonts w:ascii="Times New Roman" w:hAnsi="Times New Roman" w:cs="Times New Roman"/>
          <w:color w:val="000000"/>
        </w:rPr>
        <w:t>a.</w:t>
      </w:r>
      <w:r w:rsidRPr="00557092">
        <w:rPr>
          <w:rFonts w:ascii="Times New Roman" w:hAnsi="Times New Roman" w:cs="Times New Roman"/>
          <w:color w:val="000000"/>
        </w:rPr>
        <w:tab/>
        <w:t>A clear drawing of the mark.</w:t>
      </w:r>
    </w:p>
    <w:p w14:paraId="593C1CD3" w14:textId="268ABD8B" w:rsidR="00A53AE6" w:rsidRPr="00557092" w:rsidRDefault="00A53AE6" w:rsidP="00A53AE6">
      <w:pPr>
        <w:ind w:left="720" w:hanging="360"/>
        <w:rPr>
          <w:rFonts w:ascii="Times New Roman" w:hAnsi="Times New Roman" w:cs="Times New Roman"/>
        </w:rPr>
      </w:pPr>
      <w:r w:rsidRPr="00557092">
        <w:rPr>
          <w:rFonts w:ascii="Times New Roman" w:hAnsi="Times New Roman" w:cs="Times New Roman"/>
        </w:rPr>
        <w:t xml:space="preserve">b. </w:t>
      </w:r>
      <w:r w:rsidRPr="00557092">
        <w:rPr>
          <w:rFonts w:ascii="Times New Roman" w:hAnsi="Times New Roman" w:cs="Times New Roman"/>
        </w:rPr>
        <w:tab/>
      </w:r>
      <w:proofErr w:type="gramStart"/>
      <w:r w:rsidRPr="00557092">
        <w:rPr>
          <w:rFonts w:ascii="Times New Roman" w:hAnsi="Times New Roman" w:cs="Times New Roman"/>
        </w:rPr>
        <w:t>A</w:t>
      </w:r>
      <w:proofErr w:type="gramEnd"/>
      <w:r w:rsidRPr="00557092">
        <w:rPr>
          <w:rFonts w:ascii="Times New Roman" w:hAnsi="Times New Roman" w:cs="Times New Roman"/>
        </w:rPr>
        <w:t xml:space="preserve"> verified signature</w:t>
      </w:r>
      <w:r w:rsidR="005A3223" w:rsidRPr="00557092">
        <w:rPr>
          <w:rFonts w:ascii="Times New Roman" w:hAnsi="Times New Roman" w:cs="Times New Roman"/>
        </w:rPr>
        <w:t xml:space="preserve"> and an application fee for all the goods and services listed in the application.</w:t>
      </w:r>
    </w:p>
    <w:p w14:paraId="4CD3B237" w14:textId="77777777" w:rsidR="00A53AE6" w:rsidRPr="00557092" w:rsidRDefault="00A53AE6" w:rsidP="00A53AE6">
      <w:pPr>
        <w:ind w:left="720" w:hanging="360"/>
        <w:rPr>
          <w:rFonts w:ascii="Times New Roman" w:hAnsi="Times New Roman" w:cs="Times New Roman"/>
        </w:rPr>
      </w:pPr>
      <w:r w:rsidRPr="00557092">
        <w:rPr>
          <w:rFonts w:ascii="Times New Roman" w:hAnsi="Times New Roman" w:cs="Times New Roman"/>
        </w:rPr>
        <w:t xml:space="preserve">c.  </w:t>
      </w:r>
      <w:r w:rsidRPr="00557092">
        <w:rPr>
          <w:rFonts w:ascii="Times New Roman" w:hAnsi="Times New Roman" w:cs="Times New Roman"/>
        </w:rPr>
        <w:tab/>
        <w:t>A complete, written application (which may be completed online).</w:t>
      </w:r>
    </w:p>
    <w:p w14:paraId="42AF5DA8" w14:textId="4B723988" w:rsidR="00227A6A" w:rsidRPr="00557092" w:rsidRDefault="00A53AE6" w:rsidP="00A53AE6">
      <w:pPr>
        <w:ind w:left="720" w:hanging="360"/>
        <w:rPr>
          <w:rFonts w:ascii="Times New Roman" w:hAnsi="Times New Roman" w:cs="Times New Roman"/>
          <w:color w:val="000000"/>
        </w:rPr>
      </w:pPr>
      <w:r w:rsidRPr="00557092">
        <w:rPr>
          <w:rFonts w:ascii="Times New Roman" w:hAnsi="Times New Roman" w:cs="Times New Roman"/>
        </w:rPr>
        <w:t>d.</w:t>
      </w:r>
      <w:r w:rsidRPr="00557092">
        <w:rPr>
          <w:rFonts w:ascii="Times New Roman" w:hAnsi="Times New Roman" w:cs="Times New Roman"/>
        </w:rPr>
        <w:tab/>
        <w:t>All of the above.</w:t>
      </w:r>
      <w:r w:rsidRPr="00557092">
        <w:rPr>
          <w:rFonts w:ascii="Times New Roman" w:hAnsi="Times New Roman" w:cs="Times New Roman"/>
          <w:color w:val="000000"/>
        </w:rPr>
        <w:t xml:space="preserve"> (CORRECT)</w:t>
      </w:r>
    </w:p>
    <w:p w14:paraId="33964341" w14:textId="77777777" w:rsidR="005A3223" w:rsidRPr="00557092" w:rsidRDefault="005A3223" w:rsidP="00A53AE6">
      <w:pPr>
        <w:ind w:left="720" w:hanging="360"/>
        <w:rPr>
          <w:rFonts w:ascii="Times New Roman" w:hAnsi="Times New Roman" w:cs="Times New Roman"/>
        </w:rPr>
      </w:pPr>
    </w:p>
    <w:p w14:paraId="7234B593" w14:textId="489A6343" w:rsidR="00557092" w:rsidRPr="00557092" w:rsidRDefault="00557092" w:rsidP="00557092">
      <w:pPr>
        <w:rPr>
          <w:rFonts w:ascii="Times New Roman" w:hAnsi="Times New Roman" w:cs="Times New Roman"/>
          <w:b/>
        </w:rPr>
      </w:pPr>
      <w:r w:rsidRPr="00557092">
        <w:rPr>
          <w:rFonts w:ascii="Times New Roman" w:hAnsi="Times New Roman" w:cs="Times New Roman"/>
          <w:b/>
        </w:rPr>
        <w:t xml:space="preserve">Activity 3 (MC): </w:t>
      </w:r>
    </w:p>
    <w:p w14:paraId="44B68667" w14:textId="31184A8F" w:rsidR="00227A6A" w:rsidRDefault="00557092" w:rsidP="00557092">
      <w:pPr>
        <w:textAlignment w:val="baseline"/>
        <w:rPr>
          <w:rFonts w:ascii="Times New Roman" w:hAnsi="Times New Roman" w:cs="Times New Roman"/>
          <w:color w:val="000000"/>
        </w:rPr>
      </w:pPr>
      <w:r w:rsidRPr="00557092">
        <w:rPr>
          <w:rFonts w:ascii="Times New Roman" w:hAnsi="Times New Roman" w:cs="Times New Roman"/>
          <w:color w:val="000000"/>
        </w:rPr>
        <w:t>I</w:t>
      </w:r>
      <w:r w:rsidR="00227A6A" w:rsidRPr="00557092">
        <w:rPr>
          <w:rFonts w:ascii="Times New Roman" w:hAnsi="Times New Roman" w:cs="Times New Roman"/>
          <w:color w:val="000000"/>
        </w:rPr>
        <w:t>f you have already started using the trademark to sell or offer for sale goods or services across state boundaries, i.e., in commerce, what else must you supply in your initial application?</w:t>
      </w:r>
    </w:p>
    <w:p w14:paraId="344BC039" w14:textId="79566B27" w:rsidR="00122CEB" w:rsidRPr="00122CEB" w:rsidRDefault="00122CEB" w:rsidP="00122CEB">
      <w:pPr>
        <w:numPr>
          <w:ilvl w:val="1"/>
          <w:numId w:val="22"/>
        </w:numPr>
        <w:ind w:left="720" w:hanging="360"/>
        <w:textAlignment w:val="baseline"/>
        <w:rPr>
          <w:rFonts w:ascii="Times New Roman" w:hAnsi="Times New Roman" w:cs="Times New Roman"/>
          <w:color w:val="000000"/>
        </w:rPr>
      </w:pPr>
      <w:r w:rsidRPr="00557092">
        <w:rPr>
          <w:rFonts w:ascii="Times New Roman" w:hAnsi="Times New Roman" w:cs="Times New Roman"/>
          <w:color w:val="000000"/>
        </w:rPr>
        <w:t>One specimen for each class of goods and services listed in the application.</w:t>
      </w:r>
      <w:r>
        <w:rPr>
          <w:rFonts w:ascii="Times New Roman" w:hAnsi="Times New Roman" w:cs="Times New Roman"/>
          <w:color w:val="000000"/>
        </w:rPr>
        <w:t xml:space="preserve">  (CORRECT)</w:t>
      </w:r>
    </w:p>
    <w:p w14:paraId="591A19D5" w14:textId="2291F80F" w:rsidR="00122CEB" w:rsidRPr="00557092" w:rsidRDefault="00122CEB" w:rsidP="00122CEB">
      <w:pPr>
        <w:ind w:left="720" w:hanging="360"/>
        <w:rPr>
          <w:rFonts w:ascii="Times New Roman" w:hAnsi="Times New Roman" w:cs="Times New Roman"/>
        </w:rPr>
      </w:pPr>
      <w:r w:rsidRPr="00557092">
        <w:rPr>
          <w:rFonts w:ascii="Times New Roman" w:hAnsi="Times New Roman" w:cs="Times New Roman"/>
        </w:rPr>
        <w:t xml:space="preserve">b. </w:t>
      </w:r>
      <w:r w:rsidRPr="00557092">
        <w:rPr>
          <w:rFonts w:ascii="Times New Roman" w:hAnsi="Times New Roman" w:cs="Times New Roman"/>
        </w:rPr>
        <w:tab/>
      </w:r>
      <w:r>
        <w:rPr>
          <w:rFonts w:ascii="Times New Roman" w:hAnsi="Times New Roman" w:cs="Times New Roman"/>
        </w:rPr>
        <w:t>Only the specimen for one class of goods and services that is used most frequently.</w:t>
      </w:r>
    </w:p>
    <w:p w14:paraId="595DD306" w14:textId="0CB1BBAC" w:rsidR="00122CEB" w:rsidRPr="00557092" w:rsidRDefault="00122CEB" w:rsidP="00122CEB">
      <w:pPr>
        <w:ind w:left="720" w:hanging="360"/>
        <w:rPr>
          <w:rFonts w:ascii="Times New Roman" w:hAnsi="Times New Roman" w:cs="Times New Roman"/>
        </w:rPr>
      </w:pPr>
      <w:r w:rsidRPr="00557092">
        <w:rPr>
          <w:rFonts w:ascii="Times New Roman" w:hAnsi="Times New Roman" w:cs="Times New Roman"/>
        </w:rPr>
        <w:t xml:space="preserve">c.  </w:t>
      </w:r>
      <w:r w:rsidRPr="00557092">
        <w:rPr>
          <w:rFonts w:ascii="Times New Roman" w:hAnsi="Times New Roman" w:cs="Times New Roman"/>
        </w:rPr>
        <w:tab/>
      </w:r>
      <w:r>
        <w:rPr>
          <w:rFonts w:ascii="Times New Roman" w:hAnsi="Times New Roman" w:cs="Times New Roman"/>
        </w:rPr>
        <w:t xml:space="preserve">You don’t need to supply anything extra if you have been using the </w:t>
      </w:r>
      <w:r w:rsidR="005979C0">
        <w:rPr>
          <w:rFonts w:ascii="Times New Roman" w:hAnsi="Times New Roman" w:cs="Times New Roman"/>
        </w:rPr>
        <w:t>trademark across state boundaries.</w:t>
      </w:r>
    </w:p>
    <w:p w14:paraId="7F75746D" w14:textId="61CDB643" w:rsidR="00122CEB" w:rsidRPr="00557092" w:rsidRDefault="00122CEB" w:rsidP="00122CEB">
      <w:pPr>
        <w:ind w:left="720" w:hanging="360"/>
        <w:rPr>
          <w:rFonts w:ascii="Times New Roman" w:hAnsi="Times New Roman" w:cs="Times New Roman"/>
          <w:color w:val="000000"/>
        </w:rPr>
      </w:pPr>
      <w:r w:rsidRPr="00557092">
        <w:rPr>
          <w:rFonts w:ascii="Times New Roman" w:hAnsi="Times New Roman" w:cs="Times New Roman"/>
        </w:rPr>
        <w:t>d.</w:t>
      </w:r>
      <w:r w:rsidRPr="00557092">
        <w:rPr>
          <w:rFonts w:ascii="Times New Roman" w:hAnsi="Times New Roman" w:cs="Times New Roman"/>
        </w:rPr>
        <w:tab/>
      </w:r>
      <w:r w:rsidR="005979C0">
        <w:rPr>
          <w:rFonts w:ascii="Times New Roman" w:hAnsi="Times New Roman" w:cs="Times New Roman"/>
        </w:rPr>
        <w:t>You are ineligible for a trademark once you start selling goods or services across state boundaries.</w:t>
      </w:r>
    </w:p>
    <w:p w14:paraId="362417C2" w14:textId="77777777" w:rsidR="00F67596" w:rsidRPr="00557092" w:rsidRDefault="00F67596">
      <w:pPr>
        <w:rPr>
          <w:rFonts w:ascii="Times New Roman" w:hAnsi="Times New Roman" w:cs="Times New Roman"/>
        </w:rPr>
      </w:pPr>
      <w:bookmarkStart w:id="3" w:name="_GoBack"/>
      <w:bookmarkEnd w:id="3"/>
    </w:p>
    <w:sectPr w:rsidR="00F67596" w:rsidRPr="00557092" w:rsidSect="009617C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monik, Elizabeth Anne" w:date="2017-09-22T10:42:00Z" w:initials="SE">
    <w:p w14:paraId="6DAB80F2" w14:textId="042570DC" w:rsidR="00FE3C4E" w:rsidRDefault="00FE3C4E">
      <w:pPr>
        <w:pStyle w:val="CommentText"/>
      </w:pPr>
      <w:r>
        <w:rPr>
          <w:rStyle w:val="CommentReference"/>
        </w:rPr>
        <w:annotationRef/>
      </w:r>
      <w:r>
        <w:t>Can you insert a link here to the TOPIC: PATENT?</w:t>
      </w:r>
    </w:p>
  </w:comment>
  <w:comment w:id="1" w:author="Simonik, Elizabeth Anne" w:date="2017-09-22T13:08:00Z" w:initials="SE">
    <w:p w14:paraId="719C9BB7" w14:textId="3D8A4690" w:rsidR="00FE3C4E" w:rsidRDefault="00FE3C4E">
      <w:pPr>
        <w:pStyle w:val="CommentText"/>
      </w:pPr>
      <w:r>
        <w:rPr>
          <w:rStyle w:val="CommentReference"/>
        </w:rPr>
        <w:annotationRef/>
      </w:r>
      <w:r>
        <w:t>Can we add real link in website?</w:t>
      </w:r>
    </w:p>
  </w:comment>
  <w:comment w:id="2" w:author="Simonik, Elizabeth Anne" w:date="2017-09-22T10:43:00Z" w:initials="SE">
    <w:p w14:paraId="2B6762D1" w14:textId="161B4D60" w:rsidR="00FE3C4E" w:rsidRDefault="00FE3C4E">
      <w:pPr>
        <w:pStyle w:val="CommentText"/>
      </w:pPr>
      <w:r>
        <w:rPr>
          <w:rStyle w:val="CommentReference"/>
        </w:rPr>
        <w:annotationRef/>
      </w:r>
      <w:r>
        <w:t>Is it possible to have text pop up after the question to inform the test taker, but not have it show up until after the test taker has selected an answer?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56BA"/>
    <w:multiLevelType w:val="hybridMultilevel"/>
    <w:tmpl w:val="CF8A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67A53"/>
    <w:multiLevelType w:val="hybridMultilevel"/>
    <w:tmpl w:val="49521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87DB9"/>
    <w:multiLevelType w:val="hybridMultilevel"/>
    <w:tmpl w:val="123492E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603FA"/>
    <w:multiLevelType w:val="hybridMultilevel"/>
    <w:tmpl w:val="D5C0A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A483A"/>
    <w:multiLevelType w:val="multilevel"/>
    <w:tmpl w:val="3DBA77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9B0CCD"/>
    <w:multiLevelType w:val="hybridMultilevel"/>
    <w:tmpl w:val="9D182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630E21"/>
    <w:multiLevelType w:val="multilevel"/>
    <w:tmpl w:val="7A7ED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C05CA3"/>
    <w:multiLevelType w:val="hybridMultilevel"/>
    <w:tmpl w:val="34A29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8F7C41"/>
    <w:multiLevelType w:val="hybridMultilevel"/>
    <w:tmpl w:val="457C2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B2768E"/>
    <w:multiLevelType w:val="hybridMultilevel"/>
    <w:tmpl w:val="123492E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41307"/>
    <w:multiLevelType w:val="hybridMultilevel"/>
    <w:tmpl w:val="D5C0A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2570C2"/>
    <w:multiLevelType w:val="multilevel"/>
    <w:tmpl w:val="0E6EE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4E139B"/>
    <w:multiLevelType w:val="hybridMultilevel"/>
    <w:tmpl w:val="A992CE40"/>
    <w:lvl w:ilvl="0" w:tplc="04090003">
      <w:start w:val="1"/>
      <w:numFmt w:val="bullet"/>
      <w:lvlText w:val="o"/>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6"/>
  </w:num>
  <w:num w:numId="2">
    <w:abstractNumId w:val="6"/>
    <w:lvlOverride w:ilvl="1">
      <w:lvl w:ilvl="1">
        <w:numFmt w:val="lowerLetter"/>
        <w:lvlText w:val="%2."/>
        <w:lvlJc w:val="left"/>
      </w:lvl>
    </w:lvlOverride>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6"/>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abstractNumId w:val="6"/>
    <w:lvlOverride w:ilvl="1">
      <w:lvl w:ilvl="1">
        <w:numFmt w:val="lowerLetter"/>
        <w:lvlText w:val="%2."/>
        <w:lvlJc w:val="left"/>
      </w:lvl>
    </w:lvlOverride>
    <w:lvlOverride w:ilvl="2">
      <w:lvl w:ilvl="2">
        <w:numFmt w:val="lowerRoman"/>
        <w:lvlText w:val="%3."/>
        <w:lvlJc w:val="righ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6"/>
    <w:lvlOverride w:ilvl="1">
      <w:lvl w:ilvl="1">
        <w:numFmt w:val="lowerLetter"/>
        <w:lvlText w:val="%2."/>
        <w:lvlJc w:val="left"/>
      </w:lvl>
    </w:lvlOverride>
    <w:lvlOverride w:ilvl="2">
      <w:lvl w:ilvl="2">
        <w:numFmt w:val="lowerRoman"/>
        <w:lvlText w:val="%3."/>
        <w:lvlJc w:val="right"/>
      </w:lvl>
    </w:lvlOverride>
  </w:num>
  <w:num w:numId="11">
    <w:abstractNumId w:val="6"/>
    <w:lvlOverride w:ilvl="1">
      <w:lvl w:ilvl="1">
        <w:numFmt w:val="lowerLetter"/>
        <w:lvlText w:val="%2."/>
        <w:lvlJc w:val="left"/>
      </w:lvl>
    </w:lvlOverride>
    <w:lvlOverride w:ilvl="2">
      <w:lvl w:ilvl="2">
        <w:numFmt w:val="lowerRoman"/>
        <w:lvlText w:val="%3."/>
        <w:lvlJc w:val="righ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11"/>
  </w:num>
  <w:num w:numId="15">
    <w:abstractNumId w:val="11"/>
    <w:lvlOverride w:ilvl="1">
      <w:lvl w:ilvl="1">
        <w:numFmt w:val="lowerLetter"/>
        <w:lvlText w:val="%2."/>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lvlOverride w:ilvl="1">
      <w:lvl w:ilvl="1">
        <w:numFmt w:val="lowerLetter"/>
        <w:lvlText w:val="%2."/>
        <w:lvlJc w:val="left"/>
      </w:lvl>
    </w:lvlOverride>
  </w:num>
  <w:num w:numId="18">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0">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4">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5">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6">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7">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8">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9">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0">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1">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4">
    <w:abstractNumId w:val="3"/>
  </w:num>
  <w:num w:numId="35">
    <w:abstractNumId w:val="10"/>
  </w:num>
  <w:num w:numId="36">
    <w:abstractNumId w:val="12"/>
  </w:num>
  <w:num w:numId="37">
    <w:abstractNumId w:val="2"/>
  </w:num>
  <w:num w:numId="38">
    <w:abstractNumId w:val="5"/>
  </w:num>
  <w:num w:numId="39">
    <w:abstractNumId w:val="8"/>
  </w:num>
  <w:num w:numId="40">
    <w:abstractNumId w:val="9"/>
  </w:num>
  <w:num w:numId="41">
    <w:abstractNumId w:val="1"/>
  </w:num>
  <w:num w:numId="42">
    <w:abstractNumId w:val="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96"/>
    <w:rsid w:val="000322FB"/>
    <w:rsid w:val="00036F34"/>
    <w:rsid w:val="000979CB"/>
    <w:rsid w:val="000B3F3F"/>
    <w:rsid w:val="000C3166"/>
    <w:rsid w:val="000C3A50"/>
    <w:rsid w:val="000D7FD1"/>
    <w:rsid w:val="000F6466"/>
    <w:rsid w:val="00122CEB"/>
    <w:rsid w:val="0013512C"/>
    <w:rsid w:val="00166265"/>
    <w:rsid w:val="001807BF"/>
    <w:rsid w:val="001D407A"/>
    <w:rsid w:val="002146F6"/>
    <w:rsid w:val="00227A6A"/>
    <w:rsid w:val="002636F9"/>
    <w:rsid w:val="002A7FC7"/>
    <w:rsid w:val="002F1909"/>
    <w:rsid w:val="0030498B"/>
    <w:rsid w:val="00321B70"/>
    <w:rsid w:val="003373DE"/>
    <w:rsid w:val="003E641B"/>
    <w:rsid w:val="003F28BC"/>
    <w:rsid w:val="004056C4"/>
    <w:rsid w:val="00413877"/>
    <w:rsid w:val="004353D6"/>
    <w:rsid w:val="00436B83"/>
    <w:rsid w:val="004F33DD"/>
    <w:rsid w:val="00507FB7"/>
    <w:rsid w:val="00557092"/>
    <w:rsid w:val="005979C0"/>
    <w:rsid w:val="005A3223"/>
    <w:rsid w:val="005C6411"/>
    <w:rsid w:val="00600005"/>
    <w:rsid w:val="0061795E"/>
    <w:rsid w:val="0063216C"/>
    <w:rsid w:val="00690F76"/>
    <w:rsid w:val="006A51CA"/>
    <w:rsid w:val="007403BE"/>
    <w:rsid w:val="007830F4"/>
    <w:rsid w:val="007F6CBE"/>
    <w:rsid w:val="00836A66"/>
    <w:rsid w:val="008415BF"/>
    <w:rsid w:val="008A255D"/>
    <w:rsid w:val="008A5B5D"/>
    <w:rsid w:val="008C5E67"/>
    <w:rsid w:val="00921062"/>
    <w:rsid w:val="009617C8"/>
    <w:rsid w:val="009E486D"/>
    <w:rsid w:val="00A12011"/>
    <w:rsid w:val="00A12863"/>
    <w:rsid w:val="00A30728"/>
    <w:rsid w:val="00A3674E"/>
    <w:rsid w:val="00A53AE6"/>
    <w:rsid w:val="00A7426A"/>
    <w:rsid w:val="00A771FC"/>
    <w:rsid w:val="00A86F5E"/>
    <w:rsid w:val="00A92C8B"/>
    <w:rsid w:val="00AC1E46"/>
    <w:rsid w:val="00AE6249"/>
    <w:rsid w:val="00B32FD4"/>
    <w:rsid w:val="00B502C1"/>
    <w:rsid w:val="00B91010"/>
    <w:rsid w:val="00B941D8"/>
    <w:rsid w:val="00C22B40"/>
    <w:rsid w:val="00C6131B"/>
    <w:rsid w:val="00C75B87"/>
    <w:rsid w:val="00D33550"/>
    <w:rsid w:val="00D666E5"/>
    <w:rsid w:val="00D829EE"/>
    <w:rsid w:val="00D869F0"/>
    <w:rsid w:val="00DC3C4C"/>
    <w:rsid w:val="00E03129"/>
    <w:rsid w:val="00E33184"/>
    <w:rsid w:val="00ED0F3E"/>
    <w:rsid w:val="00EE1526"/>
    <w:rsid w:val="00EE219F"/>
    <w:rsid w:val="00F67596"/>
    <w:rsid w:val="00FE3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46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6"/>
    <w:pPr>
      <w:ind w:left="720"/>
      <w:contextualSpacing/>
    </w:pPr>
  </w:style>
  <w:style w:type="character" w:styleId="CommentReference">
    <w:name w:val="annotation reference"/>
    <w:basedOn w:val="DefaultParagraphFont"/>
    <w:uiPriority w:val="99"/>
    <w:semiHidden/>
    <w:unhideWhenUsed/>
    <w:rsid w:val="004F33DD"/>
    <w:rPr>
      <w:sz w:val="18"/>
      <w:szCs w:val="18"/>
    </w:rPr>
  </w:style>
  <w:style w:type="paragraph" w:styleId="CommentText">
    <w:name w:val="annotation text"/>
    <w:basedOn w:val="Normal"/>
    <w:link w:val="CommentTextChar"/>
    <w:uiPriority w:val="99"/>
    <w:semiHidden/>
    <w:unhideWhenUsed/>
    <w:rsid w:val="004F33DD"/>
  </w:style>
  <w:style w:type="character" w:customStyle="1" w:styleId="CommentTextChar">
    <w:name w:val="Comment Text Char"/>
    <w:basedOn w:val="DefaultParagraphFont"/>
    <w:link w:val="CommentText"/>
    <w:uiPriority w:val="99"/>
    <w:semiHidden/>
    <w:rsid w:val="004F33DD"/>
  </w:style>
  <w:style w:type="paragraph" w:styleId="CommentSubject">
    <w:name w:val="annotation subject"/>
    <w:basedOn w:val="CommentText"/>
    <w:next w:val="CommentText"/>
    <w:link w:val="CommentSubjectChar"/>
    <w:uiPriority w:val="99"/>
    <w:semiHidden/>
    <w:unhideWhenUsed/>
    <w:rsid w:val="004F33DD"/>
    <w:rPr>
      <w:b/>
      <w:bCs/>
      <w:sz w:val="20"/>
      <w:szCs w:val="20"/>
    </w:rPr>
  </w:style>
  <w:style w:type="character" w:customStyle="1" w:styleId="CommentSubjectChar">
    <w:name w:val="Comment Subject Char"/>
    <w:basedOn w:val="CommentTextChar"/>
    <w:link w:val="CommentSubject"/>
    <w:uiPriority w:val="99"/>
    <w:semiHidden/>
    <w:rsid w:val="004F33DD"/>
    <w:rPr>
      <w:b/>
      <w:bCs/>
      <w:sz w:val="20"/>
      <w:szCs w:val="20"/>
    </w:rPr>
  </w:style>
  <w:style w:type="paragraph" w:styleId="BalloonText">
    <w:name w:val="Balloon Text"/>
    <w:basedOn w:val="Normal"/>
    <w:link w:val="BalloonTextChar"/>
    <w:uiPriority w:val="99"/>
    <w:semiHidden/>
    <w:unhideWhenUsed/>
    <w:rsid w:val="004F3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DD"/>
    <w:rPr>
      <w:rFonts w:ascii="Lucida Grande" w:hAnsi="Lucida Grande" w:cs="Lucida Grande"/>
      <w:sz w:val="18"/>
      <w:szCs w:val="18"/>
    </w:rPr>
  </w:style>
  <w:style w:type="character" w:styleId="Hyperlink">
    <w:name w:val="Hyperlink"/>
    <w:basedOn w:val="DefaultParagraphFont"/>
    <w:uiPriority w:val="99"/>
    <w:unhideWhenUsed/>
    <w:rsid w:val="000979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26"/>
    <w:pPr>
      <w:ind w:left="720"/>
      <w:contextualSpacing/>
    </w:pPr>
  </w:style>
  <w:style w:type="character" w:styleId="CommentReference">
    <w:name w:val="annotation reference"/>
    <w:basedOn w:val="DefaultParagraphFont"/>
    <w:uiPriority w:val="99"/>
    <w:semiHidden/>
    <w:unhideWhenUsed/>
    <w:rsid w:val="004F33DD"/>
    <w:rPr>
      <w:sz w:val="18"/>
      <w:szCs w:val="18"/>
    </w:rPr>
  </w:style>
  <w:style w:type="paragraph" w:styleId="CommentText">
    <w:name w:val="annotation text"/>
    <w:basedOn w:val="Normal"/>
    <w:link w:val="CommentTextChar"/>
    <w:uiPriority w:val="99"/>
    <w:semiHidden/>
    <w:unhideWhenUsed/>
    <w:rsid w:val="004F33DD"/>
  </w:style>
  <w:style w:type="character" w:customStyle="1" w:styleId="CommentTextChar">
    <w:name w:val="Comment Text Char"/>
    <w:basedOn w:val="DefaultParagraphFont"/>
    <w:link w:val="CommentText"/>
    <w:uiPriority w:val="99"/>
    <w:semiHidden/>
    <w:rsid w:val="004F33DD"/>
  </w:style>
  <w:style w:type="paragraph" w:styleId="CommentSubject">
    <w:name w:val="annotation subject"/>
    <w:basedOn w:val="CommentText"/>
    <w:next w:val="CommentText"/>
    <w:link w:val="CommentSubjectChar"/>
    <w:uiPriority w:val="99"/>
    <w:semiHidden/>
    <w:unhideWhenUsed/>
    <w:rsid w:val="004F33DD"/>
    <w:rPr>
      <w:b/>
      <w:bCs/>
      <w:sz w:val="20"/>
      <w:szCs w:val="20"/>
    </w:rPr>
  </w:style>
  <w:style w:type="character" w:customStyle="1" w:styleId="CommentSubjectChar">
    <w:name w:val="Comment Subject Char"/>
    <w:basedOn w:val="CommentTextChar"/>
    <w:link w:val="CommentSubject"/>
    <w:uiPriority w:val="99"/>
    <w:semiHidden/>
    <w:rsid w:val="004F33DD"/>
    <w:rPr>
      <w:b/>
      <w:bCs/>
      <w:sz w:val="20"/>
      <w:szCs w:val="20"/>
    </w:rPr>
  </w:style>
  <w:style w:type="paragraph" w:styleId="BalloonText">
    <w:name w:val="Balloon Text"/>
    <w:basedOn w:val="Normal"/>
    <w:link w:val="BalloonTextChar"/>
    <w:uiPriority w:val="99"/>
    <w:semiHidden/>
    <w:unhideWhenUsed/>
    <w:rsid w:val="004F3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DD"/>
    <w:rPr>
      <w:rFonts w:ascii="Lucida Grande" w:hAnsi="Lucida Grande" w:cs="Lucida Grande"/>
      <w:sz w:val="18"/>
      <w:szCs w:val="18"/>
    </w:rPr>
  </w:style>
  <w:style w:type="character" w:styleId="Hyperlink">
    <w:name w:val="Hyperlink"/>
    <w:basedOn w:val="DefaultParagraphFont"/>
    <w:uiPriority w:val="99"/>
    <w:unhideWhenUsed/>
    <w:rsid w:val="000979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0838">
      <w:bodyDiv w:val="1"/>
      <w:marLeft w:val="0"/>
      <w:marRight w:val="0"/>
      <w:marTop w:val="0"/>
      <w:marBottom w:val="0"/>
      <w:divBdr>
        <w:top w:val="none" w:sz="0" w:space="0" w:color="auto"/>
        <w:left w:val="none" w:sz="0" w:space="0" w:color="auto"/>
        <w:bottom w:val="none" w:sz="0" w:space="0" w:color="auto"/>
        <w:right w:val="none" w:sz="0" w:space="0" w:color="auto"/>
      </w:divBdr>
    </w:div>
    <w:div w:id="1176188094">
      <w:bodyDiv w:val="1"/>
      <w:marLeft w:val="0"/>
      <w:marRight w:val="0"/>
      <w:marTop w:val="0"/>
      <w:marBottom w:val="0"/>
      <w:divBdr>
        <w:top w:val="none" w:sz="0" w:space="0" w:color="auto"/>
        <w:left w:val="none" w:sz="0" w:space="0" w:color="auto"/>
        <w:bottom w:val="none" w:sz="0" w:space="0" w:color="auto"/>
        <w:right w:val="none" w:sz="0" w:space="0" w:color="auto"/>
      </w:divBdr>
    </w:div>
    <w:div w:id="1444379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uspto.go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1602</Words>
  <Characters>9132</Characters>
  <Application>Microsoft Macintosh Word</Application>
  <DocSecurity>0</DocSecurity>
  <Lines>76</Lines>
  <Paragraphs>21</Paragraphs>
  <ScaleCrop>false</ScaleCrop>
  <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Simonik, Elizabeth Anne</dc:creator>
  <cp:keywords/>
  <dc:description/>
  <cp:lastModifiedBy>Simonik, Elizabeth Anne</cp:lastModifiedBy>
  <cp:revision>64</cp:revision>
  <cp:lastPrinted>2017-09-22T23:48:00Z</cp:lastPrinted>
  <dcterms:created xsi:type="dcterms:W3CDTF">2017-09-21T15:22:00Z</dcterms:created>
  <dcterms:modified xsi:type="dcterms:W3CDTF">2017-09-23T00:08:00Z</dcterms:modified>
</cp:coreProperties>
</file>