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3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CBD5E1"/>
                <w:sz w:val="17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PASIR PALEMBANG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208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Disusun oleh Pemerintah Desa Pasir Palembang &amp; Disunting oleh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2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PEMERINTAH DESA PASIR PALEMBANG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4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9"/>
              </w:rPr>
              <w:t>Disunting oleh BPS Kabupaten Mempawah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450"/>
        </w:trPr>
        <w:tc>
          <w:tcPr>
            <w:tcW w:type="dxa" w:w="366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0" w:lineRule="auto" w:before="716" w:after="0"/>
              <w:ind w:left="142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Penyusun Naskah /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78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235" w:lineRule="auto" w:before="426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21 cm x 29,7 cm (A4)</w:t>
            </w:r>
          </w:p>
          <w:p>
            <w:pPr>
              <w:autoSpaceDN w:val="0"/>
              <w:autoSpaceDE w:val="0"/>
              <w:widowControl/>
              <w:spacing w:line="235" w:lineRule="auto" w:before="132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ix + 15 halaman</w:t>
            </w:r>
          </w:p>
          <w:p>
            <w:pPr>
              <w:autoSpaceDN w:val="0"/>
              <w:autoSpaceDE w:val="0"/>
              <w:widowControl/>
              <w:spacing w:line="235" w:lineRule="auto" w:before="282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Pemerintah Desa Pasir Palembang (menggunakan data PODES BPS)</w:t>
            </w:r>
          </w:p>
          <w:p>
            <w:pPr>
              <w:autoSpaceDN w:val="0"/>
              <w:autoSpaceDE w:val="0"/>
              <w:widowControl/>
              <w:spacing w:line="233" w:lineRule="auto" w:before="298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Badan Pusat Statistik Kabupaten Mempawah</w:t>
            </w:r>
          </w:p>
          <w:p>
            <w:pPr>
              <w:autoSpaceDN w:val="0"/>
              <w:autoSpaceDE w:val="0"/>
              <w:widowControl/>
              <w:spacing w:line="233" w:lineRule="auto" w:before="134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© Pemerintah Desa Pasir Palembang &amp; BPS Kabupaten Mempawah</w:t>
            </w:r>
          </w:p>
          <w:p>
            <w:pPr>
              <w:autoSpaceDN w:val="0"/>
              <w:autoSpaceDE w:val="0"/>
              <w:widowControl/>
              <w:spacing w:line="235" w:lineRule="auto" w:before="148" w:after="0"/>
              <w:ind w:left="34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1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2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2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Pemerintah Desa Pasir Palembang dan Badan Pusat Statistik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Kabupaten Mempawah.</w:t>
      </w:r>
    </w:p>
    <w:p>
      <w:pPr>
        <w:autoSpaceDN w:val="0"/>
        <w:autoSpaceDE w:val="0"/>
        <w:widowControl/>
        <w:spacing w:line="233" w:lineRule="auto" w:before="58" w:after="36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8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Government of Pasir Palembang Village and BPS-Statistics Mempawah Regency.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Pasir Palembang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Palembang Village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(Penyusun Utama /</w:t>
      </w:r>
    </w:p>
    <w:p>
      <w:pPr>
        <w:autoSpaceDN w:val="0"/>
        <w:autoSpaceDE w:val="0"/>
        <w:widowControl/>
        <w:spacing w:line="233" w:lineRule="auto" w:before="134" w:after="0"/>
        <w:ind w:left="1918" w:right="0" w:firstLine="0"/>
        <w:jc w:val="left"/>
      </w:pPr>
      <w:r>
        <w:rPr>
          <w:rFonts w:ascii="Liberation Sans" w:hAnsi="Liberation Sans" w:eastAsia="Liberation Sans"/>
          <w:b w:val="0"/>
          <w:i/>
          <w:color w:val="2D3748"/>
          <w:sz w:val="19"/>
        </w:rPr>
        <w:t>Main Drafter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</w:t>
      </w:r>
    </w:p>
    <w:p>
      <w:pPr>
        <w:autoSpaceDN w:val="0"/>
        <w:autoSpaceDE w:val="0"/>
        <w:widowControl/>
        <w:spacing w:line="233" w:lineRule="auto" w:before="132" w:after="74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8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 (Penyunting Data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Data Editor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)</w:t>
            </w:r>
          </w:p>
        </w:tc>
      </w:tr>
    </w:tbl>
    <w:p>
      <w:pPr>
        <w:autoSpaceDN w:val="0"/>
        <w:autoSpaceDE w:val="0"/>
        <w:widowControl/>
        <w:spacing w:line="130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Pasir Palembang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disusun oleh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Pemerintah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menggunakan data hasil Pendataan Potensi Desa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(PODES) Tahun 2025 dari Badan Pusat Statistik (BPS) dan disunting oleh Badan Pusat Statistik Kabupaten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Mempawah.</w:t>
      </w:r>
    </w:p>
    <w:p>
      <w:pPr>
        <w:autoSpaceDN w:val="0"/>
        <w:autoSpaceDE w:val="0"/>
        <w:widowControl/>
        <w:spacing w:line="293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menggambarkan kondisi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Pasir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Palembang. Publikasi ini diharapkan dapat menjadi rujukan baku dalam perencanaan pembangunan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evidence-based 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Palembang,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KEPALA DESA PASIR 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040.0" w:type="dxa"/>
      </w:tblPr>
      <w:tblGrid>
        <w:gridCol w:w="9019"/>
      </w:tblGrid>
      <w:tr>
        <w:trPr>
          <w:trHeight w:hRule="exact" w:val="356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120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Pasir Palembang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was compiled by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 xml:space="preserve">Government of Pasir </w:t>
      </w:r>
      <w:r>
        <w:rPr>
          <w:rFonts w:ascii="Liberation Sans" w:hAnsi="Liberation Sans" w:eastAsia="Liberation Sans"/>
          <w:b/>
          <w:i/>
          <w:color w:val="475569"/>
          <w:sz w:val="19"/>
        </w:rPr>
        <w:t>Palembang Village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 using data from the Village Potential Survey (PODES) 2025 by BPS-Statistics Indonesia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and edited by BPS-Statistics Mempawah Regency.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Palembang,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940.0" w:type="dxa"/>
      </w:tblPr>
      <w:tblGrid>
        <w:gridCol w:w="9019"/>
      </w:tblGrid>
      <w:tr>
        <w:trPr>
          <w:trHeight w:hRule="exact" w:val="354"/>
        </w:trPr>
        <w:tc>
          <w:tcPr>
            <w:tcW w:type="dxa" w:w="67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18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4032" w:right="4032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1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Pasir Palembang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5.  PEMERINTAHAN &amp; KELEMBAGAAN</w:t>
            </w:r>
          </w:p>
        </w:tc>
        <w:tc>
          <w:tcPr>
            <w:tcW w:type="dxa" w:w="24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</w:t>
            </w:r>
          </w:p>
        </w:tc>
      </w:tr>
      <w:tr>
        <w:trPr>
          <w:trHeight w:hRule="exact" w:val="348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Aparatur Desa, Keberadaan BPD/LMK, dan Sistem Informasi Desa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4.120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1.214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2.092 Laki-laki | 2.028 Perempuan (Sex Ratio: 103,16)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815 KK (67.1%)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1.214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3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69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30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Pasir Palembang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BARDANADI RT 002 RW 001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DUSUN PELAEK DESA PASIR PALEMBANG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6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14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sebagian besar masyarakat adalah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846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21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86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KAWASAN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ADMINISTRATIVE AREA, DEMOGRAPHICS &amp; REGION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1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1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7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STATUS WILAYAH / REGIONAL STATUS </w:t>
      </w:r>
      <w:r>
        <w:tab/>
      </w:r>
      <w:r>
        <w:rPr>
          <w:rFonts w:ascii="Liberation Sans" w:hAnsi="Liberation Sans" w:eastAsia="Liberation Sans"/>
          <w:b/>
          <w:i w:val="0"/>
          <w:color w:val="1E40AF"/>
          <w:sz w:val="15"/>
        </w:rPr>
        <w:t>ADMINISTRASI RT / RW</w:t>
      </w:r>
    </w:p>
    <w:p>
      <w:pPr>
        <w:autoSpaceDN w:val="0"/>
        <w:tabs>
          <w:tab w:pos="4800" w:val="left"/>
        </w:tabs>
        <w:autoSpaceDE w:val="0"/>
        <w:widowControl/>
        <w:spacing w:line="259" w:lineRule="auto" w:before="82" w:after="0"/>
        <w:ind w:left="206" w:right="288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Perdesaan </w:t>
      </w:r>
      <w:r>
        <w:tab/>
      </w: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6 RW | 14 RT </w:t>
      </w: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Kawasan Hutan: Di luar kawasan hutan </w:t>
      </w:r>
      <w:r>
        <w:tab/>
      </w: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>Wilayah Kerja Pembinaan Statis</w:t>
      </w:r>
    </w:p>
    <w:p>
      <w:pPr>
        <w:autoSpaceDN w:val="0"/>
        <w:autoSpaceDE w:val="0"/>
        <w:widowControl/>
        <w:spacing w:line="290" w:lineRule="auto" w:before="456" w:after="0"/>
        <w:ind w:left="12" w:right="674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Desa Pasir Palembang berstatus sebagai wilayah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Perdesaan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lokasi kantor berada di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JALAN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BARDANADI RT 002 RW 001 DUSUN PELAEK DESA PASIR PALEMBANG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Jumlah penduduk tercatat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4.120 jiwa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(2.092 laki-laki, 2.028 perempuan) dengan </w:t>
      </w:r>
      <w:r>
        <w:rPr>
          <w:w w:val="97.74999618530273"/>
          <w:rFonts w:ascii="Liberation Sans" w:hAnsi="Liberation Sans" w:eastAsia="Liberation Sans"/>
          <w:b w:val="0"/>
          <w:i/>
          <w:color w:val="334155"/>
          <w:sz w:val="18"/>
        </w:rPr>
        <w:t>sex ratio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103,16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Total keluarga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1.214 KK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di mana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815 KK (67.1%)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bergerak di sektor pertanian.</w:t>
      </w:r>
    </w:p>
    <w:p>
      <w:pPr>
        <w:autoSpaceDN w:val="0"/>
        <w:autoSpaceDE w:val="0"/>
        <w:widowControl/>
        <w:spacing w:line="233" w:lineRule="auto" w:before="10018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638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PASIR PALEMBANG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PASIR PALEMBANG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08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370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6" w:after="0"/>
                    <w:ind w:left="118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JALAN BARDANADI RT 002 RW 001 DUSUN PELAEK DESA PASIR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PALEMBANG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Forest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Relation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RWs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6 RW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370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Number of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RTs</w:t>
                  </w:r>
                </w:p>
              </w:tc>
              <w:tc>
                <w:tcPr>
                  <w:tcW w:type="dxa" w:w="591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14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63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2.092 jiwa (50.8%)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2.028 jiwa (49.2%)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4.120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103,16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815 KK (67.1%)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784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84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ENERGI, UTILITAS PERUMAHAN &amp; MITIGASI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BENCANA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2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2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92400E"/>
          <w:sz w:val="15"/>
        </w:rPr>
        <w:t xml:space="preserve">LISTRIK PLN / PLN ELECTRICITY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AIR MINUM UTAMA / DRINKING WATER</w:t>
      </w:r>
    </w:p>
    <w:p>
      <w:pPr>
        <w:autoSpaceDN w:val="0"/>
        <w:tabs>
          <w:tab w:pos="5444" w:val="left"/>
        </w:tabs>
        <w:autoSpaceDE w:val="0"/>
        <w:widowControl/>
        <w:spacing w:line="259" w:lineRule="auto" w:before="82" w:after="0"/>
        <w:ind w:left="850" w:right="2304" w:firstLine="0"/>
        <w:jc w:val="left"/>
      </w:pPr>
      <w:r>
        <w:rPr>
          <w:rFonts w:ascii="Liberation Sans" w:hAnsi="Liberation Sans" w:eastAsia="Liberation Sans"/>
          <w:b/>
          <w:i w:val="0"/>
          <w:color w:val="B45309"/>
          <w:sz w:val="24"/>
        </w:rPr>
        <w:t xml:space="preserve">1.214 KK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 xml:space="preserve">Air hujan </w:t>
      </w:r>
      <w:r>
        <w:br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 xml:space="preserve">100.0% Pelanggan Listrik PLN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Sumber Air Utama Masyarakat</w:t>
      </w:r>
    </w:p>
    <w:p>
      <w:pPr>
        <w:autoSpaceDN w:val="0"/>
        <w:autoSpaceDE w:val="0"/>
        <w:widowControl/>
        <w:spacing w:line="290" w:lineRule="auto" w:before="456" w:after="0"/>
        <w:ind w:left="656" w:right="20" w:firstLine="0"/>
        <w:jc w:val="both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Penggunaan daya listrik PLN mencakup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1.214 KK (100.0%)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Sebagian besar keluarga memanfaatkan air minum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utama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Air hujan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dan bahan bakar utama memasak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Elpiji 3 kg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. Keberadaan upaya mitigasi 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bencana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 xml:space="preserve">"Pembuatan, perawatan, atau normalisasi: sungai, kanal, tanggul, parit, drainase, waduk,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pantai, dll selama setahun terakhir"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018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638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1.214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kecil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6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Bencana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Environment &amp; Disaster Indicator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160" w:right="216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20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Water Source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Natural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Incident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20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Disaster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Mitigation Facilities</w:t>
                  </w:r>
                </w:p>
              </w:tc>
              <w:tc>
                <w:tcPr>
                  <w:tcW w:type="dxa" w:w="640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72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drainase, 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7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846"/>
        <w:gridCol w:w="4846"/>
      </w:tblGrid>
      <w:tr>
        <w:trPr>
          <w:trHeight w:hRule="exact" w:val="1054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2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8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FASILITAS SOSIAL (PENDIDIKAN &amp; KESEHATAN)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3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3 HIGHLIGHTS</w:t>
      </w:r>
    </w:p>
    <w:p>
      <w:pPr>
        <w:autoSpaceDN w:val="0"/>
        <w:tabs>
          <w:tab w:pos="4800" w:val="left"/>
        </w:tabs>
        <w:autoSpaceDE w:val="0"/>
        <w:widowControl/>
        <w:spacing w:line="230" w:lineRule="auto" w:before="456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9D174D"/>
          <w:sz w:val="15"/>
        </w:rPr>
        <w:t xml:space="preserve">POSYANDU AKTIF / ACTIVE POSYANDU </w:t>
      </w:r>
      <w:r>
        <w:tab/>
      </w:r>
      <w:r>
        <w:rPr>
          <w:rFonts w:ascii="Liberation Sans" w:hAnsi="Liberation Sans" w:eastAsia="Liberation Sans"/>
          <w:b/>
          <w:i w:val="0"/>
          <w:color w:val="6B21A8"/>
          <w:sz w:val="15"/>
        </w:rPr>
        <w:t>POSBINDU / POSBINDU UNITS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82" w:after="0"/>
        <w:ind w:left="206" w:right="0" w:firstLine="0"/>
        <w:jc w:val="left"/>
      </w:pPr>
      <w:r>
        <w:rPr>
          <w:rFonts w:ascii="Liberation Sans" w:hAnsi="Liberation Sans" w:eastAsia="Liberation Sans"/>
          <w:b/>
          <w:i w:val="0"/>
          <w:color w:val="BE185D"/>
          <w:sz w:val="24"/>
        </w:rPr>
        <w:t xml:space="preserve">4 Unit </w:t>
      </w:r>
      <w:r>
        <w:tab/>
      </w:r>
      <w:r>
        <w:rPr>
          <w:rFonts w:ascii="Liberation Sans" w:hAnsi="Liberation Sans" w:eastAsia="Liberation Sans"/>
          <w:b/>
          <w:i w:val="0"/>
          <w:color w:val="7E22CE"/>
          <w:sz w:val="24"/>
        </w:rPr>
        <w:t>1 Unit</w:t>
      </w:r>
    </w:p>
    <w:p>
      <w:pPr>
        <w:autoSpaceDN w:val="0"/>
        <w:tabs>
          <w:tab w:pos="4800" w:val="left"/>
        </w:tabs>
        <w:autoSpaceDE w:val="0"/>
        <w:widowControl/>
        <w:spacing w:line="233" w:lineRule="auto" w:before="62" w:after="0"/>
        <w:ind w:left="2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9D174D"/>
          <w:sz w:val="14"/>
        </w:rPr>
        <w:t xml:space="preserve">Pemeriksaan Kesehatan Bulanan </w:t>
      </w:r>
      <w:r>
        <w:tab/>
      </w:r>
      <w:r>
        <w:rPr>
          <w:rFonts w:ascii="Liberation Sans" w:hAnsi="Liberation Sans" w:eastAsia="Liberation Sans"/>
          <w:b w:val="0"/>
          <w:i w:val="0"/>
          <w:color w:val="581C87"/>
          <w:sz w:val="14"/>
        </w:rPr>
        <w:t>Pos Pembinaan Terpadu Lansia</w:t>
      </w:r>
    </w:p>
    <w:p>
      <w:pPr>
        <w:autoSpaceDN w:val="0"/>
        <w:autoSpaceDE w:val="0"/>
        <w:widowControl/>
        <w:spacing w:line="233" w:lineRule="auto" w:before="442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Pelayanan kesehatan masyarakat berbasis komunitas didukung oleh keberadaan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4 Posyandu aktif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yang rutin</w:t>
      </w:r>
    </w:p>
    <w:p>
      <w:pPr>
        <w:autoSpaceDN w:val="0"/>
        <w:autoSpaceDE w:val="0"/>
        <w:widowControl/>
        <w:spacing w:line="233" w:lineRule="auto" w:before="74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menyelenggarakan pelayanan bulanan dan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 Posbindu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Fasilitas pendidikan formal &amp; keagamaan yang tersedia</w:t>
      </w:r>
    </w:p>
    <w:p>
      <w:pPr>
        <w:autoSpaceDN w:val="0"/>
        <w:autoSpaceDE w:val="0"/>
        <w:widowControl/>
        <w:spacing w:line="235" w:lineRule="auto" w:before="58" w:after="0"/>
        <w:ind w:left="1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meliputi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TK Swasta (1), SD Negeri (3), MI Swasta (5), SMP Swasta (1)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20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642" w:right="766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0.0" w:type="dxa"/>
      </w:tblPr>
      <w:tblGrid>
        <w:gridCol w:w="9019"/>
      </w:tblGrid>
      <w:tr>
        <w:trPr>
          <w:trHeight w:hRule="exact" w:val="286"/>
        </w:trPr>
        <w:tc>
          <w:tcPr>
            <w:tcW w:type="dxa" w:w="8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07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216"/>
        </w:trPr>
        <w:tc>
          <w:tcPr>
            <w:tcW w:type="dxa" w:w="10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40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Facility Category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9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57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TK Swasta (1), SD Negeri (3), MI Swasta (5), SMP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6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4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4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5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2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Health Facilities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Pustu Desa Pasir Palembang (1), Poskesdes Pasir Palembang (1)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 unit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41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4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28" w:after="2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8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4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5941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41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054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18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152" w:after="0"/>
              <w:ind w:left="332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5" w:lineRule="auto" w:before="1082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4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4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56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E40AF"/>
          <w:sz w:val="15"/>
        </w:rPr>
        <w:t xml:space="preserve">MENARA BTS &amp; INTERNET / BTS TOWERS </w:t>
      </w:r>
      <w:r>
        <w:tab/>
      </w:r>
      <w:r>
        <w:rPr>
          <w:rFonts w:ascii="Liberation Sans" w:hAnsi="Liberation Sans" w:eastAsia="Liberation Sans"/>
          <w:b/>
          <w:i w:val="0"/>
          <w:color w:val="115E59"/>
          <w:sz w:val="15"/>
        </w:rPr>
        <w:t>INDUSTRI MIKRO (IMK) / MICRO INDUSTRIES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D4ED8"/>
          <w:sz w:val="24"/>
        </w:rPr>
        <w:t xml:space="preserve">3 Menara (5G/4G/LTE) </w:t>
      </w:r>
      <w:r>
        <w:tab/>
      </w:r>
      <w:r>
        <w:rPr>
          <w:rFonts w:ascii="Liberation Sans" w:hAnsi="Liberation Sans" w:eastAsia="Liberation Sans"/>
          <w:b/>
          <w:i w:val="0"/>
          <w:color w:val="0F766E"/>
          <w:sz w:val="24"/>
        </w:rPr>
        <w:t>30 Usaha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62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E40AF"/>
          <w:sz w:val="14"/>
        </w:rPr>
        <w:t xml:space="preserve">Sinyal Telepon Seluler: Sinyal sangat kuat </w:t>
      </w:r>
      <w:r>
        <w:tab/>
      </w:r>
      <w:r>
        <w:rPr>
          <w:rFonts w:ascii="Liberation Sans" w:hAnsi="Liberation Sans" w:eastAsia="Liberation Sans"/>
          <w:b w:val="0"/>
          <w:i w:val="0"/>
          <w:color w:val="134E4A"/>
          <w:sz w:val="14"/>
        </w:rPr>
        <w:t>Usaha Pengolahan Mikro &amp; Kecil</w:t>
      </w:r>
    </w:p>
    <w:p>
      <w:pPr>
        <w:autoSpaceDN w:val="0"/>
        <w:autoSpaceDE w:val="0"/>
        <w:widowControl/>
        <w:spacing w:line="233" w:lineRule="auto" w:before="44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Prasarana jalan utama di Desa Pasir Palembang memiliki permukaan jalan berjenis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Aspal/Beton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Sarana</w:t>
      </w:r>
    </w:p>
    <w:p>
      <w:pPr>
        <w:autoSpaceDN w:val="0"/>
        <w:autoSpaceDE w:val="0"/>
        <w:widowControl/>
        <w:spacing w:line="233" w:lineRule="auto" w:before="74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telekomunikasi ditopang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3 Menara BTS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 dengan sinyal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5G/4G/LTE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 Sektor perekonomian didukung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ketersediaan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30 unit usaha Industri Mikro dan Kecil (IMK)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30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642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4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97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Road Surface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4-Wheel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Vehicle Access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97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Transit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Service</w:t>
                  </w:r>
                </w:p>
              </w:tc>
              <w:tc>
                <w:tcPr>
                  <w:tcW w:type="dxa" w:w="564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tanpa trayek tetap, operasional setiap hari, dan beroperasi siang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48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PASIR PALEMBANG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PASIR PALEMBANG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0" w:lineRule="auto" w:before="38" w:after="14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42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7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Industri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Economic &amp; Industry Indicator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420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Livelihood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Economic Facilities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Warung/kedai makanan minuman (16), Toko/warung kelontong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(25)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420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4" w:after="0"/>
                    <w:ind w:left="116" w:right="86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541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30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28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0"/>
        </w:trPr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1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9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1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571500</wp:posOffset>
            </wp:positionH>
            <wp:positionV relativeFrom="page">
              <wp:posOffset>520700</wp:posOffset>
            </wp:positionV>
            <wp:extent cx="6400800" cy="3606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6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04.00000000000006" w:type="dxa"/>
      </w:tblPr>
      <w:tblGrid>
        <w:gridCol w:w="4840"/>
        <w:gridCol w:w="4840"/>
      </w:tblGrid>
      <w:tr>
        <w:trPr>
          <w:trHeight w:hRule="exact" w:val="1218"/>
        </w:trPr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" w:after="0"/>
              <w:ind w:left="576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60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EB8A3C"/>
                <w:sz w:val="17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" w:after="0"/>
              <w:ind w:left="0" w:right="32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14"/>
              </w:rPr>
              <w:t>Chapter</w:t>
            </w:r>
          </w:p>
        </w:tc>
        <w:tc>
          <w:tcPr>
            <w:tcW w:type="dxa" w:w="7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 xml:space="preserve">PEMERINTAHAN, KELEMBAGAAN &amp; INFORMASI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0"/>
              </w:rPr>
              <w:t>DESA</w:t>
            </w:r>
          </w:p>
          <w:p>
            <w:pPr>
              <w:autoSpaceDN w:val="0"/>
              <w:autoSpaceDE w:val="0"/>
              <w:widowControl/>
              <w:spacing w:line="233" w:lineRule="auto" w:before="218" w:after="0"/>
              <w:ind w:left="3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EF08A"/>
                <w:sz w:val="22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946" w:after="0"/>
        <w:ind w:left="65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RINGKASAN INDIKATOR BAB 5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CHAPTER 5 HIGHLIGHTS</w:t>
      </w:r>
    </w:p>
    <w:p>
      <w:pPr>
        <w:autoSpaceDN w:val="0"/>
        <w:tabs>
          <w:tab w:pos="5444" w:val="left"/>
        </w:tabs>
        <w:autoSpaceDE w:val="0"/>
        <w:widowControl/>
        <w:spacing w:line="230" w:lineRule="auto" w:before="47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66534"/>
          <w:sz w:val="15"/>
        </w:rPr>
        <w:t xml:space="preserve">APARATUR DESA / APPARATUS </w:t>
      </w:r>
      <w:r>
        <w:tab/>
      </w:r>
      <w:r>
        <w:rPr>
          <w:rFonts w:ascii="Liberation Sans" w:hAnsi="Liberation Sans" w:eastAsia="Liberation Sans"/>
          <w:b/>
          <w:i w:val="0"/>
          <w:color w:val="92400E"/>
          <w:sz w:val="15"/>
        </w:rPr>
        <w:t>SISTEM INFORMASI (SID) / INFO SYSTEM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82" w:after="0"/>
        <w:ind w:left="850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4"/>
        </w:rPr>
        <w:t xml:space="preserve">11 Orang </w:t>
      </w:r>
      <w:r>
        <w:tab/>
      </w:r>
      <w:r>
        <w:rPr>
          <w:rFonts w:ascii="Liberation Sans" w:hAnsi="Liberation Sans" w:eastAsia="Liberation Sans"/>
          <w:b/>
          <w:i w:val="0"/>
          <w:color w:val="B45309"/>
          <w:sz w:val="24"/>
        </w:rPr>
        <w:t>Tidak ada</w:t>
      </w:r>
    </w:p>
    <w:p>
      <w:pPr>
        <w:autoSpaceDN w:val="0"/>
        <w:tabs>
          <w:tab w:pos="5444" w:val="left"/>
        </w:tabs>
        <w:autoSpaceDE w:val="0"/>
        <w:widowControl/>
        <w:spacing w:line="233" w:lineRule="auto" w:before="48" w:after="0"/>
        <w:ind w:left="850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66534"/>
          <w:sz w:val="14"/>
        </w:rPr>
        <w:t xml:space="preserve">Aparatur Pemerintah Desa </w:t>
      </w:r>
      <w:r>
        <w:tab/>
      </w:r>
      <w:r>
        <w:rPr>
          <w:rFonts w:ascii="Liberation Sans" w:hAnsi="Liberation Sans" w:eastAsia="Liberation Sans"/>
          <w:b w:val="0"/>
          <w:i w:val="0"/>
          <w:color w:val="78350F"/>
          <w:sz w:val="14"/>
        </w:rPr>
        <w:t>Musyawarah Desa: 12 kali/tahun</w:t>
      </w:r>
    </w:p>
    <w:p>
      <w:pPr>
        <w:autoSpaceDN w:val="0"/>
        <w:autoSpaceDE w:val="0"/>
        <w:widowControl/>
        <w:spacing w:line="233" w:lineRule="auto" w:before="456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Penyelenggaraan pemerintah desa didukung oleh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11 orang aparatur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, keberadaan BPD/LMK tercatat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</w:t>
      </w:r>
    </w:p>
    <w:p>
      <w:pPr>
        <w:autoSpaceDN w:val="0"/>
        <w:autoSpaceDE w:val="0"/>
        <w:widowControl/>
        <w:spacing w:line="235" w:lineRule="auto" w:before="58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 xml:space="preserve">frekuensi musyawarah desa sebanyak </w:t>
      </w: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12 kali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, serta pemanfaatan Sistem Informasi Desa (SID) bernomenklatur</w:t>
      </w:r>
    </w:p>
    <w:p>
      <w:pPr>
        <w:autoSpaceDN w:val="0"/>
        <w:autoSpaceDE w:val="0"/>
        <w:widowControl/>
        <w:spacing w:line="235" w:lineRule="auto" w:before="72" w:after="0"/>
        <w:ind w:left="65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334155"/>
          <w:sz w:val="18"/>
        </w:rPr>
        <w:t>"Tidak ada"</w:t>
      </w:r>
      <w:r>
        <w:rPr>
          <w:w w:val="97.74999618530273"/>
          <w:rFonts w:ascii="Liberation Sans" w:hAnsi="Liberation Sans" w:eastAsia="Liberation Sans"/>
          <w:b w:val="0"/>
          <w:i w:val="0"/>
          <w:color w:val="334155"/>
          <w:sz w:val="18"/>
        </w:rPr>
        <w:t>.</w:t>
      </w:r>
    </w:p>
    <w:p>
      <w:pPr>
        <w:autoSpaceDN w:val="0"/>
        <w:autoSpaceDE w:val="0"/>
        <w:widowControl/>
        <w:spacing w:line="233" w:lineRule="auto" w:before="10272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638" w:right="1422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866" w:right="1008" w:hanging="582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V PEMERINTAHAN &amp; KELEMBAGAAN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11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12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33" w:lineRule="auto" w:before="30" w:after="2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5"/>
        </w:rPr>
        <w:t>Sumber/</w:t>
      </w:r>
      <w:r>
        <w:rPr>
          <w:rFonts w:ascii="Liberation Sans" w:hAnsi="Liberation Sans" w:eastAsia="Liberation Sans"/>
          <w:b/>
          <w:i/>
          <w:color w:val="2D3748"/>
          <w:sz w:val="15"/>
        </w:rPr>
        <w:t>Source:</w:t>
      </w:r>
      <w:r>
        <w:rPr>
          <w:rFonts w:ascii="Liberation Sans" w:hAnsi="Liberation Sans" w:eastAsia="Liberation Sans"/>
          <w:b w:val="0"/>
          <w:i w:val="0"/>
          <w:color w:val="4A5568"/>
          <w:sz w:val="15"/>
        </w:rPr>
        <w:t xml:space="preserve">Pemerintah Desa Pasir Palembang &amp; BPS Kabupaten Mempawah — PODES 2025 / </w:t>
      </w:r>
      <w:r>
        <w:rPr>
          <w:rFonts w:ascii="Liberation Sans" w:hAnsi="Liberation Sans" w:eastAsia="Liberation Sans"/>
          <w:b w:val="0"/>
          <w:i/>
          <w:color w:val="4A5568"/>
          <w:sz w:val="15"/>
        </w:rPr>
        <w:t>Government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18"/>
        </w:trPr>
        <w:tc>
          <w:tcPr>
            <w:tcW w:type="dxa" w:w="9630"/>
            <w:tcBorders>
              <w:bottom w:sz="12.800000000000182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27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&amp; BPS-Statistics Mempawah Regency — PODES 2025</w:t>
            </w:r>
          </w:p>
        </w:tc>
      </w:tr>
    </w:tbl>
    <w:p>
      <w:pPr>
        <w:autoSpaceDN w:val="0"/>
        <w:autoSpaceDE w:val="0"/>
        <w:widowControl/>
        <w:spacing w:line="2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9019"/>
      </w:tblGrid>
      <w:tr>
        <w:trPr>
          <w:trHeight w:hRule="exact" w:val="420"/>
        </w:trPr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7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12"/>
        </w:trPr>
        <w:tc>
          <w:tcPr>
            <w:tcW w:type="dxa" w:w="7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806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