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718B9" w:rsidRDefault="007718B9">
      <w:pPr>
        <w:contextualSpacing w:val="0"/>
      </w:pPr>
    </w:p>
    <w:p w:rsidR="007718B9" w:rsidRDefault="00E87D35">
      <w:pPr>
        <w:contextualSpacing w:val="0"/>
      </w:pPr>
      <w:r>
        <w:rPr>
          <w:noProof/>
        </w:rPr>
        <w:drawing>
          <wp:inline distT="114300" distB="114300" distL="114300" distR="114300">
            <wp:extent cx="2295208" cy="379658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208" cy="379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E87D35">
      <w:pPr>
        <w:contextualSpacing w:val="0"/>
      </w:pPr>
      <w:r>
        <w:tab/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spacing w:after="120"/>
        <w:ind w:left="0" w:firstLine="0"/>
        <w:contextualSpacing w:val="0"/>
        <w:jc w:val="right"/>
        <w:rPr>
          <w:rFonts w:ascii="Arial" w:eastAsia="Arial" w:hAnsi="Arial" w:cs="Arial"/>
          <w:b/>
          <w:color w:val="808080"/>
        </w:rPr>
      </w:pPr>
    </w:p>
    <w:p w:rsidR="007718B9" w:rsidRDefault="007718B9">
      <w:pPr>
        <w:spacing w:after="120"/>
        <w:ind w:left="0" w:firstLine="0"/>
        <w:contextualSpacing w:val="0"/>
        <w:jc w:val="right"/>
        <w:rPr>
          <w:rFonts w:ascii="Arial" w:eastAsia="Arial" w:hAnsi="Arial" w:cs="Arial"/>
          <w:b/>
          <w:color w:val="808080"/>
        </w:rPr>
      </w:pPr>
    </w:p>
    <w:p w:rsidR="007718B9" w:rsidRDefault="007718B9">
      <w:pPr>
        <w:spacing w:after="120"/>
        <w:ind w:left="0" w:firstLine="0"/>
        <w:contextualSpacing w:val="0"/>
        <w:jc w:val="right"/>
        <w:rPr>
          <w:rFonts w:ascii="Arial" w:eastAsia="Arial" w:hAnsi="Arial" w:cs="Arial"/>
          <w:b/>
          <w:color w:val="808080"/>
        </w:rPr>
      </w:pPr>
    </w:p>
    <w:p w:rsidR="007718B9" w:rsidRDefault="00E87D35">
      <w:pPr>
        <w:spacing w:after="120"/>
        <w:ind w:left="0" w:firstLine="0"/>
        <w:contextualSpacing w:val="0"/>
        <w:jc w:val="right"/>
        <w:rPr>
          <w:rFonts w:ascii="Arial" w:eastAsia="Arial" w:hAnsi="Arial" w:cs="Arial"/>
          <w:b/>
          <w:color w:val="808080"/>
          <w:sz w:val="32"/>
          <w:szCs w:val="32"/>
        </w:rPr>
      </w:pPr>
      <w:r>
        <w:rPr>
          <w:rFonts w:ascii="Arial" w:eastAsia="Arial" w:hAnsi="Arial" w:cs="Arial"/>
          <w:b/>
          <w:color w:val="808080"/>
          <w:sz w:val="32"/>
          <w:szCs w:val="32"/>
        </w:rPr>
        <w:t xml:space="preserve">IPEADATA 2.0 </w:t>
      </w:r>
    </w:p>
    <w:p w:rsidR="007718B9" w:rsidRDefault="007718B9">
      <w:pPr>
        <w:ind w:left="0" w:firstLine="0"/>
        <w:contextualSpacing w:val="0"/>
        <w:jc w:val="right"/>
        <w:rPr>
          <w:rFonts w:ascii="Arial" w:eastAsia="Arial" w:hAnsi="Arial" w:cs="Arial"/>
          <w:b/>
        </w:rPr>
      </w:pPr>
    </w:p>
    <w:p w:rsidR="007718B9" w:rsidRDefault="00E87D35">
      <w:pPr>
        <w:ind w:left="0" w:firstLine="0"/>
        <w:contextualSpacing w:val="0"/>
        <w:jc w:val="right"/>
        <w:rPr>
          <w:rFonts w:ascii="Arial" w:eastAsia="Arial" w:hAnsi="Arial" w:cs="Arial"/>
          <w:b/>
        </w:rPr>
      </w:pPr>
      <w:r>
        <w:rPr>
          <w:b/>
        </w:rPr>
        <w:tab/>
        <w:t>Arquitetura</w:t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E87D35">
      <w:r>
        <w:br w:type="page"/>
      </w:r>
    </w:p>
    <w:p w:rsidR="007718B9" w:rsidRDefault="007718B9">
      <w:pPr>
        <w:spacing w:line="276" w:lineRule="auto"/>
        <w:ind w:left="0" w:firstLine="0"/>
        <w:contextualSpacing w:val="0"/>
        <w:sectPr w:rsidR="007718B9">
          <w:headerReference w:type="default" r:id="rId9"/>
          <w:footerReference w:type="default" r:id="rId10"/>
          <w:headerReference w:type="first" r:id="rId11"/>
          <w:footerReference w:type="first" r:id="rId12"/>
          <w:pgSz w:w="11905" w:h="16837"/>
          <w:pgMar w:top="907" w:right="992" w:bottom="1418" w:left="1418" w:header="0" w:footer="720" w:gutter="0"/>
          <w:pgNumType w:start="1"/>
          <w:cols w:space="720"/>
          <w:titlePg/>
        </w:sectPr>
      </w:pPr>
    </w:p>
    <w:p w:rsidR="007718B9" w:rsidRDefault="00E87D35">
      <w:pPr>
        <w:ind w:left="0" w:firstLine="0"/>
        <w:contextualSpacing w:val="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Histórico de Revisões</w:t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tbl>
      <w:tblPr>
        <w:tblStyle w:val="a"/>
        <w:tblW w:w="949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37"/>
        <w:gridCol w:w="1130"/>
        <w:gridCol w:w="4293"/>
        <w:gridCol w:w="2234"/>
      </w:tblGrid>
      <w:tr w:rsidR="007718B9">
        <w:tc>
          <w:tcPr>
            <w:tcW w:w="183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0E0E0"/>
          </w:tcPr>
          <w:p w:rsidR="007718B9" w:rsidRDefault="00E87D35">
            <w:pPr>
              <w:ind w:left="0" w:firstLine="0"/>
              <w:contextualSpacing w:val="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7718B9" w:rsidRDefault="00E87D35">
            <w:pPr>
              <w:ind w:left="0" w:firstLine="0"/>
              <w:contextualSpacing w:val="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Versão</w:t>
            </w:r>
          </w:p>
        </w:tc>
        <w:tc>
          <w:tcPr>
            <w:tcW w:w="4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7718B9" w:rsidRDefault="00E87D35">
            <w:pPr>
              <w:ind w:left="0" w:firstLine="0"/>
              <w:contextualSpacing w:val="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Descrição 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7718B9" w:rsidRDefault="00E87D35">
            <w:pPr>
              <w:ind w:left="0" w:firstLine="0"/>
              <w:contextualSpacing w:val="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</w:t>
            </w:r>
          </w:p>
        </w:tc>
      </w:tr>
      <w:tr w:rsidR="007718B9">
        <w:tc>
          <w:tcPr>
            <w:tcW w:w="1837" w:type="dxa"/>
            <w:tcBorders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t>08/02/2017</w:t>
            </w:r>
          </w:p>
        </w:tc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contextualSpacing w:val="0"/>
            </w:pPr>
            <w:r>
              <w:t>1.00</w:t>
            </w:r>
          </w:p>
        </w:tc>
        <w:tc>
          <w:tcPr>
            <w:tcW w:w="4293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</w:t>
            </w:r>
          </w:p>
        </w:tc>
        <w:tc>
          <w:tcPr>
            <w:tcW w:w="2234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</w:pPr>
            <w:r>
              <w:t>Guilherme Fay</w:t>
            </w:r>
          </w:p>
        </w:tc>
      </w:tr>
      <w:tr w:rsidR="007718B9">
        <w:tc>
          <w:tcPr>
            <w:tcW w:w="1837" w:type="dxa"/>
            <w:tcBorders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07/03/2017</w:t>
            </w:r>
          </w:p>
        </w:tc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1.1</w:t>
            </w:r>
          </w:p>
        </w:tc>
        <w:tc>
          <w:tcPr>
            <w:tcW w:w="4293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Correção de alguns erros</w:t>
            </w:r>
          </w:p>
        </w:tc>
        <w:tc>
          <w:tcPr>
            <w:tcW w:w="2234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Bruno Rangel</w:t>
            </w:r>
          </w:p>
        </w:tc>
      </w:tr>
      <w:tr w:rsidR="007718B9">
        <w:tc>
          <w:tcPr>
            <w:tcW w:w="1837" w:type="dxa"/>
            <w:tcBorders>
              <w:bottom w:val="single" w:sz="4" w:space="0" w:color="000000"/>
            </w:tcBorders>
          </w:tcPr>
          <w:p w:rsidR="007718B9" w:rsidRDefault="007718B9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</w:p>
        </w:tc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7718B9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</w:p>
        </w:tc>
        <w:tc>
          <w:tcPr>
            <w:tcW w:w="4293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7718B9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</w:p>
        </w:tc>
        <w:tc>
          <w:tcPr>
            <w:tcW w:w="2234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7718B9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</w:p>
        </w:tc>
      </w:tr>
    </w:tbl>
    <w:p w:rsidR="007718B9" w:rsidRDefault="007718B9">
      <w:pPr>
        <w:contextualSpacing w:val="0"/>
      </w:pPr>
    </w:p>
    <w:p w:rsidR="007718B9" w:rsidRDefault="00E87D35">
      <w:r>
        <w:br w:type="page"/>
      </w:r>
    </w:p>
    <w:p w:rsidR="007718B9" w:rsidRDefault="007718B9">
      <w:pPr>
        <w:spacing w:line="276" w:lineRule="auto"/>
        <w:ind w:left="0" w:firstLine="0"/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</w:p>
    <w:p w:rsidR="007718B9" w:rsidRDefault="007718B9">
      <w:pPr>
        <w:ind w:left="0" w:firstLine="0"/>
        <w:contextualSpacing w:val="0"/>
        <w:jc w:val="center"/>
        <w:rPr>
          <w:rFonts w:ascii="Arial" w:eastAsia="Arial" w:hAnsi="Arial" w:cs="Arial"/>
          <w:b/>
          <w:sz w:val="28"/>
          <w:szCs w:val="28"/>
        </w:rPr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</w:p>
    <w:p w:rsidR="007718B9" w:rsidRDefault="00E87D35">
      <w:pPr>
        <w:ind w:left="0" w:firstLine="0"/>
        <w:contextualSpacing w:val="0"/>
        <w:jc w:val="center"/>
        <w:rPr>
          <w:rFonts w:ascii="Arial" w:eastAsia="Arial" w:hAnsi="Arial" w:cs="Arial"/>
          <w:b/>
        </w:rPr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r>
        <w:rPr>
          <w:rFonts w:ascii="Arial" w:eastAsia="Arial" w:hAnsi="Arial" w:cs="Arial"/>
          <w:b/>
        </w:rPr>
        <w:lastRenderedPageBreak/>
        <w:t>Índice Analítico</w:t>
      </w:r>
    </w:p>
    <w:p w:rsidR="007718B9" w:rsidRDefault="007718B9">
      <w:pPr>
        <w:spacing w:line="276" w:lineRule="auto"/>
        <w:ind w:left="0" w:firstLine="0"/>
        <w:contextualSpacing w:val="0"/>
        <w:rPr>
          <w:rFonts w:ascii="Arial" w:eastAsia="Arial" w:hAnsi="Arial" w:cs="Arial"/>
          <w:b/>
        </w:rPr>
      </w:pPr>
    </w:p>
    <w:sdt>
      <w:sdtPr>
        <w:id w:val="1388372147"/>
        <w:docPartObj>
          <w:docPartGallery w:val="Table of Contents"/>
          <w:docPartUnique/>
        </w:docPartObj>
      </w:sdtPr>
      <w:sdtEndPr/>
      <w:sdtContent>
        <w:p w:rsidR="007718B9" w:rsidRDefault="00E87D35">
          <w:pPr>
            <w:tabs>
              <w:tab w:val="right" w:pos="9495"/>
            </w:tabs>
            <w:spacing w:before="80"/>
            <w:ind w:left="0" w:firstLine="0"/>
            <w:contextualSpacing w:val="0"/>
            <w:rPr>
              <w:rFonts w:ascii="Arial" w:eastAsia="Arial" w:hAnsi="Arial" w:cs="Arial"/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7262pmrv04l">
            <w:r>
              <w:rPr>
                <w:rFonts w:ascii="Arial" w:eastAsia="Arial" w:hAnsi="Arial" w:cs="Arial"/>
                <w:b/>
              </w:rPr>
              <w:t>Introdução</w:t>
            </w:r>
          </w:hyperlink>
          <w:r>
            <w:rPr>
              <w:rFonts w:ascii="Arial" w:eastAsia="Arial" w:hAnsi="Arial" w:cs="Arial"/>
              <w:b/>
            </w:rPr>
            <w:tab/>
          </w:r>
          <w:r>
            <w:fldChar w:fldCharType="begin"/>
          </w:r>
          <w:r>
            <w:instrText xml:space="preserve"> PAGEREF _g7262pmrv04l \h </w:instrText>
          </w:r>
          <w:r>
            <w:fldChar w:fldCharType="separate"/>
          </w:r>
          <w:r>
            <w:rPr>
              <w:rFonts w:ascii="Arial" w:eastAsia="Arial" w:hAnsi="Arial" w:cs="Arial"/>
              <w:b/>
            </w:rPr>
            <w:t>4</w:t>
          </w:r>
          <w:r>
            <w:fldChar w:fldCharType="end"/>
          </w:r>
        </w:p>
        <w:p w:rsidR="007718B9" w:rsidRDefault="00704295">
          <w:pPr>
            <w:tabs>
              <w:tab w:val="right" w:pos="9495"/>
            </w:tabs>
            <w:spacing w:before="6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d4ngedgvaocx">
            <w:r w:rsidR="00E87D35">
              <w:rPr>
                <w:rFonts w:ascii="Arial" w:eastAsia="Arial" w:hAnsi="Arial" w:cs="Arial"/>
                <w:b/>
              </w:rPr>
              <w:t>Propósito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_d4ngedgvaocx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4</w:t>
          </w:r>
          <w:r w:rsidR="00E87D35">
            <w:fldChar w:fldCharType="end"/>
          </w:r>
        </w:p>
        <w:p w:rsidR="007718B9" w:rsidRDefault="00704295">
          <w:pPr>
            <w:tabs>
              <w:tab w:val="right" w:pos="9495"/>
            </w:tabs>
            <w:spacing w:before="6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l99b2qsfyr37">
            <w:r w:rsidR="00E87D35">
              <w:rPr>
                <w:rFonts w:ascii="Arial" w:eastAsia="Arial" w:hAnsi="Arial" w:cs="Arial"/>
                <w:b/>
              </w:rPr>
              <w:t>Público Alvo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_l99b2qsfyr37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4</w:t>
          </w:r>
          <w:r w:rsidR="00E87D35">
            <w:fldChar w:fldCharType="end"/>
          </w:r>
        </w:p>
        <w:p w:rsidR="007718B9" w:rsidRDefault="00704295">
          <w:pPr>
            <w:tabs>
              <w:tab w:val="right" w:pos="9495"/>
            </w:tabs>
            <w:spacing w:before="6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rtihymxr8guq">
            <w:r w:rsidR="00E87D35">
              <w:rPr>
                <w:rFonts w:ascii="Arial" w:eastAsia="Arial" w:hAnsi="Arial" w:cs="Arial"/>
                <w:b/>
              </w:rPr>
              <w:t>Escopo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_rtihymxr8guq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4</w:t>
          </w:r>
          <w:r w:rsidR="00E87D35">
            <w:fldChar w:fldCharType="end"/>
          </w:r>
        </w:p>
        <w:p w:rsidR="007718B9" w:rsidRDefault="00704295">
          <w:pPr>
            <w:tabs>
              <w:tab w:val="right" w:pos="9495"/>
            </w:tabs>
            <w:spacing w:before="200"/>
            <w:ind w:left="0" w:firstLine="0"/>
            <w:contextualSpacing w:val="0"/>
            <w:rPr>
              <w:rFonts w:ascii="Arial" w:eastAsia="Arial" w:hAnsi="Arial" w:cs="Arial"/>
              <w:b/>
            </w:rPr>
          </w:pPr>
          <w:hyperlink w:anchor="_8wox0sct3vyr">
            <w:r w:rsidR="00E87D35">
              <w:rPr>
                <w:rFonts w:ascii="Arial" w:eastAsia="Arial" w:hAnsi="Arial" w:cs="Arial"/>
                <w:b/>
              </w:rPr>
              <w:t>Arquitetura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_8wox0sct3vyr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5</w:t>
          </w:r>
          <w:r w:rsidR="00E87D35">
            <w:fldChar w:fldCharType="end"/>
          </w:r>
        </w:p>
        <w:p w:rsidR="007718B9" w:rsidRDefault="00704295">
          <w:pPr>
            <w:tabs>
              <w:tab w:val="right" w:pos="9495"/>
            </w:tabs>
            <w:spacing w:before="6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cxbpgx7h2g6w">
            <w:r w:rsidR="00E87D35">
              <w:rPr>
                <w:rFonts w:ascii="Arial" w:eastAsia="Arial" w:hAnsi="Arial" w:cs="Arial"/>
                <w:b/>
              </w:rPr>
              <w:t>Arquitetura Física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_cxbpgx7h2g6w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5</w:t>
          </w:r>
          <w:r w:rsidR="00E87D35">
            <w:fldChar w:fldCharType="end"/>
          </w:r>
        </w:p>
        <w:p w:rsidR="007718B9" w:rsidRDefault="00704295">
          <w:pPr>
            <w:tabs>
              <w:tab w:val="right" w:pos="9495"/>
            </w:tabs>
            <w:spacing w:before="60"/>
            <w:ind w:firstLine="0"/>
            <w:contextualSpacing w:val="0"/>
            <w:rPr>
              <w:rFonts w:ascii="Arial" w:eastAsia="Arial" w:hAnsi="Arial" w:cs="Arial"/>
              <w:b/>
            </w:rPr>
          </w:pPr>
          <w:hyperlink w:anchor="_xlcwornho0sx">
            <w:r w:rsidR="00E87D35">
              <w:rPr>
                <w:rFonts w:ascii="Arial" w:eastAsia="Arial" w:hAnsi="Arial" w:cs="Arial"/>
                <w:b/>
              </w:rPr>
              <w:t>Descrição: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_xlcwornho0sx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5</w:t>
          </w:r>
          <w:r w:rsidR="00E87D35">
            <w:fldChar w:fldCharType="end"/>
          </w:r>
        </w:p>
        <w:p w:rsidR="007718B9" w:rsidRDefault="00704295">
          <w:pPr>
            <w:tabs>
              <w:tab w:val="right" w:pos="9495"/>
            </w:tabs>
            <w:spacing w:before="6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w0gnahbuz6qr">
            <w:r w:rsidR="00E87D35">
              <w:rPr>
                <w:rFonts w:ascii="Arial" w:eastAsia="Arial" w:hAnsi="Arial" w:cs="Arial"/>
                <w:b/>
              </w:rPr>
              <w:t>Arquitetura Lógica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_w0gnahbuz6qr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6</w:t>
          </w:r>
          <w:r w:rsidR="00E87D35">
            <w:fldChar w:fldCharType="end"/>
          </w:r>
        </w:p>
        <w:p w:rsidR="007718B9" w:rsidRDefault="00704295">
          <w:pPr>
            <w:tabs>
              <w:tab w:val="right" w:pos="9495"/>
            </w:tabs>
            <w:spacing w:before="60"/>
            <w:ind w:firstLine="0"/>
            <w:contextualSpacing w:val="0"/>
            <w:rPr>
              <w:rFonts w:ascii="Arial" w:eastAsia="Arial" w:hAnsi="Arial" w:cs="Arial"/>
              <w:b/>
            </w:rPr>
          </w:pPr>
          <w:hyperlink w:anchor="_txgc42jrlesp">
            <w:r w:rsidR="00E87D35">
              <w:rPr>
                <w:rFonts w:ascii="Arial" w:eastAsia="Arial" w:hAnsi="Arial" w:cs="Arial"/>
                <w:b/>
              </w:rPr>
              <w:t>Descrição: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_txgc42jrlesp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6</w:t>
          </w:r>
          <w:r w:rsidR="00E87D35">
            <w:fldChar w:fldCharType="end"/>
          </w:r>
        </w:p>
        <w:p w:rsidR="007718B9" w:rsidRDefault="00704295">
          <w:pPr>
            <w:tabs>
              <w:tab w:val="right" w:pos="9495"/>
            </w:tabs>
            <w:spacing w:before="60" w:after="8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3e9cuzp97gz8">
            <w:r w:rsidR="00E87D35">
              <w:rPr>
                <w:rFonts w:ascii="Arial" w:eastAsia="Arial" w:hAnsi="Arial" w:cs="Arial"/>
                <w:b/>
              </w:rPr>
              <w:t>Referências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_3e9cuzp97gz8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8</w:t>
          </w:r>
          <w:r w:rsidR="00E87D35">
            <w:fldChar w:fldCharType="end"/>
          </w:r>
          <w:r w:rsidR="00E87D35">
            <w:fldChar w:fldCharType="end"/>
          </w:r>
        </w:p>
      </w:sdtContent>
    </w:sdt>
    <w:p w:rsidR="007718B9" w:rsidRDefault="00704295">
      <w:pPr>
        <w:tabs>
          <w:tab w:val="right" w:pos="9778"/>
        </w:tabs>
        <w:ind w:left="0" w:firstLine="0"/>
        <w:contextualSpacing w:val="0"/>
        <w:rPr>
          <w:rFonts w:ascii="Arial" w:eastAsia="Arial" w:hAnsi="Arial" w:cs="Arial"/>
          <w:sz w:val="20"/>
          <w:szCs w:val="20"/>
        </w:rPr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tabs>
          <w:tab w:val="left" w:pos="9071"/>
          <w:tab w:val="right" w:pos="9778"/>
        </w:tabs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704295">
      <w:pPr>
        <w:contextualSpacing w:val="0"/>
      </w:pPr>
      <w:hyperlink w:anchor="_Toc473724257"/>
    </w:p>
    <w:p w:rsidR="007718B9" w:rsidRDefault="00E87D35">
      <w:r>
        <w:br w:type="page"/>
      </w:r>
    </w:p>
    <w:p w:rsidR="007718B9" w:rsidRDefault="00704295">
      <w:pPr>
        <w:spacing w:line="276" w:lineRule="auto"/>
        <w:ind w:left="0" w:firstLine="0"/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E87D35">
      <w:pPr>
        <w:pStyle w:val="Ttulo1"/>
        <w:numPr>
          <w:ilvl w:val="0"/>
          <w:numId w:val="1"/>
        </w:numPr>
        <w:ind w:hanging="360"/>
      </w:pPr>
      <w:bookmarkStart w:id="0" w:name="_g7262pmrv04l" w:colFirst="0" w:colLast="0"/>
      <w:bookmarkEnd w:id="0"/>
      <w:r>
        <w:lastRenderedPageBreak/>
        <w:t>Introdução</w:t>
      </w:r>
    </w:p>
    <w:p w:rsidR="007718B9" w:rsidRDefault="00E87D35">
      <w:pPr>
        <w:pStyle w:val="Ttulo2"/>
        <w:spacing w:before="240" w:after="60"/>
        <w:contextualSpacing w:val="0"/>
        <w:rPr>
          <w:sz w:val="34"/>
          <w:szCs w:val="34"/>
        </w:rPr>
      </w:pPr>
      <w:bookmarkStart w:id="1" w:name="_d4ngedgvaocx" w:colFirst="0" w:colLast="0"/>
      <w:bookmarkEnd w:id="1"/>
      <w:r>
        <w:rPr>
          <w:sz w:val="14"/>
          <w:szCs w:val="14"/>
        </w:rPr>
        <w:t xml:space="preserve"> </w:t>
      </w:r>
      <w:r>
        <w:rPr>
          <w:sz w:val="34"/>
          <w:szCs w:val="34"/>
        </w:rPr>
        <w:t>Propósito</w:t>
      </w:r>
    </w:p>
    <w:p w:rsidR="007718B9" w:rsidRDefault="00E87D35">
      <w:pPr>
        <w:contextualSpacing w:val="0"/>
      </w:pPr>
      <w:r>
        <w:t>Este documento especifica os aspectos arquiteturais do projeto, fornecendo aos desenvolvedores as informações necessárias para a construção/manutenção do sistema.</w:t>
      </w:r>
    </w:p>
    <w:p w:rsidR="007718B9" w:rsidRDefault="00E87D35">
      <w:pPr>
        <w:contextualSpacing w:val="0"/>
      </w:pPr>
      <w:r>
        <w:t xml:space="preserve"> </w:t>
      </w:r>
    </w:p>
    <w:p w:rsidR="007718B9" w:rsidRDefault="00E87D35">
      <w:pPr>
        <w:pStyle w:val="Ttulo2"/>
        <w:spacing w:before="240" w:after="60"/>
        <w:contextualSpacing w:val="0"/>
      </w:pPr>
      <w:bookmarkStart w:id="2" w:name="_l99b2qsfyr37" w:colFirst="0" w:colLast="0"/>
      <w:bookmarkEnd w:id="2"/>
      <w:r>
        <w:t>Público Alvo</w:t>
      </w:r>
    </w:p>
    <w:p w:rsidR="007718B9" w:rsidRDefault="00E87D35">
      <w:pPr>
        <w:contextualSpacing w:val="0"/>
      </w:pPr>
      <w:r>
        <w:t>Este documento se destina aos usuários, engenheiros de software e testadores que pretendem entender a solução proposta/desenvolvida.</w:t>
      </w:r>
    </w:p>
    <w:p w:rsidR="007718B9" w:rsidRDefault="00E87D35">
      <w:pPr>
        <w:contextualSpacing w:val="0"/>
      </w:pPr>
      <w:r>
        <w:t xml:space="preserve"> </w:t>
      </w:r>
    </w:p>
    <w:p w:rsidR="007718B9" w:rsidRDefault="00E87D35">
      <w:pPr>
        <w:pStyle w:val="Ttulo2"/>
        <w:spacing w:before="240" w:after="60"/>
        <w:contextualSpacing w:val="0"/>
      </w:pPr>
      <w:bookmarkStart w:id="3" w:name="_rtihymxr8guq" w:colFirst="0" w:colLast="0"/>
      <w:bookmarkEnd w:id="3"/>
      <w:r>
        <w:t>Escopo</w:t>
      </w:r>
    </w:p>
    <w:p w:rsidR="007718B9" w:rsidRDefault="00E87D35">
      <w:r>
        <w:br w:type="page"/>
      </w:r>
    </w:p>
    <w:p w:rsidR="007718B9" w:rsidRDefault="007718B9">
      <w:pPr>
        <w:contextualSpacing w:val="0"/>
      </w:pPr>
    </w:p>
    <w:p w:rsidR="007718B9" w:rsidRDefault="00E87D35">
      <w:pPr>
        <w:pStyle w:val="Ttulo1"/>
        <w:numPr>
          <w:ilvl w:val="0"/>
          <w:numId w:val="2"/>
        </w:numPr>
        <w:ind w:hanging="360"/>
      </w:pPr>
      <w:bookmarkStart w:id="4" w:name="_8wox0sct3vyr" w:colFirst="0" w:colLast="0"/>
      <w:bookmarkEnd w:id="4"/>
      <w:r>
        <w:t xml:space="preserve"> Arquitetura</w:t>
      </w:r>
    </w:p>
    <w:p w:rsidR="007718B9" w:rsidRDefault="00E87D35">
      <w:pPr>
        <w:pStyle w:val="Ttulo2"/>
        <w:numPr>
          <w:ilvl w:val="1"/>
          <w:numId w:val="2"/>
        </w:numPr>
        <w:ind w:hanging="360"/>
      </w:pPr>
      <w:bookmarkStart w:id="5" w:name="_cxbpgx7h2g6w" w:colFirst="0" w:colLast="0"/>
      <w:bookmarkEnd w:id="5"/>
      <w:r>
        <w:t>Arquitetura Física</w:t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E87D35">
      <w:pPr>
        <w:contextualSpacing w:val="0"/>
      </w:pPr>
      <w:r>
        <w:rPr>
          <w:noProof/>
        </w:rPr>
        <w:drawing>
          <wp:inline distT="114300" distB="114300" distL="114300" distR="114300">
            <wp:extent cx="6029650" cy="3022600"/>
            <wp:effectExtent l="0" t="0" r="0" b="0"/>
            <wp:docPr id="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E87D35">
      <w:pPr>
        <w:pStyle w:val="Ttulo3"/>
        <w:ind w:left="0" w:firstLine="0"/>
        <w:contextualSpacing w:val="0"/>
      </w:pPr>
      <w:bookmarkStart w:id="6" w:name="_xlcwornho0sx" w:colFirst="0" w:colLast="0"/>
      <w:bookmarkEnd w:id="6"/>
      <w:r>
        <w:t>Descrição:</w:t>
      </w:r>
    </w:p>
    <w:p w:rsidR="007718B9" w:rsidRDefault="007718B9">
      <w:pPr>
        <w:ind w:left="0" w:firstLine="0"/>
        <w:contextualSpacing w:val="0"/>
        <w:rPr>
          <w:b/>
        </w:rPr>
      </w:pPr>
    </w:p>
    <w:p w:rsidR="007718B9" w:rsidRDefault="00E87D35">
      <w:pPr>
        <w:ind w:left="0" w:firstLine="0"/>
        <w:contextualSpacing w:val="0"/>
        <w:rPr>
          <w:b/>
        </w:rPr>
      </w:pPr>
      <w:r>
        <w:rPr>
          <w:b/>
        </w:rPr>
        <w:t xml:space="preserve">Servidor - Proxy e Firewall de Aplicação: </w:t>
      </w:r>
    </w:p>
    <w:p w:rsidR="007718B9" w:rsidRDefault="00E87D35">
      <w:pPr>
        <w:numPr>
          <w:ilvl w:val="1"/>
          <w:numId w:val="4"/>
        </w:numPr>
        <w:ind w:hanging="360"/>
      </w:pPr>
      <w:r>
        <w:rPr>
          <w:b/>
        </w:rPr>
        <w:t>Proxy</w:t>
      </w:r>
      <w:r>
        <w:t xml:space="preserve">: </w:t>
      </w:r>
      <w:r>
        <w:rPr>
          <w:sz w:val="22"/>
          <w:szCs w:val="22"/>
        </w:rPr>
        <w:t xml:space="preserve">O </w:t>
      </w:r>
      <w:proofErr w:type="gramStart"/>
      <w:r>
        <w:rPr>
          <w:sz w:val="22"/>
          <w:szCs w:val="22"/>
        </w:rPr>
        <w:t>proxy</w:t>
      </w:r>
      <w:proofErr w:type="gramEnd"/>
      <w:r>
        <w:rPr>
          <w:sz w:val="22"/>
          <w:szCs w:val="22"/>
        </w:rPr>
        <w:t xml:space="preserve"> serve para servir como um intermediário para requisições dos clientes do solicitando recursos ao Servidor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>, o proxy avalia a solicitação como um meio de simplificar e controlar sua complexidade;</w:t>
      </w:r>
    </w:p>
    <w:p w:rsidR="007718B9" w:rsidRDefault="00E87D35">
      <w:pPr>
        <w:numPr>
          <w:ilvl w:val="1"/>
          <w:numId w:val="4"/>
        </w:numPr>
        <w:ind w:hanging="360"/>
      </w:pPr>
      <w:r>
        <w:rPr>
          <w:b/>
        </w:rPr>
        <w:t>Firewall de Aplicação:</w:t>
      </w:r>
      <w:r>
        <w:t xml:space="preserve"> </w:t>
      </w:r>
      <w:r>
        <w:rPr>
          <w:sz w:val="22"/>
          <w:szCs w:val="22"/>
        </w:rPr>
        <w:t xml:space="preserve">Trabalha na camada de aplicação da pilha TCP/IP onde inspeciona as solicitações ao servidor verificando através de assinaturas ou anomalias, invasões ou tentativas de remover o serviço do AR (DOS), contra as vulnerabilidades conhecidas, como a injeção SQL, parâmetro cookie e manipulações, e </w:t>
      </w:r>
      <w:proofErr w:type="spellStart"/>
      <w:r>
        <w:rPr>
          <w:sz w:val="22"/>
          <w:szCs w:val="22"/>
        </w:rPr>
        <w:t>cross</w:t>
      </w:r>
      <w:proofErr w:type="spellEnd"/>
      <w:r>
        <w:rPr>
          <w:sz w:val="22"/>
          <w:szCs w:val="22"/>
        </w:rPr>
        <w:t xml:space="preserve">-site </w:t>
      </w:r>
      <w:proofErr w:type="spellStart"/>
      <w:r>
        <w:rPr>
          <w:sz w:val="22"/>
          <w:szCs w:val="22"/>
        </w:rPr>
        <w:t>scripting</w:t>
      </w:r>
      <w:proofErr w:type="spellEnd"/>
      <w:r>
        <w:rPr>
          <w:sz w:val="22"/>
          <w:szCs w:val="22"/>
        </w:rPr>
        <w:t>.</w:t>
      </w:r>
    </w:p>
    <w:p w:rsidR="007718B9" w:rsidRDefault="00E87D35">
      <w:pPr>
        <w:numPr>
          <w:ilvl w:val="0"/>
          <w:numId w:val="4"/>
        </w:numPr>
        <w:ind w:hanging="360"/>
      </w:pPr>
      <w:r>
        <w:rPr>
          <w:b/>
        </w:rPr>
        <w:lastRenderedPageBreak/>
        <w:t>Servidor - Módulo Consulta:</w:t>
      </w:r>
      <w:r>
        <w:t xml:space="preserve"> </w:t>
      </w:r>
      <w:r>
        <w:rPr>
          <w:sz w:val="22"/>
          <w:szCs w:val="22"/>
        </w:rPr>
        <w:t xml:space="preserve">É o servidor que hospeda o site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 xml:space="preserve">, e possui </w:t>
      </w:r>
      <w:proofErr w:type="gramStart"/>
      <w:r>
        <w:rPr>
          <w:sz w:val="22"/>
          <w:szCs w:val="22"/>
        </w:rPr>
        <w:t>3</w:t>
      </w:r>
      <w:proofErr w:type="gramEnd"/>
      <w:r>
        <w:rPr>
          <w:sz w:val="22"/>
          <w:szCs w:val="22"/>
        </w:rPr>
        <w:t xml:space="preserve"> servidores: Desenvolvimento, Homologação e Produção</w:t>
      </w:r>
    </w:p>
    <w:p w:rsidR="007718B9" w:rsidRDefault="00E87D35">
      <w:pPr>
        <w:numPr>
          <w:ilvl w:val="0"/>
          <w:numId w:val="4"/>
        </w:numPr>
        <w:ind w:hanging="360"/>
        <w:rPr>
          <w:b/>
        </w:rPr>
      </w:pPr>
      <w:r>
        <w:rPr>
          <w:b/>
        </w:rPr>
        <w:t xml:space="preserve">Servidor - Banco de Dados Externo: </w:t>
      </w:r>
      <w:r>
        <w:rPr>
          <w:sz w:val="22"/>
          <w:szCs w:val="22"/>
        </w:rPr>
        <w:t xml:space="preserve">Banco de dados utilizado para outros </w:t>
      </w:r>
      <w:proofErr w:type="spellStart"/>
      <w:r>
        <w:rPr>
          <w:sz w:val="22"/>
          <w:szCs w:val="22"/>
        </w:rPr>
        <w:t>orgãoes</w:t>
      </w:r>
      <w:proofErr w:type="spellEnd"/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Ex</w:t>
      </w:r>
      <w:proofErr w:type="spellEnd"/>
      <w:r>
        <w:rPr>
          <w:sz w:val="22"/>
          <w:szCs w:val="22"/>
        </w:rPr>
        <w:t>: BECEN);</w:t>
      </w:r>
    </w:p>
    <w:p w:rsidR="007718B9" w:rsidRDefault="00E87D35">
      <w:pPr>
        <w:numPr>
          <w:ilvl w:val="0"/>
          <w:numId w:val="4"/>
        </w:numPr>
        <w:ind w:hanging="360"/>
        <w:rPr>
          <w:b/>
        </w:rPr>
      </w:pPr>
      <w:r>
        <w:rPr>
          <w:b/>
        </w:rPr>
        <w:t xml:space="preserve">Servidor - Banco de dados Corporativo: </w:t>
      </w:r>
      <w:r>
        <w:rPr>
          <w:sz w:val="22"/>
          <w:szCs w:val="22"/>
        </w:rPr>
        <w:t xml:space="preserve">É o banco de dados utilizado para armazenar todas as séries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>;</w:t>
      </w:r>
    </w:p>
    <w:p w:rsidR="007718B9" w:rsidRDefault="00E87D35">
      <w:pPr>
        <w:numPr>
          <w:ilvl w:val="0"/>
          <w:numId w:val="4"/>
        </w:numPr>
        <w:ind w:hanging="360"/>
        <w:rPr>
          <w:b/>
        </w:rPr>
      </w:pPr>
      <w:r>
        <w:rPr>
          <w:b/>
        </w:rPr>
        <w:t xml:space="preserve">Servidor - Módulo Gerente: </w:t>
      </w:r>
      <w:r>
        <w:rPr>
          <w:sz w:val="22"/>
          <w:szCs w:val="22"/>
        </w:rPr>
        <w:t>É o servidor responsável por hospedar o módulo gerente</w:t>
      </w:r>
    </w:p>
    <w:p w:rsidR="007718B9" w:rsidRDefault="00E87D35">
      <w:pPr>
        <w:pStyle w:val="Ttulo2"/>
        <w:numPr>
          <w:ilvl w:val="1"/>
          <w:numId w:val="2"/>
        </w:numPr>
        <w:ind w:hanging="360"/>
      </w:pPr>
      <w:bookmarkStart w:id="7" w:name="_4nmgvlab38r7" w:colFirst="0" w:colLast="0"/>
      <w:bookmarkEnd w:id="7"/>
      <w:r>
        <w:t>Arquitetura Lógica</w:t>
      </w:r>
    </w:p>
    <w:p w:rsidR="007718B9" w:rsidRDefault="007718B9">
      <w:pPr>
        <w:ind w:left="0" w:firstLine="0"/>
        <w:contextualSpacing w:val="0"/>
      </w:pPr>
    </w:p>
    <w:p w:rsidR="007718B9" w:rsidRDefault="007718B9">
      <w:pPr>
        <w:ind w:left="0" w:firstLine="0"/>
        <w:contextualSpacing w:val="0"/>
      </w:pPr>
    </w:p>
    <w:p w:rsidR="007718B9" w:rsidRDefault="007718B9">
      <w:pPr>
        <w:ind w:left="0" w:firstLine="0"/>
        <w:contextualSpacing w:val="0"/>
      </w:pPr>
    </w:p>
    <w:p w:rsidR="007718B9" w:rsidRDefault="007718B9">
      <w:pPr>
        <w:ind w:left="0" w:firstLine="0"/>
        <w:contextualSpacing w:val="0"/>
      </w:pPr>
    </w:p>
    <w:p w:rsidR="007718B9" w:rsidRDefault="00E87D35">
      <w:pPr>
        <w:contextualSpacing w:val="0"/>
      </w:pPr>
      <w:r>
        <w:rPr>
          <w:noProof/>
        </w:rPr>
        <w:drawing>
          <wp:inline distT="114300" distB="114300" distL="114300" distR="114300">
            <wp:extent cx="6029650" cy="3009900"/>
            <wp:effectExtent l="0" t="0" r="0" b="0"/>
            <wp:docPr id="1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18B9" w:rsidRDefault="00E87D35">
      <w:pPr>
        <w:pStyle w:val="Ttulo3"/>
        <w:contextualSpacing w:val="0"/>
        <w:rPr>
          <w:sz w:val="22"/>
          <w:szCs w:val="22"/>
        </w:rPr>
      </w:pPr>
      <w:bookmarkStart w:id="8" w:name="_txgc42jrlesp" w:colFirst="0" w:colLast="0"/>
      <w:bookmarkEnd w:id="8"/>
      <w:r>
        <w:t>Descrição:</w:t>
      </w:r>
    </w:p>
    <w:p w:rsidR="007718B9" w:rsidRDefault="00E87D35">
      <w:pPr>
        <w:numPr>
          <w:ilvl w:val="0"/>
          <w:numId w:val="3"/>
        </w:numPr>
        <w:jc w:val="both"/>
      </w:pPr>
      <w:r>
        <w:rPr>
          <w:b/>
        </w:rPr>
        <w:t>Módulo Consulta:</w:t>
      </w:r>
      <w:r>
        <w:t xml:space="preserve"> </w:t>
      </w:r>
      <w:r>
        <w:rPr>
          <w:sz w:val="22"/>
          <w:szCs w:val="22"/>
        </w:rPr>
        <w:t xml:space="preserve">Este módulo permite que browsers se conectem na aplicação web e possam realizar as consultas </w:t>
      </w:r>
      <w:proofErr w:type="gramStart"/>
      <w:r>
        <w:rPr>
          <w:sz w:val="22"/>
          <w:szCs w:val="22"/>
        </w:rPr>
        <w:t>as</w:t>
      </w:r>
      <w:proofErr w:type="gramEnd"/>
      <w:r>
        <w:rPr>
          <w:sz w:val="22"/>
          <w:szCs w:val="22"/>
        </w:rPr>
        <w:t xml:space="preserve"> estatísticas gerais das séries, uma visualização das séries do macroeconômico, social ou regional. Este módulo também cria a </w:t>
      </w:r>
      <w:r>
        <w:rPr>
          <w:b/>
          <w:sz w:val="22"/>
          <w:szCs w:val="22"/>
        </w:rPr>
        <w:t>imagens dos cartogramas</w:t>
      </w:r>
      <w:r>
        <w:rPr>
          <w:sz w:val="22"/>
          <w:szCs w:val="22"/>
        </w:rPr>
        <w:t xml:space="preserve"> utilizados nos módulos de regional e social;</w:t>
      </w:r>
    </w:p>
    <w:p w:rsidR="007718B9" w:rsidRDefault="007718B9">
      <w:pPr>
        <w:ind w:left="0" w:firstLine="0"/>
        <w:contextualSpacing w:val="0"/>
        <w:rPr>
          <w:b/>
        </w:rPr>
      </w:pPr>
    </w:p>
    <w:p w:rsidR="007718B9" w:rsidRDefault="00E87D35">
      <w:pPr>
        <w:numPr>
          <w:ilvl w:val="0"/>
          <w:numId w:val="3"/>
        </w:numPr>
        <w:ind w:hanging="360"/>
        <w:jc w:val="both"/>
      </w:pPr>
      <w:r>
        <w:rPr>
          <w:b/>
        </w:rPr>
        <w:t>API:</w:t>
      </w:r>
      <w:r>
        <w:t xml:space="preserve"> </w:t>
      </w:r>
      <w:r>
        <w:rPr>
          <w:sz w:val="22"/>
          <w:szCs w:val="22"/>
        </w:rPr>
        <w:t xml:space="preserve">a API de consulta é um serviço web que permite a consulta aos dados da base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 xml:space="preserve"> através de uma interface exposta em forma de </w:t>
      </w:r>
      <w:proofErr w:type="spellStart"/>
      <w:r>
        <w:rPr>
          <w:sz w:val="22"/>
          <w:szCs w:val="22"/>
        </w:rPr>
        <w:t>URLs</w:t>
      </w:r>
      <w:proofErr w:type="spellEnd"/>
      <w:r>
        <w:rPr>
          <w:sz w:val="22"/>
          <w:szCs w:val="22"/>
        </w:rPr>
        <w:t xml:space="preserve"> de </w:t>
      </w:r>
      <w:proofErr w:type="spellStart"/>
      <w:proofErr w:type="gramStart"/>
      <w:r>
        <w:rPr>
          <w:sz w:val="22"/>
          <w:szCs w:val="22"/>
        </w:rPr>
        <w:t>internet.</w:t>
      </w:r>
      <w:proofErr w:type="gramEnd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serviço implementa uma API </w:t>
      </w:r>
      <w:proofErr w:type="spellStart"/>
      <w:r>
        <w:rPr>
          <w:sz w:val="22"/>
          <w:szCs w:val="22"/>
        </w:rPr>
        <w:t>RESTful</w:t>
      </w:r>
      <w:proofErr w:type="spellEnd"/>
      <w:r>
        <w:rPr>
          <w:sz w:val="22"/>
          <w:szCs w:val="22"/>
        </w:rPr>
        <w:t xml:space="preserve"> da versão 4 do protocolo. As seguintes entidades estão disponíveis para consulta através desta API: </w:t>
      </w:r>
      <w:proofErr w:type="spellStart"/>
      <w:r>
        <w:rPr>
          <w:sz w:val="22"/>
          <w:szCs w:val="22"/>
        </w:rPr>
        <w:lastRenderedPageBreak/>
        <w:t>metadados</w:t>
      </w:r>
      <w:proofErr w:type="spellEnd"/>
      <w:r>
        <w:rPr>
          <w:sz w:val="22"/>
          <w:szCs w:val="22"/>
        </w:rPr>
        <w:t>, valores, países, territórios e temas;</w:t>
      </w:r>
    </w:p>
    <w:p w:rsidR="007718B9" w:rsidRDefault="007718B9">
      <w:pPr>
        <w:ind w:left="0" w:firstLine="0"/>
        <w:contextualSpacing w:val="0"/>
        <w:jc w:val="both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  <w:jc w:val="both"/>
      </w:pPr>
      <w:r>
        <w:rPr>
          <w:b/>
        </w:rPr>
        <w:t>Módulo de Carga:</w:t>
      </w:r>
      <w:r>
        <w:t xml:space="preserve"> </w:t>
      </w:r>
      <w:r>
        <w:rPr>
          <w:sz w:val="22"/>
          <w:szCs w:val="22"/>
        </w:rPr>
        <w:t xml:space="preserve">O módulo de carga roda uma aplicação console que de tempos e tempos verifica se há alguma carga de séries espaço-temporal para ser processada. O servidor de banco de dados contém uma instância do SQL Server com a base de dados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>;</w:t>
      </w:r>
    </w:p>
    <w:p w:rsidR="007718B9" w:rsidRDefault="007718B9">
      <w:pPr>
        <w:ind w:left="0" w:firstLine="0"/>
        <w:contextualSpacing w:val="0"/>
        <w:jc w:val="both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</w:pPr>
      <w:r>
        <w:rPr>
          <w:b/>
        </w:rPr>
        <w:t>SQL Server:</w:t>
      </w:r>
      <w:r>
        <w:t xml:space="preserve"> </w:t>
      </w:r>
      <w:r>
        <w:rPr>
          <w:sz w:val="22"/>
          <w:szCs w:val="22"/>
        </w:rPr>
        <w:t xml:space="preserve">É o banco de dados responsável por armazenar todas as séries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>;</w:t>
      </w:r>
    </w:p>
    <w:p w:rsidR="007718B9" w:rsidRDefault="007718B9">
      <w:pPr>
        <w:ind w:left="0" w:firstLine="0"/>
        <w:contextualSpacing w:val="0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  <w:rPr>
          <w:b/>
        </w:rPr>
      </w:pPr>
      <w:proofErr w:type="spellStart"/>
      <w:r>
        <w:rPr>
          <w:b/>
        </w:rPr>
        <w:t>Pentaho</w:t>
      </w:r>
      <w:proofErr w:type="spellEnd"/>
      <w:r>
        <w:rPr>
          <w:b/>
        </w:rPr>
        <w:t xml:space="preserve">, Jobs PDI, KTLLE (rotinas ETL): </w:t>
      </w:r>
      <w:r>
        <w:rPr>
          <w:sz w:val="22"/>
          <w:szCs w:val="22"/>
        </w:rPr>
        <w:t xml:space="preserve">ETL, </w:t>
      </w:r>
      <w:proofErr w:type="spellStart"/>
      <w:r>
        <w:rPr>
          <w:sz w:val="22"/>
          <w:szCs w:val="22"/>
        </w:rPr>
        <w:t>extract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transform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load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Basicamante</w:t>
      </w:r>
      <w:proofErr w:type="spellEnd"/>
      <w:r>
        <w:rPr>
          <w:sz w:val="22"/>
          <w:szCs w:val="22"/>
        </w:rPr>
        <w:t xml:space="preserve"> o ETL extrai dados de diversos locais,</w:t>
      </w:r>
      <w:proofErr w:type="gramStart"/>
      <w:r>
        <w:rPr>
          <w:sz w:val="22"/>
          <w:szCs w:val="22"/>
        </w:rPr>
        <w:t xml:space="preserve">  </w:t>
      </w:r>
      <w:proofErr w:type="gramEnd"/>
      <w:r>
        <w:rPr>
          <w:sz w:val="22"/>
          <w:szCs w:val="22"/>
        </w:rPr>
        <w:t>transforma para algum padrão e salvo em algum banco de dados;</w:t>
      </w:r>
    </w:p>
    <w:p w:rsidR="007718B9" w:rsidRDefault="007718B9">
      <w:pPr>
        <w:ind w:left="0" w:firstLine="0"/>
        <w:contextualSpacing w:val="0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rPr>
          <w:b/>
        </w:rPr>
      </w:pPr>
      <w:r>
        <w:rPr>
          <w:b/>
        </w:rPr>
        <w:t xml:space="preserve">Lançador de Jobs: </w:t>
      </w:r>
      <w:r>
        <w:rPr>
          <w:sz w:val="22"/>
          <w:szCs w:val="22"/>
        </w:rPr>
        <w:t>Executa as rotinas de ETL;</w:t>
      </w:r>
    </w:p>
    <w:p w:rsidR="007718B9" w:rsidRDefault="007718B9">
      <w:pPr>
        <w:ind w:left="0" w:firstLine="0"/>
        <w:contextualSpacing w:val="0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  <w:rPr>
          <w:b/>
        </w:rPr>
      </w:pPr>
      <w:r>
        <w:rPr>
          <w:b/>
        </w:rPr>
        <w:t xml:space="preserve">Dados Externos (BACEN): </w:t>
      </w:r>
      <w:r>
        <w:rPr>
          <w:sz w:val="22"/>
          <w:szCs w:val="22"/>
        </w:rPr>
        <w:t>São dados extraídos do BECEN;</w:t>
      </w:r>
    </w:p>
    <w:p w:rsidR="007718B9" w:rsidRDefault="007718B9">
      <w:pPr>
        <w:ind w:left="0" w:firstLine="0"/>
        <w:contextualSpacing w:val="0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  <w:jc w:val="both"/>
      </w:pPr>
      <w:r>
        <w:rPr>
          <w:b/>
        </w:rPr>
        <w:t>Módulo Gerente:</w:t>
      </w:r>
      <w:r>
        <w:t xml:space="preserve"> </w:t>
      </w:r>
      <w:r>
        <w:rPr>
          <w:sz w:val="22"/>
          <w:szCs w:val="22"/>
        </w:rPr>
        <w:t xml:space="preserve">Este módulo permite que browsers se conectem na aplicação web e possam realizar as operações de gestão de </w:t>
      </w:r>
      <w:proofErr w:type="spellStart"/>
      <w:r>
        <w:rPr>
          <w:sz w:val="22"/>
          <w:szCs w:val="22"/>
        </w:rPr>
        <w:t>metadados</w:t>
      </w:r>
      <w:proofErr w:type="spellEnd"/>
      <w:r>
        <w:rPr>
          <w:sz w:val="22"/>
          <w:szCs w:val="22"/>
        </w:rPr>
        <w:t xml:space="preserve"> gerais, gestão de dados/</w:t>
      </w:r>
      <w:proofErr w:type="spellStart"/>
      <w:r>
        <w:rPr>
          <w:sz w:val="22"/>
          <w:szCs w:val="22"/>
        </w:rPr>
        <w:t>metadados</w:t>
      </w:r>
      <w:proofErr w:type="spellEnd"/>
      <w:r>
        <w:rPr>
          <w:sz w:val="22"/>
          <w:szCs w:val="22"/>
        </w:rPr>
        <w:t xml:space="preserve"> do módulo macroeconômico e gestão de dados/</w:t>
      </w:r>
      <w:proofErr w:type="spellStart"/>
      <w:r>
        <w:rPr>
          <w:sz w:val="22"/>
          <w:szCs w:val="22"/>
        </w:rPr>
        <w:t>metadados</w:t>
      </w:r>
      <w:proofErr w:type="spellEnd"/>
      <w:r>
        <w:rPr>
          <w:sz w:val="22"/>
          <w:szCs w:val="22"/>
        </w:rPr>
        <w:t xml:space="preserve"> do módulo regional/</w:t>
      </w:r>
      <w:proofErr w:type="spellStart"/>
      <w:proofErr w:type="gramStart"/>
      <w:r>
        <w:rPr>
          <w:sz w:val="22"/>
          <w:szCs w:val="22"/>
        </w:rPr>
        <w:t>social.</w:t>
      </w:r>
      <w:proofErr w:type="gramEnd"/>
      <w:r>
        <w:rPr>
          <w:sz w:val="22"/>
          <w:szCs w:val="22"/>
        </w:rPr>
        <w:t>O</w:t>
      </w:r>
      <w:proofErr w:type="spellEnd"/>
      <w:r>
        <w:rPr>
          <w:sz w:val="22"/>
          <w:szCs w:val="22"/>
        </w:rPr>
        <w:t xml:space="preserve"> módulo gerente(aplicativo web) recebe arquivos macroeconômicos TROLL e arquivos regionais e sociais SAS;</w:t>
      </w:r>
    </w:p>
    <w:p w:rsidR="007718B9" w:rsidRDefault="007718B9">
      <w:pPr>
        <w:ind w:left="0" w:firstLine="0"/>
        <w:contextualSpacing w:val="0"/>
        <w:jc w:val="both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  <w:jc w:val="both"/>
        <w:rPr>
          <w:b/>
        </w:rPr>
      </w:pPr>
      <w:r>
        <w:rPr>
          <w:b/>
        </w:rPr>
        <w:t xml:space="preserve">Dados Brutos e </w:t>
      </w:r>
      <w:proofErr w:type="spellStart"/>
      <w:r>
        <w:rPr>
          <w:b/>
        </w:rPr>
        <w:t>Metadados</w:t>
      </w:r>
      <w:proofErr w:type="spellEnd"/>
      <w:r>
        <w:rPr>
          <w:b/>
        </w:rPr>
        <w:t xml:space="preserve">: </w:t>
      </w:r>
      <w:r>
        <w:rPr>
          <w:sz w:val="22"/>
          <w:szCs w:val="22"/>
        </w:rPr>
        <w:t xml:space="preserve">utilizado para alimentar o módulo gerente. Os </w:t>
      </w:r>
      <w:proofErr w:type="spellStart"/>
      <w:r>
        <w:rPr>
          <w:sz w:val="22"/>
          <w:szCs w:val="22"/>
        </w:rPr>
        <w:t>metadados</w:t>
      </w:r>
      <w:proofErr w:type="spellEnd"/>
      <w:r>
        <w:rPr>
          <w:sz w:val="22"/>
          <w:szCs w:val="22"/>
        </w:rPr>
        <w:t xml:space="preserve"> armazenam os dados e as informações necessárias para identificação e seleção das séries;</w:t>
      </w:r>
      <w:proofErr w:type="gramStart"/>
      <w:r>
        <w:rPr>
          <w:sz w:val="22"/>
          <w:szCs w:val="22"/>
        </w:rPr>
        <w:br/>
      </w:r>
      <w:proofErr w:type="gramEnd"/>
    </w:p>
    <w:p w:rsidR="007718B9" w:rsidRDefault="00E87D35">
      <w:pPr>
        <w:numPr>
          <w:ilvl w:val="0"/>
          <w:numId w:val="3"/>
        </w:numPr>
        <w:ind w:hanging="360"/>
        <w:rPr>
          <w:b/>
        </w:rPr>
      </w:pPr>
      <w:r>
        <w:rPr>
          <w:b/>
        </w:rPr>
        <w:t xml:space="preserve">R: </w:t>
      </w:r>
      <w:r>
        <w:rPr>
          <w:sz w:val="22"/>
          <w:szCs w:val="22"/>
        </w:rPr>
        <w:t>Rotinas em R;</w:t>
      </w:r>
    </w:p>
    <w:p w:rsidR="007718B9" w:rsidRDefault="00E87D35">
      <w:pPr>
        <w:numPr>
          <w:ilvl w:val="0"/>
          <w:numId w:val="3"/>
        </w:numPr>
        <w:ind w:hanging="360"/>
        <w:rPr>
          <w:b/>
        </w:rPr>
      </w:pPr>
      <w:r>
        <w:rPr>
          <w:b/>
        </w:rPr>
        <w:t xml:space="preserve">Excel: </w:t>
      </w:r>
      <w:r>
        <w:rPr>
          <w:sz w:val="22"/>
          <w:szCs w:val="22"/>
        </w:rPr>
        <w:t xml:space="preserve">Dados em </w:t>
      </w:r>
      <w:proofErr w:type="spellStart"/>
      <w:proofErr w:type="gramStart"/>
      <w:r>
        <w:rPr>
          <w:sz w:val="22"/>
          <w:szCs w:val="22"/>
        </w:rPr>
        <w:t>excel</w:t>
      </w:r>
      <w:proofErr w:type="spellEnd"/>
      <w:proofErr w:type="gramEnd"/>
      <w:r>
        <w:rPr>
          <w:sz w:val="22"/>
          <w:szCs w:val="22"/>
        </w:rPr>
        <w:t>;</w:t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923616" w:rsidRDefault="00923616" w:rsidP="00923616">
      <w:pPr>
        <w:pStyle w:val="Ttulo2"/>
        <w:numPr>
          <w:ilvl w:val="1"/>
          <w:numId w:val="2"/>
        </w:numPr>
        <w:ind w:hanging="360"/>
      </w:pPr>
      <w:r>
        <w:t xml:space="preserve">Nova </w:t>
      </w:r>
      <w:proofErr w:type="gramStart"/>
      <w:r>
        <w:t>Arquitetura :</w:t>
      </w:r>
      <w:proofErr w:type="gramEnd"/>
      <w:r>
        <w:t xml:space="preserve"> Lógica</w:t>
      </w:r>
    </w:p>
    <w:p w:rsidR="00923616" w:rsidRDefault="00923616" w:rsidP="00923616">
      <w:pPr>
        <w:pStyle w:val="Ttulo2"/>
        <w:ind w:left="0" w:firstLine="0"/>
      </w:pPr>
      <w:bookmarkStart w:id="9" w:name="_6451ghimf23g" w:colFirst="0" w:colLast="0"/>
      <w:bookmarkEnd w:id="9"/>
    </w:p>
    <w:p w:rsidR="007718B9" w:rsidRDefault="007718B9">
      <w:pPr>
        <w:ind w:left="0" w:firstLine="0"/>
        <w:contextualSpacing w:val="0"/>
      </w:pPr>
    </w:p>
    <w:p w:rsidR="007718B9" w:rsidRDefault="00195119">
      <w:pPr>
        <w:pStyle w:val="Ttulo3"/>
        <w:ind w:left="0" w:firstLine="0"/>
        <w:contextualSpacing w:val="0"/>
      </w:pPr>
      <w:bookmarkStart w:id="10" w:name="_qin8cfekhh1r" w:colFirst="0" w:colLast="0"/>
      <w:bookmarkStart w:id="11" w:name="_w54p07ywjivp" w:colFirst="0" w:colLast="0"/>
      <w:bookmarkEnd w:id="10"/>
      <w:bookmarkEnd w:id="11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35pt;height:251.05pt">
            <v:imagedata r:id="rId15" o:title="Arquitetura_Logica_Proposta"/>
          </v:shape>
        </w:pict>
      </w:r>
    </w:p>
    <w:p w:rsidR="007718B9" w:rsidRDefault="00E87D35">
      <w:pPr>
        <w:pStyle w:val="Ttulo3"/>
        <w:ind w:left="0" w:firstLine="0"/>
        <w:contextualSpacing w:val="0"/>
      </w:pPr>
      <w:bookmarkStart w:id="12" w:name="_mcpbrfgrg5q7" w:colFirst="0" w:colLast="0"/>
      <w:bookmarkEnd w:id="12"/>
      <w:proofErr w:type="spellStart"/>
      <w:r>
        <w:t>Obs</w:t>
      </w:r>
      <w:proofErr w:type="spellEnd"/>
      <w:r>
        <w:t xml:space="preserve">: As alterações serão feitas somente no módulo consulta, mantendo a arquitetura </w:t>
      </w:r>
      <w:proofErr w:type="gramStart"/>
      <w:r>
        <w:t>atual</w:t>
      </w:r>
      <w:proofErr w:type="gramEnd"/>
    </w:p>
    <w:p w:rsidR="007718B9" w:rsidRDefault="007718B9">
      <w:pPr>
        <w:pStyle w:val="Ttulo3"/>
        <w:ind w:left="0" w:firstLine="0"/>
        <w:contextualSpacing w:val="0"/>
      </w:pPr>
      <w:bookmarkStart w:id="13" w:name="_b37iaovnlwob" w:colFirst="0" w:colLast="0"/>
      <w:bookmarkEnd w:id="13"/>
    </w:p>
    <w:p w:rsidR="007718B9" w:rsidRDefault="007718B9">
      <w:pPr>
        <w:pStyle w:val="Ttulo3"/>
        <w:ind w:left="0" w:firstLine="0"/>
        <w:contextualSpacing w:val="0"/>
      </w:pPr>
      <w:bookmarkStart w:id="14" w:name="_fxmmnh7ftgdv" w:colFirst="0" w:colLast="0"/>
      <w:bookmarkEnd w:id="14"/>
    </w:p>
    <w:p w:rsidR="007718B9" w:rsidRDefault="007718B9">
      <w:pPr>
        <w:ind w:left="0" w:firstLine="0"/>
        <w:contextualSpacing w:val="0"/>
      </w:pPr>
    </w:p>
    <w:p w:rsidR="007718B9" w:rsidRPr="00923616" w:rsidRDefault="00E87D35">
      <w:pPr>
        <w:pStyle w:val="Ttulo3"/>
        <w:ind w:left="0" w:firstLine="0"/>
        <w:contextualSpacing w:val="0"/>
        <w:rPr>
          <w:sz w:val="36"/>
          <w:szCs w:val="36"/>
        </w:rPr>
      </w:pPr>
      <w:bookmarkStart w:id="15" w:name="_i7erdnbextvh" w:colFirst="0" w:colLast="0"/>
      <w:bookmarkEnd w:id="15"/>
      <w:r w:rsidRPr="00923616">
        <w:rPr>
          <w:sz w:val="36"/>
          <w:szCs w:val="36"/>
        </w:rPr>
        <w:lastRenderedPageBreak/>
        <w:t>Física</w:t>
      </w:r>
    </w:p>
    <w:p w:rsidR="007718B9" w:rsidRDefault="007718B9">
      <w:pPr>
        <w:pStyle w:val="Ttulo2"/>
        <w:ind w:left="0" w:firstLine="0"/>
        <w:contextualSpacing w:val="0"/>
        <w:rPr>
          <w:b w:val="0"/>
          <w:sz w:val="24"/>
          <w:szCs w:val="24"/>
        </w:rPr>
      </w:pPr>
      <w:bookmarkStart w:id="16" w:name="_szozp7q1knf4" w:colFirst="0" w:colLast="0"/>
      <w:bookmarkEnd w:id="16"/>
    </w:p>
    <w:p w:rsidR="007718B9" w:rsidRDefault="00195119">
      <w:pPr>
        <w:pStyle w:val="Ttulo2"/>
        <w:ind w:left="0" w:firstLine="0"/>
        <w:contextualSpacing w:val="0"/>
      </w:pPr>
      <w:bookmarkStart w:id="17" w:name="_br7sqep5s92k" w:colFirst="0" w:colLast="0"/>
      <w:bookmarkEnd w:id="17"/>
      <w:r>
        <w:rPr>
          <w:noProof/>
        </w:rPr>
        <w:pict>
          <v:shape id="_x0000_i1026" type="#_x0000_t75" style="width:511.5pt;height:244.15pt">
            <v:imagedata r:id="rId16" o:title="Arquitetura_Fisica_Proposta"/>
          </v:shape>
        </w:pict>
      </w:r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18" w:name="_4xkk2k5lpqx3" w:colFirst="0" w:colLast="0"/>
      <w:bookmarkEnd w:id="18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19" w:name="_162rtl7wpw8j" w:colFirst="0" w:colLast="0"/>
      <w:bookmarkStart w:id="20" w:name="_GoBack"/>
      <w:bookmarkEnd w:id="19"/>
      <w:bookmarkEnd w:id="20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21" w:name="_ffne1nmn7g7p" w:colFirst="0" w:colLast="0"/>
      <w:bookmarkEnd w:id="21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22" w:name="_bbofnano4zt9" w:colFirst="0" w:colLast="0"/>
      <w:bookmarkEnd w:id="22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23" w:name="_e80x6jlv6zbe" w:colFirst="0" w:colLast="0"/>
      <w:bookmarkEnd w:id="23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24" w:name="_2umibh7gk1nm" w:colFirst="0" w:colLast="0"/>
      <w:bookmarkEnd w:id="24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25" w:name="_y7mijh1wxiel" w:colFirst="0" w:colLast="0"/>
      <w:bookmarkEnd w:id="25"/>
    </w:p>
    <w:p w:rsidR="007718B9" w:rsidRDefault="00E87D35">
      <w:pPr>
        <w:pStyle w:val="Ttulo2"/>
        <w:ind w:left="0" w:firstLine="0"/>
        <w:contextualSpacing w:val="0"/>
        <w:rPr>
          <w:b w:val="0"/>
          <w:sz w:val="24"/>
          <w:szCs w:val="24"/>
        </w:rPr>
      </w:pPr>
      <w:bookmarkStart w:id="26" w:name="_sfjsbp8hfm" w:colFirst="0" w:colLast="0"/>
      <w:bookmarkEnd w:id="26"/>
      <w:r>
        <w:rPr>
          <w:rFonts w:ascii="Arial" w:eastAsia="Arial" w:hAnsi="Arial" w:cs="Arial"/>
        </w:rPr>
        <w:t>Referências</w:t>
      </w:r>
    </w:p>
    <w:p w:rsidR="007718B9" w:rsidRDefault="00E87D35">
      <w:pPr>
        <w:pStyle w:val="Ttulo2"/>
        <w:spacing w:before="240" w:after="120"/>
        <w:ind w:firstLine="720"/>
        <w:contextualSpacing w:val="0"/>
      </w:pPr>
      <w:bookmarkStart w:id="27" w:name="_ra22p73oomv9" w:colFirst="0" w:colLast="0"/>
      <w:bookmarkEnd w:id="27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812290" y="1216025"/>
            <wp:positionH relativeFrom="margin">
              <wp:align>left</wp:align>
            </wp:positionH>
            <wp:positionV relativeFrom="margin">
              <wp:align>top</wp:align>
            </wp:positionV>
            <wp:extent cx="6066790" cy="4309110"/>
            <wp:effectExtent l="0" t="0" r="0" b="0"/>
            <wp:wrapSquare wrapText="bothSides"/>
            <wp:docPr id="3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6550" cy="4309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8B9" w:rsidRDefault="00E87D35">
      <w:pPr>
        <w:pStyle w:val="Ttulo2"/>
        <w:ind w:left="0" w:firstLine="0"/>
        <w:contextualSpacing w:val="0"/>
      </w:pPr>
      <w:bookmarkStart w:id="28" w:name="_50xhx2cvxodi" w:colFirst="0" w:colLast="0"/>
      <w:bookmarkEnd w:id="28"/>
      <w:r>
        <w:rPr>
          <w:noProof/>
        </w:rPr>
        <w:lastRenderedPageBreak/>
        <w:drawing>
          <wp:inline distT="114300" distB="114300" distL="114300" distR="114300">
            <wp:extent cx="5924868" cy="8233492"/>
            <wp:effectExtent l="0" t="0" r="0" b="0"/>
            <wp:docPr id="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868" cy="8233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18B9" w:rsidRDefault="007718B9">
      <w:pPr>
        <w:contextualSpacing w:val="0"/>
      </w:pPr>
    </w:p>
    <w:p w:rsidR="007718B9" w:rsidRDefault="007718B9">
      <w:pPr>
        <w:pStyle w:val="Ttulo2"/>
        <w:spacing w:before="240" w:after="120"/>
        <w:ind w:firstLine="720"/>
        <w:contextualSpacing w:val="0"/>
      </w:pPr>
      <w:bookmarkStart w:id="29" w:name="_xpir73g9pree" w:colFirst="0" w:colLast="0"/>
      <w:bookmarkEnd w:id="29"/>
    </w:p>
    <w:p w:rsidR="007718B9" w:rsidRDefault="004B012A">
      <w:pPr>
        <w:contextualSpacing w:val="0"/>
      </w:pPr>
      <w:r>
        <w:rPr>
          <w:noProof/>
        </w:rPr>
        <w:drawing>
          <wp:inline distT="114300" distB="114300" distL="114300" distR="114300" wp14:anchorId="33BBA139" wp14:editId="4024CCF1">
            <wp:extent cx="5478227" cy="6981825"/>
            <wp:effectExtent l="0" t="0" r="0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227" cy="698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pStyle w:val="Ttulo2"/>
        <w:spacing w:before="240" w:after="120"/>
        <w:ind w:firstLine="720"/>
        <w:contextualSpacing w:val="0"/>
        <w:rPr>
          <w:rFonts w:ascii="Arial" w:eastAsia="Arial" w:hAnsi="Arial" w:cs="Arial"/>
        </w:rPr>
      </w:pPr>
      <w:bookmarkStart w:id="30" w:name="_lymuzm25ljt1" w:colFirst="0" w:colLast="0"/>
      <w:bookmarkEnd w:id="30"/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sectPr w:rsidR="007718B9">
      <w:type w:val="continuous"/>
      <w:pgSz w:w="11905" w:h="16837"/>
      <w:pgMar w:top="907" w:right="992" w:bottom="1418" w:left="1418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4295" w:rsidRDefault="00704295">
      <w:r>
        <w:separator/>
      </w:r>
    </w:p>
  </w:endnote>
  <w:endnote w:type="continuationSeparator" w:id="0">
    <w:p w:rsidR="00704295" w:rsidRDefault="00704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8B9" w:rsidRDefault="007718B9">
    <w:pPr>
      <w:spacing w:line="276" w:lineRule="auto"/>
      <w:ind w:left="0" w:firstLine="0"/>
      <w:contextualSpacing w:val="0"/>
      <w:rPr>
        <w:rFonts w:ascii="Arial" w:eastAsia="Arial" w:hAnsi="Arial" w:cs="Arial"/>
        <w:sz w:val="22"/>
        <w:szCs w:val="22"/>
      </w:rPr>
    </w:pPr>
  </w:p>
  <w:tbl>
    <w:tblPr>
      <w:tblStyle w:val="a1"/>
      <w:tblW w:w="9494" w:type="dxa"/>
      <w:jc w:val="center"/>
      <w:tblInd w:w="0" w:type="dxa"/>
      <w:tblLayout w:type="fixed"/>
      <w:tblLook w:val="0000" w:firstRow="0" w:lastRow="0" w:firstColumn="0" w:lastColumn="0" w:noHBand="0" w:noVBand="0"/>
    </w:tblPr>
    <w:tblGrid>
      <w:gridCol w:w="5239"/>
      <w:gridCol w:w="2911"/>
      <w:gridCol w:w="1344"/>
    </w:tblGrid>
    <w:tr w:rsidR="007718B9">
      <w:trPr>
        <w:trHeight w:val="560"/>
        <w:jc w:val="center"/>
      </w:trPr>
      <w:tc>
        <w:tcPr>
          <w:tcW w:w="5239" w:type="dxa"/>
          <w:tcBorders>
            <w:top w:val="single" w:sz="4" w:space="0" w:color="000000"/>
          </w:tcBorders>
          <w:vAlign w:val="center"/>
        </w:tcPr>
        <w:p w:rsidR="007718B9" w:rsidRDefault="00E87D35">
          <w:pPr>
            <w:tabs>
              <w:tab w:val="center" w:pos="4252"/>
              <w:tab w:val="right" w:pos="8504"/>
            </w:tabs>
            <w:ind w:left="0" w:firstLine="0"/>
            <w:contextualSpacing w:val="0"/>
            <w:rPr>
              <w:rFonts w:ascii="Arial" w:eastAsia="Arial" w:hAnsi="Arial" w:cs="Arial"/>
              <w:sz w:val="12"/>
              <w:szCs w:val="12"/>
            </w:rPr>
          </w:pPr>
          <w:proofErr w:type="gramStart"/>
          <w:r>
            <w:rPr>
              <w:rFonts w:ascii="Arial" w:eastAsia="Arial" w:hAnsi="Arial" w:cs="Arial"/>
              <w:sz w:val="18"/>
              <w:szCs w:val="18"/>
            </w:rPr>
            <w:t>IPEADATA_2.</w:t>
          </w:r>
          <w:proofErr w:type="gramEnd"/>
          <w:r>
            <w:rPr>
              <w:rFonts w:ascii="Arial" w:eastAsia="Arial" w:hAnsi="Arial" w:cs="Arial"/>
              <w:sz w:val="18"/>
              <w:szCs w:val="18"/>
            </w:rPr>
            <w:t>0_</w:t>
          </w:r>
          <w:r>
            <w:rPr>
              <w:sz w:val="18"/>
              <w:szCs w:val="18"/>
            </w:rPr>
            <w:t>Arquitetura</w:t>
          </w:r>
        </w:p>
        <w:p w:rsidR="007718B9" w:rsidRDefault="007718B9">
          <w:pPr>
            <w:tabs>
              <w:tab w:val="center" w:pos="4252"/>
              <w:tab w:val="right" w:pos="8504"/>
            </w:tabs>
            <w:spacing w:after="352"/>
            <w:ind w:left="0" w:firstLine="0"/>
            <w:contextualSpacing w:val="0"/>
            <w:rPr>
              <w:rFonts w:ascii="Arial" w:eastAsia="Arial" w:hAnsi="Arial" w:cs="Arial"/>
              <w:sz w:val="12"/>
              <w:szCs w:val="12"/>
            </w:rPr>
          </w:pPr>
        </w:p>
      </w:tc>
      <w:tc>
        <w:tcPr>
          <w:tcW w:w="2911" w:type="dxa"/>
          <w:tcBorders>
            <w:top w:val="single" w:sz="4" w:space="0" w:color="000000"/>
          </w:tcBorders>
          <w:vAlign w:val="center"/>
        </w:tcPr>
        <w:p w:rsidR="007718B9" w:rsidRDefault="007718B9">
          <w:pPr>
            <w:tabs>
              <w:tab w:val="center" w:pos="4252"/>
              <w:tab w:val="right" w:pos="8504"/>
            </w:tabs>
            <w:spacing w:after="352"/>
            <w:ind w:left="0" w:firstLine="0"/>
            <w:contextualSpacing w:val="0"/>
            <w:jc w:val="center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1344" w:type="dxa"/>
          <w:tcBorders>
            <w:top w:val="single" w:sz="4" w:space="0" w:color="000000"/>
          </w:tcBorders>
          <w:vAlign w:val="center"/>
        </w:tcPr>
        <w:p w:rsidR="007718B9" w:rsidRDefault="00E87D35">
          <w:pPr>
            <w:tabs>
              <w:tab w:val="center" w:pos="4252"/>
              <w:tab w:val="right" w:pos="8504"/>
            </w:tabs>
            <w:ind w:left="0" w:firstLine="0"/>
            <w:contextualSpacing w:val="0"/>
            <w:jc w:val="right"/>
            <w:rPr>
              <w:rFonts w:ascii="Arial" w:eastAsia="Arial" w:hAnsi="Arial" w:cs="Arial"/>
              <w:sz w:val="18"/>
              <w:szCs w:val="18"/>
            </w:rPr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195119">
            <w:rPr>
              <w:noProof/>
            </w:rPr>
            <w:t>9</w:t>
          </w:r>
          <w:r>
            <w:fldChar w:fldCharType="end"/>
          </w:r>
          <w:r>
            <w:rPr>
              <w:rFonts w:ascii="Arial" w:eastAsia="Arial" w:hAnsi="Arial" w:cs="Arial"/>
              <w:sz w:val="18"/>
              <w:szCs w:val="18"/>
            </w:rP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195119">
            <w:rPr>
              <w:noProof/>
            </w:rPr>
            <w:t>13</w:t>
          </w:r>
          <w:r>
            <w:fldChar w:fldCharType="end"/>
          </w:r>
        </w:p>
        <w:p w:rsidR="007718B9" w:rsidRDefault="007718B9">
          <w:pPr>
            <w:tabs>
              <w:tab w:val="center" w:pos="4252"/>
              <w:tab w:val="right" w:pos="8504"/>
            </w:tabs>
            <w:spacing w:after="352"/>
            <w:ind w:left="0" w:firstLine="0"/>
            <w:contextualSpacing w:val="0"/>
            <w:rPr>
              <w:rFonts w:ascii="Arial" w:eastAsia="Arial" w:hAnsi="Arial" w:cs="Arial"/>
              <w:sz w:val="18"/>
              <w:szCs w:val="18"/>
            </w:rPr>
          </w:pPr>
        </w:p>
      </w:tc>
    </w:tr>
  </w:tbl>
  <w:p w:rsidR="007718B9" w:rsidRDefault="007718B9">
    <w:pPr>
      <w:tabs>
        <w:tab w:val="center" w:pos="4252"/>
        <w:tab w:val="right" w:pos="8504"/>
      </w:tabs>
      <w:spacing w:after="352"/>
      <w:ind w:left="0" w:firstLine="0"/>
      <w:contextualSpacing w:val="0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8B9" w:rsidRDefault="007718B9">
    <w:pPr>
      <w:contextualSpacing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4295" w:rsidRDefault="00704295">
      <w:r>
        <w:separator/>
      </w:r>
    </w:p>
  </w:footnote>
  <w:footnote w:type="continuationSeparator" w:id="0">
    <w:p w:rsidR="00704295" w:rsidRDefault="007042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8B9" w:rsidRDefault="007718B9">
    <w:pPr>
      <w:contextualSpacing w:val="0"/>
      <w:rPr>
        <w:rFonts w:ascii="Arial" w:eastAsia="Arial" w:hAnsi="Arial" w:cs="Arial"/>
        <w:b/>
      </w:rPr>
    </w:pPr>
  </w:p>
  <w:tbl>
    <w:tblPr>
      <w:tblStyle w:val="a0"/>
      <w:tblW w:w="9494" w:type="dxa"/>
      <w:tblInd w:w="70" w:type="dxa"/>
      <w:tblLayout w:type="fixed"/>
      <w:tblLook w:val="0000" w:firstRow="0" w:lastRow="0" w:firstColumn="0" w:lastColumn="0" w:noHBand="0" w:noVBand="0"/>
    </w:tblPr>
    <w:tblGrid>
      <w:gridCol w:w="1665"/>
      <w:gridCol w:w="7829"/>
    </w:tblGrid>
    <w:tr w:rsidR="007718B9">
      <w:trPr>
        <w:trHeight w:val="40"/>
      </w:trPr>
      <w:tc>
        <w:tcPr>
          <w:tcW w:w="1665" w:type="dxa"/>
          <w:tcBorders>
            <w:bottom w:val="single" w:sz="4" w:space="0" w:color="000000"/>
          </w:tcBorders>
          <w:vAlign w:val="center"/>
        </w:tcPr>
        <w:p w:rsidR="007718B9" w:rsidRDefault="007718B9">
          <w:pPr>
            <w:ind w:left="0" w:firstLine="0"/>
            <w:contextualSpacing w:val="0"/>
          </w:pPr>
        </w:p>
      </w:tc>
      <w:tc>
        <w:tcPr>
          <w:tcW w:w="7829" w:type="dxa"/>
          <w:tcBorders>
            <w:bottom w:val="single" w:sz="4" w:space="0" w:color="000000"/>
          </w:tcBorders>
        </w:tcPr>
        <w:p w:rsidR="007718B9" w:rsidRDefault="007718B9">
          <w:pPr>
            <w:spacing w:before="851"/>
            <w:ind w:left="0" w:firstLine="0"/>
            <w:contextualSpacing w:val="0"/>
            <w:jc w:val="center"/>
            <w:rPr>
              <w:rFonts w:ascii="Arial" w:eastAsia="Arial" w:hAnsi="Arial" w:cs="Arial"/>
              <w:sz w:val="22"/>
              <w:szCs w:val="22"/>
            </w:rPr>
          </w:pPr>
        </w:p>
        <w:p w:rsidR="007718B9" w:rsidRDefault="00E87D35">
          <w:pPr>
            <w:ind w:left="23" w:firstLine="0"/>
            <w:contextualSpacing w:val="0"/>
            <w:jc w:val="center"/>
            <w:rPr>
              <w:rFonts w:ascii="Arial" w:eastAsia="Arial" w:hAnsi="Arial" w:cs="Arial"/>
              <w:sz w:val="22"/>
              <w:szCs w:val="22"/>
            </w:rPr>
          </w:pPr>
          <w:r>
            <w:rPr>
              <w:sz w:val="22"/>
              <w:szCs w:val="22"/>
            </w:rPr>
            <w:t>IPEADATA 2.0 - Documento de Arquitetura</w:t>
          </w:r>
        </w:p>
      </w:tc>
    </w:tr>
  </w:tbl>
  <w:p w:rsidR="007718B9" w:rsidRDefault="007718B9">
    <w:pPr>
      <w:ind w:left="23" w:firstLine="0"/>
      <w:contextualSpacing w:val="0"/>
      <w:rPr>
        <w:rFonts w:ascii="Arial" w:eastAsia="Arial" w:hAnsi="Arial" w:cs="Arial"/>
        <w:sz w:val="22"/>
        <w:szCs w:val="2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8B9" w:rsidRDefault="007718B9">
    <w:pPr>
      <w:contextualSpacing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B1A35"/>
    <w:multiLevelType w:val="multilevel"/>
    <w:tmpl w:val="19344A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37904457"/>
    <w:multiLevelType w:val="multilevel"/>
    <w:tmpl w:val="E16A2EB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42196E6C"/>
    <w:multiLevelType w:val="multilevel"/>
    <w:tmpl w:val="EACADF4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26948E2"/>
    <w:multiLevelType w:val="multilevel"/>
    <w:tmpl w:val="7256C9E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718B9"/>
    <w:rsid w:val="00195119"/>
    <w:rsid w:val="004B012A"/>
    <w:rsid w:val="00692F7A"/>
    <w:rsid w:val="00704295"/>
    <w:rsid w:val="00735B66"/>
    <w:rsid w:val="007718B9"/>
    <w:rsid w:val="00923616"/>
    <w:rsid w:val="00E87D35"/>
    <w:rsid w:val="00EA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Verdana" w:eastAsia="Verdana" w:hAnsi="Verdana" w:cs="Verdana"/>
        <w:color w:val="000000"/>
        <w:sz w:val="24"/>
        <w:szCs w:val="24"/>
        <w:lang w:val="pt-BR" w:eastAsia="pt-BR" w:bidi="ar-SA"/>
      </w:rPr>
    </w:rPrDefault>
    <w:pPrDefault>
      <w:pPr>
        <w:widowControl w:val="0"/>
        <w:tabs>
          <w:tab w:val="center" w:pos="4320"/>
          <w:tab w:val="right" w:pos="8640"/>
        </w:tabs>
        <w:ind w:left="720" w:hanging="360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2361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36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Verdana" w:eastAsia="Verdana" w:hAnsi="Verdana" w:cs="Verdana"/>
        <w:color w:val="000000"/>
        <w:sz w:val="24"/>
        <w:szCs w:val="24"/>
        <w:lang w:val="pt-BR" w:eastAsia="pt-BR" w:bidi="ar-SA"/>
      </w:rPr>
    </w:rPrDefault>
    <w:pPrDefault>
      <w:pPr>
        <w:widowControl w:val="0"/>
        <w:tabs>
          <w:tab w:val="center" w:pos="4320"/>
          <w:tab w:val="right" w:pos="8640"/>
        </w:tabs>
        <w:ind w:left="720" w:hanging="360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2361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36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854</Words>
  <Characters>4617</Characters>
  <Application>Microsoft Office Word</Application>
  <DocSecurity>0</DocSecurity>
  <Lines>38</Lines>
  <Paragraphs>10</Paragraphs>
  <ScaleCrop>false</ScaleCrop>
  <Company>Hewlett-Packard Company</Company>
  <LinksUpToDate>false</LinksUpToDate>
  <CharactersWithSpaces>5461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Bruno Cristiano Rangel dos Santos</cp:lastModifiedBy>
  <cp:revision>5</cp:revision>
  <dcterms:created xsi:type="dcterms:W3CDTF">2017-03-07T18:40:00Z</dcterms:created>
  <dcterms:modified xsi:type="dcterms:W3CDTF">2017-03-10T17:35:00Z</dcterms:modified>
</cp:coreProperties>
</file>