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commentRangeStart w:id="0"/>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rPr>
        <w:t>ii</w:t>
      </w:r>
      <w:proofErr w:type="spellEnd"/>
      <w:r w:rsidRPr="008B1791">
        <w:rPr>
          <w:rFonts w:ascii="Calibri" w:eastAsia="Times New Roman" w:hAnsi="Calibri" w:cs="Calibri"/>
          <w:sz w:val="24"/>
          <w:szCs w:val="24"/>
        </w:rPr>
        <w:t>) tipos de ofertas e estratégias de provisão; e (</w:t>
      </w:r>
      <w:proofErr w:type="spellStart"/>
      <w:r w:rsidRPr="008B1791">
        <w:rPr>
          <w:rFonts w:ascii="Calibri" w:eastAsia="Times New Roman" w:hAnsi="Calibri" w:cs="Calibri"/>
          <w:sz w:val="24"/>
          <w:szCs w:val="24"/>
        </w:rPr>
        <w:t>iii</w:t>
      </w:r>
      <w:proofErr w:type="spellEnd"/>
      <w:r>
        <w:rPr>
          <w:rFonts w:ascii="Calibri" w:eastAsia="Times New Roman" w:hAnsi="Calibri" w:cs="Calibri"/>
          <w:sz w:val="24"/>
          <w:szCs w:val="24"/>
        </w:rPr>
        <w:t xml:space="preserve">)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O exercício realizado sustenta a possibilidade de pensar em dimensões distintas de categorização dos benefícios coletivos </w:t>
      </w:r>
      <w:commentRangeStart w:id="1"/>
      <w:r>
        <w:rPr>
          <w:rFonts w:ascii="Calibri" w:eastAsia="Times New Roman" w:hAnsi="Calibri" w:cs="Calibri"/>
          <w:sz w:val="24"/>
          <w:szCs w:val="24"/>
          <w:highlight w:val="yellow"/>
        </w:rPr>
        <w:t>e sugerem</w:t>
      </w:r>
      <w:commentRangeEnd w:id="1"/>
      <w:r>
        <w:rPr>
          <w:rStyle w:val="CommentReference"/>
        </w:rPr>
        <w:commentReference w:id="1"/>
      </w:r>
      <w:r>
        <w:rPr>
          <w:rFonts w:ascii="Calibri" w:eastAsia="Times New Roman" w:hAnsi="Calibri" w:cs="Calibri"/>
          <w:sz w:val="24"/>
          <w:szCs w:val="24"/>
        </w:rPr>
        <w:t xml:space="preserve"> possibilidades promissoras de desenvolvimento de indicadores que possam dar melhor visibilidade a cada um dos tipos de benefícios coletivos.  </w:t>
      </w:r>
      <w:commentRangeEnd w:id="0"/>
      <w:r>
        <w:rPr>
          <w:rStyle w:val="CommentReference"/>
        </w:rPr>
        <w:commentReference w:id="0"/>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commentRangeStart w:id="2"/>
      <w:r w:rsidRPr="008B1791">
        <w:rPr>
          <w:rFonts w:ascii="Calibri" w:hAnsi="Calibri" w:cs="Calibri"/>
          <w:sz w:val="24"/>
          <w:szCs w:val="24"/>
          <w:highlight w:val="yellow"/>
        </w:rPr>
        <w:t>seguridade social; benefícios coletivos; indicadores sociais; saúde; assistência social; previdência social; proteção social.</w:t>
      </w:r>
      <w:commentRangeEnd w:id="2"/>
      <w:r>
        <w:rPr>
          <w:rStyle w:val="CommentReference"/>
        </w:rPr>
        <w:commentReference w:id="2"/>
      </w:r>
    </w:p>
    <w:p w14:paraId="0CD4213B" w14:textId="77777777" w:rsidR="008B1791" w:rsidRPr="008B1791" w:rsidRDefault="008B1791" w:rsidP="008B1791">
      <w:pPr>
        <w:rPr>
          <w:rFonts w:ascii="Calibri" w:hAnsi="Calibri" w:cs="Calibri"/>
          <w:sz w:val="24"/>
          <w:szCs w:val="24"/>
          <w:lang w:val="fr-FR"/>
        </w:rPr>
      </w:pPr>
      <w:commentRangeStart w:id="3"/>
      <w:r w:rsidRPr="008B1791">
        <w:rPr>
          <w:rFonts w:ascii="Calibri" w:hAnsi="Calibri" w:cs="Calibri"/>
          <w:sz w:val="24"/>
          <w:szCs w:val="24"/>
          <w:lang w:val="fr-FR"/>
          <w:highlight w:val="yellow"/>
        </w:rPr>
        <w:t>JEL: I31</w:t>
      </w:r>
      <w:commentRangeEnd w:id="3"/>
      <w:r>
        <w:rPr>
          <w:rStyle w:val="CommentReference"/>
        </w:rPr>
        <w:commentReference w:id="3"/>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commentRangeStart w:id="4"/>
      <w:r w:rsidRPr="008B1791">
        <w:rPr>
          <w:rFonts w:ascii="Calibri" w:hAnsi="Calibri" w:cs="Calibri"/>
          <w:sz w:val="24"/>
          <w:szCs w:val="24"/>
          <w:lang w:val="fr-FR"/>
          <w:highlight w:val="yellow"/>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highlight w:val="yellow"/>
        </w:rPr>
        <w:lastRenderedPageBreak/>
        <w:t>promising possibilities for developing indicators that can make each type of collective benefit more visible.</w:t>
      </w:r>
      <w:commentRangeEnd w:id="4"/>
      <w:r>
        <w:rPr>
          <w:rStyle w:val="CommentReference"/>
        </w:rPr>
        <w:commentReference w:id="4"/>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commentRangeStart w:id="5"/>
      <w:r w:rsidRPr="008B1791">
        <w:rPr>
          <w:rFonts w:ascii="Calibri" w:hAnsi="Calibri" w:cs="Calibri"/>
          <w:sz w:val="24"/>
          <w:szCs w:val="24"/>
          <w:lang w:val="fr-FR"/>
          <w:highlight w:val="yellow"/>
        </w:rPr>
        <w:t>social security; collective benefits; social indicators; health; social assistance; social security; social protection.</w:t>
      </w:r>
      <w:commentRangeEnd w:id="5"/>
      <w:r>
        <w:rPr>
          <w:rStyle w:val="CommentReference"/>
        </w:rPr>
        <w:commentReference w:id="5"/>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commentRangeStart w:id="6"/>
      <w:r w:rsidRPr="008B1791">
        <w:rPr>
          <w:rFonts w:ascii="Calibri" w:hAnsi="Calibri" w:cs="Calibri"/>
          <w:highlight w:val="yellow"/>
        </w:rPr>
        <w:t>Introdução</w:t>
      </w:r>
      <w:commentRangeEnd w:id="6"/>
      <w:r>
        <w:rPr>
          <w:rStyle w:val="CommentReference"/>
        </w:rPr>
        <w:commentReference w:id="6"/>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commentRangeStart w:id="7"/>
      <w:r>
        <w:rPr>
          <w:rFonts w:ascii="Calibri" w:hAnsi="Calibri" w:cs="Calibri"/>
          <w:sz w:val="24"/>
          <w:szCs w:val="24"/>
          <w:highlight w:val="yellow"/>
        </w:rPr>
        <w:t>tendo como objetivo produção e disponibilização periódica de indicadores</w:t>
      </w:r>
      <w:commentRangeEnd w:id="7"/>
      <w:r>
        <w:rPr>
          <w:rStyle w:val="CommentReference"/>
        </w:rPr>
        <w:commentReference w:id="7"/>
      </w:r>
      <w:r>
        <w:rPr>
          <w:rFonts w:ascii="Calibri" w:hAnsi="Calibri" w:cs="Calibri"/>
          <w:sz w:val="24"/>
          <w:szCs w:val="24"/>
        </w:rPr>
        <w:t xml:space="preserve">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Pr>
          <w:rFonts w:ascii="Calibri" w:hAnsi="Calibri" w:cs="Calibri"/>
          <w:sz w:val="24"/>
          <w:szCs w:val="24"/>
        </w:rPr>
        <w:t xml:space="preserve">As provisões da seguridade social brasileira se desdobram em </w:t>
      </w:r>
      <w:commentRangeStart w:id="8"/>
      <w:r>
        <w:rPr>
          <w:rFonts w:ascii="Calibri" w:hAnsi="Calibri" w:cs="Calibri"/>
          <w:sz w:val="24"/>
          <w:szCs w:val="24"/>
          <w:highlight w:val="yellow"/>
        </w:rPr>
        <w:t>benefícios monetário</w:t>
      </w:r>
      <w:commentRangeEnd w:id="8"/>
      <w:r>
        <w:rPr>
          <w:rStyle w:val="CommentReference"/>
        </w:rPr>
        <w:commentReference w:id="8"/>
      </w:r>
      <w:r>
        <w:rPr>
          <w:rFonts w:ascii="Calibri" w:hAnsi="Calibri" w:cs="Calibri"/>
          <w:sz w:val="24"/>
          <w:szCs w:val="24"/>
        </w:rPr>
        <w:t>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Pr>
          <w:rFonts w:ascii="Calibri" w:hAnsi="Calibri" w:cs="Calibri"/>
          <w:sz w:val="24"/>
          <w:szCs w:val="24"/>
        </w:rPr>
        <w:t xml:space="preserve">mas também instituindo garantias e proteções </w:t>
      </w:r>
      <w:commentRangeStart w:id="9"/>
      <w:r>
        <w:rPr>
          <w:rFonts w:ascii="Calibri" w:hAnsi="Calibri" w:cs="Calibri"/>
          <w:sz w:val="24"/>
          <w:szCs w:val="24"/>
          <w:highlight w:val="yellow"/>
        </w:rPr>
        <w:t>à grupos específicos</w:t>
      </w:r>
      <w:commentRangeEnd w:id="9"/>
      <w:r>
        <w:rPr>
          <w:rStyle w:val="CommentReference"/>
        </w:rPr>
        <w:commentReference w:id="9"/>
      </w:r>
      <w:r>
        <w:rPr>
          <w:rFonts w:ascii="Calibri" w:hAnsi="Calibri" w:cs="Calibri"/>
          <w:sz w:val="24"/>
          <w:szCs w:val="24"/>
        </w:rPr>
        <w:t xml:space="preserve">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Pr>
          <w:rFonts w:ascii="Calibri" w:hAnsi="Calibri" w:cs="Calibri"/>
          <w:sz w:val="24"/>
          <w:szCs w:val="24"/>
        </w:rPr>
        <w:t xml:space="preserve">Contudo, as políticas sociais em geral (e as políticas da seguridade social em específico) </w:t>
      </w:r>
      <w:commentRangeStart w:id="10"/>
      <w:r>
        <w:rPr>
          <w:rFonts w:ascii="Calibri" w:hAnsi="Calibri" w:cs="Calibri"/>
          <w:sz w:val="24"/>
          <w:szCs w:val="24"/>
          <w:highlight w:val="yellow"/>
        </w:rPr>
        <w:t>vem sendo tradicionalmente acompanhadas</w:t>
      </w:r>
      <w:commentRangeEnd w:id="10"/>
      <w:r>
        <w:rPr>
          <w:rStyle w:val="CommentReference"/>
        </w:rPr>
        <w:commentReference w:id="10"/>
      </w:r>
      <w:r>
        <w:rPr>
          <w:rFonts w:ascii="Calibri" w:hAnsi="Calibri" w:cs="Calibri"/>
          <w:sz w:val="24"/>
          <w:szCs w:val="24"/>
        </w:rPr>
        <w:t xml:space="preserve">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commentRangeStart w:id="11"/>
      <w:r w:rsidRPr="008B1791">
        <w:rPr>
          <w:rFonts w:ascii="Calibri" w:hAnsi="Calibri" w:cs="Calibri"/>
          <w:highlight w:val="yellow"/>
        </w:rPr>
        <w:t>Classificação dos benefícios coletivos</w:t>
      </w:r>
      <w:commentRangeEnd w:id="11"/>
      <w:r>
        <w:rPr>
          <w:rStyle w:val="CommentReference"/>
        </w:rPr>
        <w:commentReference w:id="11"/>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commentRangeStart w:id="12"/>
      <w:r>
        <w:rPr>
          <w:rFonts w:ascii="Calibri" w:hAnsi="Calibri" w:cs="Calibri"/>
          <w:sz w:val="24"/>
          <w:szCs w:val="24"/>
          <w:highlight w:val="yellow"/>
        </w:rPr>
        <w:t>Falar em benefícios coletivos da proteção social, remete</w:t>
      </w:r>
      <w:commentRangeEnd w:id="12"/>
      <w:r>
        <w:rPr>
          <w:rStyle w:val="CommentReference"/>
        </w:rPr>
        <w:commentReference w:id="12"/>
      </w:r>
      <w:r>
        <w:rPr>
          <w:rFonts w:ascii="Calibri" w:hAnsi="Calibri" w:cs="Calibri"/>
          <w:sz w:val="24"/>
          <w:szCs w:val="24"/>
        </w:rPr>
        <w:t xml:space="preserv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a coletividade de forma geral aos quais são </w:t>
      </w:r>
      <w:r w:rsidR="368EAF96" w:rsidRPr="008B1791">
        <w:rPr>
          <w:rFonts w:ascii="Calibri" w:hAnsi="Calibri" w:cs="Calibri"/>
          <w:sz w:val="24"/>
          <w:szCs w:val="24"/>
        </w:rPr>
        <w:t>garantidas</w:t>
      </w:r>
      <w:r>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w:t>
      </w:r>
      <w:commentRangeStart w:id="13"/>
      <w:r>
        <w:rPr>
          <w:rFonts w:ascii="Calibri" w:hAnsi="Calibri" w:cs="Calibri"/>
          <w:sz w:val="24"/>
          <w:szCs w:val="24"/>
          <w:highlight w:val="yellow"/>
        </w:rPr>
        <w:t>coletivos que detém um reconhecimento próprio</w:t>
      </w:r>
      <w:commentRangeEnd w:id="13"/>
      <w:r>
        <w:rPr>
          <w:rStyle w:val="CommentReference"/>
        </w:rPr>
        <w:commentReference w:id="13"/>
      </w:r>
      <w:r>
        <w:rPr>
          <w:rFonts w:ascii="Calibri" w:hAnsi="Calibri" w:cs="Calibri"/>
          <w:sz w:val="24"/>
          <w:szCs w:val="24"/>
        </w:rPr>
        <w:t xml:space="preserve">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Pr>
          <w:rFonts w:ascii="Calibri" w:hAnsi="Calibri" w:cs="Calibri"/>
          <w:sz w:val="24"/>
          <w:szCs w:val="24"/>
        </w:rPr>
        <w:t xml:space="preserve">Os impactos sociais e redistributivos da seguridade social têm sido objeto sistemático de estudos, com ênfase nos </w:t>
      </w:r>
      <w:commentRangeStart w:id="14"/>
      <w:r>
        <w:rPr>
          <w:rFonts w:ascii="Calibri" w:hAnsi="Calibri" w:cs="Calibri"/>
          <w:sz w:val="24"/>
          <w:szCs w:val="24"/>
          <w:highlight w:val="yellow"/>
        </w:rPr>
        <w:t>benefícios monetário</w:t>
      </w:r>
      <w:commentRangeEnd w:id="14"/>
      <w:r>
        <w:rPr>
          <w:rStyle w:val="CommentReference"/>
        </w:rPr>
        <w:commentReference w:id="14"/>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Pr>
          <w:rFonts w:ascii="Calibri" w:hAnsi="Calibri" w:cs="Calibri"/>
          <w:sz w:val="24"/>
          <w:szCs w:val="24"/>
        </w:rPr>
        <w:t xml:space="preserve"> que os efeitos econômicos, sociais e políticos da provisão pública de benefícios monetários e </w:t>
      </w:r>
      <w:commentRangeStart w:id="15"/>
      <w:r>
        <w:rPr>
          <w:rFonts w:ascii="Calibri" w:hAnsi="Calibri" w:cs="Calibri"/>
          <w:sz w:val="24"/>
          <w:szCs w:val="24"/>
          <w:highlight w:val="yellow"/>
        </w:rPr>
        <w:t>serviços sociais, se espraiam</w:t>
      </w:r>
      <w:commentRangeEnd w:id="15"/>
      <w:r>
        <w:rPr>
          <w:rStyle w:val="CommentReference"/>
        </w:rPr>
        <w:commentReference w:id="15"/>
      </w:r>
      <w:r>
        <w:rPr>
          <w:rFonts w:ascii="Calibri" w:hAnsi="Calibri" w:cs="Calibri"/>
          <w:sz w:val="24"/>
          <w:szCs w:val="24"/>
        </w:rPr>
        <w:t xml:space="preserve">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commentRangeStart w:id="16"/>
      <w:r w:rsidRPr="008B1791">
        <w:rPr>
          <w:rFonts w:ascii="Calibri" w:hAnsi="Calibri" w:cs="Calibri"/>
          <w:highlight w:val="yellow"/>
        </w:rPr>
        <w:t>Classificação pelo tipo de beneficiário</w:t>
      </w:r>
      <w:commentRangeEnd w:id="16"/>
      <w:r>
        <w:rPr>
          <w:rStyle w:val="CommentReference"/>
        </w:rPr>
        <w:commentReference w:id="16"/>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commentRangeStart w:id="17"/>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commentRangeEnd w:id="17"/>
      <w:r>
        <w:rPr>
          <w:rStyle w:val="CommentReference"/>
        </w:rPr>
        <w:commentReference w:id="17"/>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commentRangeStart w:id="18"/>
      <w:r w:rsidRPr="008B1791">
        <w:rPr>
          <w:rFonts w:ascii="Calibri" w:hAnsi="Calibri" w:cs="Calibri"/>
          <w:highlight w:val="yellow"/>
        </w:rPr>
        <w:t>Direitos</w:t>
      </w:r>
      <w:r w:rsidR="00A37845" w:rsidRPr="008B1791">
        <w:rPr>
          <w:rFonts w:ascii="Calibri" w:hAnsi="Calibri" w:cs="Calibri"/>
          <w:highlight w:val="yellow"/>
        </w:rPr>
        <w:t xml:space="preserve"> </w:t>
      </w:r>
      <w:r>
        <w:rPr>
          <w:rFonts w:ascii="Calibri" w:hAnsi="Calibri" w:cs="Calibri"/>
          <w:highlight w:val="yellow"/>
        </w:rPr>
        <w:t>difusos e coletivos</w:t>
      </w:r>
      <w:commentRangeEnd w:id="18"/>
      <w:r>
        <w:rPr>
          <w:rStyle w:val="CommentReference"/>
        </w:rPr>
        <w:commentReference w:id="18"/>
      </w:r>
      <w:r>
        <w:rPr>
          <w:rFonts w:ascii="Calibri" w:hAnsi="Calibri" w:cs="Calibri"/>
        </w:rPr>
        <w:t xml:space="preserve">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Pr>
          <w:rFonts w:ascii="Calibri" w:hAnsi="Calibri" w:cs="Calibri"/>
          <w:sz w:val="24"/>
          <w:szCs w:val="24"/>
        </w:rPr>
        <w:t xml:space="preserve">, o reconhecimento de direitos difusos e coletivos se dá em diversos campos tais como da saúde pública, do </w:t>
      </w:r>
      <w:commentRangeStart w:id="19"/>
      <w:r>
        <w:rPr>
          <w:rFonts w:ascii="Calibri" w:hAnsi="Calibri" w:cs="Calibri"/>
          <w:sz w:val="24"/>
          <w:szCs w:val="24"/>
          <w:highlight w:val="yellow"/>
        </w:rPr>
        <w:t>meio-ambiente</w:t>
      </w:r>
      <w:commentRangeEnd w:id="19"/>
      <w:r>
        <w:rPr>
          <w:rStyle w:val="CommentReference"/>
        </w:rPr>
        <w:commentReference w:id="19"/>
      </w:r>
      <w:r>
        <w:rPr>
          <w:rFonts w:ascii="Calibri" w:hAnsi="Calibri" w:cs="Calibri"/>
          <w:sz w:val="24"/>
          <w:szCs w:val="24"/>
        </w:rPr>
        <w:t xml:space="preserve">, do consumidor, do patrimônio histórico, artístico e cultural e da proteção de minorias raciais, étnicas e religiosas. Os direitos difusos e coletivos </w:t>
      </w:r>
      <w:commentRangeStart w:id="20"/>
      <w:r>
        <w:rPr>
          <w:rFonts w:ascii="Calibri" w:hAnsi="Calibri" w:cs="Calibri"/>
          <w:sz w:val="24"/>
          <w:szCs w:val="24"/>
          <w:highlight w:val="yellow"/>
        </w:rPr>
        <w:t>têm sido afirmado</w:t>
      </w:r>
      <w:commentRangeEnd w:id="20"/>
      <w:r>
        <w:rPr>
          <w:rStyle w:val="CommentReference"/>
        </w:rPr>
        <w:commentReference w:id="20"/>
      </w:r>
      <w:r>
        <w:rPr>
          <w:rFonts w:ascii="Calibri" w:hAnsi="Calibri" w:cs="Calibri"/>
          <w:sz w:val="24"/>
          <w:szCs w:val="24"/>
        </w:rPr>
        <w:t xml:space="preserve"> por normas legais </w:t>
      </w:r>
      <w:commentRangeStart w:id="21"/>
      <w:r>
        <w:rPr>
          <w:rFonts w:ascii="Calibri" w:hAnsi="Calibri" w:cs="Calibri"/>
          <w:sz w:val="24"/>
          <w:szCs w:val="24"/>
          <w:highlight w:val="yellow"/>
        </w:rPr>
        <w:t>e, amparado por dispositivos constitucionais</w:t>
      </w:r>
      <w:commentRangeEnd w:id="21"/>
      <w:r>
        <w:rPr>
          <w:rStyle w:val="CommentReference"/>
        </w:rPr>
        <w:commentReference w:id="21"/>
      </w:r>
      <w:r>
        <w:rPr>
          <w:rFonts w:ascii="Calibri" w:hAnsi="Calibri" w:cs="Calibri"/>
          <w:sz w:val="24"/>
          <w:szCs w:val="24"/>
        </w:rPr>
        <w:t>,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Pr>
          <w:rFonts w:ascii="Calibri" w:hAnsi="Calibri" w:cs="Calibri"/>
          <w:sz w:val="24"/>
          <w:szCs w:val="24"/>
        </w:rPr>
        <w:t xml:space="preserve"> (2015) </w:t>
      </w:r>
      <w:commentRangeStart w:id="22"/>
      <w:r>
        <w:rPr>
          <w:rFonts w:ascii="Calibri" w:hAnsi="Calibri" w:cs="Calibri"/>
          <w:sz w:val="24"/>
          <w:szCs w:val="24"/>
          <w:highlight w:val="yellow"/>
        </w:rPr>
        <w:t xml:space="preserve">acompanha </w:t>
      </w:r>
      <w:r w:rsidR="007F3F97" w:rsidRPr="008B1791">
        <w:rPr>
          <w:rFonts w:ascii="Calibri" w:hAnsi="Calibri" w:cs="Calibri"/>
          <w:sz w:val="24"/>
          <w:szCs w:val="24"/>
          <w:highlight w:val="yellow"/>
        </w:rPr>
        <w:t xml:space="preserve">o exercício de </w:t>
      </w:r>
      <w:r>
        <w:rPr>
          <w:rFonts w:ascii="Calibri" w:hAnsi="Calibri" w:cs="Calibri"/>
          <w:sz w:val="24"/>
          <w:szCs w:val="24"/>
          <w:highlight w:val="yellow"/>
        </w:rPr>
        <w:t>a diferenciação</w:t>
      </w:r>
      <w:commentRangeEnd w:id="22"/>
      <w:r>
        <w:rPr>
          <w:rStyle w:val="CommentReference"/>
        </w:rPr>
        <w:commentReference w:id="22"/>
      </w:r>
      <w:r>
        <w:rPr>
          <w:rFonts w:ascii="Calibri" w:hAnsi="Calibri" w:cs="Calibri"/>
          <w:sz w:val="24"/>
          <w:szCs w:val="24"/>
        </w:rPr>
        <w:t xml:space="preserve">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Uma terceira abordagem é dada pela articulação das pautas de redistribuição e de reconhecimento. </w:t>
      </w:r>
      <w:commentRangeStart w:id="23"/>
      <w:r>
        <w:rPr>
          <w:rFonts w:ascii="Calibri" w:hAnsi="Calibri" w:cs="Calibri"/>
          <w:sz w:val="24"/>
          <w:szCs w:val="24"/>
          <w:highlight w:val="yellow"/>
        </w:rPr>
        <w:t>Fraser (2001)</w:t>
      </w:r>
      <w:commentRangeEnd w:id="23"/>
      <w:r>
        <w:rPr>
          <w:rStyle w:val="CommentReference"/>
        </w:rPr>
        <w:commentReference w:id="23"/>
      </w:r>
      <w:r>
        <w:rPr>
          <w:rFonts w:ascii="Calibri" w:hAnsi="Calibri" w:cs="Calibri"/>
          <w:sz w:val="24"/>
          <w:szCs w:val="24"/>
        </w:rPr>
        <w:t xml:space="preserve">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commentRangeStart w:id="24"/>
      <w:r>
        <w:rPr>
          <w:rFonts w:ascii="Calibri" w:hAnsi="Calibri" w:cs="Calibri"/>
          <w:highlight w:val="yellow"/>
        </w:rPr>
        <w:t>Beneficiários individuais</w:t>
      </w:r>
      <w:commentRangeEnd w:id="24"/>
      <w:r>
        <w:rPr>
          <w:rStyle w:val="CommentReference"/>
        </w:rPr>
        <w:commentReference w:id="24"/>
      </w:r>
      <w:r>
        <w:rPr>
          <w:rFonts w:ascii="Calibri" w:hAnsi="Calibri" w:cs="Calibri"/>
        </w:rPr>
        <w:t xml:space="preserve">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Pr>
          <w:rFonts w:ascii="Calibri" w:hAnsi="Calibri" w:cs="Calibri"/>
          <w:sz w:val="24"/>
          <w:szCs w:val="24"/>
        </w:rPr>
        <w:t xml:space="preserve"> ainda hoje é a trajetória profissional e a comprovação individual da contribuição previdenciária (ou de sua dispensa) </w:t>
      </w:r>
      <w:commentRangeStart w:id="25"/>
      <w:r>
        <w:rPr>
          <w:rFonts w:ascii="Calibri" w:hAnsi="Calibri" w:cs="Calibri"/>
          <w:sz w:val="24"/>
          <w:szCs w:val="24"/>
          <w:highlight w:val="yellow"/>
        </w:rPr>
        <w:t>que assenta o acesso</w:t>
      </w:r>
      <w:commentRangeEnd w:id="25"/>
      <w:r>
        <w:rPr>
          <w:rStyle w:val="CommentReference"/>
        </w:rPr>
        <w:commentReference w:id="25"/>
      </w:r>
      <w:r>
        <w:rPr>
          <w:rFonts w:ascii="Calibri" w:hAnsi="Calibri" w:cs="Calibri"/>
          <w:sz w:val="24"/>
          <w:szCs w:val="24"/>
        </w:rPr>
        <w:t xml:space="preserve">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Pr>
          <w:rFonts w:ascii="Calibri" w:hAnsi="Calibri" w:cs="Calibri"/>
          <w:sz w:val="24"/>
          <w:szCs w:val="24"/>
        </w:rPr>
        <w:t xml:space="preserve">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w:t>
      </w:r>
      <w:commentRangeStart w:id="26"/>
      <w:r>
        <w:rPr>
          <w:rFonts w:ascii="Calibri" w:hAnsi="Calibri" w:cs="Calibri"/>
          <w:sz w:val="24"/>
          <w:szCs w:val="24"/>
          <w:highlight w:val="yellow"/>
        </w:rPr>
        <w:t>(Garcia, 2018, p. 36-37)</w:t>
      </w:r>
      <w:commentRangeEnd w:id="26"/>
      <w:r>
        <w:rPr>
          <w:rStyle w:val="CommentReference"/>
        </w:rPr>
        <w:commentReference w:id="26"/>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Pr>
          <w:rFonts w:ascii="Calibri" w:hAnsi="Calibri" w:cs="Calibri"/>
          <w:sz w:val="24"/>
          <w:szCs w:val="24"/>
        </w:rPr>
        <w:t xml:space="preserve">Na perspectiva adotada, os beneficiários coletivos podem ser definidos como aqueles </w:t>
      </w:r>
      <w:commentRangeStart w:id="27"/>
      <w:r>
        <w:rPr>
          <w:rFonts w:ascii="Calibri" w:hAnsi="Calibri" w:cs="Calibri"/>
          <w:sz w:val="24"/>
          <w:szCs w:val="24"/>
          <w:highlight w:val="yellow"/>
        </w:rPr>
        <w:t>cujos direitos de proteção social responde</w:t>
      </w:r>
      <w:commentRangeEnd w:id="27"/>
      <w:r>
        <w:rPr>
          <w:rStyle w:val="CommentReference"/>
        </w:rPr>
        <w:commentReference w:id="27"/>
      </w:r>
      <w:r>
        <w:rPr>
          <w:rFonts w:ascii="Calibri" w:hAnsi="Calibri" w:cs="Calibri"/>
          <w:sz w:val="24"/>
          <w:szCs w:val="24"/>
        </w:rPr>
        <w:t xml:space="preserve"> a uma demanda que transcende o indivíduo ou a sua família específica. Os beneficiários coletivos, seja a coletividade em geral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commentRangeStart w:id="28"/>
      <w:r>
        <w:rPr>
          <w:rFonts w:ascii="Calibri" w:hAnsi="Calibri" w:cs="Calibri"/>
          <w:highlight w:val="yellow"/>
        </w:rPr>
        <w:t>Classificação dos beneficiários coletivos na seguridade social</w:t>
      </w:r>
      <w:commentRangeEnd w:id="28"/>
      <w:r>
        <w:rPr>
          <w:rStyle w:val="CommentReference"/>
        </w:rPr>
        <w:commentReference w:id="28"/>
      </w:r>
      <w:r>
        <w:rPr>
          <w:rFonts w:ascii="Calibri" w:hAnsi="Calibri" w:cs="Calibri"/>
        </w:rPr>
        <w:t xml:space="preserve">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w:t>
      </w:r>
      <w:commentRangeStart w:id="29"/>
      <w:r>
        <w:rPr>
          <w:rFonts w:ascii="Calibri" w:hAnsi="Calibri" w:cs="Calibri"/>
          <w:sz w:val="24"/>
          <w:szCs w:val="24"/>
          <w:highlight w:val="yellow"/>
        </w:rPr>
        <w:t>característica pessoais</w:t>
      </w:r>
      <w:commentRangeEnd w:id="29"/>
      <w:r>
        <w:rPr>
          <w:rStyle w:val="CommentReference"/>
        </w:rPr>
        <w:commentReference w:id="29"/>
      </w:r>
      <w:r>
        <w:rPr>
          <w:rFonts w:ascii="Calibri" w:hAnsi="Calibri" w:cs="Calibri"/>
          <w:sz w:val="24"/>
          <w:szCs w:val="24"/>
        </w:rPr>
        <w:t xml:space="preserve">,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Pr>
          <w:rFonts w:ascii="Calibri" w:hAnsi="Calibri" w:cs="Calibri"/>
          <w:sz w:val="24"/>
          <w:szCs w:val="24"/>
        </w:rPr>
        <w:t xml:space="preserve">,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w:t>
      </w:r>
      <w:commentRangeStart w:id="30"/>
      <w:r>
        <w:rPr>
          <w:rFonts w:ascii="Calibri" w:hAnsi="Calibri" w:cs="Calibri"/>
          <w:sz w:val="24"/>
          <w:szCs w:val="24"/>
          <w:highlight w:val="yellow"/>
        </w:rPr>
        <w:t>devido à mecanismos</w:t>
      </w:r>
      <w:commentRangeEnd w:id="30"/>
      <w:r>
        <w:rPr>
          <w:rStyle w:val="CommentReference"/>
        </w:rPr>
        <w:commentReference w:id="30"/>
      </w:r>
      <w:r>
        <w:rPr>
          <w:rFonts w:ascii="Calibri" w:hAnsi="Calibri" w:cs="Calibri"/>
          <w:sz w:val="24"/>
          <w:szCs w:val="24"/>
        </w:rPr>
        <w:t xml:space="preserve">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commentRangeStart w:id="31"/>
      <w:r w:rsidRPr="008B1791">
        <w:rPr>
          <w:rFonts w:ascii="Calibri" w:hAnsi="Calibri" w:cs="Calibri"/>
          <w:highlight w:val="yellow"/>
        </w:rPr>
        <w:t xml:space="preserve">Beneficiários </w:t>
      </w:r>
      <w:bookmarkStart w:id="6" w:name="_Hlk179886404"/>
      <w:r w:rsidRPr="008B1791">
        <w:rPr>
          <w:rFonts w:ascii="Calibri" w:hAnsi="Calibri" w:cs="Calibri"/>
          <w:highlight w:val="yellow"/>
        </w:rPr>
        <w:t>coletivos não identificáveis</w:t>
      </w:r>
      <w:commentRangeEnd w:id="31"/>
      <w:r>
        <w:rPr>
          <w:rStyle w:val="CommentReference"/>
        </w:rPr>
        <w:commentReference w:id="31"/>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Pr>
          <w:rFonts w:ascii="Calibri" w:hAnsi="Calibri" w:cs="Calibri"/>
          <w:sz w:val="24"/>
          <w:szCs w:val="24"/>
        </w:rPr>
        <w:t xml:space="preserve"> (</w:t>
      </w:r>
      <w:commentRangeStart w:id="32"/>
      <w:r>
        <w:rPr>
          <w:rFonts w:ascii="Calibri" w:hAnsi="Calibri" w:cs="Calibri"/>
          <w:sz w:val="24"/>
          <w:szCs w:val="24"/>
          <w:highlight w:val="yellow"/>
        </w:rPr>
        <w:t>BRASIL, 2020</w:t>
      </w:r>
      <w:commentRangeEnd w:id="32"/>
      <w:r>
        <w:rPr>
          <w:rStyle w:val="CommentReference"/>
        </w:rPr>
        <w:commentReference w:id="32"/>
      </w:r>
      <w:r>
        <w:rPr>
          <w:rFonts w:ascii="Calibri" w:hAnsi="Calibri" w:cs="Calibri"/>
          <w:sz w:val="24"/>
          <w:szCs w:val="24"/>
        </w:rPr>
        <w:t>)</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commentRangeStart w:id="33"/>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1</w:t>
      </w:r>
      <w:r w:rsidRPr="008B1791">
        <w:rPr>
          <w:rFonts w:ascii="Calibri" w:hAnsi="Calibri" w:cs="Calibri"/>
          <w:noProof/>
          <w:highlight w:val="yellow"/>
        </w:rPr>
        <w:fldChar w:fldCharType="end"/>
      </w:r>
      <w:r w:rsidR="001C3366" w:rsidRPr="008B1791">
        <w:rPr>
          <w:rFonts w:ascii="Calibri" w:hAnsi="Calibri" w:cs="Calibri"/>
          <w:highlight w:val="yellow"/>
        </w:rPr>
        <w:t xml:space="preserve">: </w:t>
      </w:r>
      <w:r w:rsidR="00F7339B" w:rsidRPr="008B1791">
        <w:rPr>
          <w:rFonts w:ascii="Calibri" w:hAnsi="Calibri" w:cs="Calibri"/>
          <w:highlight w:val="yellow"/>
        </w:rPr>
        <w:t xml:space="preserve">Cobertura </w:t>
      </w:r>
      <w:r w:rsidR="00E61279" w:rsidRPr="008B1791">
        <w:rPr>
          <w:rFonts w:ascii="Calibri" w:hAnsi="Calibri" w:cs="Calibri"/>
          <w:highlight w:val="yellow"/>
        </w:rPr>
        <w:t xml:space="preserve">populacional do </w:t>
      </w:r>
      <w:proofErr w:type="spellStart"/>
      <w:r w:rsidR="00F7339B" w:rsidRPr="008B1791">
        <w:rPr>
          <w:rFonts w:ascii="Calibri" w:hAnsi="Calibri" w:cs="Calibri"/>
          <w:highlight w:val="yellow"/>
        </w:rPr>
        <w:t>Sisagua</w:t>
      </w:r>
      <w:proofErr w:type="spellEnd"/>
      <w:r w:rsidR="004E1440" w:rsidRPr="008B1791">
        <w:rPr>
          <w:rFonts w:ascii="Calibri" w:hAnsi="Calibri" w:cs="Calibri"/>
          <w:highlight w:val="yellow"/>
        </w:rPr>
        <w:t>,</w:t>
      </w:r>
      <w:r w:rsidR="00F7339B" w:rsidRPr="008B1791">
        <w:rPr>
          <w:rFonts w:ascii="Calibri" w:hAnsi="Calibri" w:cs="Calibri"/>
          <w:highlight w:val="yellow"/>
        </w:rPr>
        <w:t xml:space="preserve"> por forma de abastecimento (2014-2019)</w:t>
      </w:r>
      <w:commentRangeEnd w:id="33"/>
      <w:r>
        <w:rPr>
          <w:rStyle w:val="CommentReference"/>
        </w:rPr>
        <w:commentReference w:id="33"/>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commentRangeStart w:id="34"/>
      <w:r w:rsidR="00872213" w:rsidRPr="008B1791">
        <w:rPr>
          <w:rFonts w:ascii="Calibri" w:hAnsi="Calibri" w:cs="Calibri"/>
          <w:sz w:val="24"/>
          <w:szCs w:val="24"/>
          <w:highlight w:val="yellow"/>
        </w:rPr>
        <w:t>BRASIL</w:t>
      </w:r>
      <w:r>
        <w:rPr>
          <w:rFonts w:ascii="Calibri" w:hAnsi="Calibri" w:cs="Calibri"/>
          <w:sz w:val="24"/>
          <w:szCs w:val="24"/>
          <w:highlight w:val="yellow"/>
        </w:rPr>
        <w:t xml:space="preserve"> (2020)</w:t>
      </w:r>
      <w:commentRangeEnd w:id="34"/>
      <w:r>
        <w:rPr>
          <w:rStyle w:val="CommentReference"/>
        </w:rPr>
        <w:commentReference w:id="34"/>
      </w:r>
      <w:r>
        <w:rPr>
          <w:rFonts w:ascii="Calibri" w:hAnsi="Calibri" w:cs="Calibri"/>
          <w:sz w:val="24"/>
          <w:szCs w:val="24"/>
        </w:rPr>
        <w:t>.</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Pr>
          <w:rFonts w:ascii="Calibri" w:eastAsia="Times New Roman" w:hAnsi="Calibri" w:cs="Calibri"/>
          <w:sz w:val="24"/>
          <w:szCs w:val="24"/>
        </w:rPr>
        <w:t>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w:t>
      </w:r>
      <w:commentRangeStart w:id="35"/>
      <w:r>
        <w:rPr>
          <w:rFonts w:ascii="Calibri" w:eastAsia="Times New Roman" w:hAnsi="Calibri" w:cs="Calibri"/>
          <w:sz w:val="24"/>
          <w:szCs w:val="24"/>
          <w:highlight w:val="yellow"/>
        </w:rPr>
        <w:t xml:space="preserve">Fine, </w:t>
      </w:r>
      <w:proofErr w:type="spellStart"/>
      <w:r w:rsidRPr="008B1791">
        <w:rPr>
          <w:rFonts w:ascii="Calibri" w:eastAsia="Times New Roman" w:hAnsi="Calibri" w:cs="Calibri"/>
          <w:sz w:val="24"/>
          <w:szCs w:val="24"/>
          <w:highlight w:val="yellow"/>
        </w:rPr>
        <w:t>Eames</w:t>
      </w:r>
      <w:proofErr w:type="spellEnd"/>
      <w:r>
        <w:rPr>
          <w:rFonts w:ascii="Calibri" w:eastAsia="Times New Roman" w:hAnsi="Calibri" w:cs="Calibri"/>
          <w:sz w:val="24"/>
          <w:szCs w:val="24"/>
          <w:highlight w:val="yellow"/>
        </w:rPr>
        <w:t xml:space="preserve"> &amp; Heymann, 2011</w:t>
      </w:r>
      <w:commentRangeEnd w:id="35"/>
      <w:r>
        <w:rPr>
          <w:rStyle w:val="CommentReference"/>
        </w:rPr>
        <w:commentReference w:id="35"/>
      </w:r>
      <w:r>
        <w:rPr>
          <w:rFonts w:ascii="Calibri" w:eastAsia="Times New Roman" w:hAnsi="Calibri" w:cs="Calibri"/>
          <w:sz w:val="24"/>
          <w:szCs w:val="24"/>
        </w:rPr>
        <w:t>).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commentRangeStart w:id="37"/>
            <w:commentRangeStart w:id="36"/>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commentRangeEnd w:id="36"/>
            <w:r>
              <w:rPr>
                <w:rStyle w:val="CommentReference"/>
              </w:rPr>
              <w:commentReference w:id="36"/>
            </w:r>
            <w:commentRangeEnd w:id="37"/>
            <w:r>
              <w:rPr>
                <w:rStyle w:val="CommentReference"/>
              </w:rPr>
              <w:commentReference w:id="37"/>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commentRangeStart w:id="38"/>
      <w:r w:rsidRPr="008B1791">
        <w:rPr>
          <w:rFonts w:ascii="Calibri" w:hAnsi="Calibri" w:cs="Calibri"/>
          <w:sz w:val="24"/>
          <w:szCs w:val="24"/>
          <w:highlight w:val="yellow"/>
        </w:rPr>
        <w:t>Cabe</w:t>
      </w:r>
      <w:r w:rsidR="00BC63E1" w:rsidRPr="008B1791">
        <w:rPr>
          <w:rFonts w:ascii="Calibri" w:hAnsi="Calibri" w:cs="Calibri"/>
          <w:sz w:val="24"/>
          <w:szCs w:val="24"/>
          <w:highlight w:val="yellow"/>
        </w:rPr>
        <w:t xml:space="preserve"> </w:t>
      </w:r>
      <w:r w:rsidR="00F51B99" w:rsidRPr="008B1791">
        <w:rPr>
          <w:rFonts w:ascii="Calibri" w:hAnsi="Calibri" w:cs="Calibri"/>
          <w:sz w:val="24"/>
          <w:szCs w:val="24"/>
          <w:highlight w:val="yellow"/>
        </w:rPr>
        <w:t>enfatizar</w:t>
      </w:r>
      <w:r w:rsidR="00BC63E1" w:rsidRPr="008B1791">
        <w:rPr>
          <w:rFonts w:ascii="Calibri" w:hAnsi="Calibri" w:cs="Calibri"/>
          <w:sz w:val="24"/>
          <w:szCs w:val="24"/>
          <w:highlight w:val="yellow"/>
        </w:rPr>
        <w:t xml:space="preserve"> </w:t>
      </w:r>
      <w:r w:rsidRPr="008B1791">
        <w:rPr>
          <w:rFonts w:ascii="Calibri" w:hAnsi="Calibri" w:cs="Calibri"/>
          <w:sz w:val="24"/>
          <w:szCs w:val="24"/>
          <w:highlight w:val="yellow"/>
        </w:rPr>
        <w:t xml:space="preserve">que </w:t>
      </w:r>
      <w:r>
        <w:rPr>
          <w:rFonts w:ascii="Calibri" w:hAnsi="Calibri" w:cs="Calibri"/>
          <w:sz w:val="24"/>
          <w:szCs w:val="24"/>
          <w:highlight w:val="yellow"/>
        </w:rPr>
        <w:t>frequentemente, os beneficiários</w:t>
      </w:r>
      <w:commentRangeEnd w:id="38"/>
      <w:r>
        <w:rPr>
          <w:rStyle w:val="CommentReference"/>
        </w:rPr>
        <w:commentReference w:id="38"/>
      </w:r>
      <w:r>
        <w:rPr>
          <w:rFonts w:ascii="Calibri" w:hAnsi="Calibri" w:cs="Calibri"/>
          <w:sz w:val="24"/>
          <w:szCs w:val="24"/>
        </w:rPr>
        <w:t xml:space="preserve">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Pr>
          <w:rFonts w:ascii="Calibri" w:hAnsi="Calibri" w:cs="Calibri"/>
          <w:sz w:val="24"/>
          <w:szCs w:val="24"/>
        </w:rPr>
        <w:t xml:space="preserve">Como revelam os exemplos citados, </w:t>
      </w:r>
      <w:commentRangeStart w:id="39"/>
      <w:r>
        <w:rPr>
          <w:rFonts w:ascii="Calibri" w:hAnsi="Calibri" w:cs="Calibri"/>
          <w:sz w:val="24"/>
          <w:szCs w:val="24"/>
          <w:highlight w:val="yellow"/>
        </w:rPr>
        <w:t>a baixa visibilidade de ações nas áreas de</w:t>
      </w:r>
      <w:r w:rsidRPr="008B1791">
        <w:rPr>
          <w:rFonts w:ascii="Calibri" w:hAnsi="Calibri" w:cs="Calibri"/>
          <w:sz w:val="24"/>
          <w:szCs w:val="24"/>
          <w:highlight w:val="yellow"/>
        </w:rPr>
        <w:t xml:space="preserve"> </w:t>
      </w:r>
      <w:r w:rsidR="00F51B99" w:rsidRPr="008B1791">
        <w:rPr>
          <w:rFonts w:ascii="Calibri" w:hAnsi="Calibri" w:cs="Calibri"/>
          <w:sz w:val="24"/>
          <w:szCs w:val="24"/>
          <w:highlight w:val="yellow"/>
        </w:rPr>
        <w:t>vigilância sanitária</w:t>
      </w:r>
      <w:r w:rsidR="002774AA" w:rsidRPr="008B1791">
        <w:rPr>
          <w:rFonts w:ascii="Calibri" w:hAnsi="Calibri" w:cs="Calibri"/>
          <w:sz w:val="24"/>
          <w:szCs w:val="24"/>
          <w:highlight w:val="yellow"/>
        </w:rPr>
        <w:t xml:space="preserve"> </w:t>
      </w:r>
      <w:r>
        <w:rPr>
          <w:rFonts w:ascii="Calibri" w:hAnsi="Calibri" w:cs="Calibri"/>
          <w:sz w:val="24"/>
          <w:szCs w:val="24"/>
          <w:highlight w:val="yellow"/>
        </w:rPr>
        <w:t>e de vacinação, contribuem</w:t>
      </w:r>
      <w:commentRangeEnd w:id="39"/>
      <w:r>
        <w:rPr>
          <w:rStyle w:val="CommentReference"/>
        </w:rPr>
        <w:commentReference w:id="39"/>
      </w:r>
      <w:r>
        <w:rPr>
          <w:rFonts w:ascii="Calibri" w:hAnsi="Calibri" w:cs="Calibri"/>
          <w:sz w:val="24"/>
          <w:szCs w:val="24"/>
        </w:rPr>
        <w:t xml:space="preserve">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commentRangeStart w:id="40"/>
      <w:r w:rsidRPr="008B1791">
        <w:rPr>
          <w:rFonts w:ascii="Calibri" w:hAnsi="Calibri" w:cs="Calibri"/>
          <w:highlight w:val="yellow"/>
        </w:rPr>
        <w:t xml:space="preserve">Beneficiários coletivos </w:t>
      </w:r>
      <w:bookmarkStart w:id="8" w:name="_Hlk179886417"/>
      <w:r w:rsidRPr="008B1791">
        <w:rPr>
          <w:rFonts w:ascii="Calibri" w:hAnsi="Calibri" w:cs="Calibri"/>
          <w:highlight w:val="yellow"/>
        </w:rPr>
        <w:t>pertencentes a minorias étnicas</w:t>
      </w:r>
      <w:commentRangeEnd w:id="40"/>
      <w:r>
        <w:rPr>
          <w:rStyle w:val="CommentReference"/>
        </w:rPr>
        <w:commentReference w:id="40"/>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commentRangeStart w:id="41"/>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noProof/>
          <w:highlight w:val="yellow"/>
        </w:rPr>
        <w:fldChar w:fldCharType="end"/>
      </w:r>
      <w:r w:rsidR="7EBB8E75" w:rsidRPr="008B1791">
        <w:rPr>
          <w:rFonts w:ascii="Calibri" w:hAnsi="Calibri" w:cs="Calibri"/>
          <w:highlight w:val="yellow"/>
        </w:rPr>
        <w:t>: Taxa de mortalidade infantil Brasil, Sistema de Atenção à Saúde Indígena (</w:t>
      </w:r>
      <w:proofErr w:type="spellStart"/>
      <w:r w:rsidR="7EBB8E75" w:rsidRPr="008B1791">
        <w:rPr>
          <w:rFonts w:ascii="Calibri" w:hAnsi="Calibri" w:cs="Calibri"/>
          <w:highlight w:val="yellow"/>
        </w:rPr>
        <w:t>SasiSUS</w:t>
      </w:r>
      <w:proofErr w:type="spellEnd"/>
      <w:r w:rsidR="7EBB8E75" w:rsidRPr="008B1791">
        <w:rPr>
          <w:rFonts w:ascii="Calibri" w:hAnsi="Calibri" w:cs="Calibri"/>
          <w:highlight w:val="yellow"/>
        </w:rPr>
        <w:t xml:space="preserve">) e Distrito Sanitário Especial Indígena Yanomami (DSEI Yanomami) </w:t>
      </w:r>
      <w:r w:rsidR="00C475E3" w:rsidRPr="008B1791">
        <w:rPr>
          <w:rFonts w:ascii="Calibri" w:hAnsi="Calibri" w:cs="Calibri"/>
          <w:highlight w:val="yellow"/>
        </w:rPr>
        <w:t>(</w:t>
      </w:r>
      <w:r w:rsidR="7EBB8E75" w:rsidRPr="008B1791">
        <w:rPr>
          <w:rFonts w:ascii="Calibri" w:hAnsi="Calibri" w:cs="Calibri"/>
          <w:highlight w:val="yellow"/>
        </w:rPr>
        <w:t>2018-2022</w:t>
      </w:r>
      <w:r w:rsidR="00C475E3" w:rsidRPr="008B1791">
        <w:rPr>
          <w:rFonts w:ascii="Calibri" w:hAnsi="Calibri" w:cs="Calibri"/>
          <w:highlight w:val="yellow"/>
        </w:rPr>
        <w:t>)</w:t>
      </w:r>
      <w:commentRangeEnd w:id="41"/>
      <w:r>
        <w:rPr>
          <w:rStyle w:val="CommentReference"/>
        </w:rPr>
        <w:commentReference w:id="41"/>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commentRangeStart w:id="44"/>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Pr>
          <w:rFonts w:ascii="Calibri" w:hAnsi="Calibri" w:cs="Calibri"/>
          <w:sz w:val="24"/>
          <w:szCs w:val="24"/>
        </w:rPr>
        <w:t xml:space="preserve"> das referências simbólicas, incluindo a herança e a história das comunidades (Leite, 2000). No mesmo sentido, </w:t>
      </w:r>
      <w:commentRangeStart w:id="42"/>
      <w:r>
        <w:rPr>
          <w:rFonts w:ascii="Calibri" w:hAnsi="Calibri" w:cs="Calibri"/>
          <w:sz w:val="24"/>
          <w:szCs w:val="24"/>
          <w:highlight w:val="yellow"/>
        </w:rPr>
        <w:t>pode-se identificar as comunidades de terreiro e povos ciganos</w:t>
      </w:r>
      <w:commentRangeEnd w:id="42"/>
      <w:r>
        <w:rPr>
          <w:rStyle w:val="CommentReference"/>
        </w:rPr>
        <w:commentReference w:id="42"/>
      </w:r>
      <w:r>
        <w:rPr>
          <w:rFonts w:ascii="Calibri" w:hAnsi="Calibri" w:cs="Calibri"/>
          <w:sz w:val="24"/>
          <w:szCs w:val="24"/>
        </w:rPr>
        <w:t xml:space="preserve"> como beneficiários coletivos. Essa abordagem é acolhida pelo Cadastro Único para Programas Sociais do Governo Federal (Cad</w:t>
      </w:r>
      <w:r w:rsidR="0064223D" w:rsidRPr="008B1791">
        <w:rPr>
          <w:rFonts w:ascii="Calibri" w:hAnsi="Calibri" w:cs="Calibri"/>
          <w:sz w:val="24"/>
          <w:szCs w:val="24"/>
        </w:rPr>
        <w:t>Ú</w:t>
      </w:r>
      <w:r>
        <w:rPr>
          <w:rFonts w:ascii="Calibri" w:hAnsi="Calibri" w:cs="Calibri"/>
          <w:sz w:val="24"/>
          <w:szCs w:val="24"/>
        </w:rPr>
        <w:t xml:space="preserve">nico), que opera um cadastramento diferenciado para os </w:t>
      </w:r>
      <w:commentRangeStart w:id="43"/>
      <w:r>
        <w:rPr>
          <w:rFonts w:ascii="Calibri" w:hAnsi="Calibri" w:cs="Calibri"/>
          <w:sz w:val="24"/>
          <w:szCs w:val="24"/>
          <w:highlight w:val="yellow"/>
        </w:rPr>
        <w:t>grupos éticos</w:t>
      </w:r>
      <w:commentRangeEnd w:id="43"/>
      <w:r>
        <w:rPr>
          <w:rStyle w:val="CommentReference"/>
        </w:rPr>
        <w:commentReference w:id="43"/>
      </w:r>
      <w:r>
        <w:rPr>
          <w:rFonts w:ascii="Calibri" w:hAnsi="Calibri" w:cs="Calibri"/>
          <w:sz w:val="24"/>
          <w:szCs w:val="24"/>
        </w:rPr>
        <w:t>: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commentRangeEnd w:id="44"/>
      <w:r>
        <w:rPr>
          <w:rStyle w:val="CommentReference"/>
        </w:rPr>
        <w:commentReference w:id="44"/>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commentRangeStart w:id="45"/>
      <w:r w:rsidRPr="008B1791">
        <w:rPr>
          <w:rFonts w:ascii="Calibri" w:hAnsi="Calibri" w:cs="Calibri"/>
          <w:highlight w:val="yellow"/>
        </w:rPr>
        <w:t xml:space="preserve">Beneficiários </w:t>
      </w:r>
      <w:bookmarkStart w:id="9" w:name="_Hlk179886425"/>
      <w:r w:rsidRPr="008B1791">
        <w:rPr>
          <w:rFonts w:ascii="Calibri" w:hAnsi="Calibri" w:cs="Calibri"/>
          <w:highlight w:val="yellow"/>
        </w:rPr>
        <w:t xml:space="preserve">pertencentes a grupos submetidos </w:t>
      </w:r>
      <w:r w:rsidR="00917DBE" w:rsidRPr="008B1791">
        <w:rPr>
          <w:rFonts w:ascii="Calibri" w:hAnsi="Calibri" w:cs="Calibri"/>
          <w:highlight w:val="yellow"/>
        </w:rPr>
        <w:t xml:space="preserve">a </w:t>
      </w:r>
      <w:r w:rsidRPr="008B1791">
        <w:rPr>
          <w:rFonts w:ascii="Calibri" w:hAnsi="Calibri" w:cs="Calibri"/>
          <w:highlight w:val="yellow"/>
        </w:rPr>
        <w:t>processos de discriminação</w:t>
      </w:r>
      <w:commentRangeEnd w:id="45"/>
      <w:r>
        <w:rPr>
          <w:rStyle w:val="CommentReference"/>
        </w:rPr>
        <w:commentReference w:id="45"/>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commentRangeStart w:id="46"/>
      <w:r w:rsidRPr="008B1791">
        <w:rPr>
          <w:rFonts w:ascii="Calibri" w:hAnsi="Calibri" w:cs="Calibri"/>
          <w:highlight w:val="yellow"/>
        </w:rPr>
        <w:t xml:space="preserve">Classificação </w:t>
      </w:r>
      <w:r w:rsidR="00273B25" w:rsidRPr="008B1791">
        <w:rPr>
          <w:rFonts w:ascii="Calibri" w:hAnsi="Calibri" w:cs="Calibri"/>
          <w:highlight w:val="yellow"/>
        </w:rPr>
        <w:t>pela oferta dos benefícios</w:t>
      </w:r>
      <w:commentRangeEnd w:id="46"/>
      <w:r>
        <w:rPr>
          <w:rStyle w:val="CommentReference"/>
        </w:rPr>
        <w:commentReference w:id="46"/>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commentRangeStart w:id="47"/>
      <w:r w:rsidR="005E0FE1" w:rsidRPr="008B1791">
        <w:rPr>
          <w:rFonts w:ascii="Calibri" w:hAnsi="Calibri" w:cs="Calibri"/>
          <w:sz w:val="24"/>
          <w:szCs w:val="24"/>
          <w:highlight w:val="yellow"/>
        </w:rPr>
        <w:t xml:space="preserve">divisou </w:t>
      </w:r>
      <w:r>
        <w:rPr>
          <w:rFonts w:ascii="Calibri" w:hAnsi="Calibri" w:cs="Calibri"/>
          <w:sz w:val="24"/>
          <w:szCs w:val="24"/>
          <w:highlight w:val="yellow"/>
        </w:rPr>
        <w:t>além, dos beneficiários</w:t>
      </w:r>
      <w:commentRangeEnd w:id="47"/>
      <w:r>
        <w:rPr>
          <w:rStyle w:val="CommentReference"/>
        </w:rPr>
        <w:commentReference w:id="47"/>
      </w:r>
      <w:r>
        <w:rPr>
          <w:rFonts w:ascii="Calibri" w:hAnsi="Calibri" w:cs="Calibri"/>
          <w:sz w:val="24"/>
          <w:szCs w:val="24"/>
        </w:rPr>
        <w:t xml:space="preserve">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commentRangeStart w:id="48"/>
      <w:r w:rsidR="00441F2B" w:rsidRPr="008B1791">
        <w:rPr>
          <w:rFonts w:ascii="Calibri" w:hAnsi="Calibri" w:cs="Calibri"/>
          <w:sz w:val="24"/>
          <w:szCs w:val="24"/>
          <w:highlight w:val="yellow"/>
        </w:rPr>
        <w:t xml:space="preserve">Parte </w:t>
      </w:r>
      <w:r w:rsidR="00A945F8" w:rsidRPr="008B1791">
        <w:rPr>
          <w:rFonts w:ascii="Calibri" w:hAnsi="Calibri" w:cs="Calibri"/>
          <w:sz w:val="24"/>
          <w:szCs w:val="24"/>
          <w:highlight w:val="yellow"/>
        </w:rPr>
        <w:t xml:space="preserve">importante </w:t>
      </w:r>
      <w:r w:rsidR="00441F2B" w:rsidRPr="008B1791">
        <w:rPr>
          <w:rFonts w:ascii="Calibri" w:hAnsi="Calibri" w:cs="Calibri"/>
          <w:sz w:val="24"/>
          <w:szCs w:val="24"/>
          <w:highlight w:val="yellow"/>
        </w:rPr>
        <w:t xml:space="preserve">desses avanços </w:t>
      </w:r>
      <w:r>
        <w:rPr>
          <w:rFonts w:ascii="Calibri" w:hAnsi="Calibri" w:cs="Calibri"/>
          <w:sz w:val="24"/>
          <w:szCs w:val="24"/>
          <w:highlight w:val="yellow"/>
        </w:rPr>
        <w:t>respondem</w:t>
      </w:r>
      <w:commentRangeEnd w:id="48"/>
      <w:r>
        <w:rPr>
          <w:rStyle w:val="CommentReference"/>
        </w:rPr>
        <w:commentReference w:id="48"/>
      </w:r>
      <w:r>
        <w:rPr>
          <w:rFonts w:ascii="Calibri" w:hAnsi="Calibri" w:cs="Calibri"/>
          <w:sz w:val="24"/>
          <w:szCs w:val="24"/>
        </w:rPr>
        <w:t xml:space="preserve">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commentRangeStart w:id="49"/>
      <w:r w:rsidR="00420900" w:rsidRPr="008B1791">
        <w:rPr>
          <w:rFonts w:ascii="Calibri" w:hAnsi="Calibri" w:cs="Calibri"/>
          <w:sz w:val="24"/>
          <w:szCs w:val="24"/>
          <w:highlight w:val="yellow"/>
        </w:rPr>
        <w:t>assistiu</w:t>
      </w:r>
      <w:r w:rsidR="0058784C" w:rsidRPr="008B1791">
        <w:rPr>
          <w:rFonts w:ascii="Calibri" w:hAnsi="Calibri" w:cs="Calibri"/>
          <w:sz w:val="24"/>
          <w:szCs w:val="24"/>
          <w:highlight w:val="yellow"/>
        </w:rPr>
        <w:t>-se</w:t>
      </w:r>
      <w:r w:rsidR="00FC748E" w:rsidRPr="008B1791">
        <w:rPr>
          <w:rFonts w:ascii="Calibri" w:hAnsi="Calibri" w:cs="Calibri"/>
          <w:sz w:val="24"/>
          <w:szCs w:val="24"/>
          <w:highlight w:val="yellow"/>
        </w:rPr>
        <w:t xml:space="preserve"> </w:t>
      </w:r>
      <w:proofErr w:type="gramStart"/>
      <w:r w:rsidR="00FC748E" w:rsidRPr="008B1791">
        <w:rPr>
          <w:rFonts w:ascii="Calibri" w:hAnsi="Calibri" w:cs="Calibri"/>
          <w:sz w:val="24"/>
          <w:szCs w:val="24"/>
          <w:highlight w:val="yellow"/>
        </w:rPr>
        <w:t>a</w:t>
      </w:r>
      <w:proofErr w:type="gramEnd"/>
      <w:r w:rsidR="00FC748E" w:rsidRPr="008B1791">
        <w:rPr>
          <w:rFonts w:ascii="Calibri" w:hAnsi="Calibri" w:cs="Calibri"/>
          <w:sz w:val="24"/>
          <w:szCs w:val="24"/>
          <w:highlight w:val="yellow"/>
        </w:rPr>
        <w:t xml:space="preserve"> </w:t>
      </w:r>
      <w:r w:rsidR="000F1A7C" w:rsidRPr="008B1791">
        <w:rPr>
          <w:rFonts w:ascii="Calibri" w:hAnsi="Calibri" w:cs="Calibri"/>
          <w:sz w:val="24"/>
          <w:szCs w:val="24"/>
          <w:highlight w:val="yellow"/>
        </w:rPr>
        <w:t>formulação</w:t>
      </w:r>
      <w:r w:rsidR="00FC748E" w:rsidRPr="008B1791">
        <w:rPr>
          <w:rFonts w:ascii="Calibri" w:hAnsi="Calibri" w:cs="Calibri"/>
          <w:sz w:val="24"/>
          <w:szCs w:val="24"/>
          <w:highlight w:val="yellow"/>
        </w:rPr>
        <w:t xml:space="preserve"> </w:t>
      </w:r>
      <w:r w:rsidR="000A1C81" w:rsidRPr="008B1791">
        <w:rPr>
          <w:rFonts w:ascii="Calibri" w:hAnsi="Calibri" w:cs="Calibri"/>
          <w:sz w:val="24"/>
          <w:szCs w:val="24"/>
          <w:highlight w:val="yellow"/>
        </w:rPr>
        <w:t xml:space="preserve">e </w:t>
      </w:r>
      <w:r w:rsidR="00420900" w:rsidRPr="008B1791">
        <w:rPr>
          <w:rFonts w:ascii="Calibri" w:hAnsi="Calibri" w:cs="Calibri"/>
          <w:sz w:val="24"/>
          <w:szCs w:val="24"/>
          <w:highlight w:val="yellow"/>
        </w:rPr>
        <w:t>implementa</w:t>
      </w:r>
      <w:r>
        <w:rPr>
          <w:rFonts w:ascii="Calibri" w:hAnsi="Calibri" w:cs="Calibri"/>
          <w:sz w:val="24"/>
          <w:szCs w:val="24"/>
          <w:highlight w:val="yellow"/>
        </w:rPr>
        <w:t>ção</w:t>
      </w:r>
      <w:commentRangeEnd w:id="49"/>
      <w:r>
        <w:rPr>
          <w:rStyle w:val="CommentReference"/>
        </w:rPr>
        <w:commentReference w:id="49"/>
      </w:r>
      <w:r>
        <w:rPr>
          <w:rFonts w:ascii="Calibri" w:hAnsi="Calibri" w:cs="Calibri"/>
          <w:sz w:val="24"/>
          <w:szCs w:val="24"/>
        </w:rPr>
        <w:t xml:space="preserve">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sidR="0044226A" w:rsidRPr="008B1791">
        <w:rPr>
          <w:rFonts w:ascii="Calibri" w:hAnsi="Calibri" w:cs="Calibri"/>
          <w:sz w:val="24"/>
          <w:szCs w:val="24"/>
        </w:rPr>
        <w:t>as ofertas das políticas de saúde, assistência social e previdência social são moldadas para entreg</w:t>
      </w:r>
      <w:r w:rsidR="000F1A7C" w:rsidRPr="008B1791">
        <w:rPr>
          <w:rFonts w:ascii="Calibri" w:hAnsi="Calibri" w:cs="Calibri"/>
          <w:sz w:val="24"/>
          <w:szCs w:val="24"/>
        </w:rPr>
        <w:t>as predominantemente</w:t>
      </w:r>
      <w:r w:rsidR="0044226A" w:rsidRPr="008B1791">
        <w:rPr>
          <w:rFonts w:ascii="Calibri" w:hAnsi="Calibri" w:cs="Calibri"/>
          <w:sz w:val="24"/>
          <w:szCs w:val="24"/>
        </w:rPr>
        <w:t xml:space="preserve"> individualmente.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commentRangeStart w:id="50"/>
      <w:r w:rsidRPr="008B1791">
        <w:rPr>
          <w:rFonts w:ascii="Calibri" w:hAnsi="Calibri" w:cs="Calibri"/>
          <w:highlight w:val="yellow"/>
        </w:rPr>
        <w:t>Ofertas coletivas realizadas através de intervenções coletivas</w:t>
      </w:r>
      <w:commentRangeEnd w:id="50"/>
      <w:r>
        <w:rPr>
          <w:rStyle w:val="CommentReference"/>
        </w:rPr>
        <w:commentReference w:id="50"/>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Pr>
          <w:rFonts w:ascii="Calibri" w:hAnsi="Calibri" w:cs="Calibri"/>
          <w:sz w:val="24"/>
          <w:szCs w:val="24"/>
        </w:rPr>
        <w:t xml:space="preserve">m sido implementadas em diversos contextos na </w:t>
      </w:r>
      <w:commentRangeStart w:id="51"/>
      <w:r>
        <w:rPr>
          <w:rFonts w:ascii="Calibri" w:hAnsi="Calibri" w:cs="Calibri"/>
          <w:sz w:val="24"/>
          <w:szCs w:val="24"/>
          <w:highlight w:val="yellow"/>
        </w:rPr>
        <w:t>experiencia</w:t>
      </w:r>
      <w:commentRangeEnd w:id="51"/>
      <w:r>
        <w:rPr>
          <w:rStyle w:val="CommentReference"/>
        </w:rPr>
        <w:commentReference w:id="51"/>
      </w:r>
      <w:r>
        <w:rPr>
          <w:rFonts w:ascii="Calibri" w:hAnsi="Calibri" w:cs="Calibri"/>
          <w:sz w:val="24"/>
          <w:szCs w:val="24"/>
        </w:rPr>
        <w:t xml:space="preserve">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r w:rsidRPr="008B1791">
        <w:rPr>
          <w:rFonts w:ascii="Calibri" w:hAnsi="Calibri" w:cs="Calibri"/>
          <w:sz w:val="24"/>
          <w:szCs w:val="24"/>
        </w:rPr>
        <w:t>Deslandes</w:t>
      </w:r>
      <w:proofErr w:type="spellEnd"/>
      <w:r w:rsidRPr="008B1791">
        <w:rPr>
          <w:rFonts w:ascii="Calibri" w:hAnsi="Calibri" w:cs="Calibri"/>
          <w:sz w:val="24"/>
          <w:szCs w:val="24"/>
        </w:rPr>
        <w:t xml:space="preserve">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sidR="023CEE82" w:rsidRPr="008B1791">
        <w:rPr>
          <w:rFonts w:ascii="Calibri" w:hAnsi="Calibri" w:cs="Calibri"/>
          <w:sz w:val="24"/>
          <w:szCs w:val="24"/>
        </w:rPr>
        <w:t xml:space="preserve"> de atenção e prevenção mais abrangente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 xml:space="preserve">grupos podem fazer parte do protocolo clínico e diretrizes terapêuticas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Pr>
          <w:rFonts w:ascii="Calibri" w:hAnsi="Calibri" w:cs="Calibri"/>
          <w:sz w:val="24"/>
          <w:szCs w:val="24"/>
        </w:rPr>
        <w:t xml:space="preserve"> e </w:t>
      </w:r>
      <w:commentRangeStart w:id="52"/>
      <w:r>
        <w:rPr>
          <w:rFonts w:ascii="Calibri" w:hAnsi="Calibri" w:cs="Calibri"/>
          <w:sz w:val="24"/>
          <w:szCs w:val="24"/>
          <w:highlight w:val="yellow"/>
        </w:rPr>
        <w:t>Mantovani (2005)</w:t>
      </w:r>
      <w:commentRangeEnd w:id="52"/>
      <w:r>
        <w:rPr>
          <w:rStyle w:val="CommentReference"/>
        </w:rPr>
        <w:commentReference w:id="52"/>
      </w:r>
      <w:r>
        <w:rPr>
          <w:rFonts w:ascii="Calibri" w:hAnsi="Calibri" w:cs="Calibri"/>
          <w:sz w:val="24"/>
          <w:szCs w:val="24"/>
        </w:rPr>
        <w:t xml:space="preserve">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Pr>
          <w:rFonts w:ascii="Calibri" w:hAnsi="Calibri" w:cs="Calibri"/>
          <w:sz w:val="24"/>
          <w:szCs w:val="24"/>
        </w:rPr>
        <w:t xml:space="preserve"> (</w:t>
      </w:r>
      <w:commentRangeStart w:id="53"/>
      <w:r>
        <w:rPr>
          <w:rFonts w:ascii="Calibri" w:hAnsi="Calibri" w:cs="Calibri"/>
          <w:sz w:val="24"/>
          <w:szCs w:val="24"/>
          <w:highlight w:val="yellow"/>
        </w:rPr>
        <w:t>UFSC, 2018</w:t>
      </w:r>
      <w:commentRangeEnd w:id="53"/>
      <w:r>
        <w:rPr>
          <w:rStyle w:val="CommentReference"/>
        </w:rPr>
        <w:commentReference w:id="53"/>
      </w:r>
      <w:r>
        <w:rPr>
          <w:rFonts w:ascii="Calibri" w:hAnsi="Calibri" w:cs="Calibri"/>
          <w:sz w:val="24"/>
          <w:szCs w:val="24"/>
        </w:rPr>
        <w:t>).</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w:t>
      </w:r>
      <w:commentRangeStart w:id="54"/>
      <w:r>
        <w:rPr>
          <w:rFonts w:ascii="Calibri" w:hAnsi="Calibri" w:cs="Calibri"/>
          <w:sz w:val="24"/>
          <w:szCs w:val="24"/>
          <w:highlight w:val="yellow"/>
        </w:rPr>
        <w:t xml:space="preserve">em 2023, foram realizadas 19 campanhas de saúde, passando por temas que vão desde a </w:t>
      </w:r>
      <w:r w:rsidR="004740E9" w:rsidRPr="008B1791">
        <w:rPr>
          <w:rFonts w:ascii="Calibri" w:hAnsi="Calibri" w:cs="Calibri"/>
          <w:sz w:val="24"/>
          <w:szCs w:val="24"/>
          <w:highlight w:val="yellow"/>
        </w:rPr>
        <w:t xml:space="preserve">promoção à amamentação, </w:t>
      </w:r>
      <w:r w:rsidRPr="008B1791">
        <w:rPr>
          <w:rFonts w:ascii="Calibri" w:hAnsi="Calibri" w:cs="Calibri"/>
          <w:sz w:val="24"/>
          <w:szCs w:val="24"/>
          <w:highlight w:val="yellow"/>
        </w:rPr>
        <w:t xml:space="preserve">prevenção e atendimento </w:t>
      </w:r>
      <w:r w:rsidR="006D4F08" w:rsidRPr="008B1791">
        <w:rPr>
          <w:rFonts w:ascii="Calibri" w:hAnsi="Calibri" w:cs="Calibri"/>
          <w:sz w:val="24"/>
          <w:szCs w:val="24"/>
          <w:highlight w:val="yellow"/>
        </w:rPr>
        <w:t>a</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 xml:space="preserve">doenças como </w:t>
      </w:r>
      <w:r w:rsidRPr="008B1791">
        <w:rPr>
          <w:rFonts w:ascii="Calibri" w:hAnsi="Calibri" w:cs="Calibri"/>
          <w:sz w:val="24"/>
          <w:szCs w:val="24"/>
          <w:highlight w:val="yellow"/>
        </w:rPr>
        <w:t>tuberculose</w:t>
      </w:r>
      <w:r w:rsidR="004740E9" w:rsidRPr="008B1791">
        <w:rPr>
          <w:rFonts w:ascii="Calibri" w:hAnsi="Calibri" w:cs="Calibri"/>
          <w:sz w:val="24"/>
          <w:szCs w:val="24"/>
          <w:highlight w:val="yellow"/>
        </w:rPr>
        <w:t>, Covid-19 ou dengue,</w:t>
      </w:r>
      <w:r w:rsidRPr="008B1791">
        <w:rPr>
          <w:rFonts w:ascii="Calibri" w:hAnsi="Calibri" w:cs="Calibri"/>
          <w:sz w:val="24"/>
          <w:szCs w:val="24"/>
          <w:highlight w:val="yellow"/>
        </w:rPr>
        <w:t xml:space="preserve"> até a equidade de raça e promoção da saúde da população negra (quadro 2).</w:t>
      </w:r>
      <w:commentRangeEnd w:id="54"/>
      <w:r>
        <w:rPr>
          <w:rStyle w:val="CommentReference"/>
        </w:rPr>
        <w:commentReference w:id="54"/>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commentRangeStart w:id="55"/>
      <w:r w:rsidRPr="008B1791">
        <w:rPr>
          <w:rFonts w:ascii="Calibri" w:hAnsi="Calibri" w:cs="Calibri"/>
          <w:highlight w:val="yellow"/>
        </w:rPr>
        <w:t xml:space="preserve">Quadro </w:t>
      </w:r>
      <w:r w:rsidR="004D5C3B" w:rsidRPr="008B1791">
        <w:rPr>
          <w:rFonts w:ascii="Calibri" w:hAnsi="Calibri" w:cs="Calibri"/>
          <w:highlight w:val="yellow"/>
        </w:rPr>
        <w:t>1</w:t>
      </w:r>
      <w:r w:rsidRPr="008B1791">
        <w:rPr>
          <w:rFonts w:ascii="Calibri" w:hAnsi="Calibri" w:cs="Calibri"/>
          <w:highlight w:val="yellow"/>
        </w:rPr>
        <w:t>: Campanhas nacionais de saúde realizadas em 2023</w:t>
      </w:r>
      <w:commentRangeEnd w:id="55"/>
      <w:r>
        <w:rPr>
          <w:rStyle w:val="CommentReference"/>
        </w:rPr>
        <w:commentReference w:id="55"/>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commentRangeStart w:id="56"/>
      <w:r>
        <w:rPr>
          <w:rFonts w:ascii="Calibri" w:hAnsi="Calibri" w:cs="Calibri"/>
          <w:sz w:val="24"/>
          <w:szCs w:val="24"/>
          <w:highlight w:val="yellow"/>
        </w:rPr>
        <w:t>utilizam das intervenções coletivas</w:t>
      </w:r>
      <w:commentRangeEnd w:id="56"/>
      <w:r>
        <w:rPr>
          <w:rStyle w:val="CommentReference"/>
        </w:rPr>
        <w:commentReference w:id="56"/>
      </w:r>
      <w:r>
        <w:rPr>
          <w:rFonts w:ascii="Calibri" w:hAnsi="Calibri" w:cs="Calibri"/>
          <w:sz w:val="24"/>
          <w:szCs w:val="24"/>
        </w:rPr>
        <w:t xml:space="preserve">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w:t>
      </w:r>
      <w:commentRangeStart w:id="57"/>
      <w:r>
        <w:rPr>
          <w:rFonts w:ascii="Calibri" w:hAnsi="Calibri" w:cs="Calibri"/>
          <w:sz w:val="24"/>
          <w:szCs w:val="24"/>
          <w:highlight w:val="yellow"/>
        </w:rPr>
        <w:t>Atendimento Especializado as Famílias e Indivíduos</w:t>
      </w:r>
      <w:commentRangeEnd w:id="57"/>
      <w:r>
        <w:rPr>
          <w:rStyle w:val="CommentReference"/>
        </w:rPr>
        <w:commentReference w:id="57"/>
      </w:r>
      <w:r>
        <w:rPr>
          <w:rFonts w:ascii="Calibri" w:hAnsi="Calibri" w:cs="Calibri"/>
          <w:sz w:val="24"/>
          <w:szCs w:val="24"/>
        </w:rPr>
        <w:t xml:space="preserve">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Pr>
          <w:rFonts w:ascii="Calibri" w:hAnsi="Calibri" w:cs="Calibri"/>
          <w:sz w:val="24"/>
          <w:szCs w:val="24"/>
        </w:rPr>
        <w:t xml:space="preserve"> comunitária, estimulando a capacidade protetiva dos grupos a cada indivíduo </w:t>
      </w:r>
      <w:commentRangeStart w:id="58"/>
      <w:r>
        <w:rPr>
          <w:rFonts w:ascii="Calibri" w:hAnsi="Calibri" w:cs="Calibri"/>
          <w:sz w:val="24"/>
          <w:szCs w:val="24"/>
          <w:highlight w:val="yellow"/>
        </w:rPr>
        <w:t>que deles fazem parte</w:t>
      </w:r>
      <w:commentRangeEnd w:id="58"/>
      <w:r>
        <w:rPr>
          <w:rStyle w:val="CommentReference"/>
        </w:rPr>
        <w:commentReference w:id="58"/>
      </w:r>
      <w:r>
        <w:rPr>
          <w:rFonts w:ascii="Calibri" w:hAnsi="Calibri" w:cs="Calibri"/>
          <w:sz w:val="24"/>
          <w:szCs w:val="24"/>
        </w:rPr>
        <w:t xml:space="preserve">. Os grupos </w:t>
      </w:r>
      <w:commentRangeStart w:id="59"/>
      <w:r>
        <w:rPr>
          <w:rFonts w:ascii="Calibri" w:hAnsi="Calibri" w:cs="Calibri"/>
          <w:sz w:val="24"/>
          <w:szCs w:val="24"/>
          <w:highlight w:val="yellow"/>
        </w:rPr>
        <w:t>também</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e</w:t>
      </w:r>
      <w:r w:rsidRPr="008B1791">
        <w:rPr>
          <w:rFonts w:ascii="Calibri" w:hAnsi="Calibri" w:cs="Calibri"/>
          <w:sz w:val="24"/>
          <w:szCs w:val="24"/>
          <w:highlight w:val="yellow"/>
        </w:rPr>
        <w:t xml:space="preserve"> </w:t>
      </w:r>
      <w:r>
        <w:rPr>
          <w:rFonts w:ascii="Calibri" w:hAnsi="Calibri" w:cs="Calibri"/>
          <w:sz w:val="24"/>
          <w:szCs w:val="24"/>
          <w:highlight w:val="yellow"/>
        </w:rPr>
        <w:t>promovem</w:t>
      </w:r>
      <w:commentRangeEnd w:id="59"/>
      <w:r>
        <w:rPr>
          <w:rStyle w:val="CommentReference"/>
        </w:rPr>
        <w:commentReference w:id="59"/>
      </w:r>
      <w:r>
        <w:rPr>
          <w:rFonts w:ascii="Calibri" w:hAnsi="Calibri" w:cs="Calibri"/>
          <w:sz w:val="24"/>
          <w:szCs w:val="24"/>
        </w:rPr>
        <w:t xml:space="preserve"> </w:t>
      </w:r>
      <w:r w:rsidRPr="008B1791">
        <w:rPr>
          <w:rFonts w:ascii="Calibri" w:hAnsi="Calibri" w:cs="Calibri"/>
          <w:sz w:val="24"/>
          <w:szCs w:val="24"/>
        </w:rPr>
        <w:t>a interação social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Pr>
          <w:rFonts w:ascii="Calibri" w:hAnsi="Calibri" w:cs="Calibri"/>
          <w:sz w:val="24"/>
          <w:szCs w:val="24"/>
        </w:rPr>
        <w:t xml:space="preserve">. Entre 2012 e 2023, em torno de 1% da população idosa brasileira participava dos grupos do </w:t>
      </w:r>
      <w:commentRangeStart w:id="60"/>
      <w:r>
        <w:rPr>
          <w:rFonts w:ascii="Calibri" w:hAnsi="Calibri" w:cs="Calibri"/>
          <w:sz w:val="24"/>
          <w:szCs w:val="24"/>
          <w:highlight w:val="yellow"/>
        </w:rPr>
        <w:t>SCVF</w:t>
      </w:r>
      <w:commentRangeEnd w:id="60"/>
      <w:r>
        <w:rPr>
          <w:rStyle w:val="CommentReference"/>
        </w:rPr>
        <w:commentReference w:id="60"/>
      </w:r>
      <w:r>
        <w:rPr>
          <w:rFonts w:ascii="Calibri" w:hAnsi="Calibri" w:cs="Calibri"/>
          <w:sz w:val="24"/>
          <w:szCs w:val="24"/>
        </w:rPr>
        <w:t>,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commentRangeStart w:id="61"/>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3</w:t>
      </w:r>
      <w:r w:rsidRPr="008B1791">
        <w:rPr>
          <w:rFonts w:ascii="Calibri" w:hAnsi="Calibri" w:cs="Calibri"/>
          <w:noProof/>
          <w:highlight w:val="yellow"/>
        </w:rPr>
        <w:fldChar w:fldCharType="end"/>
      </w:r>
      <w:r w:rsidR="005A23A2" w:rsidRPr="008B1791">
        <w:rPr>
          <w:rFonts w:ascii="Calibri" w:hAnsi="Calibri" w:cs="Calibri"/>
          <w:highlight w:val="yellow"/>
        </w:rPr>
        <w:t>: Porcentagem de pessoas idosas na população participando do SCFV (2012-2023)</w:t>
      </w:r>
      <w:commentRangeEnd w:id="61"/>
      <w:r>
        <w:rPr>
          <w:rStyle w:val="CommentReference"/>
        </w:rPr>
        <w:commentReference w:id="61"/>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sidRPr="008B1791">
        <w:rPr>
          <w:rFonts w:ascii="Calibri" w:hAnsi="Calibri" w:cs="Calibri"/>
          <w:sz w:val="24"/>
          <w:szCs w:val="24"/>
        </w:rPr>
        <w:t xml:space="preserve"> a um conjunto de pessoas pertencentes a uma localidade específica. As oficinas são indicadas tanto para otimizar o atendimento, quando há grande número de famílias</w:t>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Pr>
          <w:rFonts w:ascii="Calibri" w:hAnsi="Calibri" w:cs="Calibri"/>
          <w:sz w:val="24"/>
          <w:szCs w:val="24"/>
        </w:rPr>
        <w:t xml:space="preserve"> a cooperação dentro e fora dos núcleos familiares, </w:t>
      </w:r>
      <w:commentRangeStart w:id="62"/>
      <w:r>
        <w:rPr>
          <w:rFonts w:ascii="Calibri" w:hAnsi="Calibri" w:cs="Calibri"/>
          <w:sz w:val="24"/>
          <w:szCs w:val="24"/>
          <w:highlight w:val="yellow"/>
        </w:rPr>
        <w:t>facilita</w:t>
      </w:r>
      <w:r w:rsidR="002D2E2B" w:rsidRPr="008B1791">
        <w:rPr>
          <w:rFonts w:ascii="Calibri" w:hAnsi="Calibri" w:cs="Calibri"/>
          <w:sz w:val="24"/>
          <w:szCs w:val="24"/>
          <w:highlight w:val="yellow"/>
        </w:rPr>
        <w:t>r</w:t>
      </w:r>
      <w:r w:rsidRPr="008B1791">
        <w:rPr>
          <w:rFonts w:ascii="Calibri" w:hAnsi="Calibri" w:cs="Calibri"/>
          <w:sz w:val="24"/>
          <w:szCs w:val="24"/>
          <w:highlight w:val="yellow"/>
        </w:rPr>
        <w:t xml:space="preserve"> o acesso a serviços no território, e fortalece</w:t>
      </w:r>
      <w:r w:rsidR="002D2E2B" w:rsidRPr="008B1791">
        <w:rPr>
          <w:rFonts w:ascii="Calibri" w:hAnsi="Calibri" w:cs="Calibri"/>
          <w:sz w:val="24"/>
          <w:szCs w:val="24"/>
          <w:highlight w:val="yellow"/>
        </w:rPr>
        <w:t>r</w:t>
      </w:r>
      <w:commentRangeEnd w:id="62"/>
      <w:r>
        <w:rPr>
          <w:rStyle w:val="CommentReference"/>
        </w:rPr>
        <w:commentReference w:id="62"/>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commentRangeStart w:id="63"/>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4</w:t>
      </w:r>
      <w:r w:rsidRPr="008B1791">
        <w:rPr>
          <w:rFonts w:ascii="Calibri" w:hAnsi="Calibri" w:cs="Calibri"/>
          <w:noProof/>
          <w:highlight w:val="yellow"/>
        </w:rPr>
        <w:fldChar w:fldCharType="end"/>
      </w:r>
      <w:r w:rsidR="005A23A2" w:rsidRPr="008B1791">
        <w:rPr>
          <w:rFonts w:ascii="Calibri" w:hAnsi="Calibri" w:cs="Calibri"/>
          <w:highlight w:val="yellow"/>
        </w:rPr>
        <w:t>: Porcentagem de CRAS que realizaram atendimentos coletivos, por tipo de temática abordada (2023)</w:t>
      </w:r>
      <w:commentRangeEnd w:id="63"/>
      <w:r>
        <w:rPr>
          <w:rStyle w:val="CommentReference"/>
        </w:rPr>
        <w:commentReference w:id="63"/>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w:t>
      </w:r>
      <w:commentRangeStart w:id="64"/>
      <w:r>
        <w:rPr>
          <w:rFonts w:ascii="Calibri" w:hAnsi="Calibri" w:cs="Calibri"/>
          <w:sz w:val="24"/>
          <w:szCs w:val="24"/>
          <w:highlight w:val="yellow"/>
        </w:rPr>
        <w:t>dessas pessoas, e expandir</w:t>
      </w:r>
      <w:commentRangeEnd w:id="64"/>
      <w:r>
        <w:rPr>
          <w:rStyle w:val="CommentReference"/>
        </w:rPr>
        <w:commentReference w:id="64"/>
      </w:r>
      <w:r>
        <w:rPr>
          <w:rFonts w:ascii="Calibri" w:hAnsi="Calibri" w:cs="Calibri"/>
          <w:sz w:val="24"/>
          <w:szCs w:val="24"/>
        </w:rPr>
        <w:t xml:space="preserve">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commentRangeStart w:id="65"/>
      <w:r w:rsidRPr="008B1791">
        <w:rPr>
          <w:rFonts w:ascii="Calibri" w:hAnsi="Calibri" w:cs="Calibri"/>
          <w:highlight w:val="yellow"/>
        </w:rPr>
        <w:t>Ofertas coletivas realizadas através de intervenções territorializadas</w:t>
      </w:r>
      <w:commentRangeEnd w:id="65"/>
      <w:r>
        <w:rPr>
          <w:rStyle w:val="CommentReference"/>
        </w:rPr>
        <w:commentReference w:id="65"/>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Pr>
          <w:rFonts w:ascii="Calibri" w:hAnsi="Calibri" w:cs="Calibri"/>
          <w:sz w:val="24"/>
          <w:szCs w:val="24"/>
        </w:rPr>
        <w:t xml:space="preserve">Se apropriando de enfoques sobre o território de Milton Santos, que </w:t>
      </w:r>
      <w:commentRangeStart w:id="66"/>
      <w:r>
        <w:rPr>
          <w:rFonts w:ascii="Calibri" w:hAnsi="Calibri" w:cs="Calibri"/>
          <w:sz w:val="24"/>
          <w:szCs w:val="24"/>
          <w:highlight w:val="yellow"/>
        </w:rPr>
        <w:t>fogem a lógica puramente espacial</w:t>
      </w:r>
      <w:commentRangeEnd w:id="66"/>
      <w:r>
        <w:rPr>
          <w:rStyle w:val="CommentReference"/>
        </w:rPr>
        <w:commentReference w:id="66"/>
      </w:r>
      <w:r>
        <w:rPr>
          <w:rFonts w:ascii="Calibri" w:hAnsi="Calibri" w:cs="Calibri"/>
          <w:sz w:val="24"/>
          <w:szCs w:val="24"/>
        </w:rPr>
        <w:t xml:space="preserve">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sidR="00E473E5" w:rsidRPr="008B1791">
        <w:rPr>
          <w:rFonts w:ascii="Calibri" w:hAnsi="Calibri" w:cs="Calibri"/>
          <w:sz w:val="24"/>
          <w:szCs w:val="24"/>
        </w:rPr>
        <w:t>como potencialidades e deficiências existentes para o atendimento das necessidades da população que habitam em um espaço físico.</w:t>
      </w:r>
      <w:r w:rsidR="00A519C2" w:rsidRPr="008B1791">
        <w:rPr>
          <w:rFonts w:ascii="Calibri" w:hAnsi="Calibri" w:cs="Calibri"/>
          <w:sz w:val="24"/>
          <w:szCs w:val="24"/>
        </w:rPr>
        <w:t xml:space="preserve"> </w:t>
      </w:r>
      <w:commentRangeStart w:id="67"/>
      <w:r>
        <w:rPr>
          <w:rFonts w:ascii="Calibri" w:hAnsi="Calibri" w:cs="Calibri"/>
          <w:sz w:val="24"/>
          <w:szCs w:val="24"/>
          <w:highlight w:val="yellow"/>
        </w:rPr>
        <w:t>A territorialização, é assim, um traço</w:t>
      </w:r>
      <w:commentRangeEnd w:id="67"/>
      <w:r>
        <w:rPr>
          <w:rStyle w:val="CommentReference"/>
        </w:rPr>
        <w:commentReference w:id="67"/>
      </w:r>
      <w:r>
        <w:rPr>
          <w:rFonts w:ascii="Calibri" w:hAnsi="Calibri" w:cs="Calibri"/>
          <w:sz w:val="24"/>
          <w:szCs w:val="24"/>
        </w:rPr>
        <w:t xml:space="preserve"> marcante da </w:t>
      </w:r>
      <w:r w:rsidR="00222B51" w:rsidRPr="008B1791">
        <w:rPr>
          <w:rFonts w:ascii="Calibri" w:hAnsi="Calibri" w:cs="Calibri"/>
          <w:sz w:val="24"/>
          <w:szCs w:val="24"/>
        </w:rPr>
        <w:t>política</w:t>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Como apontam Najar e </w:t>
      </w:r>
      <w:commentRangeStart w:id="68"/>
      <w:r>
        <w:rPr>
          <w:rFonts w:ascii="Calibri" w:hAnsi="Calibri" w:cs="Calibri"/>
          <w:sz w:val="24"/>
          <w:szCs w:val="24"/>
          <w:highlight w:val="yellow"/>
        </w:rPr>
        <w:t>Marques (2003)</w:t>
      </w:r>
      <w:commentRangeEnd w:id="68"/>
      <w:r>
        <w:rPr>
          <w:rStyle w:val="CommentReference"/>
        </w:rPr>
        <w:commentReference w:id="68"/>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commentRangeStart w:id="69"/>
      <w:r w:rsidRPr="008B1791">
        <w:rPr>
          <w:rFonts w:ascii="Calibri" w:hAnsi="Calibri" w:cs="Calibri"/>
          <w:sz w:val="24"/>
          <w:szCs w:val="24"/>
          <w:highlight w:val="yellow"/>
        </w:rPr>
        <w:t>Vaguet</w:t>
      </w:r>
      <w:proofErr w:type="spellEnd"/>
      <w:r>
        <w:rPr>
          <w:rFonts w:ascii="Calibri" w:hAnsi="Calibri" w:cs="Calibri"/>
          <w:sz w:val="24"/>
          <w:szCs w:val="24"/>
          <w:highlight w:val="yellow"/>
        </w:rPr>
        <w:t>, 2001</w:t>
      </w:r>
      <w:commentRangeEnd w:id="69"/>
      <w:r>
        <w:rPr>
          <w:rStyle w:val="CommentReference"/>
        </w:rPr>
        <w:commentReference w:id="69"/>
      </w:r>
      <w:r>
        <w:rPr>
          <w:rFonts w:ascii="Calibri" w:hAnsi="Calibri" w:cs="Calibri"/>
          <w:sz w:val="24"/>
          <w:szCs w:val="24"/>
        </w:rPr>
        <w:t>).</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Pr>
          <w:rFonts w:ascii="Calibri" w:hAnsi="Calibri" w:cs="Calibri"/>
          <w:sz w:val="24"/>
          <w:szCs w:val="24"/>
        </w:rPr>
        <w:t xml:space="preserve">Contudo, o processo de territorialização observa dificuldades similares às citadas para o caso da saúde, seja quanto à realização de diagnósticos das vulnerabilidades sociais dos territórios, à fragilidade de vínculos entre as equipes técnicas e a comunidade, e </w:t>
      </w:r>
      <w:commentRangeStart w:id="70"/>
      <w:r>
        <w:rPr>
          <w:rFonts w:ascii="Calibri" w:hAnsi="Calibri" w:cs="Calibri"/>
          <w:sz w:val="24"/>
          <w:szCs w:val="24"/>
          <w:highlight w:val="yellow"/>
        </w:rPr>
        <w:t>ao desenho de estratégias territorializadas de intervenção</w:t>
      </w:r>
      <w:commentRangeEnd w:id="70"/>
      <w:r>
        <w:rPr>
          <w:rStyle w:val="CommentReference"/>
        </w:rPr>
        <w:commentReference w:id="70"/>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sidR="004A1D21" w:rsidRPr="008B1791">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r w:rsidRPr="008B1791">
        <w:rPr>
          <w:rFonts w:ascii="Calibri" w:hAnsi="Calibri" w:cs="Calibri"/>
          <w:sz w:val="24"/>
          <w:szCs w:val="24"/>
        </w:rPr>
        <w:t>Durkheimiana</w:t>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w:t>
      </w:r>
      <w:commentRangeStart w:id="71"/>
      <w:r>
        <w:rPr>
          <w:rFonts w:ascii="Calibri" w:hAnsi="Calibri" w:cs="Calibri"/>
          <w:sz w:val="24"/>
          <w:szCs w:val="24"/>
          <w:highlight w:val="yellow"/>
        </w:rPr>
        <w:t>CASTEL, 1998</w:t>
      </w:r>
      <w:commentRangeEnd w:id="71"/>
      <w:r>
        <w:rPr>
          <w:rStyle w:val="CommentReference"/>
        </w:rPr>
        <w:commentReference w:id="71"/>
      </w:r>
      <w:r>
        <w:rPr>
          <w:rFonts w:ascii="Calibri" w:hAnsi="Calibri" w:cs="Calibri"/>
          <w:sz w:val="24"/>
          <w:szCs w:val="24"/>
        </w:rPr>
        <w:t>).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w:t>
      </w:r>
      <w:proofErr w:type="spellStart"/>
      <w:r w:rsidRPr="008B1791">
        <w:rPr>
          <w:rFonts w:ascii="Calibri" w:eastAsia="Calibri" w:hAnsi="Calibri" w:cs="Calibri"/>
          <w:sz w:val="24"/>
          <w:szCs w:val="24"/>
        </w:rPr>
        <w:t>Kerstenetzky</w:t>
      </w:r>
      <w:proofErr w:type="spellEnd"/>
      <w:r w:rsidRPr="008B1791">
        <w:rPr>
          <w:rFonts w:ascii="Calibri" w:eastAsia="Calibri" w:hAnsi="Calibri" w:cs="Calibri"/>
          <w:sz w:val="24"/>
          <w:szCs w:val="24"/>
        </w:rPr>
        <w:t>,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Pr>
          <w:rFonts w:ascii="Calibri" w:eastAsia="Calibri" w:hAnsi="Calibri" w:cs="Calibri"/>
          <w:sz w:val="24"/>
          <w:szCs w:val="24"/>
          <w:lang w:val="es-419"/>
        </w:rPr>
        <w:t xml:space="preserve">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w:t>
      </w:r>
      <w:commentRangeStart w:id="72"/>
      <w:r>
        <w:rPr>
          <w:rFonts w:ascii="Calibri" w:eastAsia="Calibri" w:hAnsi="Calibri" w:cs="Calibri"/>
          <w:sz w:val="24"/>
          <w:szCs w:val="24"/>
          <w:lang w:val="es-419"/>
          <w:highlight w:val="yellow"/>
        </w:rPr>
        <w:t>economía”</w:t>
      </w:r>
      <w:commentRangeEnd w:id="72"/>
      <w:r>
        <w:rPr>
          <w:rStyle w:val="CommentReference"/>
        </w:rPr>
        <w:commentReference w:id="72"/>
      </w:r>
      <w:r>
        <w:rPr>
          <w:rFonts w:ascii="Calibri" w:eastAsia="Calibri" w:hAnsi="Calibri" w:cs="Calibri"/>
          <w:sz w:val="24"/>
          <w:szCs w:val="24"/>
          <w:lang w:val="es-419"/>
        </w:rPr>
        <w:t xml:space="preserve"> </w:t>
      </w:r>
      <w:commentRangeStart w:id="73"/>
      <w:r>
        <w:rPr>
          <w:rFonts w:ascii="Calibri" w:eastAsia="Calibri" w:hAnsi="Calibri" w:cs="Calibri"/>
          <w:sz w:val="24"/>
          <w:szCs w:val="24"/>
          <w:lang w:val="es-419"/>
          <w:highlight w:val="yellow"/>
        </w:rPr>
        <w:t>(</w:t>
      </w:r>
      <w:proofErr w:type="spellStart"/>
      <w:r w:rsidRPr="008B1791">
        <w:rPr>
          <w:rFonts w:ascii="Calibri" w:eastAsia="Calibri" w:hAnsi="Calibri" w:cs="Calibri"/>
          <w:sz w:val="24"/>
          <w:szCs w:val="24"/>
          <w:lang w:val="es-419"/>
          <w:highlight w:val="yellow"/>
        </w:rPr>
        <w:t>Draibe</w:t>
      </w:r>
      <w:proofErr w:type="spellEnd"/>
      <w:r w:rsidRPr="008B1791">
        <w:rPr>
          <w:rFonts w:ascii="Calibri" w:eastAsia="Calibri" w:hAnsi="Calibri" w:cs="Calibri"/>
          <w:sz w:val="24"/>
          <w:szCs w:val="24"/>
          <w:lang w:val="es-419"/>
          <w:highlight w:val="yellow"/>
        </w:rPr>
        <w:t xml:space="preserve"> e Riesco, 2007, p.12-13)</w:t>
      </w:r>
      <w:commentRangeEnd w:id="73"/>
      <w:r>
        <w:rPr>
          <w:rStyle w:val="CommentReference"/>
        </w:rPr>
        <w:commentReference w:id="73"/>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Embora tenha sido concebido nos quadros da teoria econômica convencional,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sidRPr="008B1791">
        <w:rPr>
          <w:rFonts w:ascii="Calibri" w:eastAsia="Calibri" w:hAnsi="Calibri" w:cs="Calibri"/>
          <w:sz w:val="24"/>
          <w:szCs w:val="24"/>
        </w:rPr>
        <w:t xml:space="preserve">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sidRPr="008B1791">
        <w:rPr>
          <w:rFonts w:ascii="Calibri" w:eastAsia="Calibri" w:hAnsi="Calibri" w:cs="Calibri"/>
          <w:sz w:val="24"/>
          <w:szCs w:val="24"/>
        </w:rPr>
        <w:t xml:space="preserve"> sobre o tecido social. A proteção social, mediante intervencionismo e regulação, busca, assim, fins institucionais específicos: contrapor um processo de devastação social iminente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commentRangeStart w:id="74"/>
      <w:r w:rsidRPr="008B1791">
        <w:rPr>
          <w:rFonts w:ascii="Calibri" w:eastAsia="Calibri" w:hAnsi="Calibri" w:cs="Calibri"/>
          <w:sz w:val="24"/>
          <w:szCs w:val="24"/>
          <w:highlight w:val="yellow"/>
        </w:rPr>
        <w:t>Viney</w:t>
      </w:r>
      <w:proofErr w:type="spellEnd"/>
      <w:r>
        <w:rPr>
          <w:rFonts w:ascii="Calibri" w:eastAsia="Calibri" w:hAnsi="Calibri" w:cs="Calibri"/>
          <w:sz w:val="24"/>
          <w:szCs w:val="24"/>
          <w:highlight w:val="yellow"/>
        </w:rPr>
        <w:t xml:space="preserve"> (2021)</w:t>
      </w:r>
      <w:commentRangeEnd w:id="74"/>
      <w:r>
        <w:rPr>
          <w:rStyle w:val="CommentReference"/>
        </w:rPr>
        <w:commentReference w:id="74"/>
      </w:r>
      <w:r>
        <w:rPr>
          <w:rFonts w:ascii="Calibri" w:eastAsia="Calibri" w:hAnsi="Calibri" w:cs="Calibri"/>
          <w:sz w:val="24"/>
          <w:szCs w:val="24"/>
        </w:rPr>
        <w:t>.</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inatividade de trabalhadores decorrente de adoecimento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As ofertas disponibilizadas nos Centros de Referência da Assistência (CRAS), além dos resultados diretos </w:t>
      </w:r>
      <w:commentRangeStart w:id="75"/>
      <w:r>
        <w:rPr>
          <w:rFonts w:ascii="Calibri" w:eastAsia="Calibri" w:hAnsi="Calibri" w:cs="Calibri"/>
          <w:sz w:val="24"/>
          <w:szCs w:val="24"/>
          <w:highlight w:val="yellow"/>
        </w:rPr>
        <w:t>decorrentes dos atendimento</w:t>
      </w:r>
      <w:commentRangeEnd w:id="75"/>
      <w:r>
        <w:rPr>
          <w:rStyle w:val="CommentReference"/>
        </w:rPr>
        <w:commentReference w:id="75"/>
      </w:r>
      <w:r>
        <w:rPr>
          <w:rFonts w:ascii="Calibri" w:eastAsia="Calibri" w:hAnsi="Calibri" w:cs="Calibri"/>
          <w:sz w:val="24"/>
          <w:szCs w:val="24"/>
        </w:rPr>
        <w:t xml:space="preserve"> de famílias em vulnerabilidade social, como inclusão em programas sociais, recebimento de cestas básicas e outros benefícios que melhoram o </w:t>
      </w:r>
      <w:commentRangeStart w:id="76"/>
      <w:r>
        <w:rPr>
          <w:rFonts w:ascii="Calibri" w:eastAsia="Calibri" w:hAnsi="Calibri" w:cs="Calibri"/>
          <w:sz w:val="24"/>
          <w:szCs w:val="24"/>
          <w:highlight w:val="yellow"/>
        </w:rPr>
        <w:t>bem estar</w:t>
      </w:r>
      <w:commentRangeEnd w:id="76"/>
      <w:r>
        <w:rPr>
          <w:rStyle w:val="CommentReference"/>
        </w:rPr>
        <w:commentReference w:id="76"/>
      </w:r>
      <w:r>
        <w:rPr>
          <w:rFonts w:ascii="Calibri" w:eastAsia="Calibri" w:hAnsi="Calibri" w:cs="Calibri"/>
          <w:sz w:val="24"/>
          <w:szCs w:val="24"/>
        </w:rPr>
        <w:t xml:space="preserve">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w:t>
      </w:r>
      <w:commentRangeStart w:id="77"/>
      <w:r>
        <w:rPr>
          <w:rFonts w:ascii="Calibri" w:eastAsia="Calibri" w:hAnsi="Calibri" w:cs="Calibri"/>
          <w:sz w:val="24"/>
          <w:szCs w:val="24"/>
          <w:highlight w:val="yellow"/>
        </w:rPr>
        <w:t>(SOUZA, et al 2019)</w:t>
      </w:r>
      <w:commentRangeEnd w:id="77"/>
      <w:r>
        <w:rPr>
          <w:rStyle w:val="CommentReference"/>
        </w:rPr>
        <w:commentReference w:id="77"/>
      </w:r>
      <w:r>
        <w:rPr>
          <w:rFonts w:ascii="Calibri" w:eastAsia="Calibri" w:hAnsi="Calibri" w:cs="Calibri"/>
          <w:sz w:val="24"/>
          <w:szCs w:val="24"/>
        </w:rPr>
        <w:t xml:space="preserve">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commentRangeStart w:id="78"/>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5</w:t>
      </w:r>
      <w:r w:rsidR="002F5004" w:rsidRPr="008B1791">
        <w:rPr>
          <w:rFonts w:ascii="Calibri" w:hAnsi="Calibri" w:cs="Calibri"/>
          <w:noProof/>
          <w:highlight w:val="yellow"/>
        </w:rPr>
        <w:fldChar w:fldCharType="end"/>
      </w:r>
      <w:r w:rsidRPr="008B1791">
        <w:rPr>
          <w:rFonts w:ascii="Calibri" w:hAnsi="Calibri" w:cs="Calibri"/>
          <w:highlight w:val="yellow"/>
        </w:rPr>
        <w:t>:</w:t>
      </w:r>
      <w:r w:rsidRPr="008B1791">
        <w:rPr>
          <w:rFonts w:ascii="Calibri" w:eastAsia="Calibri" w:hAnsi="Calibri" w:cs="Calibri"/>
          <w:highlight w:val="yellow"/>
        </w:rPr>
        <w:t xml:space="preserve"> </w:t>
      </w:r>
      <w:r w:rsidRPr="008B1791">
        <w:rPr>
          <w:rFonts w:ascii="Calibri" w:hAnsi="Calibri" w:cs="Calibri"/>
          <w:highlight w:val="yellow"/>
        </w:rPr>
        <w:t xml:space="preserve">Composição do rendimento domiciliar por fonte, segundo décimos da renda domiciliar </w:t>
      </w:r>
      <w:r w:rsidRPr="008B1791">
        <w:rPr>
          <w:rFonts w:ascii="Calibri" w:hAnsi="Calibri" w:cs="Calibri"/>
          <w:i/>
          <w:iCs/>
          <w:highlight w:val="yellow"/>
        </w:rPr>
        <w:t>per capita</w:t>
      </w:r>
      <w:r w:rsidRPr="008B1791">
        <w:rPr>
          <w:rFonts w:ascii="Calibri" w:hAnsi="Calibri" w:cs="Calibri"/>
          <w:highlight w:val="yellow"/>
        </w:rPr>
        <w:t xml:space="preserve"> (2020 e 2022)</w:t>
      </w:r>
      <w:commentRangeEnd w:id="78"/>
      <w:r>
        <w:rPr>
          <w:rStyle w:val="CommentReference"/>
        </w:rPr>
        <w:commentReference w:id="78"/>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Ainda quanto aos resultados indiretos do Programa Bolsa Família destacam-se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Pr>
          <w:rFonts w:ascii="Calibri" w:eastAsia="Calibri" w:hAnsi="Calibri" w:cs="Calibri"/>
          <w:sz w:val="24"/>
          <w:szCs w:val="24"/>
        </w:rPr>
        <w:t xml:space="preserve"> </w:t>
      </w:r>
      <w:commentRangeStart w:id="79"/>
      <w:r>
        <w:rPr>
          <w:rFonts w:ascii="Calibri" w:eastAsia="Calibri" w:hAnsi="Calibri" w:cs="Calibri"/>
          <w:sz w:val="24"/>
          <w:szCs w:val="24"/>
          <w:highlight w:val="yellow"/>
        </w:rPr>
        <w:t xml:space="preserve">(De </w:t>
      </w:r>
      <w:proofErr w:type="spellStart"/>
      <w:r w:rsidRPr="008B1791">
        <w:rPr>
          <w:rFonts w:ascii="Calibri" w:eastAsia="Calibri" w:hAnsi="Calibri" w:cs="Calibri"/>
          <w:sz w:val="24"/>
          <w:szCs w:val="24"/>
          <w:highlight w:val="yellow"/>
        </w:rPr>
        <w:t>Brauw</w:t>
      </w:r>
      <w:proofErr w:type="spellEnd"/>
      <w:r>
        <w:rPr>
          <w:rFonts w:ascii="Calibri" w:eastAsia="Calibri" w:hAnsi="Calibri" w:cs="Calibri"/>
          <w:sz w:val="24"/>
          <w:szCs w:val="24"/>
          <w:highlight w:val="yellow"/>
        </w:rPr>
        <w:t>, et al. 2014)</w:t>
      </w:r>
      <w:commentRangeEnd w:id="79"/>
      <w:r>
        <w:rPr>
          <w:rStyle w:val="CommentReference"/>
        </w:rPr>
        <w:commentReference w:id="79"/>
      </w:r>
      <w:r>
        <w:rPr>
          <w:rFonts w:ascii="Calibri" w:eastAsia="Calibri" w:hAnsi="Calibri" w:cs="Calibri"/>
          <w:sz w:val="24"/>
          <w:szCs w:val="24"/>
        </w:rPr>
        <w:t xml:space="preserve"> e as potencialidades emancipatórias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commentRangeStart w:id="80"/>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00A166D0" w:rsidRPr="008B1791">
        <w:rPr>
          <w:rFonts w:ascii="Calibri" w:hAnsi="Calibri" w:cs="Calibri"/>
          <w:noProof/>
          <w:highlight w:val="yellow"/>
        </w:rPr>
        <w:t>1</w:t>
      </w:r>
      <w:r w:rsidRPr="008B1791">
        <w:rPr>
          <w:rFonts w:ascii="Calibri" w:hAnsi="Calibri" w:cs="Calibri"/>
          <w:highlight w:val="yellow"/>
        </w:rPr>
        <w:fldChar w:fldCharType="end"/>
      </w:r>
      <w:r w:rsidRPr="008B1791">
        <w:rPr>
          <w:rFonts w:ascii="Calibri" w:hAnsi="Calibri" w:cs="Calibri"/>
          <w:highlight w:val="yellow"/>
        </w:rPr>
        <w:t>:</w:t>
      </w:r>
      <w:r w:rsidR="68B38465" w:rsidRPr="008B1791">
        <w:rPr>
          <w:rFonts w:ascii="Calibri" w:hAnsi="Calibri" w:cs="Calibri"/>
          <w:highlight w:val="yellow"/>
        </w:rPr>
        <w:t xml:space="preserve"> Transferências e pagamento de juros – efeitos multiplicadores decorrentes de choque de 1% do PIB – 2006</w:t>
      </w:r>
      <w:commentRangeEnd w:id="80"/>
      <w:r>
        <w:rPr>
          <w:rStyle w:val="CommentReference"/>
        </w:rPr>
        <w:commentReference w:id="80"/>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No caso das ações implementadas no âmbito da Vigilância Sanitária, observa-se que seus resultados diretos recaem sobre toda a coletividade circunscrita nos territórios de sua atuação, uma vez que </w:t>
      </w:r>
      <w:commentRangeStart w:id="81"/>
      <w:r>
        <w:rPr>
          <w:rFonts w:ascii="Calibri" w:eastAsia="Calibri" w:hAnsi="Calibri" w:cs="Calibri"/>
          <w:sz w:val="24"/>
          <w:szCs w:val="24"/>
          <w:highlight w:val="yellow"/>
        </w:rPr>
        <w:t>monitora e intervém</w:t>
      </w:r>
      <w:commentRangeEnd w:id="81"/>
      <w:r>
        <w:rPr>
          <w:rStyle w:val="CommentReference"/>
        </w:rPr>
        <w:commentReference w:id="81"/>
      </w:r>
      <w:r>
        <w:rPr>
          <w:rFonts w:ascii="Calibri" w:eastAsia="Calibri" w:hAnsi="Calibri" w:cs="Calibri"/>
          <w:sz w:val="24"/>
          <w:szCs w:val="24"/>
        </w:rPr>
        <w:t xml:space="preserve">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Outras intervenções podem gerar resultados indiretos que alcançam outras áreas, </w:t>
      </w:r>
      <w:commentRangeStart w:id="82"/>
      <w:r>
        <w:rPr>
          <w:rFonts w:ascii="Calibri" w:eastAsia="Calibri" w:hAnsi="Calibri" w:cs="Calibri"/>
          <w:sz w:val="24"/>
          <w:szCs w:val="24"/>
          <w:highlight w:val="yellow"/>
        </w:rPr>
        <w:t>como no caso previdência rural</w:t>
      </w:r>
      <w:commentRangeEnd w:id="82"/>
      <w:r>
        <w:rPr>
          <w:rStyle w:val="CommentReference"/>
        </w:rPr>
        <w:commentReference w:id="82"/>
      </w:r>
      <w:r>
        <w:rPr>
          <w:rFonts w:ascii="Calibri" w:eastAsia="Calibri" w:hAnsi="Calibri" w:cs="Calibri"/>
          <w:sz w:val="24"/>
          <w:szCs w:val="24"/>
        </w:rPr>
        <w:t xml:space="preserve">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commentRangeStart w:id="83"/>
      <w:r>
        <w:rPr>
          <w:rFonts w:ascii="Calibri" w:eastAsia="Calibri" w:hAnsi="Calibri" w:cs="Calibri"/>
          <w:sz w:val="24"/>
          <w:szCs w:val="24"/>
          <w:highlight w:val="yellow"/>
        </w:rPr>
        <w:t>Em termo de</w:t>
      </w:r>
      <w:commentRangeEnd w:id="83"/>
      <w:r>
        <w:rPr>
          <w:rStyle w:val="CommentReference"/>
        </w:rPr>
        <w:commentReference w:id="83"/>
      </w:r>
      <w:r>
        <w:rPr>
          <w:rFonts w:ascii="Calibri" w:eastAsia="Calibri" w:hAnsi="Calibri" w:cs="Calibri"/>
          <w:sz w:val="24"/>
          <w:szCs w:val="24"/>
        </w:rPr>
        <w:t xml:space="preserve"> resultados indiretos,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w:t>
      </w:r>
      <w:commentRangeStart w:id="84"/>
      <w:r>
        <w:rPr>
          <w:rFonts w:ascii="Calibri" w:eastAsia="Calibri" w:hAnsi="Calibri" w:cs="Calibri"/>
          <w:sz w:val="24"/>
          <w:szCs w:val="24"/>
          <w:highlight w:val="yellow"/>
        </w:rPr>
        <w:t>14,1%. (Gráfico 6).</w:t>
      </w:r>
      <w:commentRangeEnd w:id="84"/>
      <w:r>
        <w:rPr>
          <w:rStyle w:val="CommentReference"/>
        </w:rPr>
        <w:commentReference w:id="84"/>
      </w:r>
      <w:r>
        <w:rPr>
          <w:rFonts w:ascii="Calibri" w:eastAsia="Calibri" w:hAnsi="Calibri" w:cs="Calibri"/>
          <w:sz w:val="24"/>
          <w:szCs w:val="24"/>
        </w:rPr>
        <w:t xml:space="preserve">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commentRangeStart w:id="85"/>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6</w:t>
      </w:r>
      <w:r w:rsidR="002F5004" w:rsidRPr="008B1791">
        <w:rPr>
          <w:rFonts w:ascii="Calibri" w:hAnsi="Calibri" w:cs="Calibri"/>
          <w:noProof/>
          <w:highlight w:val="yellow"/>
        </w:rPr>
        <w:fldChar w:fldCharType="end"/>
      </w:r>
      <w:r w:rsidRPr="008B1791">
        <w:rPr>
          <w:rFonts w:ascii="Calibri" w:hAnsi="Calibri" w:cs="Calibri"/>
          <w:highlight w:val="yellow"/>
        </w:rPr>
        <w:t>: Efeito simulado da ausência de benefícios sociais sobre a pobreza (2019-2022) - Em %</w:t>
      </w:r>
      <w:commentRangeEnd w:id="85"/>
      <w:r>
        <w:rPr>
          <w:rStyle w:val="CommentReference"/>
        </w:rPr>
        <w:commentReference w:id="85"/>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commentRangeStart w:id="86"/>
      <w:r w:rsidRPr="008B1791">
        <w:rPr>
          <w:rFonts w:ascii="Calibri" w:hAnsi="Calibri" w:cs="Calibri"/>
          <w:sz w:val="24"/>
          <w:szCs w:val="24"/>
          <w:highlight w:val="yellow"/>
        </w:rPr>
        <w:t>Fonte: Portal Beneficiômetro da Seguridade Social</w:t>
      </w:r>
      <w:commentRangeEnd w:id="86"/>
      <w:r>
        <w:rPr>
          <w:rStyle w:val="CommentReference"/>
        </w:rPr>
        <w:commentReference w:id="86"/>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índice de Gini foram estimados por Silveira </w:t>
      </w:r>
      <w:commentRangeStart w:id="87"/>
      <w:r>
        <w:rPr>
          <w:rFonts w:ascii="Calibri" w:eastAsia="Calibri" w:hAnsi="Calibri" w:cs="Calibri"/>
          <w:sz w:val="24"/>
          <w:szCs w:val="24"/>
          <w:highlight w:val="yellow"/>
        </w:rPr>
        <w:t>et al (2020)</w:t>
      </w:r>
      <w:commentRangeEnd w:id="87"/>
      <w:r>
        <w:rPr>
          <w:rStyle w:val="CommentReference"/>
        </w:rPr>
        <w:commentReference w:id="87"/>
      </w:r>
      <w:r>
        <w:rPr>
          <w:rFonts w:ascii="Calibri" w:eastAsia="Calibri" w:hAnsi="Calibri" w:cs="Calibri"/>
          <w:sz w:val="24"/>
          <w:szCs w:val="24"/>
        </w:rPr>
        <w:t xml:space="preserve">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commentRangeStart w:id="88"/>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highlight w:val="yellow"/>
        </w:rPr>
        <w:fldChar w:fldCharType="end"/>
      </w:r>
      <w:r w:rsidRPr="008B1791">
        <w:rPr>
          <w:rFonts w:ascii="Calibri" w:hAnsi="Calibri" w:cs="Calibri"/>
          <w:highlight w:val="yellow"/>
        </w:rPr>
        <w:t>:</w:t>
      </w:r>
      <w:r w:rsidR="2C0A49A8" w:rsidRPr="008B1791">
        <w:rPr>
          <w:rFonts w:ascii="Calibri" w:hAnsi="Calibri" w:cs="Calibri"/>
          <w:highlight w:val="yellow"/>
        </w:rPr>
        <w:t xml:space="preserve"> Decomposição do índice de Gini da renda total familiar per capita por fontes de renda – Brasil (2017-2018)</w:t>
      </w:r>
      <w:commentRangeEnd w:id="88"/>
      <w:r>
        <w:rPr>
          <w:rStyle w:val="CommentReference"/>
        </w:rPr>
        <w:commentReference w:id="88"/>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Pensão </w:t>
            </w:r>
            <w:proofErr w:type="spellStart"/>
            <w:proofErr w:type="gramStart"/>
            <w:commentRangeStart w:id="89"/>
            <w:r w:rsidRPr="008B1791">
              <w:rPr>
                <w:rFonts w:ascii="Calibri" w:eastAsia="Aptos Narrow" w:hAnsi="Calibri" w:cs="Calibri"/>
                <w:color w:val="000000" w:themeColor="text1"/>
                <w:sz w:val="24"/>
                <w:szCs w:val="24"/>
                <w:highlight w:val="yellow"/>
              </w:rPr>
              <w:t>alimentícia,mesada</w:t>
            </w:r>
            <w:commentRangeEnd w:id="89"/>
            <w:r>
              <w:rPr>
                <w:rStyle w:val="CommentReference"/>
              </w:rPr>
              <w:commentReference w:id="89"/>
            </w:r>
            <w:proofErr w:type="spellEnd"/>
            <w:proofErr w:type="gramEnd"/>
            <w:r w:rsidRPr="008B1791">
              <w:rPr>
                <w:rFonts w:ascii="Calibri" w:eastAsia="Aptos Narrow" w:hAnsi="Calibri" w:cs="Calibri"/>
                <w:color w:val="000000" w:themeColor="text1"/>
                <w:sz w:val="24"/>
                <w:szCs w:val="24"/>
              </w:rPr>
              <w:t xml:space="preserve"> e doação</w:t>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Pr>
          <w:rFonts w:ascii="Calibri" w:eastAsia="Times New Roman" w:hAnsi="Calibri" w:cs="Calibri"/>
          <w:color w:val="000000" w:themeColor="text1"/>
          <w:sz w:val="24"/>
          <w:szCs w:val="24"/>
        </w:rPr>
        <w:t xml:space="preserve">Fonte: </w:t>
      </w:r>
      <w:commentRangeStart w:id="90"/>
      <w:r>
        <w:rPr>
          <w:rFonts w:ascii="Calibri" w:eastAsia="Times New Roman" w:hAnsi="Calibri" w:cs="Calibri"/>
          <w:color w:val="000000" w:themeColor="text1"/>
          <w:sz w:val="24"/>
          <w:szCs w:val="24"/>
          <w:highlight w:val="yellow"/>
        </w:rPr>
        <w:t>Silveira et al. (2020)</w:t>
      </w:r>
      <w:commentRangeEnd w:id="90"/>
      <w:r>
        <w:rPr>
          <w:rStyle w:val="CommentReference"/>
        </w:rPr>
        <w:commentReference w:id="90"/>
      </w:r>
      <w:r>
        <w:rPr>
          <w:rFonts w:ascii="Calibri" w:eastAsia="Times New Roman" w:hAnsi="Calibri" w:cs="Calibri"/>
          <w:color w:val="000000" w:themeColor="text1"/>
          <w:sz w:val="24"/>
          <w:szCs w:val="24"/>
        </w:rPr>
        <w:t>.</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e o os benefícios coletivos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commentRangeStart w:id="91"/>
      <w:r w:rsidRPr="008B1791">
        <w:rPr>
          <w:rFonts w:ascii="Calibri" w:hAnsi="Calibri" w:cs="Calibri"/>
          <w:highlight w:val="yellow"/>
        </w:rPr>
        <w:t xml:space="preserve">Quadro </w:t>
      </w:r>
      <w:r w:rsidR="002F5004" w:rsidRPr="008B1791">
        <w:rPr>
          <w:rFonts w:ascii="Calibri" w:hAnsi="Calibri" w:cs="Calibri"/>
          <w:highlight w:val="yellow"/>
        </w:rPr>
        <w:t>2</w:t>
      </w:r>
      <w:r w:rsidRPr="008B1791">
        <w:rPr>
          <w:rFonts w:ascii="Calibri" w:hAnsi="Calibri" w:cs="Calibri"/>
          <w:highlight w:val="yellow"/>
        </w:rPr>
        <w:t>: Síntese da classificação dos benefícios coletivos da seguridade social</w:t>
      </w:r>
      <w:commentRangeEnd w:id="91"/>
      <w:r>
        <w:rPr>
          <w:rStyle w:val="CommentReference"/>
        </w:rPr>
        <w:commentReference w:id="91"/>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distinguindo-se três tipos: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commentRangeStart w:id="92"/>
      <w:r w:rsidRPr="008B1791">
        <w:rPr>
          <w:rFonts w:ascii="Calibri" w:hAnsi="Calibri" w:cs="Calibri"/>
          <w:highlight w:val="yellow"/>
        </w:rPr>
        <w:t>Referências</w:t>
      </w:r>
      <w:commentRangeEnd w:id="92"/>
      <w:r>
        <w:rPr>
          <w:rStyle w:val="CommentReference"/>
        </w:rPr>
        <w:commentReference w:id="92"/>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ANSILIERO, Gabriela et al. Beneficiômetro da seguridade social: um panorama da previdência social brasileira a partir de indicadores clássicos. IPEA, Texto para Discussão (TD) 2941, 2023.</w:t>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proofErr w:type="spellStart"/>
      <w:r w:rsidRPr="008B1791">
        <w:rPr>
          <w:rFonts w:ascii="Calibri" w:hAnsi="Calibri" w:cs="Calibri"/>
          <w:b/>
          <w:bCs/>
          <w:sz w:val="24"/>
          <w:szCs w:val="24"/>
        </w:rPr>
        <w:t>Physis</w:t>
      </w:r>
      <w:proofErr w:type="spellEnd"/>
      <w:r w:rsidRPr="008B1791">
        <w:rPr>
          <w:rFonts w:ascii="Calibri" w:hAnsi="Calibri" w:cs="Calibri"/>
          <w:b/>
          <w:bCs/>
          <w:sz w:val="24"/>
          <w:szCs w:val="24"/>
        </w:rPr>
        <w:t>: Revista de Saúde Coletiva</w:t>
      </w:r>
      <w:r w:rsidRPr="008B1791">
        <w:rPr>
          <w:rFonts w:ascii="Calibri" w:hAnsi="Calibri" w:cs="Calibri"/>
          <w:sz w:val="24"/>
          <w:szCs w:val="24"/>
        </w:rPr>
        <w:t>, v. 20, p. 33-55, 2010.</w:t>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r w:rsidRPr="008B1791">
        <w:rPr>
          <w:rFonts w:ascii="Calibri" w:hAnsi="Calibri" w:cs="Calibri"/>
        </w:rPr>
        <w:t xml:space="preserve">BALBANI, Aracy; MONTOVANI, Jair.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commentRangeStart w:id="93"/>
      <w:r w:rsidRPr="008B1791">
        <w:rPr>
          <w:rFonts w:ascii="Calibri" w:hAnsi="Calibri" w:cs="Calibri"/>
          <w:caps/>
          <w:highlight w:val="yellow"/>
        </w:rPr>
        <w:t>Barros</w:t>
      </w:r>
      <w:r>
        <w:rPr>
          <w:rFonts w:ascii="Calibri" w:hAnsi="Calibri" w:cs="Calibri"/>
          <w:highlight w:val="yellow"/>
        </w:rPr>
        <w:t>. P. B. de Azevedo.</w:t>
      </w:r>
      <w:commentRangeEnd w:id="93"/>
      <w:r>
        <w:rPr>
          <w:rStyle w:val="CommentReference"/>
        </w:rPr>
        <w:commentReference w:id="93"/>
      </w:r>
      <w:r>
        <w:rPr>
          <w:rFonts w:ascii="Calibri" w:hAnsi="Calibri" w:cs="Calibri"/>
        </w:rPr>
        <w:t xml:space="preserve">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commentRangeStart w:id="94"/>
      <w:r w:rsidRPr="008B1791">
        <w:rPr>
          <w:rFonts w:ascii="Calibri" w:eastAsia="Calibri" w:hAnsi="Calibri" w:cs="Calibri"/>
          <w:caps/>
          <w:sz w:val="24"/>
          <w:szCs w:val="24"/>
          <w:highlight w:val="yellow"/>
        </w:rPr>
        <w:t>Chitolina</w:t>
      </w:r>
      <w:r w:rsidRPr="008B1791">
        <w:rPr>
          <w:rFonts w:ascii="Calibri" w:eastAsia="Calibri" w:hAnsi="Calibri" w:cs="Calibri"/>
          <w:sz w:val="24"/>
          <w:szCs w:val="24"/>
          <w:highlight w:val="yellow"/>
        </w:rPr>
        <w:t xml:space="preserve">, Lia, Miguel Nathan Foguel, </w:t>
      </w:r>
      <w:proofErr w:type="spellStart"/>
      <w:r w:rsidRPr="008B1791">
        <w:rPr>
          <w:rFonts w:ascii="Calibri" w:eastAsia="Calibri" w:hAnsi="Calibri" w:cs="Calibri"/>
          <w:sz w:val="24"/>
          <w:szCs w:val="24"/>
          <w:highlight w:val="yellow"/>
        </w:rPr>
        <w:t>and</w:t>
      </w:r>
      <w:proofErr w:type="spellEnd"/>
      <w:r w:rsidRPr="008B1791">
        <w:rPr>
          <w:rFonts w:ascii="Calibri" w:eastAsia="Calibri" w:hAnsi="Calibri" w:cs="Calibri"/>
          <w:sz w:val="24"/>
          <w:szCs w:val="24"/>
          <w:highlight w:val="yellow"/>
        </w:rPr>
        <w:t xml:space="preserve"> </w:t>
      </w:r>
      <w:proofErr w:type="spellStart"/>
      <w:r w:rsidRPr="008B1791">
        <w:rPr>
          <w:rFonts w:ascii="Calibri" w:eastAsia="Calibri" w:hAnsi="Calibri" w:cs="Calibri"/>
          <w:sz w:val="24"/>
          <w:szCs w:val="24"/>
          <w:highlight w:val="yellow"/>
        </w:rPr>
        <w:t>Naercio</w:t>
      </w:r>
      <w:proofErr w:type="spellEnd"/>
      <w:r>
        <w:rPr>
          <w:rFonts w:ascii="Calibri" w:eastAsia="Calibri" w:hAnsi="Calibri" w:cs="Calibri"/>
          <w:sz w:val="24"/>
          <w:szCs w:val="24"/>
          <w:highlight w:val="yellow"/>
        </w:rPr>
        <w:t xml:space="preserve"> Menezes-Filho.</w:t>
      </w:r>
      <w:commentRangeEnd w:id="94"/>
      <w:r>
        <w:rPr>
          <w:rStyle w:val="CommentReference"/>
        </w:rPr>
        <w:commentReference w:id="94"/>
      </w:r>
      <w:r>
        <w:rPr>
          <w:rFonts w:ascii="Calibri" w:eastAsia="Calibri" w:hAnsi="Calibri" w:cs="Calibri"/>
          <w:sz w:val="24"/>
          <w:szCs w:val="24"/>
        </w:rPr>
        <w:t xml:space="preserve"> </w:t>
      </w:r>
      <w:r w:rsidRPr="008B1791">
        <w:rPr>
          <w:rFonts w:ascii="Calibri" w:eastAsia="Calibri" w:hAnsi="Calibri" w:cs="Calibri"/>
          <w:sz w:val="24"/>
          <w:szCs w:val="24"/>
          <w:lang w:val="en-US"/>
        </w:rPr>
        <w:t xml:space="preserve">The Impact of the Expansion of the </w:t>
      </w:r>
      <w:proofErr w:type="spellStart"/>
      <w:r w:rsidRPr="008B1791">
        <w:rPr>
          <w:rFonts w:ascii="Calibri" w:eastAsia="Calibri" w:hAnsi="Calibri" w:cs="Calibri"/>
          <w:sz w:val="24"/>
          <w:szCs w:val="24"/>
          <w:lang w:val="en-US"/>
        </w:rPr>
        <w:t>Programa</w:t>
      </w:r>
      <w:proofErr w:type="spellEnd"/>
      <w:r w:rsidRPr="008B1791">
        <w:rPr>
          <w:rFonts w:ascii="Calibri" w:eastAsia="Calibri" w:hAnsi="Calibri" w:cs="Calibri"/>
          <w:sz w:val="24"/>
          <w:szCs w:val="24"/>
          <w:lang w:val="en-US"/>
        </w:rPr>
        <w:t xml:space="preserve"> Bolsa Família on School Attendance. No. 234. 2013.</w:t>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Pr>
          <w:rFonts w:ascii="Calibri" w:hAnsi="Calibri" w:cs="Calibri"/>
        </w:rPr>
        <w:t xml:space="preserve"> (2000). Principais resultados da pesquisa domiciliar sobre a previdência rural na região sul do Brasil (Projeto Avaliação Socioeconômica da Previdência Social Rural). Rio de Janeiro: IPEA, </w:t>
      </w:r>
      <w:commentRangeStart w:id="95"/>
      <w:r>
        <w:rPr>
          <w:rFonts w:ascii="Calibri" w:hAnsi="Calibri" w:cs="Calibri"/>
          <w:highlight w:val="yellow"/>
        </w:rPr>
        <w:t>2023</w:t>
      </w:r>
      <w:commentRangeEnd w:id="95"/>
      <w:r>
        <w:rPr>
          <w:rStyle w:val="CommentReference"/>
        </w:rPr>
        <w:commentReference w:id="95"/>
      </w:r>
      <w:r>
        <w:rPr>
          <w:rFonts w:ascii="Calibri" w:hAnsi="Calibri" w:cs="Calibri"/>
        </w:rPr>
        <w:t xml:space="preserve">. </w:t>
      </w:r>
      <w:commentRangeStart w:id="96"/>
      <w:r>
        <w:rPr>
          <w:rFonts w:ascii="Calibri" w:hAnsi="Calibri" w:cs="Calibri"/>
          <w:highlight w:val="yellow"/>
        </w:rPr>
        <w:t>(Texto para Discussão n. 734.</w:t>
      </w:r>
      <w:commentRangeEnd w:id="96"/>
      <w:r>
        <w:rPr>
          <w:rStyle w:val="CommentReference"/>
        </w:rPr>
        <w:commentReference w:id="96"/>
      </w:r>
      <w:r>
        <w:rPr>
          <w:rFonts w:ascii="Calibri" w:hAnsi="Calibri" w:cs="Calibri"/>
        </w:rPr>
        <w:t xml:space="preserve">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Pr>
          <w:rFonts w:ascii="Calibri" w:hAnsi="Calibri" w:cs="Calibri"/>
        </w:rPr>
        <w:t xml:space="preserve"> Humanização dos cuidados em saúde: conceitos, dilemas e práticas. Rio de Janeiro: Fiocruz, p. 33-47, </w:t>
      </w:r>
      <w:commentRangeStart w:id="97"/>
      <w:r>
        <w:rPr>
          <w:rFonts w:ascii="Calibri" w:hAnsi="Calibri" w:cs="Calibri"/>
          <w:highlight w:val="yellow"/>
        </w:rPr>
        <w:t>2006</w:t>
      </w:r>
      <w:r w:rsidR="00DC4FE7" w:rsidRPr="008B1791">
        <w:rPr>
          <w:rFonts w:ascii="Calibri" w:hAnsi="Calibri" w:cs="Calibri"/>
          <w:highlight w:val="yellow"/>
        </w:rPr>
        <w:t>.</w:t>
      </w:r>
      <w:r>
        <w:rPr>
          <w:rFonts w:ascii="Calibri" w:hAnsi="Calibri" w:cs="Calibri"/>
          <w:highlight w:val="yellow"/>
        </w:rPr>
        <w:t>D</w:t>
      </w:r>
      <w:commentRangeEnd w:id="97"/>
      <w:r>
        <w:rPr>
          <w:rStyle w:val="CommentReference"/>
        </w:rPr>
        <w:commentReference w:id="97"/>
      </w:r>
      <w:r>
        <w:rPr>
          <w:rFonts w:ascii="Calibri" w:hAnsi="Calibri" w:cs="Calibri"/>
        </w:rPr>
        <w:t>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 xml:space="preserve">Lisboa: </w:t>
      </w:r>
      <w:proofErr w:type="spellStart"/>
      <w:r w:rsidRPr="008B1791">
        <w:rPr>
          <w:rFonts w:ascii="Calibri" w:hAnsi="Calibri" w:cs="Calibri"/>
          <w:lang w:val="en-US"/>
        </w:rPr>
        <w:t>Edições</w:t>
      </w:r>
      <w:proofErr w:type="spellEnd"/>
      <w:r w:rsidRPr="008B1791">
        <w:rPr>
          <w:rFonts w:ascii="Calibri" w:hAnsi="Calibri" w:cs="Calibri"/>
          <w:lang w:val="en-US"/>
        </w:rPr>
        <w:t xml:space="preserve">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Pr>
          <w:rFonts w:ascii="Calibri" w:hAnsi="Calibri" w:cs="Calibri"/>
          <w:lang w:val="en-CA"/>
        </w:rPr>
        <w:t xml:space="preserve">, B. Social externalities and economic analysis. </w:t>
      </w:r>
      <w:commentRangeStart w:id="98"/>
      <w:r>
        <w:rPr>
          <w:rFonts w:ascii="Calibri" w:hAnsi="Calibri" w:cs="Calibri"/>
          <w:lang w:val="en-CA"/>
          <w:highlight w:val="yellow"/>
        </w:rPr>
        <w:t>Social Research: An International Quarterly, 2021, 88 (1), pp.</w:t>
      </w:r>
      <w:r w:rsidRPr="008B1791">
        <w:rPr>
          <w:rFonts w:ascii="Calibri" w:hAnsi="Calibri" w:cs="Calibri"/>
          <w:lang w:val="en-CA"/>
          <w:highlight w:val="yellow"/>
        </w:rPr>
        <w:t xml:space="preserve"> </w:t>
      </w:r>
      <w:r w:rsidR="003B46E6" w:rsidRPr="008B1791">
        <w:rPr>
          <w:rFonts w:ascii="Calibri" w:hAnsi="Calibri" w:cs="Calibri"/>
          <w:lang w:val="en-CA"/>
          <w:highlight w:val="yellow"/>
        </w:rPr>
        <w:t>171-202.</w:t>
      </w:r>
      <w:commentRangeEnd w:id="98"/>
      <w:r>
        <w:rPr>
          <w:rStyle w:val="CommentReference"/>
        </w:rPr>
        <w:commentReference w:id="98"/>
      </w:r>
    </w:p>
    <w:p w14:paraId="2C6E71C7" w14:textId="77777777"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FRASER, N. Da redistribuição ao reconhecimento? Dilemas da justiça na era pós-socialista. In: SOUZA, J. (org.). Democracia hoje: novos desafios para a teoria democrática contemporânea. Brasília: Ed. da UnB, 2021. </w:t>
      </w:r>
      <w:commentRangeStart w:id="99"/>
      <w:r>
        <w:rPr>
          <w:rFonts w:ascii="Calibri" w:hAnsi="Calibri" w:cs="Calibri"/>
          <w:sz w:val="24"/>
          <w:szCs w:val="24"/>
          <w:highlight w:val="yellow"/>
        </w:rPr>
        <w:t>pp.246-82</w:t>
      </w:r>
      <w:commentRangeEnd w:id="99"/>
      <w:r>
        <w:rPr>
          <w:rStyle w:val="CommentReference"/>
        </w:rPr>
        <w:commentReference w:id="99"/>
      </w:r>
      <w:r>
        <w:rPr>
          <w:rFonts w:ascii="Calibri" w:hAnsi="Calibri" w:cs="Calibri"/>
          <w:sz w:val="24"/>
          <w:szCs w:val="24"/>
        </w:rPr>
        <w:t>.</w:t>
      </w:r>
    </w:p>
    <w:p w14:paraId="240FA80D" w14:textId="67967848"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GAIZO, Flavio. A definição de direitos metaindividuais e o microssistema da tutela coletiva. 2020.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GONDIM, G. M. de M.; MONKEN, M. Territorialização em saúde. </w:t>
      </w:r>
      <w:commentRangeStart w:id="100"/>
      <w:r>
        <w:rPr>
          <w:rFonts w:ascii="Calibri" w:eastAsia="Times New Roman" w:hAnsi="Calibri" w:cs="Calibri"/>
          <w:sz w:val="24"/>
          <w:szCs w:val="24"/>
          <w:highlight w:val="yellow"/>
        </w:rPr>
        <w:t>Rio de Janeiro: Rio de Janeiro, 2009.</w:t>
      </w:r>
      <w:commentRangeEnd w:id="100"/>
      <w:r>
        <w:rPr>
          <w:rStyle w:val="CommentReference"/>
        </w:rPr>
        <w:commentReference w:id="100"/>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Pr>
          <w:rFonts w:ascii="Calibri" w:hAnsi="Calibri" w:cs="Calibri"/>
          <w:color w:val="403D39"/>
          <w:sz w:val="24"/>
          <w:szCs w:val="24"/>
        </w:rPr>
        <w:t xml:space="preserve">: contexto e identidade. Rio de Janeiro: EPSJV, 2017. p. 21-44. </w:t>
      </w:r>
      <w:commentRangeStart w:id="101"/>
      <w:r>
        <w:rPr>
          <w:rFonts w:ascii="Calibri" w:hAnsi="Calibri" w:cs="Calibri"/>
          <w:color w:val="403D39"/>
          <w:sz w:val="24"/>
          <w:szCs w:val="24"/>
          <w:highlight w:val="yellow"/>
        </w:rPr>
        <w:t>Disponível em: https://www.epsjv.fiocruz.br/sites/default/files/livro1.pdf</w:t>
      </w:r>
      <w:r w:rsidR="001B5D84" w:rsidRPr="008B1791">
        <w:rPr>
          <w:rFonts w:ascii="Calibri" w:hAnsi="Calibri" w:cs="Calibri"/>
          <w:color w:val="403D39"/>
          <w:sz w:val="24"/>
          <w:szCs w:val="24"/>
          <w:highlight w:val="yellow"/>
        </w:rPr>
        <w:t>.</w:t>
      </w:r>
      <w:commentRangeEnd w:id="101"/>
      <w:r>
        <w:rPr>
          <w:rStyle w:val="CommentReference"/>
        </w:rPr>
        <w:commentReference w:id="101"/>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HALL, P. A. Policy paradigms, social learning, and the state: the case of economic policymaking in Britain. Comparative Politics, p. 275-296, 1993.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r>
        <w:rPr>
          <w:rFonts w:ascii="Calibri" w:eastAsia="Calibri" w:hAnsi="Calibri" w:cs="Calibri"/>
          <w:sz w:val="24"/>
          <w:szCs w:val="24"/>
        </w:rPr>
        <w:t xml:space="preserve">IPEA. POLÍTICAS SOCIAIS: Acompanhamento e Análise. Brasília, DF: Ipea, n. 31, </w:t>
      </w:r>
      <w:commentRangeStart w:id="102"/>
      <w:r>
        <w:rPr>
          <w:rFonts w:ascii="Calibri" w:eastAsia="Calibri" w:hAnsi="Calibri" w:cs="Calibri"/>
          <w:sz w:val="24"/>
          <w:szCs w:val="24"/>
          <w:highlight w:val="yellow"/>
        </w:rPr>
        <w:t>2024</w:t>
      </w:r>
      <w:commentRangeEnd w:id="102"/>
      <w:r>
        <w:rPr>
          <w:rStyle w:val="CommentReference"/>
        </w:rPr>
        <w:commentReference w:id="102"/>
      </w:r>
    </w:p>
    <w:p w14:paraId="129DA360" w14:textId="7DB88476" w:rsidR="00522F7B" w:rsidRPr="008B1791" w:rsidRDefault="00522F7B"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w:t>
      </w:r>
      <w:r w:rsidR="008572C5" w:rsidRPr="008B1791">
        <w:rPr>
          <w:rFonts w:ascii="Calibri" w:eastAsia="Calibri" w:hAnsi="Calibri" w:cs="Calibri"/>
          <w:sz w:val="24"/>
          <w:szCs w:val="24"/>
        </w:rPr>
        <w:t>. Agenda 2030:objetivos de desenvolvimento sustentável, avaliação do progresso das principai</w:t>
      </w:r>
      <w:r w:rsidR="004B1BA4" w:rsidRPr="008B1791">
        <w:rPr>
          <w:rFonts w:ascii="Calibri" w:eastAsia="Calibri" w:hAnsi="Calibri" w:cs="Calibri"/>
          <w:sz w:val="24"/>
          <w:szCs w:val="24"/>
        </w:rPr>
        <w:t>s metas globais para o Brasil: ODS</w:t>
      </w:r>
      <w:r w:rsidR="00765C9E" w:rsidRPr="008B1791">
        <w:rPr>
          <w:rFonts w:ascii="Calibri" w:eastAsia="Calibri" w:hAnsi="Calibri" w:cs="Calibri"/>
          <w:sz w:val="24"/>
          <w:szCs w:val="24"/>
        </w:rPr>
        <w:t xml:space="preserve">  </w:t>
      </w:r>
      <w:r w:rsidR="004B1BA4" w:rsidRPr="008B1791">
        <w:rPr>
          <w:rFonts w:ascii="Calibri" w:eastAsia="Calibri" w:hAnsi="Calibri" w:cs="Calibri"/>
          <w:sz w:val="24"/>
          <w:szCs w:val="24"/>
        </w:rPr>
        <w:t>2:fome zero e agricultura sustentável</w:t>
      </w:r>
      <w:r w:rsidR="00BE07C3" w:rsidRPr="008B1791">
        <w:rPr>
          <w:rFonts w:ascii="Calibri" w:eastAsia="Calibri" w:hAnsi="Calibri" w:cs="Calibri"/>
          <w:sz w:val="24"/>
          <w:szCs w:val="24"/>
        </w:rPr>
        <w:t xml:space="preserve">. </w:t>
      </w:r>
      <w:proofErr w:type="spellStart"/>
      <w:r w:rsidR="00BE07C3" w:rsidRPr="008B1791">
        <w:rPr>
          <w:rFonts w:ascii="Calibri" w:eastAsia="Calibri" w:hAnsi="Calibri" w:cs="Calibri"/>
          <w:sz w:val="24"/>
          <w:szCs w:val="24"/>
        </w:rPr>
        <w:t>Brasília:Ipea</w:t>
      </w:r>
      <w:proofErr w:type="spellEnd"/>
      <w:r w:rsidR="00BE07C3" w:rsidRPr="008B1791">
        <w:rPr>
          <w:rFonts w:ascii="Calibri" w:eastAsia="Calibri" w:hAnsi="Calibri" w:cs="Calibri"/>
          <w:sz w:val="24"/>
          <w:szCs w:val="24"/>
        </w:rPr>
        <w:t>, 2024. 23p</w:t>
      </w:r>
      <w:r>
        <w:rPr>
          <w:rFonts w:ascii="Calibri" w:eastAsia="Calibri" w:hAnsi="Calibri" w:cs="Calibri"/>
          <w:sz w:val="24"/>
          <w:szCs w:val="24"/>
        </w:rPr>
        <w:t xml:space="preserve"> (cadernos ODS, 2). </w:t>
      </w:r>
      <w:commentRangeStart w:id="103"/>
      <w:r>
        <w:rPr>
          <w:rFonts w:ascii="Calibri" w:eastAsia="Calibri" w:hAnsi="Calibri" w:cs="Calibri"/>
          <w:sz w:val="24"/>
          <w:szCs w:val="24"/>
          <w:highlight w:val="yellow"/>
        </w:rPr>
        <w:t>DOI: http://dx.doi.org/10.38116/ ri2024ODS2</w:t>
      </w:r>
      <w:commentRangeEnd w:id="103"/>
      <w:r>
        <w:rPr>
          <w:rStyle w:val="CommentReference"/>
        </w:rPr>
        <w:commentReference w:id="103"/>
      </w:r>
    </w:p>
    <w:p w14:paraId="36B5291F" w14:textId="3EEBC136" w:rsidR="00763560" w:rsidRPr="008B1791" w:rsidRDefault="00763560" w:rsidP="00981FE3">
      <w:pPr>
        <w:spacing w:line="290" w:lineRule="exact"/>
        <w:jc w:val="both"/>
        <w:rPr>
          <w:rFonts w:ascii="Calibri" w:hAnsi="Calibri" w:cs="Calibri"/>
          <w:caps/>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w:t>
      </w:r>
      <w:r w:rsidRPr="008B1791">
        <w:rPr>
          <w:rFonts w:ascii="Calibri" w:hAnsi="Calibri" w:cs="Calibri"/>
          <w:caps/>
          <w:sz w:val="24"/>
          <w:szCs w:val="24"/>
        </w:rPr>
        <w:t xml:space="preserve">. </w:t>
      </w:r>
      <w:r w:rsidRPr="008B1791">
        <w:rPr>
          <w:rFonts w:ascii="Calibri" w:hAnsi="Calibri" w:cs="Calibri"/>
          <w:sz w:val="24"/>
          <w:szCs w:val="24"/>
        </w:rPr>
        <w:t xml:space="preserve">Coordenação e territórios no Suas: o caso do </w:t>
      </w:r>
      <w:proofErr w:type="spellStart"/>
      <w:r w:rsidRPr="008B1791">
        <w:rPr>
          <w:rFonts w:ascii="Calibri" w:hAnsi="Calibri" w:cs="Calibri"/>
          <w:sz w:val="24"/>
          <w:szCs w:val="24"/>
        </w:rPr>
        <w:t>Paif</w:t>
      </w:r>
      <w:proofErr w:type="spellEnd"/>
      <w:r>
        <w:rPr>
          <w:rFonts w:ascii="Calibri" w:hAnsi="Calibri" w:cs="Calibri"/>
          <w:sz w:val="24"/>
          <w:szCs w:val="24"/>
        </w:rPr>
        <w:t xml:space="preserve">. In: </w:t>
      </w:r>
      <w:commentRangeStart w:id="104"/>
      <w:r>
        <w:rPr>
          <w:rFonts w:ascii="Calibri" w:hAnsi="Calibri" w:cs="Calibri"/>
          <w:sz w:val="24"/>
          <w:szCs w:val="24"/>
          <w:highlight w:val="yellow"/>
        </w:rPr>
        <w:t>Jaccoud, L</w:t>
      </w:r>
      <w:r w:rsidR="005C27CA" w:rsidRPr="008B1791">
        <w:rPr>
          <w:rFonts w:ascii="Calibri" w:hAnsi="Calibri" w:cs="Calibri"/>
          <w:sz w:val="24"/>
          <w:szCs w:val="24"/>
          <w:highlight w:val="yellow"/>
        </w:rPr>
        <w:t xml:space="preserve"> (</w:t>
      </w:r>
      <w:proofErr w:type="spellStart"/>
      <w:r w:rsidR="005C27CA" w:rsidRPr="008B1791">
        <w:rPr>
          <w:rFonts w:ascii="Calibri" w:hAnsi="Calibri" w:cs="Calibri"/>
          <w:sz w:val="24"/>
          <w:szCs w:val="24"/>
          <w:highlight w:val="yellow"/>
        </w:rPr>
        <w:t>org</w:t>
      </w:r>
      <w:proofErr w:type="spellEnd"/>
      <w:r w:rsidR="005C27CA" w:rsidRPr="008B1791">
        <w:rPr>
          <w:rFonts w:ascii="Calibri" w:hAnsi="Calibri" w:cs="Calibri"/>
          <w:sz w:val="24"/>
          <w:szCs w:val="24"/>
          <w:highlight w:val="yellow"/>
        </w:rPr>
        <w:t>)</w:t>
      </w:r>
      <w:r>
        <w:rPr>
          <w:rFonts w:ascii="Calibri" w:hAnsi="Calibri" w:cs="Calibri"/>
          <w:sz w:val="24"/>
          <w:szCs w:val="24"/>
          <w:highlight w:val="yellow"/>
        </w:rPr>
        <w:t>.</w:t>
      </w:r>
      <w:commentRangeEnd w:id="104"/>
      <w:r>
        <w:rPr>
          <w:rStyle w:val="CommentReference"/>
        </w:rPr>
        <w:commentReference w:id="104"/>
      </w:r>
      <w:r>
        <w:rPr>
          <w:rFonts w:ascii="Calibri" w:hAnsi="Calibri" w:cs="Calibri"/>
          <w:sz w:val="24"/>
          <w:szCs w:val="24"/>
        </w:rPr>
        <w:t xml:space="preserve">  Coordenação e relações intergovernamentais nas políticas sociais brasileiras. </w:t>
      </w:r>
      <w:commentRangeStart w:id="105"/>
      <w:r>
        <w:rPr>
          <w:rFonts w:ascii="Calibri" w:hAnsi="Calibri" w:cs="Calibri"/>
          <w:sz w:val="24"/>
          <w:szCs w:val="24"/>
          <w:highlight w:val="yellow"/>
        </w:rPr>
        <w:t>Brasília, IPEA, 2020.</w:t>
      </w:r>
      <w:commentRangeEnd w:id="105"/>
      <w:r>
        <w:rPr>
          <w:rStyle w:val="CommentReference"/>
        </w:rPr>
        <w:commentReference w:id="105"/>
      </w:r>
      <w:r>
        <w:rPr>
          <w:rFonts w:ascii="Calibri" w:hAnsi="Calibri" w:cs="Calibri"/>
          <w:sz w:val="24"/>
          <w:szCs w:val="24"/>
        </w:rPr>
        <w:t xml:space="preserve">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w:t>
      </w:r>
      <w:proofErr w:type="spellStart"/>
      <w:r w:rsidRPr="008B1791">
        <w:rPr>
          <w:rFonts w:ascii="Calibri" w:hAnsi="Calibri" w:cs="Calibri"/>
          <w:sz w:val="24"/>
          <w:szCs w:val="24"/>
        </w:rPr>
        <w:t>Group</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Rights</w:t>
      </w:r>
      <w:proofErr w:type="spellEnd"/>
      <w:r w:rsidRPr="008B1791">
        <w:rPr>
          <w:rFonts w:ascii="Calibri" w:hAnsi="Calibri" w:cs="Calibri"/>
          <w:sz w:val="24"/>
          <w:szCs w:val="24"/>
        </w:rPr>
        <w:t xml:space="preserve">. </w:t>
      </w:r>
      <w:commentRangeStart w:id="106"/>
      <w:r>
        <w:rPr>
          <w:rFonts w:ascii="Calibri" w:hAnsi="Calibri" w:cs="Calibri"/>
          <w:sz w:val="24"/>
          <w:szCs w:val="24"/>
          <w:lang w:val="en-CA"/>
          <w:highlight w:val="yellow"/>
        </w:rPr>
        <w:t>The Stanford Encyclopedia of Philosophy. 2022</w:t>
      </w:r>
      <w:commentRangeEnd w:id="106"/>
      <w:r>
        <w:rPr>
          <w:rStyle w:val="CommentReference"/>
        </w:rPr>
        <w:commentReference w:id="106"/>
      </w:r>
      <w:r>
        <w:rPr>
          <w:rFonts w:ascii="Calibri" w:hAnsi="Calibri" w:cs="Calibri"/>
          <w:sz w:val="24"/>
          <w:szCs w:val="24"/>
          <w:lang w:val="en-CA"/>
        </w:rPr>
        <w:t xml:space="preserve">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xml:space="preserve">, K. W. The Heterodox Theory of Social Costs. Ed. Sebastian Berger.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r w:rsidRPr="008B1791">
        <w:rPr>
          <w:rFonts w:ascii="Calibri" w:hAnsi="Calibri" w:cs="Calibri"/>
          <w:b/>
          <w:bCs/>
          <w:sz w:val="24"/>
          <w:szCs w:val="24"/>
        </w:rPr>
        <w:t>Cadernos de Saúde Pública</w:t>
      </w:r>
      <w:r w:rsidRPr="008B1791">
        <w:rPr>
          <w:rFonts w:ascii="Calibri" w:hAnsi="Calibri" w:cs="Calibri"/>
          <w:sz w:val="24"/>
          <w:szCs w:val="24"/>
        </w:rPr>
        <w:t>, v. 37, p. e00049821, 2021.</w:t>
      </w:r>
    </w:p>
    <w:p w14:paraId="130E8062" w14:textId="7816B8A3" w:rsidR="001F4C83" w:rsidRPr="008B1791" w:rsidRDefault="001F4C83" w:rsidP="00981FE3">
      <w:pPr>
        <w:spacing w:line="290" w:lineRule="exact"/>
        <w:jc w:val="both"/>
        <w:rPr>
          <w:rFonts w:ascii="Calibri" w:hAnsi="Calibri" w:cs="Calibri"/>
          <w:sz w:val="24"/>
          <w:szCs w:val="24"/>
        </w:rPr>
      </w:pPr>
      <w:r w:rsidRPr="008B1791">
        <w:rPr>
          <w:rFonts w:ascii="Calibri" w:hAnsi="Calibri" w:cs="Calibri"/>
          <w:sz w:val="24"/>
          <w:szCs w:val="24"/>
        </w:rPr>
        <w:t xml:space="preserve">LASCOUMES, Pierre; LE GALÈS, Patrick. A ação pública abordada pelos seus instrumentos. Revista Pós Ciências Sociais, v.9, n.18, </w:t>
      </w:r>
      <w:proofErr w:type="spellStart"/>
      <w:r w:rsidRPr="008B1791">
        <w:rPr>
          <w:rFonts w:ascii="Calibri" w:hAnsi="Calibri" w:cs="Calibri"/>
          <w:sz w:val="24"/>
          <w:szCs w:val="24"/>
        </w:rPr>
        <w:t>jul</w:t>
      </w:r>
      <w:proofErr w:type="spellEnd"/>
      <w:r w:rsidRPr="008B1791">
        <w:rPr>
          <w:rFonts w:ascii="Calibri" w:hAnsi="Calibri" w:cs="Calibri"/>
          <w:sz w:val="24"/>
          <w:szCs w:val="24"/>
        </w:rPr>
        <w:t xml:space="preserve">/dez. 2012. </w:t>
      </w:r>
    </w:p>
    <w:p w14:paraId="74641989" w14:textId="0F25EB7A" w:rsidR="00765364" w:rsidRPr="008B1791" w:rsidRDefault="00765364" w:rsidP="00981FE3">
      <w:pPr>
        <w:spacing w:before="240" w:line="290" w:lineRule="exact"/>
        <w:jc w:val="both"/>
        <w:rPr>
          <w:rFonts w:ascii="Calibri" w:hAnsi="Calibri" w:cs="Calibri"/>
          <w:sz w:val="24"/>
          <w:szCs w:val="24"/>
        </w:rPr>
      </w:pPr>
      <w:r w:rsidRPr="008B1791">
        <w:rPr>
          <w:rFonts w:ascii="Calibri" w:hAnsi="Calibri" w:cs="Calibri"/>
          <w:caps/>
          <w:sz w:val="24"/>
          <w:szCs w:val="24"/>
        </w:rPr>
        <w:t>Le Galès</w:t>
      </w:r>
      <w:r w:rsidRPr="008B1791">
        <w:rPr>
          <w:rFonts w:ascii="Calibri" w:hAnsi="Calibri" w:cs="Calibri"/>
          <w:sz w:val="24"/>
          <w:szCs w:val="24"/>
        </w:rPr>
        <w:t xml:space="preserve">, P. </w:t>
      </w:r>
      <w:proofErr w:type="spellStart"/>
      <w:r w:rsidRPr="008B1791">
        <w:rPr>
          <w:rFonts w:ascii="Calibri" w:hAnsi="Calibri" w:cs="Calibri"/>
          <w:sz w:val="24"/>
          <w:szCs w:val="24"/>
        </w:rPr>
        <w:t>Policy</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instruments</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and</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governance</w:t>
      </w:r>
      <w:proofErr w:type="spellEnd"/>
      <w:r w:rsidRPr="008B1791">
        <w:rPr>
          <w:rFonts w:ascii="Calibri" w:hAnsi="Calibri" w:cs="Calibri"/>
          <w:sz w:val="24"/>
          <w:szCs w:val="24"/>
        </w:rPr>
        <w:t xml:space="preserv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 xml:space="preserve">Califórnia: </w:t>
      </w:r>
      <w:proofErr w:type="spellStart"/>
      <w:r w:rsidRPr="008B1791">
        <w:rPr>
          <w:rFonts w:ascii="Calibri" w:hAnsi="Calibri" w:cs="Calibri"/>
          <w:sz w:val="24"/>
          <w:szCs w:val="24"/>
        </w:rPr>
        <w:t>Sage</w:t>
      </w:r>
      <w:proofErr w:type="spellEnd"/>
      <w:r w:rsidRPr="008B1791">
        <w:rPr>
          <w:rFonts w:ascii="Calibri" w:hAnsi="Calibri" w:cs="Calibri"/>
          <w:sz w:val="24"/>
          <w:szCs w:val="24"/>
        </w:rPr>
        <w:t>,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 xml:space="preserve">World </w:t>
      </w:r>
      <w:proofErr w:type="spellStart"/>
      <w:r w:rsidRPr="008B1791">
        <w:rPr>
          <w:rFonts w:ascii="Calibri" w:hAnsi="Calibri" w:cs="Calibri"/>
          <w:sz w:val="24"/>
          <w:szCs w:val="24"/>
        </w:rPr>
        <w:t>politics</w:t>
      </w:r>
      <w:proofErr w:type="spellEnd"/>
      <w:r w:rsidRPr="008B1791">
        <w:rPr>
          <w:rFonts w:ascii="Calibri" w:hAnsi="Calibri" w:cs="Calibri"/>
          <w:sz w:val="24"/>
          <w:szCs w:val="24"/>
        </w:rPr>
        <w:t>, v. 16, n. 4, p. 677-715, 1964.</w:t>
      </w:r>
    </w:p>
    <w:p w14:paraId="513EEC9A" w14:textId="78104498" w:rsidR="00BB4104" w:rsidRPr="008B1791" w:rsidRDefault="00BB4104" w:rsidP="00981FE3">
      <w:pPr>
        <w:spacing w:line="290" w:lineRule="exact"/>
        <w:jc w:val="both"/>
        <w:rPr>
          <w:rFonts w:ascii="Calibri" w:hAnsi="Calibri" w:cs="Calibri"/>
          <w:sz w:val="24"/>
          <w:szCs w:val="24"/>
        </w:rPr>
      </w:pPr>
      <w:r w:rsidRPr="008B1791">
        <w:rPr>
          <w:rFonts w:ascii="Calibri" w:hAnsi="Calibri" w:cs="Calibri"/>
          <w:sz w:val="24"/>
          <w:szCs w:val="24"/>
        </w:rPr>
        <w:t xml:space="preserve">MATTOS, Bruna </w:t>
      </w:r>
      <w:r w:rsidR="004F4E8B" w:rsidRPr="008B1791">
        <w:rPr>
          <w:rFonts w:ascii="Calibri" w:hAnsi="Calibri" w:cs="Calibri"/>
          <w:sz w:val="24"/>
          <w:szCs w:val="24"/>
        </w:rPr>
        <w:t>=</w:t>
      </w:r>
      <w:r w:rsidRPr="008B1791">
        <w:rPr>
          <w:rFonts w:ascii="Calibri" w:hAnsi="Calibri" w:cs="Calibri"/>
          <w:sz w:val="24"/>
          <w:szCs w:val="24"/>
        </w:rPr>
        <w:t xml:space="preserve"> et al. EDUCAÇÃO EM SAÚDE: COMO ANDA ESSA </w:t>
      </w:r>
      <w:proofErr w:type="gramStart"/>
      <w:r w:rsidRPr="008B1791">
        <w:rPr>
          <w:rFonts w:ascii="Calibri" w:hAnsi="Calibri" w:cs="Calibri"/>
          <w:sz w:val="24"/>
          <w:szCs w:val="24"/>
        </w:rPr>
        <w:t>PRÁTICA?.</w:t>
      </w:r>
      <w:proofErr w:type="gramEnd"/>
      <w:r w:rsidRPr="008B1791">
        <w:rPr>
          <w:rFonts w:ascii="Calibri" w:hAnsi="Calibri" w:cs="Calibri"/>
          <w:sz w:val="24"/>
          <w:szCs w:val="24"/>
        </w:rPr>
        <w:t xml:space="preserve">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lastRenderedPageBreak/>
        <w:t>Ministério do Desenvolvimento e Assistência Social, Família e Combate à Fome</w:t>
      </w:r>
      <w:r w:rsidRPr="008B1791">
        <w:rPr>
          <w:rFonts w:ascii="Calibri" w:hAnsi="Calibri" w:cs="Calibri"/>
          <w:sz w:val="24"/>
          <w:szCs w:val="24"/>
        </w:rPr>
        <w:t xml:space="preserve"> (MDS). Diversidade no Cadastro Único: Identificação e perfil socioeconômico de Grupos Populacionais Tradicionais e Específicos. Brasília, DF: MDS; Secretaria de Avaliação, Gestão da Informação e Cadastro Único, 2023.</w:t>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xml:space="preserve">. "Beyond the welfare state as we knew </w:t>
      </w:r>
      <w:proofErr w:type="gramStart"/>
      <w:r w:rsidRPr="008B1791">
        <w:rPr>
          <w:rFonts w:ascii="Calibri" w:hAnsi="Calibri" w:cs="Calibri"/>
          <w:sz w:val="24"/>
          <w:szCs w:val="24"/>
          <w:lang w:val="en-US"/>
        </w:rPr>
        <w:t>it?.</w:t>
      </w:r>
      <w:proofErr w:type="gramEnd"/>
      <w:r w:rsidRPr="008B1791">
        <w:rPr>
          <w:rFonts w:ascii="Calibri" w:hAnsi="Calibri" w:cs="Calibri"/>
          <w:sz w:val="24"/>
          <w:szCs w:val="24"/>
          <w:lang w:val="en-US"/>
        </w:rPr>
        <w:t xml:space="preserve">" Towards a social investment welfare </w:t>
      </w:r>
      <w:proofErr w:type="gramStart"/>
      <w:r w:rsidRPr="008B1791">
        <w:rPr>
          <w:rFonts w:ascii="Calibri" w:hAnsi="Calibri" w:cs="Calibri"/>
          <w:sz w:val="24"/>
          <w:szCs w:val="24"/>
          <w:lang w:val="en-US"/>
        </w:rPr>
        <w:t>state?.</w:t>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lang w:val="en-CA"/>
        </w:rPr>
        <w:t>Mostafa</w:t>
      </w:r>
      <w:r w:rsidRPr="008B1791">
        <w:rPr>
          <w:rFonts w:ascii="Calibri" w:hAnsi="Calibri" w:cs="Calibri"/>
          <w:sz w:val="24"/>
          <w:szCs w:val="24"/>
          <w:lang w:val="en-CA"/>
        </w:rPr>
        <w:t xml:space="preserve">, Joana, Pedro SOUZA, and Fabio Monteiro </w:t>
      </w:r>
      <w:r w:rsidRPr="008B1791">
        <w:rPr>
          <w:rFonts w:ascii="Calibri" w:hAnsi="Calibri" w:cs="Calibri"/>
          <w:caps/>
          <w:sz w:val="24"/>
          <w:szCs w:val="24"/>
          <w:lang w:val="en-CA"/>
        </w:rPr>
        <w:t>Vaz</w:t>
      </w:r>
      <w:r w:rsidRPr="008B1791">
        <w:rPr>
          <w:rFonts w:ascii="Calibri" w:hAnsi="Calibri" w:cs="Calibri"/>
          <w:sz w:val="24"/>
          <w:szCs w:val="24"/>
          <w:lang w:val="en-CA"/>
        </w:rPr>
        <w:t xml:space="preserve">. </w:t>
      </w:r>
      <w:r w:rsidRPr="008B1791">
        <w:rPr>
          <w:rFonts w:ascii="Calibri" w:hAnsi="Calibri" w:cs="Calibri"/>
          <w:sz w:val="24"/>
          <w:szCs w:val="24"/>
        </w:rPr>
        <w:t>"Efeitos econômicos do gasto social no Brasil." Perspectivas da política social no Brasil (2010): 109-160.</w:t>
      </w:r>
    </w:p>
    <w:p w14:paraId="46A483DB"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NUNES, João Arriscado. Saúde, direito à saúde e justiça sanitária. </w:t>
      </w:r>
      <w:r w:rsidRPr="008B1791">
        <w:rPr>
          <w:rFonts w:ascii="Calibri" w:hAnsi="Calibri" w:cs="Calibri"/>
          <w:b/>
          <w:bCs/>
          <w:sz w:val="24"/>
          <w:szCs w:val="24"/>
        </w:rPr>
        <w:t>Revista Crítica de Ciências Sociais</w:t>
      </w:r>
      <w:r w:rsidRPr="008B1791">
        <w:rPr>
          <w:rFonts w:ascii="Calibri" w:hAnsi="Calibri" w:cs="Calibri"/>
          <w:sz w:val="24"/>
          <w:szCs w:val="24"/>
        </w:rPr>
        <w:t>, n. 87, p. 143-169, 2009.</w:t>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commentRangeStart w:id="107"/>
      <w:r w:rsidRPr="008B1791">
        <w:rPr>
          <w:rFonts w:ascii="Calibri" w:hAnsi="Calibri" w:cs="Calibri"/>
          <w:caps/>
          <w:sz w:val="24"/>
          <w:szCs w:val="24"/>
          <w:highlight w:val="yellow"/>
        </w:rPr>
        <w:t>Paes-Sousa</w:t>
      </w:r>
      <w:r w:rsidRPr="008B1791">
        <w:rPr>
          <w:rFonts w:ascii="Calibri" w:hAnsi="Calibri" w:cs="Calibri"/>
          <w:sz w:val="24"/>
          <w:szCs w:val="24"/>
          <w:highlight w:val="yellow"/>
        </w:rPr>
        <w:t xml:space="preserve">, R., Santos, L. M., &amp; </w:t>
      </w:r>
      <w:proofErr w:type="spellStart"/>
      <w:r w:rsidRPr="008B1791">
        <w:rPr>
          <w:rFonts w:ascii="Calibri" w:hAnsi="Calibri" w:cs="Calibri"/>
          <w:sz w:val="24"/>
          <w:szCs w:val="24"/>
          <w:highlight w:val="yellow"/>
        </w:rPr>
        <w:t>Miazaki</w:t>
      </w:r>
      <w:proofErr w:type="spellEnd"/>
      <w:r>
        <w:rPr>
          <w:rFonts w:ascii="Calibri" w:hAnsi="Calibri" w:cs="Calibri"/>
          <w:sz w:val="24"/>
          <w:szCs w:val="24"/>
          <w:highlight w:val="yellow"/>
        </w:rPr>
        <w:t>, É. S.</w:t>
      </w:r>
      <w:commentRangeEnd w:id="107"/>
      <w:r>
        <w:rPr>
          <w:rStyle w:val="CommentReference"/>
        </w:rPr>
        <w:commentReference w:id="107"/>
      </w:r>
      <w:r>
        <w:rPr>
          <w:rFonts w:ascii="Calibri" w:hAnsi="Calibri" w:cs="Calibri"/>
          <w:sz w:val="24"/>
          <w:szCs w:val="24"/>
        </w:rPr>
        <w:t xml:space="preserve"> (2011). </w:t>
      </w:r>
      <w:r w:rsidRPr="008B1791">
        <w:rPr>
          <w:rFonts w:ascii="Calibri" w:hAnsi="Calibri" w:cs="Calibri"/>
          <w:sz w:val="24"/>
          <w:szCs w:val="24"/>
          <w:lang w:val="en-CA"/>
        </w:rPr>
        <w:t>Effects of a conditional cash transfer programme on child nutrition in Brazil. </w:t>
      </w:r>
      <w:r w:rsidRPr="008B1791">
        <w:rPr>
          <w:rFonts w:ascii="Calibri" w:hAnsi="Calibri" w:cs="Calibri"/>
          <w:i/>
          <w:iCs/>
          <w:sz w:val="24"/>
          <w:szCs w:val="24"/>
          <w:lang w:val="en-CA"/>
        </w:rPr>
        <w:t>Bulletin of the World Health Organization</w:t>
      </w:r>
      <w:r w:rsidRPr="008B1791">
        <w:rPr>
          <w:rFonts w:ascii="Calibri" w:hAnsi="Calibri" w:cs="Calibri"/>
          <w:sz w:val="24"/>
          <w:szCs w:val="24"/>
          <w:lang w:val="en-CA"/>
        </w:rPr>
        <w:t>, </w:t>
      </w:r>
      <w:r w:rsidRPr="008B1791">
        <w:rPr>
          <w:rFonts w:ascii="Calibri" w:hAnsi="Calibri" w:cs="Calibri"/>
          <w:i/>
          <w:iCs/>
          <w:sz w:val="24"/>
          <w:szCs w:val="24"/>
          <w:lang w:val="en-CA"/>
        </w:rPr>
        <w:t>89</w:t>
      </w:r>
      <w:r w:rsidRPr="008B1791">
        <w:rPr>
          <w:rFonts w:ascii="Calibri" w:hAnsi="Calibri" w:cs="Calibri"/>
          <w:sz w:val="24"/>
          <w:szCs w:val="24"/>
          <w:lang w:val="en-CA"/>
        </w:rPr>
        <w:t>, 496-503.</w:t>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proofErr w:type="gramStart"/>
      <w:r w:rsidRPr="008B1791">
        <w:rPr>
          <w:rFonts w:ascii="Calibri" w:hAnsi="Calibri" w:cs="Calibri"/>
          <w:sz w:val="24"/>
          <w:szCs w:val="24"/>
          <w:lang w:val="en-US"/>
        </w:rPr>
        <w:t>Social</w:t>
      </w:r>
      <w:proofErr w:type="gramEnd"/>
      <w:r w:rsidRPr="008B1791">
        <w:rPr>
          <w:rFonts w:ascii="Calibri" w:hAnsi="Calibri" w:cs="Calibri"/>
          <w:sz w:val="24"/>
          <w:szCs w:val="24"/>
          <w:lang w:val="en-US"/>
        </w:rPr>
        <w:t xml:space="preserve"> prescription interventions addressing social isolation and loneliness in older adults: meta-review integrating on-the-ground resources. </w:t>
      </w:r>
      <w:r w:rsidRPr="008B1791">
        <w:rPr>
          <w:rFonts w:ascii="Calibri" w:hAnsi="Calibri" w:cs="Calibri"/>
          <w:sz w:val="24"/>
          <w:szCs w:val="24"/>
          <w:lang w:val="en-CA"/>
        </w:rPr>
        <w:t xml:space="preserve">Journal of Medical Internet Research, v. 25, p. 1-34, </w:t>
      </w:r>
      <w:proofErr w:type="spellStart"/>
      <w:r w:rsidRPr="008B1791">
        <w:rPr>
          <w:rFonts w:ascii="Calibri" w:hAnsi="Calibri" w:cs="Calibri"/>
          <w:sz w:val="24"/>
          <w:szCs w:val="24"/>
          <w:lang w:val="en-CA"/>
        </w:rPr>
        <w:t>maio</w:t>
      </w:r>
      <w:proofErr w:type="spellEnd"/>
      <w:r w:rsidRPr="008B1791">
        <w:rPr>
          <w:rFonts w:ascii="Calibri" w:hAnsi="Calibri" w:cs="Calibri"/>
          <w:sz w:val="24"/>
          <w:szCs w:val="24"/>
          <w:lang w:val="en-CA"/>
        </w:rPr>
        <w:t xml:space="preserve"> 2023.</w:t>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r w:rsidRPr="008B1791">
        <w:rPr>
          <w:rFonts w:ascii="Calibri" w:hAnsi="Calibri" w:cs="Calibri"/>
          <w:sz w:val="24"/>
          <w:szCs w:val="24"/>
        </w:rPr>
        <w:t xml:space="preserve">Distribuição espacial do uso de agrotóxicos no Brasil: uma ferramenta para a Vigilância em Saúde. </w:t>
      </w:r>
      <w:proofErr w:type="spellStart"/>
      <w:r w:rsidRPr="008B1791">
        <w:rPr>
          <w:rFonts w:ascii="Calibri" w:hAnsi="Calibri" w:cs="Calibri"/>
          <w:b/>
          <w:sz w:val="24"/>
          <w:szCs w:val="24"/>
          <w:lang w:val="en-US"/>
        </w:rPr>
        <w:t>Ciência</w:t>
      </w:r>
      <w:proofErr w:type="spellEnd"/>
      <w:r w:rsidRPr="008B1791">
        <w:rPr>
          <w:rFonts w:ascii="Calibri" w:hAnsi="Calibri" w:cs="Calibri"/>
          <w:b/>
          <w:sz w:val="24"/>
          <w:szCs w:val="24"/>
          <w:lang w:val="en-US"/>
        </w:rPr>
        <w:t xml:space="preserve"> &amp; </w:t>
      </w:r>
      <w:proofErr w:type="spellStart"/>
      <w:r w:rsidRPr="008B1791">
        <w:rPr>
          <w:rFonts w:ascii="Calibri" w:hAnsi="Calibri" w:cs="Calibri"/>
          <w:b/>
          <w:sz w:val="24"/>
          <w:szCs w:val="24"/>
          <w:lang w:val="en-US"/>
        </w:rPr>
        <w:t>Saúde</w:t>
      </w:r>
      <w:proofErr w:type="spellEnd"/>
      <w:r w:rsidRPr="008B1791">
        <w:rPr>
          <w:rFonts w:ascii="Calibri" w:hAnsi="Calibri" w:cs="Calibri"/>
          <w:b/>
          <w:sz w:val="24"/>
          <w:szCs w:val="24"/>
          <w:lang w:val="en-US"/>
        </w:rPr>
        <w:t xml:space="preserve"> </w:t>
      </w:r>
      <w:proofErr w:type="spellStart"/>
      <w:r w:rsidRPr="008B1791">
        <w:rPr>
          <w:rFonts w:ascii="Calibri" w:hAnsi="Calibri" w:cs="Calibri"/>
          <w:b/>
          <w:sz w:val="24"/>
          <w:szCs w:val="24"/>
          <w:lang w:val="en-US"/>
        </w:rPr>
        <w:t>Coletiva</w:t>
      </w:r>
      <w:proofErr w:type="spellEnd"/>
      <w:r w:rsidRPr="008B1791">
        <w:rPr>
          <w:rFonts w:ascii="Calibri" w:hAnsi="Calibri" w:cs="Calibri"/>
          <w:sz w:val="24"/>
          <w:szCs w:val="24"/>
          <w:lang w:val="en-US"/>
        </w:rPr>
        <w:t>, v. 22, p. 3281-3293, 2017.</w:t>
      </w:r>
    </w:p>
    <w:p w14:paraId="11DA7C96" w14:textId="52AF9AEF"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RASELLA, Davide et al. Long-term impact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maternal mortality: a nationwide analysis of Brazilian longitudinal data. </w:t>
      </w:r>
      <w:r w:rsidRPr="008B1791">
        <w:rPr>
          <w:rFonts w:ascii="Calibri" w:eastAsia="Calibri" w:hAnsi="Calibri" w:cs="Calibri"/>
          <w:b/>
          <w:bCs/>
          <w:sz w:val="24"/>
          <w:szCs w:val="24"/>
          <w:lang w:val="en-US"/>
        </w:rPr>
        <w:t>BMC medicine</w:t>
      </w:r>
      <w:r w:rsidRPr="008B1791">
        <w:rPr>
          <w:rFonts w:ascii="Calibri" w:eastAsia="Calibri" w:hAnsi="Calibri" w:cs="Calibri"/>
          <w:sz w:val="24"/>
          <w:szCs w:val="24"/>
          <w:lang w:val="en-US"/>
        </w:rPr>
        <w:t>, v. 19, p. 1-9, 2021.</w:t>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lang w:val="en-US"/>
        </w:rPr>
        <w:t>Rasella</w:t>
      </w:r>
      <w:r w:rsidRPr="008B1791">
        <w:rPr>
          <w:rFonts w:ascii="Calibri" w:eastAsia="Calibri" w:hAnsi="Calibri" w:cs="Calibri"/>
          <w:sz w:val="24"/>
          <w:szCs w:val="24"/>
          <w:lang w:val="en-US"/>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r w:rsidRPr="008B1791">
        <w:rPr>
          <w:rFonts w:ascii="Calibri" w:hAnsi="Calibri" w:cs="Calibri"/>
          <w:caps/>
          <w:sz w:val="24"/>
          <w:szCs w:val="24"/>
          <w:lang w:val="en-CA"/>
        </w:rPr>
        <w:t>Rawls</w:t>
      </w:r>
      <w:r w:rsidRPr="008B1791">
        <w:rPr>
          <w:rFonts w:ascii="Calibri" w:hAnsi="Calibri" w:cs="Calibri"/>
          <w:sz w:val="24"/>
          <w:szCs w:val="24"/>
          <w:lang w:val="en-CA"/>
        </w:rPr>
        <w:t xml:space="preserve">, J. A Theory of Justice. </w:t>
      </w:r>
      <w:commentRangeStart w:id="108"/>
      <w:r w:rsidRPr="008B1791">
        <w:rPr>
          <w:rFonts w:ascii="Calibri" w:hAnsi="Calibri" w:cs="Calibri"/>
          <w:sz w:val="24"/>
          <w:szCs w:val="24"/>
          <w:lang w:val="en-US"/>
          <w:highlight w:val="yellow"/>
        </w:rPr>
        <w:t>Cambridge: Harvard University Press, 1971</w:t>
      </w:r>
      <w:commentRangeEnd w:id="108"/>
      <w:r>
        <w:rPr>
          <w:rStyle w:val="CommentReference"/>
        </w:rPr>
        <w:commentReference w:id="108"/>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r w:rsidRPr="008B1791">
        <w:rPr>
          <w:rFonts w:ascii="Calibri" w:eastAsia="Times New Roman" w:hAnsi="Calibri" w:cs="Calibri"/>
          <w:sz w:val="24"/>
          <w:szCs w:val="24"/>
          <w:lang w:val="en-US"/>
        </w:rPr>
        <w:t xml:space="preserve">The Japanese experience with vaccinating schoolchildren against influenza. </w:t>
      </w:r>
      <w:r w:rsidRPr="008B1791">
        <w:rPr>
          <w:rFonts w:ascii="Calibri" w:eastAsia="Times New Roman" w:hAnsi="Calibri" w:cs="Calibri"/>
          <w:sz w:val="24"/>
          <w:szCs w:val="24"/>
        </w:rPr>
        <w:t xml:space="preserve">N </w:t>
      </w:r>
      <w:proofErr w:type="spellStart"/>
      <w:r w:rsidRPr="008B1791">
        <w:rPr>
          <w:rFonts w:ascii="Calibri" w:eastAsia="Times New Roman" w:hAnsi="Calibri" w:cs="Calibri"/>
          <w:sz w:val="24"/>
          <w:szCs w:val="24"/>
        </w:rPr>
        <w:t>Engl</w:t>
      </w:r>
      <w:proofErr w:type="spellEnd"/>
      <w:r w:rsidRPr="008B1791">
        <w:rPr>
          <w:rFonts w:ascii="Calibri" w:eastAsia="Times New Roman" w:hAnsi="Calibri" w:cs="Calibri"/>
          <w:sz w:val="24"/>
          <w:szCs w:val="24"/>
        </w:rPr>
        <w:t xml:space="preserve"> J Med 2001; 344:889–96.</w:t>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r w:rsidRPr="008B1791">
        <w:rPr>
          <w:rFonts w:ascii="Calibri" w:hAnsi="Calibri" w:cs="Calibri"/>
          <w:i/>
          <w:iCs/>
          <w:sz w:val="24"/>
          <w:szCs w:val="24"/>
        </w:rPr>
        <w:t>Lua Nova: Revista de Cultura e Política</w:t>
      </w:r>
      <w:r w:rsidRPr="008B1791">
        <w:rPr>
          <w:rFonts w:ascii="Calibri" w:hAnsi="Calibri" w:cs="Calibri"/>
          <w:sz w:val="24"/>
          <w:szCs w:val="24"/>
        </w:rPr>
        <w:t>, (73), 147-185.</w:t>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w:t>
      </w:r>
      <w:proofErr w:type="spellStart"/>
      <w:r w:rsidRPr="008B1791">
        <w:rPr>
          <w:rFonts w:ascii="Calibri" w:hAnsi="Calibri" w:cs="Calibri"/>
          <w:sz w:val="24"/>
          <w:szCs w:val="24"/>
        </w:rPr>
        <w:t>Nordhaus</w:t>
      </w:r>
      <w:proofErr w:type="spellEnd"/>
      <w:r w:rsidRPr="008B1791">
        <w:rPr>
          <w:rFonts w:ascii="Calibri" w:hAnsi="Calibri" w:cs="Calibri"/>
          <w:sz w:val="24"/>
          <w:szCs w:val="24"/>
        </w:rPr>
        <w:t xml:space="preserve">,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SARLET, Ingo Wolfgang. A titularidade simultaneamente individual e transindividual dos direitos sociais analisada à luz do exemplo do direito à proteção e promoção da saúde. </w:t>
      </w:r>
      <w:r w:rsidRPr="008B1791">
        <w:rPr>
          <w:rFonts w:ascii="Calibri" w:hAnsi="Calibri" w:cs="Calibri"/>
          <w:b/>
          <w:bCs/>
          <w:sz w:val="24"/>
          <w:szCs w:val="24"/>
        </w:rPr>
        <w:t>Revista Brasileira de Direitos Fundamentais &amp; Justiça</w:t>
      </w:r>
      <w:r>
        <w:rPr>
          <w:rFonts w:ascii="Calibri" w:hAnsi="Calibri" w:cs="Calibri"/>
          <w:sz w:val="24"/>
          <w:szCs w:val="24"/>
        </w:rPr>
        <w:t xml:space="preserve">, v. 4, n. 10, </w:t>
      </w:r>
      <w:commentRangeStart w:id="109"/>
      <w:r>
        <w:rPr>
          <w:rFonts w:ascii="Calibri" w:hAnsi="Calibri" w:cs="Calibri"/>
          <w:sz w:val="24"/>
          <w:szCs w:val="24"/>
          <w:highlight w:val="yellow"/>
        </w:rPr>
        <w:t>p. 205-228, 2010</w:t>
      </w:r>
      <w:commentRangeEnd w:id="109"/>
      <w:r>
        <w:rPr>
          <w:rStyle w:val="CommentReference"/>
        </w:rPr>
        <w:commentReference w:id="109"/>
      </w:r>
      <w:r>
        <w:rPr>
          <w:rFonts w:ascii="Calibri" w:hAnsi="Calibri" w:cs="Calibri"/>
          <w:sz w:val="24"/>
          <w:szCs w:val="24"/>
        </w:rPr>
        <w:t xml:space="preserve"> </w:t>
      </w:r>
    </w:p>
    <w:p w14:paraId="288E5565" w14:textId="05B10747"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SCHWARZER, Helmut; QUERINO, Ana Carolina. Benefícios sociais e pobreza: programas não contributivos da seguridade social brasileira. </w:t>
      </w:r>
      <w:r w:rsidRPr="008B1791">
        <w:rPr>
          <w:rFonts w:ascii="Calibri" w:eastAsia="Calibri" w:hAnsi="Calibri" w:cs="Calibri"/>
          <w:sz w:val="24"/>
          <w:szCs w:val="24"/>
          <w:lang w:val="en-US"/>
        </w:rPr>
        <w:t>2002.</w:t>
      </w:r>
    </w:p>
    <w:p w14:paraId="48BAEE4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lang w:val="en-US"/>
        </w:rPr>
        <w:lastRenderedPageBreak/>
        <w:t>Segall-Corrêa,</w:t>
      </w:r>
      <w:r w:rsidRPr="008B1791">
        <w:rPr>
          <w:rFonts w:ascii="Calibri" w:hAnsi="Calibri" w:cs="Calibri"/>
          <w:sz w:val="24"/>
          <w:szCs w:val="24"/>
          <w:lang w:val="en-US"/>
        </w:rPr>
        <w:t xml:space="preserve"> A. M., Marin-Leon, L., </w:t>
      </w:r>
      <w:proofErr w:type="spellStart"/>
      <w:r w:rsidRPr="008B1791">
        <w:rPr>
          <w:rFonts w:ascii="Calibri" w:hAnsi="Calibri" w:cs="Calibri"/>
          <w:sz w:val="24"/>
          <w:szCs w:val="24"/>
          <w:lang w:val="en-US"/>
        </w:rPr>
        <w:t>Helito</w:t>
      </w:r>
      <w:proofErr w:type="spellEnd"/>
      <w:r>
        <w:rPr>
          <w:rFonts w:ascii="Calibri" w:hAnsi="Calibri" w:cs="Calibri"/>
          <w:sz w:val="24"/>
          <w:szCs w:val="24"/>
          <w:lang w:val="en-US"/>
        </w:rPr>
        <w:t xml:space="preserve">, H., Pérez-Escamilla, R., Santos, L. M. P., </w:t>
      </w:r>
      <w:commentRangeStart w:id="110"/>
      <w:r>
        <w:rPr>
          <w:rFonts w:ascii="Calibri" w:hAnsi="Calibri" w:cs="Calibri"/>
          <w:sz w:val="24"/>
          <w:szCs w:val="24"/>
          <w:lang w:val="en-US"/>
          <w:highlight w:val="yellow"/>
        </w:rPr>
        <w:t>&amp; Paes-Sousa, R.</w:t>
      </w:r>
      <w:commentRangeEnd w:id="110"/>
      <w:r>
        <w:rPr>
          <w:rStyle w:val="CommentReference"/>
        </w:rPr>
        <w:commentReference w:id="110"/>
      </w:r>
      <w:r>
        <w:rPr>
          <w:rFonts w:ascii="Calibri" w:hAnsi="Calibri" w:cs="Calibri"/>
          <w:sz w:val="24"/>
          <w:szCs w:val="24"/>
          <w:lang w:val="en-US"/>
        </w:rPr>
        <w:t xml:space="preserve"> (2008). </w:t>
      </w:r>
      <w:r w:rsidRPr="008B1791">
        <w:rPr>
          <w:rFonts w:ascii="Calibri" w:hAnsi="Calibri" w:cs="Calibri"/>
          <w:sz w:val="24"/>
          <w:szCs w:val="24"/>
          <w:lang w:val="en-CA"/>
        </w:rPr>
        <w:t>Cash transference and food insecurity in Brazil: analysis of national data. </w:t>
      </w:r>
      <w:proofErr w:type="spellStart"/>
      <w:r w:rsidRPr="008B1791">
        <w:rPr>
          <w:rFonts w:ascii="Calibri" w:hAnsi="Calibri" w:cs="Calibri"/>
          <w:i/>
          <w:iCs/>
          <w:sz w:val="24"/>
          <w:szCs w:val="24"/>
        </w:rPr>
        <w:t>Rev</w:t>
      </w:r>
      <w:proofErr w:type="spellEnd"/>
      <w:r w:rsidRPr="008B1791">
        <w:rPr>
          <w:rFonts w:ascii="Calibri" w:hAnsi="Calibri" w:cs="Calibri"/>
          <w:i/>
          <w:iCs/>
          <w:sz w:val="24"/>
          <w:szCs w:val="24"/>
        </w:rPr>
        <w:t xml:space="preserve"> </w:t>
      </w:r>
      <w:proofErr w:type="spellStart"/>
      <w:r w:rsidRPr="008B1791">
        <w:rPr>
          <w:rFonts w:ascii="Calibri" w:hAnsi="Calibri" w:cs="Calibri"/>
          <w:i/>
          <w:iCs/>
          <w:sz w:val="24"/>
          <w:szCs w:val="24"/>
        </w:rPr>
        <w:t>Nutr</w:t>
      </w:r>
      <w:proofErr w:type="spellEnd"/>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w:t>
      </w:r>
      <w:proofErr w:type="spellStart"/>
      <w:r w:rsidRPr="008B1791">
        <w:rPr>
          <w:rFonts w:ascii="Calibri" w:hAnsi="Calibri" w:cs="Calibri"/>
          <w:sz w:val="24"/>
          <w:szCs w:val="24"/>
        </w:rPr>
        <w:t>Suppl</w:t>
      </w:r>
      <w:proofErr w:type="spellEnd"/>
      <w:r w:rsidRPr="008B1791">
        <w:rPr>
          <w:rFonts w:ascii="Calibri" w:hAnsi="Calibri" w:cs="Calibri"/>
          <w:sz w:val="24"/>
          <w:szCs w:val="24"/>
        </w:rPr>
        <w:t>), 39s-51s.</w:t>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sidRPr="008B1791">
        <w:rPr>
          <w:rFonts w:ascii="Calibri" w:hAnsi="Calibri" w:cs="Calibri"/>
          <w:sz w:val="24"/>
          <w:szCs w:val="24"/>
        </w:rPr>
        <w:t>, A. K. Desenvolvimento como Liberdade. São Paulo. Companhia das Letras. 2000.</w:t>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sidRPr="008B1791">
        <w:rPr>
          <w:rFonts w:ascii="Calibri" w:hAnsi="Calibri" w:cs="Calibri"/>
          <w:sz w:val="24"/>
          <w:szCs w:val="24"/>
        </w:rPr>
        <w:t xml:space="preserve">Considerações analíticas e operacionais sobre a abordagem territorial em políticas públicas. In: BOUERI, Rogério et al. </w:t>
      </w:r>
      <w:r w:rsidRPr="008B1791">
        <w:rPr>
          <w:rFonts w:ascii="Calibri" w:hAnsi="Calibri" w:cs="Calibri"/>
          <w:b/>
          <w:bCs/>
          <w:sz w:val="24"/>
          <w:szCs w:val="24"/>
        </w:rPr>
        <w:t>Brasil em desenvolvimento 2013</w:t>
      </w:r>
      <w:r w:rsidRPr="008B1791">
        <w:rPr>
          <w:rFonts w:ascii="Calibri" w:hAnsi="Calibri" w:cs="Calibri"/>
          <w:sz w:val="24"/>
          <w:szCs w:val="24"/>
        </w:rPr>
        <w:t xml:space="preserve">: estado, planejamento e políticas públicas. </w:t>
      </w:r>
      <w:proofErr w:type="spellStart"/>
      <w:r w:rsidRPr="008B1791">
        <w:rPr>
          <w:rFonts w:ascii="Calibri" w:hAnsi="Calibri" w:cs="Calibri"/>
          <w:sz w:val="24"/>
          <w:szCs w:val="24"/>
        </w:rPr>
        <w:t>Vol</w:t>
      </w:r>
      <w:proofErr w:type="spellEnd"/>
      <w:r w:rsidRPr="008B1791">
        <w:rPr>
          <w:rFonts w:ascii="Calibri" w:hAnsi="Calibri" w:cs="Calibri"/>
          <w:sz w:val="24"/>
          <w:szCs w:val="24"/>
        </w:rPr>
        <w:t xml:space="preserve"> 1. 2013.</w:t>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sidRPr="008B1791">
        <w:rPr>
          <w:rFonts w:ascii="Calibri" w:eastAsia="Calibri" w:hAnsi="Calibri" w:cs="Calibri"/>
          <w:sz w:val="24"/>
          <w:szCs w:val="24"/>
        </w:rPr>
        <w:t>SOUZA, P. H. G. F. de. et al.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SOUZA, Marcelo L. O território: sobre espaço, poder, autonomia e desenvolvimento. In: CASTRO, Iná E., </w:t>
      </w:r>
      <w:commentRangeStart w:id="111"/>
      <w:r>
        <w:rPr>
          <w:rFonts w:ascii="Calibri" w:eastAsia="Times New Roman" w:hAnsi="Calibri" w:cs="Calibri"/>
          <w:sz w:val="24"/>
          <w:szCs w:val="24"/>
          <w:highlight w:val="yellow"/>
        </w:rPr>
        <w:t>et. al (</w:t>
      </w:r>
      <w:proofErr w:type="spellStart"/>
      <w:r w:rsidRPr="008B1791">
        <w:rPr>
          <w:rFonts w:ascii="Calibri" w:eastAsia="Times New Roman" w:hAnsi="Calibri" w:cs="Calibri"/>
          <w:sz w:val="24"/>
          <w:szCs w:val="24"/>
          <w:highlight w:val="yellow"/>
        </w:rPr>
        <w:t>orgs</w:t>
      </w:r>
      <w:proofErr w:type="spellEnd"/>
      <w:r>
        <w:rPr>
          <w:rFonts w:ascii="Calibri" w:eastAsia="Times New Roman" w:hAnsi="Calibri" w:cs="Calibri"/>
          <w:sz w:val="24"/>
          <w:szCs w:val="24"/>
          <w:highlight w:val="yellow"/>
        </w:rPr>
        <w:t>.)</w:t>
      </w:r>
      <w:commentRangeEnd w:id="111"/>
      <w:r>
        <w:rPr>
          <w:rStyle w:val="CommentReference"/>
        </w:rPr>
        <w:commentReference w:id="111"/>
      </w:r>
      <w:r>
        <w:rPr>
          <w:rFonts w:ascii="Calibri" w:eastAsia="Times New Roman" w:hAnsi="Calibri" w:cs="Calibri"/>
          <w:sz w:val="24"/>
          <w:szCs w:val="24"/>
        </w:rPr>
        <w:t xml:space="preserve">, Geografia: conceitos e temas. 2. ed. Rio de Janeiro: Bertrand, 1999, </w:t>
      </w:r>
      <w:commentRangeStart w:id="112"/>
      <w:r>
        <w:rPr>
          <w:rFonts w:ascii="Calibri" w:eastAsia="Times New Roman" w:hAnsi="Calibri" w:cs="Calibri"/>
          <w:sz w:val="24"/>
          <w:szCs w:val="24"/>
          <w:highlight w:val="yellow"/>
        </w:rPr>
        <w:t>p.77-116</w:t>
      </w:r>
      <w:commentRangeEnd w:id="112"/>
      <w:r>
        <w:rPr>
          <w:rStyle w:val="CommentReference"/>
        </w:rPr>
        <w:commentReference w:id="112"/>
      </w:r>
      <w:r>
        <w:rPr>
          <w:rFonts w:ascii="Calibri" w:eastAsia="Times New Roman" w:hAnsi="Calibri" w:cs="Calibri"/>
          <w:sz w:val="24"/>
          <w:szCs w:val="24"/>
        </w:rPr>
        <w:t>.</w:t>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r w:rsidRPr="008B1791">
        <w:rPr>
          <w:rFonts w:ascii="Calibri" w:hAnsi="Calibri" w:cs="Calibri"/>
          <w:b/>
          <w:bCs/>
          <w:sz w:val="24"/>
          <w:szCs w:val="24"/>
        </w:rPr>
        <w:t>Revista da Faculdade de Direito da UFRGS</w:t>
      </w:r>
      <w:r w:rsidRPr="008B1791">
        <w:rPr>
          <w:rFonts w:ascii="Calibri" w:hAnsi="Calibri" w:cs="Calibri"/>
          <w:sz w:val="24"/>
          <w:szCs w:val="24"/>
        </w:rPr>
        <w:t>, n. 11,</w:t>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comments.xml><?xml version="1.0" encoding="utf-8"?>
<w:comments xmlns:w="http://schemas.openxmlformats.org/wordprocessingml/2006/main">
  <w:comment w:id="0" w:author="Revisão: sin" w:date="2026-03-30T01:23:10+00:00">
    <w:p>
      <w:r>
        <w:t>Correção: Adicionar pontuação final ao período: “...que possam dar melhor visibilidade a cada um dos tipos de benefícios coletivos.”</w:t>
      </w:r>
    </w:p>
  </w:comment>
  <w:comment w:id="1" w:author="Revisão: gram" w:date="2026-03-30T01:23:10+00:00">
    <w:p>
      <w:r>
        <w:t>Correção: e sugere</w:t>
      </w:r>
    </w:p>
  </w:comment>
  <w:comment w:id="2" w:author="Revisão: sin" w:date="2026-03-30T01:23:10+00:00">
    <w:p>
      <w:r>
        <w:t>Correção: Reduzir para até cinco palavras-chave (manter 5 e remover 2). Exemplo: “seguridade social; benefícios coletivos; indicadores sociais; saúde; assistência social.”</w:t>
      </w:r>
    </w:p>
  </w:comment>
  <w:comment w:id="3" w:author="Revisão: sin" w:date="2026-03-30T01:23:10+00:00">
    <w:p>
      <w:r>
        <w:t>Correção: Alterar para: “JEL: I31.”</w:t>
      </w:r>
    </w:p>
  </w:comment>
  <w:comment w:id="4" w:author="Revisão: sin" w:date="2026-03-30T01:23:10+00:00">
    <w:p>
      <w:r>
        <w:t>Correção: Justificar o parágrafo do abstract.</w:t>
      </w:r>
    </w:p>
  </w:comment>
  <w:comment w:id="5" w:author="Revisão: sin" w:date="2026-03-30T01:23:10+00:00">
    <w:p>
      <w:r>
        <w:t>Correção: Remover a repetição e manter um termo distinto no lugar. Exemplo: “social security; collective benefits; social indicators; health; social assistance; social protection.”</w:t>
      </w:r>
    </w:p>
  </w:comment>
  <w:comment w:id="6" w:author="Revisão: tip" w:date="2026-03-30T01:23:10+00:00">
    <w:p>
      <w:r>
        <w:t>Correção: Aplicar ao título o padrão de título nível 1: negrito, CAIXA ALTA, alinhado à esquerda, recuo esquerdo 1,5 cm, sem espaço antes e 8 pt depois.</w:t>
      </w:r>
    </w:p>
  </w:comment>
  <w:comment w:id="7" w:author="Revisão: gram" w:date="2026-03-30T01:23:10+00:00">
    <w:p>
      <w:r>
        <w:t>Correção: tendo como objetivo a produção e a disponibilização periódica de indicadores</w:t>
      </w:r>
    </w:p>
  </w:comment>
  <w:comment w:id="8" w:author="Revisão: gram" w:date="2026-03-30T01:23:10+00:00">
    <w:p>
      <w:r>
        <w:t>Correção: benefícios monetários</w:t>
      </w:r>
    </w:p>
  </w:comment>
  <w:comment w:id="9" w:author="Revisão: gram" w:date="2026-03-30T01:23:10+00:00">
    <w:p>
      <w:r>
        <w:t>Correção: a grupos específicos</w:t>
      </w:r>
    </w:p>
  </w:comment>
  <w:comment w:id="10" w:author="Revisão: gram" w:date="2026-03-30T01:23:10+00:00">
    <w:p>
      <w:r>
        <w:t>Correção: vêm sendo tradicionalmente acompanhadas</w:t>
      </w:r>
    </w:p>
  </w:comment>
  <w:comment w:id="11" w:author="Revisão: tip" w:date="2026-03-30T01:23:10+00:00">
    <w:p>
      <w:r>
        <w:t>Correção: Aplicar ao título o padrão de título nível 1: negrito, CAIXA ALTA, alinhado à esquerda, recuo esquerdo 1,5 cm, sem espaço antes e 8 pt depois.</w:t>
      </w:r>
    </w:p>
  </w:comment>
  <w:comment w:id="12" w:author="Revisão: gram" w:date="2026-03-30T01:23:10+00:00">
    <w:p>
      <w:r>
        <w:t>Correção: Falar em benefícios coletivos da proteção social remete</w:t>
      </w:r>
    </w:p>
  </w:comment>
  <w:comment w:id="13" w:author="Revisão: gram" w:date="2026-03-30T01:23:10+00:00">
    <w:p>
      <w:r>
        <w:t>Correção: coletivos que detêm um reconhecimento próprio</w:t>
      </w:r>
    </w:p>
  </w:comment>
  <w:comment w:id="14" w:author="Revisão: gram" w:date="2026-03-30T01:23:10+00:00">
    <w:p>
      <w:r>
        <w:t>Correção: benefícios monetários</w:t>
      </w:r>
    </w:p>
  </w:comment>
  <w:comment w:id="15" w:author="Revisão: gram" w:date="2026-03-30T01:23:10+00:00">
    <w:p>
      <w:r>
        <w:t>Correção: serviços sociais se espraiam</w:t>
      </w:r>
    </w:p>
  </w:comment>
  <w:comment w:id="16" w:author="Revisão: tip" w:date="2026-03-30T01:23:10+00:00">
    <w:p>
      <w:r>
        <w:t>Correção: Aplicar ao título o padrão de título nível 1: negrito, CAIXA ALTA, alinhado à esquerda, recuo esquerdo 1,5 cm, sem espaço antes e 8 pt depois.</w:t>
      </w:r>
    </w:p>
  </w:comment>
  <w:comment w:id="17" w:author="Revisão: gram" w:date="2026-03-30T01:23:10+00:00">
    <w:p>
      <w:r>
        <w:t>Correção: submetidos a processos de discriminação</w:t>
      </w:r>
    </w:p>
  </w:comment>
  <w:comment w:id="18" w:author="Revisão: tip" w:date="2026-03-30T01:23:10+00:00">
    <w:p>
      <w:r>
        <w:t>Correção: Aplicar ao título o padrão de título nível 2: negrito; caixa 'Direitos difusos e coletivos' (somente a primeira palavra com inicial maiúscula e demais em caixa baixa); alinhado à esquerda com recuo de 1,5 cm; sem espaço antes e 8 pt depois.</w:t>
      </w:r>
    </w:p>
  </w:comment>
  <w:comment w:id="19" w:author="Revisão: gram" w:date="2026-03-30T01:23:10+00:00">
    <w:p>
      <w:r>
        <w:t>Correção: meio ambiente</w:t>
      </w:r>
    </w:p>
  </w:comment>
  <w:comment w:id="20" w:author="Revisão: gram" w:date="2026-03-30T01:23:10+00:00">
    <w:p>
      <w:r>
        <w:t>Correção: têm sido afirmados</w:t>
      </w:r>
    </w:p>
  </w:comment>
  <w:comment w:id="21" w:author="Revisão: gram" w:date="2026-03-30T01:23:10+00:00">
    <w:p>
      <w:r>
        <w:t>Correção: e, amparados por dispositivos constitucionais</w:t>
      </w:r>
    </w:p>
  </w:comment>
  <w:comment w:id="22" w:author="Revisão: gram" w:date="2026-03-30T01:23:10+00:00">
    <w:p>
      <w:r>
        <w:t>Correção: acompanha o exercício da diferenciação</w:t>
      </w:r>
    </w:p>
  </w:comment>
  <w:comment w:id="23" w:author="Revisão: ref" w:date="2026-03-30T01:23:10+00:00">
    <w:p>
      <w:r>
        <w:t>Correção: Incluir ou revisar a referência correspondente a Fraser (2001) na lista final.</w:t>
      </w:r>
    </w:p>
  </w:comment>
  <w:comment w:id="24" w:author="Revisão: tip" w:date="2026-03-30T01:23:10+00:00">
    <w:p>
      <w:r>
        <w:t>Correção: Aplicar ao título o padrão de título nível 2: negrito; caixa 'Beneficiários individuais' (somente a primeira palavra com inicial maiúscula e demais em caixa baixa); alinhado à esquerda com recuo de 1,5 cm; sem espaço antes e 8 pt depois.</w:t>
      </w:r>
    </w:p>
  </w:comment>
  <w:comment w:id="25" w:author="Revisão: gram" w:date="2026-03-30T01:23:10+00:00">
    <w:p>
      <w:r>
        <w:t>Correção: que assentam o acesso</w:t>
      </w:r>
    </w:p>
  </w:comment>
  <w:comment w:id="26" w:author="Revisão: gram" w:date="2026-03-30T01:23:10+00:00">
    <w:p>
      <w:r>
        <w:t>Correção: (Garcia, 2018, p. 36-37).</w:t>
      </w:r>
    </w:p>
  </w:comment>
  <w:comment w:id="27" w:author="Revisão: gram" w:date="2026-03-30T01:23:10+00:00">
    <w:p>
      <w:r>
        <w:t>Correção: cujos direitos de proteção social respondem</w:t>
      </w:r>
    </w:p>
  </w:comment>
  <w:comment w:id="28" w:author="Revisão: tip" w:date="2026-03-30T01:23:10+00:00">
    <w:p>
      <w:r>
        <w:t>Correção: Aplicar ao título o padrão de título nível 2: negrito; caixa com apenas a primeira palavra iniciando em maiúscula e as demais em caixa baixa; alinhado à esquerda com recuo de 1,5 cm; sem espaço antes e 8 pt depois.</w:t>
      </w:r>
    </w:p>
  </w:comment>
  <w:comment w:id="29" w:author="Revisão: gram" w:date="2026-03-30T01:23:10+00:00">
    <w:p>
      <w:r>
        <w:t>Correção: características pessoais</w:t>
      </w:r>
    </w:p>
  </w:comment>
  <w:comment w:id="30" w:author="Revisão: gram" w:date="2026-03-30T01:23:10+00:00">
    <w:p>
      <w:r>
        <w:t>Correção: devido a mecanismos</w:t>
      </w:r>
    </w:p>
  </w:comment>
  <w:comment w:id="31" w:author="Revisão: tip" w:date="2026-03-30T01:23:10+00:00">
    <w:p>
      <w:r>
        <w:t>Correção: Remover itálico e aplicar padrão de título nível 3: sem negrito; sem itálico; caixa com apenas a primeira palavra iniciando em maiúscula e as demais em caixa baixa; alinhado à esquerda com recuo de 1,5 cm; sem espaço antes e 8 pt depois.</w:t>
      </w:r>
    </w:p>
    <w:p>
      <w:r>
        <w:t>Correção: Remover itálico do título.</w:t>
      </w:r>
    </w:p>
  </w:comment>
  <w:comment w:id="32" w:author="Revisão: ref" w:date="2026-03-30T01:23:10+00:00">
    <w:p>
      <w:r>
        <w:t>Correção: Incluir ou revisar a referência correspondente a BRASIL (2020) na lista final.</w:t>
      </w:r>
    </w:p>
  </w:comment>
  <w:comment w:id="33" w:author="Revisão: tab, tip" w:date="2026-03-30T01:23:10+00:00">
    <w:p>
      <w:r>
        <w:t>Correção: Separar em dois parágrafos: 
1) “GRÁFICO 1” 
2) “Cobertura populacional do Sisagua, por forma de abastecimento (2014-2019)”</w:t>
      </w:r>
    </w:p>
    <w:p>
      <w:r>
        <w:t>Correção: Separar em duas linhas: `GRÁFICO 1` na primeira linha e `Cobertura populacional do Sisagua, por forma de abastecimento (2014-2019)` na linha abaixo.</w:t>
      </w:r>
    </w:p>
    <w:p>
      <w:r>
        <w:t>Correção: Remover negrito e aplicar ao parágrafo o padrão de nome da ilustração: caixa alta; alinhado à esquerda; sem espaço antes e 8 pt depois.</w:t>
      </w:r>
    </w:p>
  </w:comment>
  <w:comment w:id="34" w:author="Revisão: ref" w:date="2026-03-30T01:23:10+00:00">
    <w:p>
      <w:r>
        <w:t>Correção: Incluir ou revisar a referência correspondente a BRASIL (2020) na lista final.</w:t>
      </w:r>
    </w:p>
  </w:comment>
  <w:comment w:id="35" w:author="Revisão: ref" w:date="2026-03-30T01:23:10+00:00">
    <w:p>
      <w:r>
        <w:t>Correção: Incluir ou revisar a referência correspondente a Fine (2011) na lista final.</w:t>
      </w:r>
    </w:p>
  </w:comment>
  <w:comment w:id="36" w:author="Revisão: gram" w:date="2026-03-30T01:23:10+00:00">
    <w:p>
      <w:r>
        <w:t>Correção: não atendam às regras</w:t>
      </w:r>
    </w:p>
  </w:comment>
  <w:comment w:id="37" w:author="Revisão: gram" w:date="2026-03-30T01:23:10+00:00">
    <w:p>
      <w:r>
        <w:t>Correção: específicas</w:t>
      </w:r>
    </w:p>
  </w:comment>
  <w:comment w:id="38" w:author="Revisão: gram" w:date="2026-03-30T01:23:10+00:00">
    <w:p>
      <w:r>
        <w:t>Correção: Cabe enfatizar que, frequentemente, os beneficiários</w:t>
      </w:r>
    </w:p>
  </w:comment>
  <w:comment w:id="39" w:author="Revisão: gram" w:date="2026-03-30T01:23:10+00:00">
    <w:p>
      <w:r>
        <w:t>Correção: a baixa visibilidade de ações nas áreas de vigilância sanitária e de vacinação contribui</w:t>
      </w:r>
    </w:p>
  </w:comment>
  <w:comment w:id="40" w:author="Revisão: tip" w:date="2026-03-30T01:23:10+00:00">
    <w:p>
      <w:r>
        <w:t>Correção: Remover itálico e aplicar padrão de título nível 3: sem negrito; sem itálico; alinhado à esquerda com recuo de 1,5 cm; sem espaço antes e 8 pt depois.</w:t>
      </w:r>
    </w:p>
    <w:p>
      <w:r>
        <w:t>Correção: Remover itálico do título.</w:t>
      </w:r>
    </w:p>
  </w:comment>
  <w:comment w:id="41" w:author="Revisão: tab, tip" w:date="2026-03-30T01:23:10+00:00">
    <w:p>
      <w:r>
        <w:t>Correção: Separar em dois parágrafos:
1) “GRÁFICO 2”
2) “Taxa de mortalidade infantil Brasil, Sistema de Atenção à Saúde Indígena (SasiSUS) e Distrito Sanitário Especial Indígena Yanomami (DSEI Yanomami) (2018-2022)”</w:t>
      </w:r>
    </w:p>
    <w:p>
      <w:r>
        <w:t>Correção: Separar em duas linhas: `GRÁFICO 2` na primeira linha e `Taxa de mortalidade infantil Brasil, Sistema de Atenção à Saúde Indígena (SasiSUS) e Distrito Sanitário Especial Indígena Yanomami (DSEI Yanomami) (2018-2022)` na linha abaixo.</w:t>
      </w:r>
    </w:p>
    <w:p>
      <w:r>
        <w:t>Correção: Remover negrito e aplicar ao parágrafo o padrão de nome da ilustração: caixa alta; alinhado à esquerda; sem espaço antes e 8 pt depois.</w:t>
      </w:r>
    </w:p>
  </w:comment>
  <w:comment w:id="42" w:author="Revisão: gram" w:date="2026-03-30T01:23:10+00:00">
    <w:p>
      <w:r>
        <w:t>Correção: podem-se identificar as comunidades de terreiro e os povos ciganos</w:t>
      </w:r>
    </w:p>
  </w:comment>
  <w:comment w:id="43" w:author="Revisão: gram" w:date="2026-03-30T01:23:10+00:00">
    <w:p>
      <w:r>
        <w:t>Correção: grupos étnicos</w:t>
      </w:r>
    </w:p>
  </w:comment>
  <w:comment w:id="44" w:author="Revisão: ref" w:date="2026-03-30T01:23:10+00:00">
    <w:p>
      <w:r>
        <w:t>Correção: Incluir ou revisar a referência correspondente a MDS (2023) na lista final.</w:t>
      </w:r>
    </w:p>
  </w:comment>
  <w:comment w:id="45" w:author="Revisão: tip" w:date="2026-03-30T01:23:10+00:00">
    <w:p>
      <w:r>
        <w:t>Correção: Remover itálico e aplicar padrão de título nível 3: sem negrito; sem itálico; alinhado à esquerda com recuo de 1,5 cm; sem espaço antes e 8 pt depois.</w:t>
      </w:r>
    </w:p>
    <w:p>
      <w:r>
        <w:t>Correção: Remover itálico do título.</w:t>
      </w:r>
    </w:p>
  </w:comment>
  <w:comment w:id="46" w:author="Revisão: tip" w:date="2026-03-30T01:23:10+00:00">
    <w:p>
      <w:r>
        <w:t>Correção: Aplicar ao título o padrão de título nível 1: negrito, CAIXA ALTA, alinhado à esquerda, recuo esquerdo 1,5 cm, sem espaço antes e 8 pt depois.</w:t>
      </w:r>
    </w:p>
  </w:comment>
  <w:comment w:id="47" w:author="Revisão: gram" w:date="2026-03-30T01:23:10+00:00">
    <w:p>
      <w:r>
        <w:t>Correção: divisou além dos beneficiários</w:t>
      </w:r>
    </w:p>
  </w:comment>
  <w:comment w:id="48" w:author="Revisão: gram" w:date="2026-03-30T01:23:10+00:00">
    <w:p>
      <w:r>
        <w:t>Correção: Parte importante desses avanços responde</w:t>
      </w:r>
    </w:p>
  </w:comment>
  <w:comment w:id="49" w:author="Revisão: gram" w:date="2026-03-30T01:23:10+00:00">
    <w:p>
      <w:r>
        <w:t>Correção: assistiu-se à formulação e implementação</w:t>
      </w:r>
    </w:p>
  </w:comment>
  <w:comment w:id="50" w:author="Revisão: tip" w:date="2026-03-30T01:23:10+00:00">
    <w:p>
      <w:r>
        <w:t>Correção: Aplicar ao título o padrão de título nível 2: negrito; caixa com apenas a primeira palavra iniciando em maiúscula e as demais em caixa baixa; alinhado à esquerda com recuo de 1,5 cm; sem espaço antes e 8 pt depois.</w:t>
      </w:r>
    </w:p>
  </w:comment>
  <w:comment w:id="51" w:author="Revisão: gram" w:date="2026-03-30T01:23:10+00:00">
    <w:p>
      <w:r>
        <w:t>Correção: experiência</w:t>
      </w:r>
    </w:p>
  </w:comment>
  <w:comment w:id="52" w:author="Revisão: ref" w:date="2026-03-30T01:23:10+00:00">
    <w:p>
      <w:r>
        <w:t>Correção: Incluir ou revisar a referência correspondente a Mantovani (2005) na lista final.</w:t>
      </w:r>
    </w:p>
  </w:comment>
  <w:comment w:id="53" w:author="Revisão: ref" w:date="2026-03-30T01:23:10+00:00">
    <w:p>
      <w:r>
        <w:t>Correção: Incluir ou revisar a referência correspondente a UFSC (2018) na lista final.</w:t>
      </w:r>
    </w:p>
  </w:comment>
  <w:comment w:id="54" w:author="Revisão: tab" w:date="2026-03-30T01:23:10+00:00">
    <w:p>
      <w:r>
        <w:t>Correção: Ajustar a chamada no texto para corresponder ao identificador: substituir “(quadro 2)” por “(quadro 1)”.</w:t>
      </w:r>
    </w:p>
  </w:comment>
  <w:comment w:id="55" w:author="Revisão: tab, tip" w:date="2026-03-30T01:23:10+00:00">
    <w:p>
      <w:r>
        <w:t>Correção: Separar em duas linhas: `QUADRO 1` na primeira linha e `Campanhas nacionais de saúde realizadas em 2023` na linha abaixo.</w:t>
      </w:r>
    </w:p>
    <w:p>
      <w:r>
        <w:t>Correção: Remover negrito e aplicar ao parágrafo o padrão de nome da ilustração: caixa alta; alinhado à esquerda; sem espaço antes e 8 pt depois.</w:t>
      </w:r>
    </w:p>
  </w:comment>
  <w:comment w:id="56" w:author="Revisão: gram" w:date="2026-03-30T01:23:10+00:00">
    <w:p>
      <w:r>
        <w:t>Correção: utilizam as intervenções coletivas</w:t>
      </w:r>
    </w:p>
  </w:comment>
  <w:comment w:id="57" w:author="Revisão: gram" w:date="2026-03-30T01:23:10+00:00">
    <w:p>
      <w:r>
        <w:t>Correção: Atendimento Especializado às Famílias e Indivíduos</w:t>
      </w:r>
    </w:p>
  </w:comment>
  <w:comment w:id="58" w:author="Revisão: gram" w:date="2026-03-30T01:23:10+00:00">
    <w:p>
      <w:r>
        <w:t>Correção: que deles faz parte</w:t>
      </w:r>
    </w:p>
  </w:comment>
  <w:comment w:id="59" w:author="Revisão: gram" w:date="2026-03-30T01:23:10+00:00">
    <w:p>
      <w:r>
        <w:t>Correção: também promovem</w:t>
      </w:r>
    </w:p>
  </w:comment>
  <w:comment w:id="60" w:author="Revisão: gram" w:date="2026-03-30T01:23:10+00:00">
    <w:p>
      <w:r>
        <w:t>Correção: SCFV</w:t>
      </w:r>
    </w:p>
  </w:comment>
  <w:comment w:id="61" w:author="Revisão: tab, tip" w:date="2026-03-30T01:23:10+00:00">
    <w:p>
      <w:r>
        <w:t>Correção: Separar em dois parágrafos: (1) "GRÁFICO 3" (2) "Porcentagem de pessoas idosas na população participando do SCFV (2012-2023)" (sem dois-pontos e sem ponto final).</w:t>
      </w:r>
    </w:p>
    <w:p>
      <w:r>
        <w:t>Correção: Separar em duas linhas: `GRÁFICO 3` na primeira linha e `Porcentagem de pessoas idosas na população participando do SCFV (2012-2023)` na linha abaixo.</w:t>
      </w:r>
    </w:p>
    <w:p>
      <w:r>
        <w:t>Correção: Remover negrito e aplicar ao parágrafo o padrão de nome da ilustração: caixa alta; alinhado à esquerda; sem espaço antes e 8 pt depois.</w:t>
      </w:r>
    </w:p>
  </w:comment>
  <w:comment w:id="62" w:author="Revisão: gram" w:date="2026-03-30T01:23:10+00:00">
    <w:p>
      <w:r>
        <w:t>Correção: facilitar o acesso a serviços no território e fortalecer</w:t>
      </w:r>
    </w:p>
  </w:comment>
  <w:comment w:id="63" w:author="Revisão: tab, tip" w:date="2026-03-30T01:23:10+00:00">
    <w:p>
      <w:r>
        <w:t>Correção: Separar em dois parágrafos: (1) "GRÁFICO 4" (2) "Porcentagem de CRAS que realizaram atendimentos coletivos, por tipo de temática abordada (2023)" (sem dois-pontos e sem ponto final).</w:t>
      </w:r>
    </w:p>
    <w:p>
      <w:r>
        <w:t>Correção: Separar em duas linhas: `GRÁFICO 4` na primeira linha e `Porcentagem de CRAS que realizaram atendimentos coletivos, por tipo de temática abordada (2023)` na linha abaixo.</w:t>
      </w:r>
    </w:p>
    <w:p>
      <w:r>
        <w:t>Correção: Remover negrito e aplicar ao parágrafo o padrão de nome da ilustração: caixa alta; alinhado à esquerda; sem espaço antes e 8 pt depois.</w:t>
      </w:r>
    </w:p>
  </w:comment>
  <w:comment w:id="64" w:author="Revisão: gram" w:date="2026-03-30T01:23:10+00:00">
    <w:p>
      <w:r>
        <w:t>Correção: dessas pessoas e expandir</w:t>
      </w:r>
    </w:p>
  </w:comment>
  <w:comment w:id="65" w:author="Revisão: tip" w:date="2026-03-30T01:23:10+00:00">
    <w:p>
      <w:r>
        <w:t>Correção: Aplicar ao título o padrão de título nível 2: negrito; caixa com apenas a primeira palavra iniciando em maiúscula e as demais em caixa baixa; alinhado à esquerda com recuo de 1,5 cm; sem espaço antes e 8 pt depois.</w:t>
      </w:r>
    </w:p>
  </w:comment>
  <w:comment w:id="66" w:author="Revisão: gram" w:date="2026-03-30T01:23:10+00:00">
    <w:p>
      <w:r>
        <w:t>Correção: fogem à lógica puramente espacial</w:t>
      </w:r>
    </w:p>
  </w:comment>
  <w:comment w:id="67" w:author="Revisão: gram" w:date="2026-03-30T01:23:10+00:00">
    <w:p>
      <w:r>
        <w:t>Correção: A territorialização é, assim, um traço</w:t>
      </w:r>
    </w:p>
  </w:comment>
  <w:comment w:id="68" w:author="Revisão: ref" w:date="2026-03-30T01:23:10+00:00">
    <w:p>
      <w:r>
        <w:t>Correção: Incluir ou revisar a referência correspondente a Marques (2003) na lista final.</w:t>
      </w:r>
    </w:p>
  </w:comment>
  <w:comment w:id="69" w:author="Revisão: ref" w:date="2026-03-30T01:23:10+00:00">
    <w:p>
      <w:r>
        <w:t>Correção: Incluir ou revisar a referência correspondente a Vaguet (2001) na lista final.</w:t>
      </w:r>
    </w:p>
  </w:comment>
  <w:comment w:id="70" w:author="Revisão: gram" w:date="2026-03-30T01:23:10+00:00">
    <w:p>
      <w:r>
        <w:t>Correção: ao desenho de estratégias territorializadas de intervenção.</w:t>
      </w:r>
    </w:p>
  </w:comment>
  <w:comment w:id="71" w:author="Revisão: ref" w:date="2026-03-30T01:23:10+00:00">
    <w:p>
      <w:r>
        <w:t>Correção: Incluir ou revisar a referência correspondente a CASTEL (1998) na lista final.</w:t>
      </w:r>
    </w:p>
  </w:comment>
  <w:comment w:id="72" w:author="Revisão: gram" w:date="2026-03-30T01:23:10+00:00">
    <w:p>
      <w:r>
        <w:t>Correção: economía</w:t>
      </w:r>
    </w:p>
  </w:comment>
  <w:comment w:id="73" w:author="Revisão: gram, ref" w:date="2026-03-30T01:23:10+00:00">
    <w:p>
      <w:r>
        <w:t>Correção: (Draibe e Riesco, 2007, p. 12-13).</w:t>
      </w:r>
    </w:p>
    <w:p>
      <w:r>
        <w:t>Correção: Incluir ou revisar a referência correspondente a Draibe (2007) na lista final.</w:t>
      </w:r>
    </w:p>
  </w:comment>
  <w:comment w:id="74" w:author="Revisão: ref" w:date="2026-03-30T01:23:10+00:00">
    <w:p>
      <w:r>
        <w:t>Correção: Incluir ou revisar a referência correspondente a Viney (2021) na lista final.</w:t>
      </w:r>
    </w:p>
  </w:comment>
  <w:comment w:id="75" w:author="Revisão: gram" w:date="2026-03-30T01:23:10+00:00">
    <w:p>
      <w:r>
        <w:t>Correção: decorrentes dos atendimentos</w:t>
      </w:r>
    </w:p>
  </w:comment>
  <w:comment w:id="76" w:author="Revisão: gram" w:date="2026-03-30T01:23:10+00:00">
    <w:p>
      <w:r>
        <w:t>Correção: bem-estar</w:t>
      </w:r>
    </w:p>
  </w:comment>
  <w:comment w:id="77" w:author="Revisão: gram" w:date="2026-03-30T01:23:10+00:00">
    <w:p>
      <w:r>
        <w:t>Correção: (SOUZA et al., 2019)</w:t>
      </w:r>
    </w:p>
  </w:comment>
  <w:comment w:id="78" w:author="Revisão: tab" w:date="2026-03-30T01:23:10+00:00">
    <w:p>
      <w:r>
        <w:t>Correção: Separar em dois parágrafos: (1) "GRÁFICO 5" (2) "Composição do rendimento domiciliar por fonte, segundo décimos da renda domiciliar per capita (2020 e 2022)" (sem dois-pontos e sem ponto final).</w:t>
      </w:r>
    </w:p>
    <w:p>
      <w:r>
        <w:t>Correção: Separar em duas linhas: `GRÁFICO 5` na primeira linha e `Composição do rendimento domiciliar por fonte, segundo décimos da renda domiciliar per capita (2020 e 2022)` na linha abaixo.</w:t>
      </w:r>
    </w:p>
  </w:comment>
  <w:comment w:id="79" w:author="Revisão: gram" w:date="2026-03-30T01:23:10+00:00">
    <w:p>
      <w:r>
        <w:t>Correção: (De Brauw et al., 2014)</w:t>
      </w:r>
    </w:p>
  </w:comment>
  <w:comment w:id="80" w:author="Revisão: tab" w:date="2026-03-30T01:23:10+00:00">
    <w:p>
      <w:r>
        <w:t>Correção: Separar em duas linhas: `TABELA 1` na primeira linha e `Transferências e pagamento de juros – efeitos multiplicadores decorrentes de choque de 1% do PIB – 2006` na linha abaixo.</w:t>
      </w:r>
    </w:p>
  </w:comment>
  <w:comment w:id="81" w:author="Revisão: gram" w:date="2026-03-30T01:23:10+00:00">
    <w:p>
      <w:r>
        <w:t>Correção: monitoram e intervêm</w:t>
      </w:r>
    </w:p>
  </w:comment>
  <w:comment w:id="82" w:author="Revisão: gram" w:date="2026-03-30T01:23:10+00:00">
    <w:p>
      <w:r>
        <w:t>Correção: como no caso da previdência rural</w:t>
      </w:r>
    </w:p>
  </w:comment>
  <w:comment w:id="83" w:author="Revisão: gram" w:date="2026-03-30T01:23:10+00:00">
    <w:p>
      <w:r>
        <w:t>Correção: Em termos de</w:t>
      </w:r>
    </w:p>
  </w:comment>
  <w:comment w:id="84" w:author="Revisão: gram" w:date="2026-03-30T01:23:10+00:00">
    <w:p>
      <w:r>
        <w:t>Correção: 14,1% (Gráfico 6).</w:t>
      </w:r>
    </w:p>
  </w:comment>
  <w:comment w:id="85" w:author="Revisão: tab" w:date="2026-03-30T01:23:10+00:00">
    <w:p>
      <w:r>
        <w:t>Correção: Padronizar para um único separador, por exemplo: "Gráfico 6: Efeito simulado da ausência de benefícios sociais sobre a pobreza (2019-2022) (em %)".</w:t>
      </w:r>
    </w:p>
    <w:p>
      <w:r>
        <w:t>Correção: Separar em duas linhas: `GRÁFICO 6` na primeira linha e `Efeito simulado da ausência de benefícios sociais sobre a pobreza (2019-2022) - Em %` na linha abaixo.</w:t>
      </w:r>
    </w:p>
  </w:comment>
  <w:comment w:id="86" w:author="Revisão: gram" w:date="2026-03-30T01:23:10+00:00">
    <w:p>
      <w:r>
        <w:t>Correção: Fonte: Portal Beneficiômetro da Seguridade Social.</w:t>
      </w:r>
    </w:p>
  </w:comment>
  <w:comment w:id="87" w:author="Revisão: gram, ref" w:date="2026-03-30T01:23:10+00:00">
    <w:p>
      <w:r>
        <w:t>Correção: et al. (2020)</w:t>
      </w:r>
    </w:p>
    <w:p>
      <w:r>
        <w:t>Correção: Incluir ou revisar a referência correspondente a Silveira (2020) na lista final.</w:t>
      </w:r>
    </w:p>
  </w:comment>
  <w:comment w:id="88" w:author="Revisão: tab" w:date="2026-03-30T01:23:10+00:00">
    <w:p>
      <w:r>
        <w:t>Correção: Separar em duas linhas: `TABELA 2` na primeira linha e `Decomposição do índice de Gini da renda total familiar per capita por fontes de renda – Brasil (2017-2018)` na linha abaixo.</w:t>
      </w:r>
    </w:p>
  </w:comment>
  <w:comment w:id="89" w:author="Revisão: gram, tab" w:date="2026-03-30T01:23:10+00:00">
    <w:p>
      <w:r>
        <w:t>Correção: alimentícia, mesada</w:t>
      </w:r>
    </w:p>
    <w:p>
      <w:r>
        <w:t>Correção: Pensão alimentícia, mesada e doação</w:t>
      </w:r>
    </w:p>
  </w:comment>
  <w:comment w:id="90" w:author="Revisão: ref" w:date="2026-03-30T01:23:10+00:00">
    <w:p>
      <w:r>
        <w:t>Correção: Incluir ou revisar a referência correspondente a Silveira (2020) na lista final.</w:t>
      </w:r>
    </w:p>
  </w:comment>
  <w:comment w:id="91" w:author="Revisão: tab" w:date="2026-03-30T01:23:10+00:00">
    <w:p>
      <w:r>
        <w:t>Correção: Separar em duas linhas: `QUADRO 2` na primeira linha e `Síntese da classificação dos benefícios coletivos da seguridade social` na linha abaixo.</w:t>
      </w:r>
    </w:p>
    <w:p>
      <w:r>
        <w:t>Correção: Adicionar uma linha própria com `Fonte:` ou `Elaboração:` abaixo do bloco.</w:t>
      </w:r>
    </w:p>
  </w:comment>
  <w:comment w:id="92" w:author="Revisão: ref" w:date="2026-03-30T01:23:10+00:00">
    <w:p>
      <w:r>
        <w:t>Correção: Verificar estas obras: ANSILIERO (2023); ASENSI (2010); BALBANI (2005); Barros. P. B. de Azevedo. Os bens públicos na Nova Economia Institucional. Dissertação de mestrado. Instituto de Pesquisas Econômicas da Universidade de São Paulo (2003); BRASIL. Ministério da Saúde. Secretaria de Vigilância em Saúde. Indicadores institucionais do Programa Nacional de Vigilância da Qualidade da Água para consumo humano 2019. Brasília: Ministério da Saúde (2019); Chitolina (2013); e mais 39 item(ns).</w:t>
      </w:r>
    </w:p>
    <w:p>
      <w:r>
        <w:t>Correção: Incluir ou revisar as referências correspondentes a: Fraser (2001); BRASIL (2020); BRASIL (2020); Fine (2011); MDS (2023); Mantovani (2005); e mais 8 item(ns).</w:t>
      </w:r>
    </w:p>
  </w:comment>
  <w:comment w:id="93" w:author="Revisão: ref" w:date="2026-03-30T01:23:10+00:00">
    <w:p>
      <w:r>
        <w:t>Correção: BARROS, P. B. de Azevedo.</w:t>
      </w:r>
    </w:p>
  </w:comment>
  <w:comment w:id="94" w:author="Revisão: ref" w:date="2026-03-30T01:23:10+00:00">
    <w:p>
      <w:r>
        <w:t>Correção: CHITOLINA, Lia; FOGUEL, Miguel Nathan; MENEZES-FILHO, Naercio.</w:t>
      </w:r>
    </w:p>
  </w:comment>
  <w:comment w:id="95" w:author="Revisão: ref" w:date="2026-03-30T01:23:10+00:00">
    <w:p>
      <w:r>
        <w:t>Correção: 2000</w:t>
      </w:r>
    </w:p>
  </w:comment>
  <w:comment w:id="96" w:author="Revisão: ref" w:date="2026-03-30T01:23:10+00:00">
    <w:p>
      <w:r>
        <w:t>Correção: (Texto para Discussão n. 734).</w:t>
      </w:r>
    </w:p>
  </w:comment>
  <w:comment w:id="97" w:author="Revisão: ref" w:date="2026-03-30T01:23:10+00:00">
    <w:p>
      <w:r>
        <w:t>Correção: 2006. D</w:t>
      </w:r>
    </w:p>
  </w:comment>
  <w:comment w:id="98" w:author="Revisão: ref" w:date="2026-03-30T01:23:10+00:00">
    <w:p>
      <w:r>
        <w:t>Correção: Reordenar e padronizar: "Social Research: An International Quarterly, v. 88, n. 1, p. 171-202, 2021."</w:t>
      </w:r>
    </w:p>
    <w:p>
      <w:r>
        <w:t>Correção: p. 171-202</w:t>
      </w:r>
    </w:p>
  </w:comment>
  <w:comment w:id="99" w:author="Revisão: ref" w:date="2026-03-30T01:23:10+00:00">
    <w:p>
      <w:r>
        <w:t>Correção: p. 246-282</w:t>
      </w:r>
    </w:p>
  </w:comment>
  <w:comment w:id="100" w:author="Revisão: ref" w:date="2026-03-30T01:23:10+00:00">
    <w:p>
      <w:r>
        <w:t>Correção: Revisar a editora no trecho final, pois local e editora foram repetidos.</w:t>
      </w:r>
    </w:p>
    <w:p>
      <w:r>
        <w:t>Correção: Revisar a editora no trecho final, pois local e editora foram repetidos.</w:t>
      </w:r>
    </w:p>
  </w:comment>
  <w:comment w:id="101" w:author="Revisão: ref" w:date="2026-03-30T01:23:10+00:00">
    <w:p>
      <w:r>
        <w:t>Correção: Inserir após a URL: "Acesso em: dia mês. ano.".</w:t>
      </w:r>
    </w:p>
    <w:p>
      <w:r>
        <w:t>Correção: Inserir `Acesso em:` com a data de consulta após a URL.</w:t>
      </w:r>
    </w:p>
  </w:comment>
  <w:comment w:id="102" w:author="Revisão: ref" w:date="2026-03-30T01:23:10+00:00">
    <w:p>
      <w:r>
        <w:t>Correção: 2024.</w:t>
      </w:r>
    </w:p>
    <w:p>
      <w:r>
        <w:t>Correção: EA. POLÍTICAS SOCIAIS: Acompanhamento e Análise. Brasília, DF: Ipea, n. 31, 2024.</w:t>
      </w:r>
    </w:p>
  </w:comment>
  <w:comment w:id="103" w:author="Revisão: ref" w:date="2026-03-30T01:23:10+00:00">
    <w:p>
      <w:r>
        <w:t>Correção: DOI: http://dx.doi.org/10.38116/ri2024ODS2</w:t>
      </w:r>
    </w:p>
  </w:comment>
  <w:comment w:id="104" w:author="Revisão: ref" w:date="2026-03-30T01:23:10+00:00">
    <w:p>
      <w:r>
        <w:t>Correção: Jaccoud, L. (Org.).</w:t>
      </w:r>
    </w:p>
  </w:comment>
  <w:comment w:id="105" w:author="Revisão: ref" w:date="2026-03-30T01:23:10+00:00">
    <w:p>
      <w:r>
        <w:t>Correção: Substituir por "Brasília: IPEA, 2020. p. x-y." (informar a paginação do capítulo).</w:t>
      </w:r>
    </w:p>
  </w:comment>
  <w:comment w:id="106" w:author="Revisão: ref" w:date="2026-03-30T01:23:10+00:00">
    <w:p>
      <w:r>
        <w:t>Correção: Acrescentar a URL após "Disponível em:" e, ao final, "Acesso em: dia mês. ano.".</w:t>
      </w:r>
    </w:p>
    <w:p>
      <w:r>
        <w:t>Correção: Jones, Peter. Group Rights. The Stanford Encyclopedia of Philosophy. 2022.</w:t>
      </w:r>
    </w:p>
  </w:comment>
  <w:comment w:id="107" w:author="Revisão: ref" w:date="2026-03-30T01:23:10+00:00">
    <w:p>
      <w:r>
        <w:t>Correção: Substituir "&amp;" por ";" e padronizar a autoria: "PAES-SOUSA, R.; SANTOS, L. M.; MIAZAKI, É. S."</w:t>
      </w:r>
    </w:p>
  </w:comment>
  <w:comment w:id="108" w:author="Revisão: ref" w:date="2026-03-30T01:23:10+00:00">
    <w:p>
      <w:r>
        <w:t>Correção: Inserir ponto final: "Cambridge: Harvard University Press, 1971."</w:t>
      </w:r>
    </w:p>
    <w:p>
      <w:r>
        <w:t>Correção: Rawls, J. A Theory of Justice. Cambridge: Harvard University Press, 1971.</w:t>
      </w:r>
    </w:p>
  </w:comment>
  <w:comment w:id="109" w:author="Revisão: ref" w:date="2026-03-30T01:23:10+00:00">
    <w:p>
      <w:r>
        <w:t>Correção: Inserir ponto final: "p. 205-228, 2010."</w:t>
      </w:r>
    </w:p>
    <w:p>
      <w:r>
        <w:t>Correção: sta Brasileira de Direitos Fundamentais &amp; Justiça, v. 4, n. 10, p. 205-228, 2010.</w:t>
      </w:r>
    </w:p>
  </w:comment>
  <w:comment w:id="110" w:author="Revisão: ref" w:date="2026-03-30T01:23:10+00:00">
    <w:p>
      <w:r>
        <w:t>Correção: Substituir "&amp;" por ";" e padronizar a autoria com separador "; ".</w:t>
      </w:r>
    </w:p>
  </w:comment>
  <w:comment w:id="111" w:author="Revisão: ref" w:date="2026-03-30T01:23:10+00:00">
    <w:p>
      <w:r>
        <w:t>Correção: Substituir por: "et al. (orgs.)"</w:t>
      </w:r>
    </w:p>
  </w:comment>
  <w:comment w:id="112" w:author="Revisão: ref" w:date="2026-03-30T01:23:10+00:00">
    <w:p>
      <w:r>
        <w:t>Correção: Corrigir para: "p. 77-116"</w:t>
      </w:r>
    </w:p>
    <w:p>
      <w:r>
        <w:t>Correção: p. 77-116</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 Id="rId26"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