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44"/>
        </w:rPr>
        <w:t>Локальное распознавание медицинских документов</w:t>
        <w:br/>
        <w:t>с упаковкой содержимого в структуры</w:t>
      </w:r>
    </w:p>
    <w:p>
      <w:pPr>
        <w:jc w:val="center"/>
      </w:pPr>
      <w:r>
        <w:rPr>
          <w:i/>
          <w:sz w:val="28"/>
        </w:rPr>
        <w:br/>
        <w:t>Обзор подходов, инструментов и инженерное предложение</w:t>
        <w:br/>
        <w:t>для проекта botkin</w:t>
      </w:r>
    </w:p>
    <w:p/>
    <w:p/>
    <w:p/>
    <w:p/>
    <w:p/>
    <w:p/>
    <w:p/>
    <w:p/>
    <w:p>
      <w:pPr>
        <w:jc w:val="center"/>
      </w:pPr>
      <w:r>
        <w:rPr>
          <w:sz w:val="24"/>
        </w:rPr>
        <w:t>Целевая платформа: ThinkPad / Windows / RTX 3080 Mobile 16 ГБ / 47 ГБ RAM</w:t>
      </w:r>
    </w:p>
    <w:p>
      <w:pPr>
        <w:jc w:val="center"/>
      </w:pPr>
      <w:r>
        <w:rPr>
          <w:i/>
          <w:sz w:val="22"/>
        </w:rPr>
        <w:br/>
        <w:t>Пользователи отчёта: внутренняя разработка botkin, статья для Хабра, доклад на конференции</w:t>
      </w:r>
    </w:p>
    <w:p/>
    <w:p/>
    <w:p/>
    <w:p/>
    <w:p/>
    <w:p/>
    <w:p/>
    <w:p/>
    <w:p>
      <w:pPr>
        <w:jc w:val="center"/>
      </w:pPr>
      <w:r>
        <w:rPr>
          <w:sz w:val="22"/>
        </w:rPr>
        <w:t>Составлено: 05.06.2026</w:t>
      </w:r>
    </w:p>
    <w:p>
      <w:pPr>
        <w:jc w:val="center"/>
      </w:pPr>
      <w:r>
        <w:rPr>
          <w:i/>
          <w:color w:val="555555"/>
          <w:sz w:val="20"/>
        </w:rPr>
        <w:t>Все цены, версии и бенчмарки указаны на дату составления.</w:t>
        <w:br/>
        <w:t>Источники приведены в разделе «Список литературы».</w:t>
      </w:r>
    </w:p>
    <w:p>
      <w:r>
        <w:br w:type="page"/>
      </w:r>
    </w:p>
    <w:p>
      <w:pPr>
        <w:pStyle w:val="Heading1"/>
      </w:pPr>
      <w:r>
        <w:rPr>
          <w:color w:val="0D47A1"/>
        </w:rPr>
        <w:t>Аннотация</w:t>
      </w:r>
    </w:p>
    <w:p>
      <w:r>
        <w:t>Отчёт посвящён построению локального пайплайна распознавания медицинских документов на потребительском железе уровня ThinkPad с NVIDIA RTX 3080 Mobile 16 ГБ. Рассматриваются задачи извлечения данных из PDF-результатов лабораторий, фотографий бумажных бланков, заключений врачей и рукописных рецептов с последующей упаковкой в строго типизированные структуры (Pydantic, JSON, FHIR).</w:t>
      </w:r>
    </w:p>
    <w:p>
      <w:r>
        <w:t>В обзор включены: (1) сравнение шести классов современных OCR-инструментов и Vision-Language Models по open-source бенчмаркам; (2) практические кейсы российских и зарубежных команд; (3) понятийный аппарат, включающий human-in-the-loop, RAG, RLHF/DPO/GRPO, layout-aware parsing, confidence scoring; (4) открытые медицинские датасеты, доступные для дообучения и оценки моделей, в том числе русскоязычные; (5) инструменты управления памятью GPU и оптимизации инференса на Windows-ноутбуках; (6) инженерное предложение под целевое железо.</w:t>
      </w:r>
    </w:p>
    <w:p>
      <w:r>
        <w:t>Все рекомендации сопровождаются ссылками на конкретные публикации, релизы и обсуждения. Версии библиотек актуальны на 05.06.2026.</w:t>
      </w:r>
    </w:p>
    <w:p>
      <w:r>
        <w:rPr>
          <w:b/>
        </w:rPr>
        <w:t>Обновление от 03.07.2026: практические результаты внедрения в проекте botkin и актуализация версий инструментов — см. раздел 13 в конце отчёта.</w:t>
      </w:r>
    </w:p>
    <w:p>
      <w:r>
        <w:br w:type="page"/>
      </w:r>
    </w:p>
    <w:p>
      <w:pPr>
        <w:pStyle w:val="Heading1"/>
      </w:pPr>
      <w:r>
        <w:rPr>
          <w:color w:val="0D47A1"/>
        </w:rPr>
        <w:t>Оглавление</w:t>
      </w:r>
    </w:p>
    <w:p>
      <w:r>
        <w:fldChar w:fldCharType="begin"/>
        <w:instrText xml:space="preserve">TOC \o "1-3" \h \z \u</w:instrText>
        <w:fldChar w:fldCharType="separate"/>
        <w:t>Чтобы обновить оглавление, выделите его в Word и нажмите F9.</w:t>
        <w:fldChar w:fldCharType="end"/>
      </w:r>
    </w:p>
    <w:p>
      <w:r>
        <w:br w:type="page"/>
      </w:r>
    </w:p>
    <w:p>
      <w:pPr>
        <w:pStyle w:val="Heading1"/>
      </w:pPr>
      <w:r>
        <w:rPr>
          <w:color w:val="0D47A1"/>
        </w:rPr>
        <w:t>1. Введение и постановка задачи</w:t>
      </w:r>
    </w:p>
    <w:p>
      <w:pPr>
        <w:pStyle w:val="Heading2"/>
      </w:pPr>
      <w:r>
        <w:rPr>
          <w:color w:val="37474F"/>
        </w:rPr>
        <w:t>1.1. Контекст проекта botkin</w:t>
      </w:r>
    </w:p>
    <w:p>
      <w:r>
        <w:t>Проект botkin — это медицинский ассистент для семьи (multi-tenant, SQLite, Telegram + MAX как фронт-енды), задачей которого является приём документов от пользователей, их распознавание, структуризация и последующее объяснение результатов простым языком. На вход поступают разнородные источники:</w:t>
      </w:r>
    </w:p>
    <w:p>
      <w:pPr>
        <w:pStyle w:val="ListBullet"/>
      </w:pPr>
      <w:r>
        <w:t>PDF-результаты крупных лабораторий (Инвитро, Гемотест, CMD, KDL, Хеликс) — обычно с встроенным текстовым слоем;</w:t>
      </w:r>
    </w:p>
    <w:p>
      <w:pPr>
        <w:pStyle w:val="ListBullet"/>
      </w:pPr>
      <w:r>
        <w:t>Фотографии бумажных бланков, сделанные смартфоном (iPhone HEIC, Android JPG) с типичными артефактами: тени, блики, перспективные искажения;</w:t>
      </w:r>
    </w:p>
    <w:p>
      <w:pPr>
        <w:pStyle w:val="ListBullet"/>
      </w:pPr>
      <w:r>
        <w:t>Сканы из поликлиник в формате TIFF / JPG / PDF без OCR-слоя;</w:t>
      </w:r>
    </w:p>
    <w:p>
      <w:pPr>
        <w:pStyle w:val="ListBullet"/>
      </w:pPr>
      <w:r>
        <w:t>Заключения врачей и направления, частично с рукописными вставками;</w:t>
      </w:r>
    </w:p>
    <w:p>
      <w:pPr>
        <w:pStyle w:val="ListBullet"/>
      </w:pPr>
      <w:r>
        <w:t>Рецепты, выписки, протоколы УЗИ/ЭКГ.</w:t>
      </w:r>
    </w:p>
    <w:p>
      <w:pPr>
        <w:pStyle w:val="Heading2"/>
      </w:pPr>
      <w:r>
        <w:rPr>
          <w:color w:val="37474F"/>
        </w:rPr>
        <w:t>1.2. Целевая платформа и ограничения</w:t>
      </w:r>
    </w:p>
    <w:p>
      <w:r>
        <w:t>Целевое железо — ноутбук ThinkPad на Windows 11 с дискретной картой NVIDIA RTX 3080 Mobile (Ampere, GA104M) с 16 ГБ GDDR6 и 47 ГБ системной RAM. Это типичная топовая «мобильная» конфигурация конца 2021 — начала 2026 года.</w:t>
      </w:r>
    </w:p>
    <w:p>
      <w:r>
        <w:t>Ключевые архитектурные ограничения, которые определяют выбор стека:</w:t>
      </w:r>
    </w:p>
    <w:p>
      <w:pPr>
        <w:pStyle w:val="ListBullet"/>
      </w:pPr>
      <w:r>
        <w:t>16 ГБ VRAM — это ниже комфортного порога для современных 30B+ моделей, но достаточно для квантизованных 27–30B (Q3–Q4) или 8–14B (Q4–Q5);</w:t>
      </w:r>
    </w:p>
    <w:p>
      <w:pPr>
        <w:pStyle w:val="ListBullet"/>
      </w:pPr>
      <w:r>
        <w:t>Mobile-чип имеет TGP 80–165 Вт против 320–450 Вт у настольного RTX 3080, поэтому реальная пропускная способность в 1.5–2 раза ниже;</w:t>
      </w:r>
    </w:p>
    <w:p>
      <w:pPr>
        <w:pStyle w:val="ListBullet"/>
      </w:pPr>
      <w:r>
        <w:t>Windows-окружение требует либо WSL2 (для llama.cpp/vLLM на CUDA), либо нативной сборки Ollama для Windows;</w:t>
      </w:r>
    </w:p>
    <w:p>
      <w:pPr>
        <w:pStyle w:val="ListBullet"/>
      </w:pPr>
      <w:r>
        <w:t>На устройстве нет постоянной возможности подключения к интернету — медицинская приватность не позволяет отдавать данные в облако.</w:t>
      </w:r>
    </w:p>
    <w:p>
      <w:pPr>
        <w:pStyle w:val="Heading2"/>
      </w:pPr>
      <w:r>
        <w:rPr>
          <w:color w:val="37474F"/>
        </w:rPr>
        <w:t>1.3. Что именно требуется на выходе</w:t>
      </w:r>
    </w:p>
    <w:p>
      <w:r>
        <w:t>Каждый обработанный документ должен:</w:t>
      </w:r>
    </w:p>
    <w:p>
      <w:pPr>
        <w:pStyle w:val="ListBullet"/>
      </w:pPr>
      <w:r>
        <w:t>Иметь машинно-читаемое представление в виде Pydantic-модели (см. раздел 10), валидированное по схеме;</w:t>
      </w:r>
    </w:p>
    <w:p>
      <w:pPr>
        <w:pStyle w:val="ListBullet"/>
      </w:pPr>
      <w:r>
        <w:t>Содержать confidence score на каждое извлечённое значение;</w:t>
      </w:r>
    </w:p>
    <w:p>
      <w:pPr>
        <w:pStyle w:val="ListBullet"/>
      </w:pPr>
      <w:r>
        <w:t>Поддерживать качественную обработку «не-полностью-числовых» значений («&lt;0.01», «не обнаружено», «отрицательно», «выше нормы»);</w:t>
      </w:r>
    </w:p>
    <w:p>
      <w:pPr>
        <w:pStyle w:val="ListBullet"/>
      </w:pPr>
      <w:r>
        <w:t>Сохранять оригинальный (raw) текст из OCR для аудита и для разбора жалоб «робот неправильно прочёл»;</w:t>
      </w:r>
    </w:p>
    <w:p>
      <w:pPr>
        <w:pStyle w:val="ListBullet"/>
      </w:pPr>
      <w:r>
        <w:t>Включать маршрутизацию на human-in-the-loop ревью значений, не прошедших порог уверенности.</w:t>
      </w:r>
    </w:p>
    <w:p>
      <w:r>
        <w:br w:type="page"/>
      </w:r>
    </w:p>
    <w:p>
      <w:pPr>
        <w:pStyle w:val="Heading1"/>
      </w:pPr>
      <w:r>
        <w:rPr>
          <w:color w:val="0D47A1"/>
        </w:rPr>
        <w:t>2. Глоссарий терминов</w:t>
      </w:r>
    </w:p>
    <w:p>
      <w:r>
        <w:t>Все ключевые термины, встречающиеся в отчёте, расшифрованы здесь. Если читатель встречает незнакомое сокращение — нужно посмотреть сюда. Термины расположены в алфавитном порядке.</w:t>
      </w:r>
    </w:p>
    <w:p>
      <w:r>
        <w:rPr>
          <w:b/>
          <w:color w:val="0D47A1"/>
        </w:rPr>
        <w:t>BDL (Below Detection Limit)</w:t>
      </w:r>
      <w:r>
        <w:t xml:space="preserve"> — Значение ниже предела чувствительности метода. В лабораторных отчётах часто пишется как «&lt;0.01», «BDL», «ND», «не обнаружено». В Pydantic-схеме должно храниться как value=0.01, qualifier="&lt;", detected=False — никогда как null.</w:t>
      </w:r>
    </w:p>
    <w:p>
      <w:r>
        <w:rPr>
          <w:b/>
          <w:color w:val="0D47A1"/>
        </w:rPr>
        <w:t>CLAHE (Contrast Limited Adaptive Histogram Equalization)</w:t>
      </w:r>
      <w:r>
        <w:t xml:space="preserve"> — Алгоритм адаптивного выравнивания гистограммы, доступный в OpenCV. Применяется при препроцессинге фотографий бумажных документов: убирает тени и блики, делает текст более контрастным. Без него фото с iPhone теряют 20–40% точности OCR.</w:t>
      </w:r>
    </w:p>
    <w:p>
      <w:r>
        <w:rPr>
          <w:b/>
          <w:color w:val="0D47A1"/>
        </w:rPr>
        <w:t>Confidence score</w:t>
      </w:r>
      <w:r>
        <w:t xml:space="preserve"> — Числовая мера уверенности модели в извлечённом значении, обычно в диапазоне [0, 1]. В качественном пайплайне присваивается каждой записи и используется для маршрутизации на human review.</w:t>
      </w:r>
    </w:p>
    <w:p>
      <w:r>
        <w:rPr>
          <w:b/>
          <w:color w:val="0D47A1"/>
        </w:rPr>
        <w:t>CER (Character Error Rate)</w:t>
      </w:r>
      <w:r>
        <w:t xml:space="preserve"> — Стандартная метрика качества OCR: доля символьных ошибок по Левенштейну относительно эталонного текста. Используется в MedDocBench и других бенчмарках OCR.</w:t>
      </w:r>
    </w:p>
    <w:p>
      <w:r>
        <w:rPr>
          <w:b/>
          <w:color w:val="0D47A1"/>
        </w:rPr>
        <w:t>Detection limit (предел обнаружения)</w:t>
      </w:r>
      <w:r>
        <w:t xml:space="preserve"> — Минимальная концентрация анализируемого вещества, которую метод способен обнаружить. Если значение ниже — отчёт пишет «&lt;MDL», и это не отсутствие результата, а валидный нижний bound.</w:t>
      </w:r>
    </w:p>
    <w:p>
      <w:r>
        <w:rPr>
          <w:b/>
          <w:color w:val="0D47A1"/>
        </w:rPr>
        <w:t>Docling</w:t>
      </w:r>
      <w:r>
        <w:t xml:space="preserve"> — Open-source библиотека от IBM Research (MIT-лицензия) для парсинга PDF, DOCX, PPTX, HTML с восстановлением структуры. Версия 2.97.0 от 03.06.2026.</w:t>
      </w:r>
    </w:p>
    <w:p>
      <w:r>
        <w:rPr>
          <w:b/>
          <w:color w:val="0D47A1"/>
        </w:rPr>
        <w:t>DPO (Direct Preference Optimization)</w:t>
      </w:r>
      <w:r>
        <w:t xml:space="preserve"> — Метод дообучения LLM по preference-данным «ответ A лучше ответа B». Не требует обучения отдельной reward-модели, проще и в 2 раза дешевле, чем RLHF. Используется для уменьшения галлюцинаций в клинических LLM.</w:t>
      </w:r>
    </w:p>
    <w:p>
      <w:r>
        <w:rPr>
          <w:b/>
          <w:color w:val="0D47A1"/>
        </w:rPr>
        <w:t>FHIR (Fast Healthcare Interoperability Resources)</w:t>
      </w:r>
      <w:r>
        <w:t xml:space="preserve"> — Международный стандарт HL7 для обмена медицинскими данными в виде ресурсов (Patient, Observation, DiagnosticReport, MedicationRequest). Целевой формат для интеграции botkin с любыми клиническими системами.</w:t>
      </w:r>
    </w:p>
    <w:p>
      <w:r>
        <w:rPr>
          <w:b/>
          <w:color w:val="0D47A1"/>
        </w:rPr>
        <w:t>Flash Attention</w:t>
      </w:r>
      <w:r>
        <w:t xml:space="preserve"> — Эффективная реализация механизма внимания трансформера, которая вычисляет KV-cache блочно и тратит меньше VRAM. Включается флагом OLLAMA_FLASH_ATTENTION=1 или --flash-attn в llama.cpp.</w:t>
      </w:r>
    </w:p>
    <w:p>
      <w:r>
        <w:rPr>
          <w:b/>
          <w:color w:val="0D47A1"/>
        </w:rPr>
        <w:t>GRPO (Group Relative Policy Optimization)</w:t>
      </w:r>
      <w:r>
        <w:t xml:space="preserve"> — Развитие DPO/PPO, в котором reward вычисляется относительно группы сэмплированных ответов, без отдельной reward-модели. Применяется в DeepSeek-R1 и в медицинских VLM для снижения галлюцинаций (см. CheXPO-v2, arXiv 2512.17213).</w:t>
      </w:r>
    </w:p>
    <w:p>
      <w:r>
        <w:rPr>
          <w:b/>
          <w:color w:val="0D47A1"/>
        </w:rPr>
        <w:t>GGUF</w:t>
      </w:r>
      <w:r>
        <w:t xml:space="preserve"> — Формат хранения квантизованных весов LLM, используется llama.cpp и Ollama. Содержит метаданные модели и работает кросс-платформенно.</w:t>
      </w:r>
    </w:p>
    <w:p>
      <w:r>
        <w:rPr>
          <w:b/>
          <w:color w:val="0D47A1"/>
        </w:rPr>
        <w:t>Human-in-the-Loop (HITL)</w:t>
      </w:r>
      <w:r>
        <w:t xml:space="preserve"> — Архитектурный паттерн, при котором человек встроен в принятие решений ML-системы на этапах разметки, валидации и/или обработки исключений. В медицинском OCR применяется к значениям с низкой confidence: они идут к врачу/оператору на проверку перед попаданием в финальную базу.</w:t>
      </w:r>
    </w:p>
    <w:p>
      <w:r>
        <w:rPr>
          <w:b/>
          <w:color w:val="0D47A1"/>
        </w:rPr>
        <w:t>Instructor (библиотека)</w:t>
      </w:r>
      <w:r>
        <w:t xml:space="preserve"> — Python-обёртка над OpenAI-совместимыми клиентами, которая патчит client.chat.completions.create() для возврата Pydantic-объекта вместо JSON-строки. Автоматически делает retry на ошибке валидации. Версия 1.x активно поддерживается.</w:t>
      </w:r>
    </w:p>
    <w:p>
      <w:r>
        <w:rPr>
          <w:b/>
          <w:color w:val="0D47A1"/>
        </w:rPr>
        <w:t>KV-cache</w:t>
      </w:r>
      <w:r>
        <w:t xml:space="preserve"> — Кэш ключей и значений механизма внимания в трансформере. Хранится в VRAM и растёт линейно с длиной контекста. Главный потребитель памяти после самих весов. Сокращается через flash-attention и quantization.</w:t>
      </w:r>
    </w:p>
    <w:p>
      <w:r>
        <w:rPr>
          <w:b/>
          <w:color w:val="0D47A1"/>
        </w:rPr>
        <w:t>Layered architecture (для IDP)</w:t>
      </w:r>
      <w:r>
        <w:t xml:space="preserve"> — Паттерн из инженерной практики IDP, описанный Subhajit Bhar: Layer 1 — rules-based для известных форматов; Layer 2 — LLM для нестандартных; Layer 3 — human review для значений с низкой confidence.</w:t>
      </w:r>
    </w:p>
    <w:p>
      <w:r>
        <w:rPr>
          <w:b/>
          <w:color w:val="0D47A1"/>
        </w:rPr>
        <w:t>LightOnOCR</w:t>
      </w:r>
      <w:r>
        <w:t xml:space="preserve"> — Сверхлёгкая VLM на 1B параметров, спринтер по скорости. Минимум галлюцинаций, но слабо справляется с таблицами и рукописью.</w:t>
      </w:r>
    </w:p>
    <w:p>
      <w:r>
        <w:rPr>
          <w:b/>
          <w:color w:val="0D47A1"/>
        </w:rPr>
        <w:t>LoRA (Low-Rank Adaptation)</w:t>
      </w:r>
      <w:r>
        <w:t xml:space="preserve"> — Метод эффективного дообучения больших моделей: добавляются маленькие low-rank матрицы вместо обновления всех весов. Требует в 10–100 раз меньше памяти, что критично для дообучения на одной RTX 3080.</w:t>
      </w:r>
    </w:p>
    <w:p>
      <w:r>
        <w:rPr>
          <w:b/>
          <w:color w:val="0D47A1"/>
        </w:rPr>
        <w:t>MinerU</w:t>
      </w:r>
      <w:r>
        <w:t xml:space="preserve"> — Open-source инструмент для парсинга PDF от Shanghai AI Lab. Версия 2.5 (октябрь 2025) — компактная 1.2B VLM, которая на benchmark PDF-парсинга обходит Gemini 2.5 Pro. Версия 3.1.0 — апрель 2026.</w:t>
      </w:r>
    </w:p>
    <w:p>
      <w:r>
        <w:rPr>
          <w:b/>
          <w:color w:val="0D47A1"/>
        </w:rPr>
        <w:t>MIMIC (Medical Information Mart for Intensive Care)</w:t>
      </w:r>
      <w:r>
        <w:t xml:space="preserve"> — Открытая база медицинских данных, поддерживается MIT Lab for Computational Physiology. MIMIC-III и MIMIC-IV содержат записи 60+ тысяч пациентов реанимации с лабораторными показателями, диагнозами, заметками врачей. Доступ после прохождения CITI-курса.</w:t>
      </w:r>
    </w:p>
    <w:p>
      <w:r>
        <w:rPr>
          <w:b/>
          <w:color w:val="0D47A1"/>
        </w:rPr>
        <w:t>ND (Not Detected)</w:t>
      </w:r>
      <w:r>
        <w:t xml:space="preserve"> — Маркер «не обнаружено» в лабораторных результатах. Аналог BDL.</w:t>
      </w:r>
    </w:p>
    <w:p>
      <w:r>
        <w:rPr>
          <w:b/>
          <w:color w:val="0D47A1"/>
        </w:rPr>
        <w:t>Ollama</w:t>
      </w:r>
      <w:r>
        <w:t xml:space="preserve"> — Локальный сервер инференса LLM, обёртка над llama.cpp с удобным CLI и REST API. На Windows работает нативно или через WSL2, поддерживает CUDA. Управление памятью через переменные OLLAMA_KEEP_ALIVE, OLLAMA_MAX_LOADED_MODELS.</w:t>
      </w:r>
    </w:p>
    <w:p>
      <w:r>
        <w:rPr>
          <w:b/>
          <w:color w:val="0D47A1"/>
        </w:rPr>
        <w:t>PaddleOCR-VL</w:t>
      </w:r>
      <w:r>
        <w:t xml:space="preserve"> — Линейка VLM от Baidu для парсинга документов. PaddleOCR-VL-1.5 (январь 2026) — 0.9B параметров, 94.5% точности на OmniDocBench, поддержка 109 языков.</w:t>
      </w:r>
    </w:p>
    <w:p>
      <w:r>
        <w:rPr>
          <w:b/>
          <w:color w:val="0D47A1"/>
        </w:rPr>
        <w:t>Pydantic</w:t>
      </w:r>
      <w:r>
        <w:t xml:space="preserve"> — Python-библиотека для строгой типизации и валидации данных. Версия 2.x сильно ускорена за счёт ядра на Rust. Стандарт-де-факто для контракта между LLM-выходом и Python-кодом.</w:t>
      </w:r>
    </w:p>
    <w:p>
      <w:r>
        <w:rPr>
          <w:b/>
          <w:color w:val="0D47A1"/>
        </w:rPr>
        <w:t>Qwen3-VL / Qwen3.5 / Qwen3.6</w:t>
      </w:r>
      <w:r>
        <w:t xml:space="preserve"> — Семейство мультимодальных моделей от Alibaba Cloud. Qwen3-VL (сентябрь 2025) — лидер среди open-source VLM по OCRBench. Qwen3.5 / Qwen3.6 (май 2026) — гибридные MoE с native multimodal архитектурой.</w:t>
      </w:r>
    </w:p>
    <w:p>
      <w:r>
        <w:rPr>
          <w:b/>
          <w:color w:val="0D47A1"/>
        </w:rPr>
        <w:t>RAG (Retrieval-Augmented Generation)</w:t>
      </w:r>
      <w:r>
        <w:t xml:space="preserve"> — Архитектурный паттерн, при котором LLM получает не только запрос, но и релевантные документы из векторной базы. Уменьшает галлюцинации, позволяет обходить ограничение длины контекста. В медицине применяется для grounding ответов в клинических guideline-ах.</w:t>
      </w:r>
    </w:p>
    <w:p>
      <w:r>
        <w:rPr>
          <w:b/>
          <w:color w:val="0D47A1"/>
        </w:rPr>
        <w:t>RLHF (Reinforcement Learning from Human Feedback)</w:t>
      </w:r>
      <w:r>
        <w:t xml:space="preserve"> — Классический трёхэтапный метод дообучения LLM: SFT (supervised fine-tuning) → Reward Model → PPO. Очень дорогой; современная альтернатива — DPO/GRPO.</w:t>
      </w:r>
    </w:p>
    <w:p>
      <w:r>
        <w:rPr>
          <w:b/>
          <w:color w:val="0D47A1"/>
        </w:rPr>
        <w:t>RuMedBench</w:t>
      </w:r>
      <w:r>
        <w:t xml:space="preserve"> — Открытый русский медицинский NLP-benchmark от Sber AI Lab. Содержит задачи: классификация, QA, NLI, NER. arXiv: 2201.06499.</w:t>
      </w:r>
    </w:p>
    <w:p>
      <w:r>
        <w:rPr>
          <w:b/>
          <w:color w:val="0D47A1"/>
        </w:rPr>
        <w:t>RuMedNLI</w:t>
      </w:r>
      <w:r>
        <w:t xml:space="preserve"> — Русская версия MedNLI на основе MIMIC-III, размечена врачами. Доступна через PhysioNet.</w:t>
      </w:r>
    </w:p>
    <w:p>
      <w:r>
        <w:rPr>
          <w:b/>
          <w:color w:val="0D47A1"/>
        </w:rPr>
        <w:t>SibMED Data Clinical Repository</w:t>
      </w:r>
      <w:r>
        <w:t xml:space="preserve"> — Первый российский open clinical data репозиторий от Сибирского ГМУ (Томск). Содержит анонимизированные амбулаторные и стационарные записи.</w:t>
      </w:r>
    </w:p>
    <w:p>
      <w:r>
        <w:rPr>
          <w:b/>
          <w:color w:val="0D47A1"/>
        </w:rPr>
        <w:t>SFT (Supervised Fine-Tuning)</w:t>
      </w:r>
      <w:r>
        <w:t xml:space="preserve"> — Первый этап дообучения LLM на размеченных парах «вход-выход». Используется как база перед DPO/GRPO.</w:t>
      </w:r>
    </w:p>
    <w:p>
      <w:r>
        <w:rPr>
          <w:b/>
          <w:color w:val="0D47A1"/>
        </w:rPr>
        <w:t>Surya</w:t>
      </w:r>
      <w:r>
        <w:t xml:space="preserve"> — Open-source OCR-инструмент от Vik Paruchuri (Datalab). Surya 2 (v0.20.0, май 2026) — единая 650M VLM, заменяющая отдельные модели для layout, OCR и таблиц. Score 83.3% на olmOCR-bench.</w:t>
      </w:r>
    </w:p>
    <w:p>
      <w:r>
        <w:rPr>
          <w:b/>
          <w:color w:val="0D47A1"/>
        </w:rPr>
        <w:t>TableFormer</w:t>
      </w:r>
      <w:r>
        <w:t xml:space="preserve"> — AI-модуль внутри Docling от IBM для распознавания структуры таблиц с восстановлением объединённых ячеек.</w:t>
      </w:r>
    </w:p>
    <w:p>
      <w:r>
        <w:rPr>
          <w:b/>
          <w:color w:val="0D47A1"/>
        </w:rPr>
        <w:t>Tesseract</w:t>
      </w:r>
      <w:r>
        <w:t xml:space="preserve"> — Классический открытый OCR-движок от Google. До эпохи VLM был стандартом, сейчас уступает специализированным моделям на сложных документах.</w:t>
      </w:r>
    </w:p>
    <w:p>
      <w:r>
        <w:rPr>
          <w:b/>
          <w:color w:val="0D47A1"/>
        </w:rPr>
        <w:t>VLM (Vision-Language Model)</w:t>
      </w:r>
      <w:r>
        <w:t xml:space="preserve"> — Мультимодальная модель, принимающая на вход изображение + текст. Примеры: Qwen3-VL, InternVL2.5, MiniCPM-V, Pixtral, Gemini, GPT-4o.</w:t>
      </w:r>
    </w:p>
    <w:p>
      <w:r>
        <w:rPr>
          <w:b/>
          <w:color w:val="0D47A1"/>
        </w:rPr>
        <w:t>vLLM</w:t>
      </w:r>
      <w:r>
        <w:t xml:space="preserve"> — Высокопроизводительный inference-сервер для LLM (PagedAttention), оптимальный для batch-нагрузки на серверном железе. На ноутбуках сложнее в настройке, чем Ollama.</w:t>
      </w:r>
    </w:p>
    <w:p>
      <w:r>
        <w:rPr>
          <w:b/>
          <w:color w:val="0D47A1"/>
        </w:rPr>
        <w:t>WSL2 (Windows Subsystem for Linux 2)</w:t>
      </w:r>
      <w:r>
        <w:t xml:space="preserve"> — Виртуальная среда Linux внутри Windows 11/10 с проброшенным GPU через NVIDIA CUDA on WSL. Стандартный способ запуска Linux-ориентированных ML-инструментов на Windows-ноутбуке.</w:t>
      </w:r>
    </w:p>
    <w:p>
      <w:r>
        <w:br w:type="page"/>
      </w:r>
    </w:p>
    <w:p>
      <w:pPr>
        <w:pStyle w:val="Heading1"/>
      </w:pPr>
      <w:r>
        <w:rPr>
          <w:color w:val="0D47A1"/>
        </w:rPr>
        <w:t>3. Понятийный аппарат: OCR, VLM, IDP и их различия</w:t>
      </w:r>
    </w:p>
    <w:p>
      <w:pPr>
        <w:pStyle w:val="Heading2"/>
      </w:pPr>
      <w:r>
        <w:rPr>
          <w:color w:val="37474F"/>
        </w:rPr>
        <w:t>3.1. Три класса задач, которые часто путают</w:t>
      </w:r>
    </w:p>
    <w:p>
      <w:r>
        <w:t>В литературе часто смешивают три разные задачи. Различение важно, потому что инструменты под них принципиально разные.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Что получает на входе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Что отдаёт на выходе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Типичные инструменты</w:t>
            </w:r>
          </w:p>
        </w:tc>
      </w:tr>
      <w:tr>
        <w:tc>
          <w:tcPr>
            <w:tcW w:type="dxa" w:w="2451"/>
          </w:tcPr>
          <w:p>
            <w:r>
              <w:t>Чистый OCR</w:t>
            </w:r>
          </w:p>
        </w:tc>
        <w:tc>
          <w:tcPr>
            <w:tcW w:type="dxa" w:w="2451"/>
          </w:tcPr>
          <w:p>
            <w:r>
              <w:t>Изображение / страница PDF</w:t>
            </w:r>
          </w:p>
        </w:tc>
        <w:tc>
          <w:tcPr>
            <w:tcW w:type="dxa" w:w="2451"/>
          </w:tcPr>
          <w:p>
            <w:r>
              <w:t>Плоский текст (без структуры)</w:t>
            </w:r>
          </w:p>
        </w:tc>
        <w:tc>
          <w:tcPr>
            <w:tcW w:type="dxa" w:w="2451"/>
          </w:tcPr>
          <w:p>
            <w:r>
              <w:t>Tesseract, EasyOCR, классический PaddleOCR</w:t>
            </w:r>
          </w:p>
        </w:tc>
      </w:tr>
      <w:tr>
        <w:tc>
          <w:tcPr>
            <w:tcW w:type="dxa" w:w="2451"/>
          </w:tcPr>
          <w:p>
            <w:r>
              <w:t>Document AI / IDP</w:t>
            </w:r>
          </w:p>
        </w:tc>
        <w:tc>
          <w:tcPr>
            <w:tcW w:type="dxa" w:w="2451"/>
          </w:tcPr>
          <w:p>
            <w:r>
              <w:t>PDF, изображение</w:t>
            </w:r>
          </w:p>
        </w:tc>
        <w:tc>
          <w:tcPr>
            <w:tcW w:type="dxa" w:w="2451"/>
          </w:tcPr>
          <w:p>
            <w:r>
              <w:t>Структурированный markdown / JSON: заголовки, таблицы, reading order</w:t>
            </w:r>
          </w:p>
        </w:tc>
        <w:tc>
          <w:tcPr>
            <w:tcW w:type="dxa" w:w="2451"/>
          </w:tcPr>
          <w:p>
            <w:r>
              <w:t>MinerU, Docling, Surya 2, PaddleOCR-VL</w:t>
            </w:r>
          </w:p>
        </w:tc>
      </w:tr>
      <w:tr>
        <w:tc>
          <w:tcPr>
            <w:tcW w:type="dxa" w:w="2451"/>
          </w:tcPr>
          <w:p>
            <w:r>
              <w:t>VLM-Document Understanding</w:t>
            </w:r>
          </w:p>
        </w:tc>
        <w:tc>
          <w:tcPr>
            <w:tcW w:type="dxa" w:w="2451"/>
          </w:tcPr>
          <w:p>
            <w:r>
              <w:t>Изображение + текст-запрос</w:t>
            </w:r>
          </w:p>
        </w:tc>
        <w:tc>
          <w:tcPr>
            <w:tcW w:type="dxa" w:w="2451"/>
          </w:tcPr>
          <w:p>
            <w:r>
              <w:t>Свободный ответ, JSON по запросу, рассуждение</w:t>
            </w:r>
          </w:p>
        </w:tc>
        <w:tc>
          <w:tcPr>
            <w:tcW w:type="dxa" w:w="2451"/>
          </w:tcPr>
          <w:p>
            <w:r>
              <w:t>Qwen3-VL, InternVL2.5, Pixtral, GPT-4o</w:t>
            </w:r>
          </w:p>
        </w:tc>
      </w:tr>
    </w:tbl>
    <w:p>
      <w:r>
        <w:t>Главный практический вывод: для медицинских анализов от типовых лабораторий правильный выбор — это Document AI (Layer 2 по Subhajit Bhar). Чистый OCR теряет таблицы, VLM избыточен по стоимости и галлюцинирует.</w:t>
      </w:r>
      <w:r>
        <w:rPr>
          <w:color w:val="0D47A1"/>
          <w:sz w:val="18"/>
        </w:rPr>
        <w:t xml:space="preserve"> [1] [2]</w:t>
      </w:r>
    </w:p>
    <w:p>
      <w:pPr>
        <w:pStyle w:val="Heading2"/>
      </w:pPr>
      <w:r>
        <w:rPr>
          <w:color w:val="37474F"/>
        </w:rPr>
        <w:t>3.2. Что такое Vision-Language Model технически</w:t>
      </w:r>
    </w:p>
    <w:p>
      <w:r>
        <w:t>VLM — это трансформер, у которого вход состоит из двух «потоков»: визуальные токены (получены через ViT-encoder) и текстовые токены (как у обычного LLM). Они смешиваются в общей последовательности и пропускаются через decoder. С точки зрения инженера это означает три важных следствия:</w:t>
      </w:r>
    </w:p>
    <w:p>
      <w:pPr>
        <w:pStyle w:val="ListBullet"/>
      </w:pPr>
      <w:r>
        <w:t>VLM «понимает» документ как картинку, а не как текст — поэтому она видит подчёркивания, цвета, расположение элементов;</w:t>
      </w:r>
    </w:p>
    <w:p>
      <w:pPr>
        <w:pStyle w:val="ListBullet"/>
      </w:pPr>
      <w:r>
        <w:t>Одна страница A4 даёт от 1500 до 3000 визуальных токенов, что съедает context window и увеличивает время инференса;</w:t>
      </w:r>
    </w:p>
    <w:p>
      <w:pPr>
        <w:pStyle w:val="ListBullet"/>
      </w:pPr>
      <w:r>
        <w:t>VLM подвержены характерному «текстовому» режиму галлюцинации — могут «дочитать» документ за пределами реального изображения (см. раздел 7).</w:t>
      </w:r>
    </w:p>
    <w:p>
      <w:pPr>
        <w:pStyle w:val="Heading2"/>
      </w:pPr>
      <w:r>
        <w:rPr>
          <w:color w:val="37474F"/>
        </w:rPr>
        <w:t>3.3. Reasoning-mode и его влияние на extraction</w:t>
      </w:r>
    </w:p>
    <w:p>
      <w:r>
        <w:t>Модели Qwen3 / Qwen3.5 / Qwen3.6 поддерживают «thinking-режим», когда перед финальным ответом модель генерирует длинный &lt;think&gt;…&lt;/think&gt; блок. Для задач extraction это вредно по двум причинам:</w:t>
      </w:r>
    </w:p>
    <w:p>
      <w:pPr>
        <w:pStyle w:val="ListBullet"/>
      </w:pPr>
      <w:r>
        <w:t>Время инференса растёт в 2–5 раз;</w:t>
      </w:r>
    </w:p>
    <w:p>
      <w:pPr>
        <w:pStyle w:val="ListBullet"/>
      </w:pPr>
      <w:r>
        <w:t>Модель «обсуждает» содержание документа и может прийти к выводу, который противоречит тексту страницы (классическая галлюцинация).</w:t>
      </w:r>
    </w:p>
    <w:p>
      <w:r>
        <w:t>На Хабре 11.05.2026 был зафиксирован специфический баг: даже при отключении thinking командой --reasoning off Qwen 3.6 продолжает «думать» — нужна тройная блокировка через несколько флагов одновременно.</w:t>
      </w:r>
      <w:r>
        <w:rPr>
          <w:color w:val="0D47A1"/>
          <w:sz w:val="18"/>
        </w:rPr>
        <w:t xml:space="preserve"> [3]</w:t>
      </w:r>
    </w:p>
    <w:p>
      <w:r>
        <w:br w:type="page"/>
      </w:r>
    </w:p>
    <w:p>
      <w:pPr>
        <w:pStyle w:val="Heading1"/>
      </w:pPr>
      <w:r>
        <w:rPr>
          <w:color w:val="0D47A1"/>
        </w:rPr>
        <w:t>4. Российский и мировой опыт решения задачи</w:t>
      </w:r>
    </w:p>
    <w:p>
      <w:pPr>
        <w:pStyle w:val="Heading2"/>
      </w:pPr>
      <w:r>
        <w:rPr>
          <w:color w:val="37474F"/>
        </w:rPr>
        <w:t>4.1. Российские кейсы</w:t>
      </w:r>
    </w:p>
    <w:p>
      <w:pPr>
        <w:pStyle w:val="Heading3"/>
      </w:pPr>
      <w:r>
        <w:rPr>
          <w:color w:val="37474F"/>
        </w:rPr>
        <w:t>4.1.1. Healtix — прямой продакшен-аналог botkin</w:t>
      </w:r>
    </w:p>
    <w:p>
      <w:r>
        <w:t>Healtix.app — действующий российский продукт, расшифровывающий результаты анализов Инвитро, Гемотест, KDL, Хеликс и любых других лабораторий. Принимает на вход PDF и фотографии. Помимо OCR-функции включает калории/питание, лекарства, симптомы и ИИ-ассистента. Архитектура не раскрыта, но факт его существования подтверждает экономическую целесообразность задачи на российском рынке.</w:t>
      </w:r>
      <w:r>
        <w:rPr>
          <w:color w:val="0D47A1"/>
          <w:sz w:val="18"/>
        </w:rPr>
        <w:t xml:space="preserve"> [4]</w:t>
      </w:r>
    </w:p>
    <w:p>
      <w:pPr>
        <w:pStyle w:val="Heading3"/>
      </w:pPr>
      <w:r>
        <w:rPr>
          <w:color w:val="37474F"/>
        </w:rPr>
        <w:t>4.1.2. EasyByte — консалтинг для сети медклиник</w:t>
      </w:r>
    </w:p>
    <w:p>
      <w:r>
        <w:t>EasyByte (Москва, Санкт-Петербург, Remote) опубликовала кейс автоматизации сети медицинских клиник. Метрики из публичного описания: пилот за 4 недели, ускорение обработки до ×6, снижение ошибок ввода до 79%. Технологический стек: OCR Engine → NLP Entity Extraction → Validation Rules → ERP/ECM. Подтверждает базовую архитектурную канву.</w:t>
      </w:r>
      <w:r>
        <w:rPr>
          <w:color w:val="0D47A1"/>
          <w:sz w:val="18"/>
        </w:rPr>
        <w:t xml:space="preserve"> [5]</w:t>
      </w:r>
    </w:p>
    <w:p>
      <w:pPr>
        <w:pStyle w:val="Heading3"/>
      </w:pPr>
      <w:r>
        <w:rPr>
          <w:color w:val="37474F"/>
        </w:rPr>
        <w:t>4.1.3. Хабр-обзор «6 OCR на реальном кошмаре инженера», 16.11.2025</w:t>
      </w:r>
    </w:p>
    <w:p>
      <w:r>
        <w:t>Самая полезная русскоязычная публикация в этой области за последний год — статья пользователя aak204 на Habr. Автор сравнил 6 моделей на одном «кошмарном» документе с таблицами, рукописью, мелким курсивом, а также на двух дополнительных кейсах (чистая печать и чистая рукопись).</w:t>
      </w:r>
      <w:r>
        <w:rPr>
          <w:color w:val="0D47A1"/>
          <w:sz w:val="18"/>
        </w:rPr>
        <w:t xml:space="preserve"> [1]</w:t>
      </w:r>
    </w:p>
    <w:p>
      <w:r>
        <w:t>Ключевые количественные выводы:</w:t>
      </w:r>
    </w:p>
    <w:p>
      <w:pPr>
        <w:pStyle w:val="ListBullet"/>
      </w:pPr>
      <w:r>
        <w:t>Qwen3-VL 30B-A3B — лучший результат на всех трёх кейсах одновременно, но средняя скорость (1–3 страницы в минуту на типовом RTX 3080);</w:t>
      </w:r>
    </w:p>
    <w:p>
      <w:pPr>
        <w:pStyle w:val="ListBullet"/>
      </w:pPr>
      <w:r>
        <w:t>PaddleOCR-VL 0.9B — лучший среди специализированных OCR: уверенно восстанавливает таблицы, частично распознаёт рукопись, средняя скорость;</w:t>
      </w:r>
    </w:p>
    <w:p>
      <w:pPr>
        <w:pStyle w:val="ListBullet"/>
      </w:pPr>
      <w:r>
        <w:t>LightOnOCR 1B — самый быстрый, но проваливается на сложной разметке;</w:t>
      </w:r>
    </w:p>
    <w:p>
      <w:pPr>
        <w:pStyle w:val="ListBullet"/>
      </w:pPr>
      <w:r>
        <w:t>Gemma 27B Vision — склонна к «хвостовым галлюцинациям» на длинных выходах (додумывает в конце);</w:t>
      </w:r>
    </w:p>
    <w:p>
      <w:pPr>
        <w:pStyle w:val="ListBullet"/>
      </w:pPr>
      <w:r>
        <w:t>Универсальные мультимодальные LLM «по умолчанию не заточены под OCR. Если просто попросить их описать картинку, они могут начать фантазировать». Решение — жёсткий системный промпт «специалист по оцифровке».</w:t>
      </w:r>
    </w:p>
    <w:p>
      <w:pPr>
        <w:pStyle w:val="Heading3"/>
      </w:pPr>
      <w:r>
        <w:rPr>
          <w:color w:val="37474F"/>
        </w:rPr>
        <w:t>4.1.4. Хабр-публикации по локальному запуску LLM</w:t>
      </w:r>
    </w:p>
    <w:p>
      <w:r>
        <w:t>Серия статей на Habr показывает зрелость экосистемы для локального запуска моделей на потребительском железе:</w:t>
      </w:r>
      <w:r>
        <w:rPr>
          <w:color w:val="0D47A1"/>
          <w:sz w:val="18"/>
        </w:rPr>
        <w:t xml:space="preserve"> [6]</w:t>
      </w:r>
    </w:p>
    <w:p>
      <w:pPr>
        <w:pStyle w:val="ListBullet"/>
      </w:pPr>
      <w:r>
        <w:t>«Свой ИИ без облаков: практический гайд по llama.cpp + Qwen» (habr.com/companies/first/articles/1017822, 03.04.2026) — пошаговая инструкция от установки CUDA до запуска квантизованных моделей;</w:t>
      </w:r>
    </w:p>
    <w:p>
      <w:pPr>
        <w:pStyle w:val="ListBullet"/>
      </w:pPr>
      <w:r>
        <w:t>«Локальные LLM в реальной работе: Gemma 4, Qwen 3.6 и Qwen Coder» (habr.com/articles/1033808, 11.05.2026) — практические замеры скорости и указание на необходимость явно отключать thinking-режим Qwen 3.6.</w:t>
      </w:r>
    </w:p>
    <w:p>
      <w:pPr>
        <w:pStyle w:val="Heading3"/>
      </w:pPr>
      <w:r>
        <w:rPr>
          <w:color w:val="37474F"/>
        </w:rPr>
        <w:t>4.1.5. SibMED Data Clinical Repository</w:t>
      </w:r>
    </w:p>
    <w:p>
      <w:r>
        <w:t>Сибирский ГМУ (Томск) опубликовал первый российский open clinical data репозиторий — dataset.ssmu.ru. Содержит обезличенные амбулаторные и стационарные записи в текстовом и числовом виде. Это сейчас единственный публично цитируемый русский медицинский dataset из реальной клинической практики, не из MIMIC-перевода.</w:t>
      </w:r>
      <w:r>
        <w:rPr>
          <w:color w:val="0D47A1"/>
          <w:sz w:val="18"/>
        </w:rPr>
        <w:t xml:space="preserve"> [7]</w:t>
      </w:r>
    </w:p>
    <w:p>
      <w:pPr>
        <w:pStyle w:val="Heading2"/>
      </w:pPr>
      <w:r>
        <w:rPr>
          <w:color w:val="37474F"/>
        </w:rPr>
        <w:t>4.2. Мировой опыт</w:t>
      </w:r>
    </w:p>
    <w:p>
      <w:pPr>
        <w:pStyle w:val="Heading3"/>
      </w:pPr>
      <w:r>
        <w:rPr>
          <w:color w:val="37474F"/>
        </w:rPr>
        <w:t>4.2.1. Nature npj Precision Oncology: LLM-AIx pipeline</w:t>
      </w:r>
    </w:p>
    <w:p>
      <w:r>
        <w:t>Группа Якоба Катера (Universitätsklinikum Dresden + NCT Heidelberg) опубликовала peer-reviewed pipeline LLM-AIx для извлечения структурированной информации из медицинских свободных текстов. Демонстрация на 100 pathology reports из TCGA для TNM staging. Ключевое: pipeline работает на локальной больничной инфраструктуре, без передачи данных наружу. За полгода с момента публикации — 14 000 обращений и 16 цитирований, что подтверждает востребованность подхода в академии.</w:t>
      </w:r>
      <w:r>
        <w:rPr>
          <w:color w:val="0D47A1"/>
          <w:sz w:val="18"/>
        </w:rPr>
        <w:t xml:space="preserve"> [8]</w:t>
      </w:r>
    </w:p>
    <w:p>
      <w:pPr>
        <w:pStyle w:val="Heading3"/>
      </w:pPr>
      <w:r>
        <w:rPr>
          <w:color w:val="37474F"/>
        </w:rPr>
        <w:t>4.2.2. Subhajit Bhar — инженерный гайд по лабораторным отчётам</w:t>
      </w:r>
    </w:p>
    <w:p>
      <w:r>
        <w:t>Subhajit Bhar — практикующий инженер, специализирующийся на продакшен-пайплайнах document extraction. Его статья «Lab Report Data Extraction with Python» (11.03.2026) — наиболее практически полезный материал в выборке. Ключевые идеи:</w:t>
      </w:r>
      <w:r>
        <w:rPr>
          <w:color w:val="0D47A1"/>
          <w:sz w:val="18"/>
        </w:rPr>
        <w:t xml:space="preserve"> [9]</w:t>
      </w:r>
    </w:p>
    <w:p>
      <w:pPr>
        <w:pStyle w:val="ListBullet"/>
      </w:pPr>
      <w:r>
        <w:t>Schema-first подход — до любого кода описать целевую Pydantic-схему;</w:t>
      </w:r>
    </w:p>
    <w:p>
      <w:pPr>
        <w:pStyle w:val="ListBullet"/>
      </w:pPr>
      <w:r>
        <w:t>Layered architecture: Layer 1 rules → Layer 2 LLM → Layer 3 human review;</w:t>
      </w:r>
    </w:p>
    <w:p>
      <w:pPr>
        <w:pStyle w:val="ListBullet"/>
      </w:pPr>
      <w:r>
        <w:t>Confidence score — атрибут каждой записи, путешествует через все слои;</w:t>
      </w:r>
    </w:p>
    <w:p>
      <w:pPr>
        <w:pStyle w:val="ListBullet"/>
      </w:pPr>
      <w:r>
        <w:t>Detection limits как отдельные поля (qualifier, detected), не как null;</w:t>
      </w:r>
    </w:p>
    <w:p>
      <w:pPr>
        <w:pStyle w:val="ListBullet"/>
      </w:pPr>
      <w:r>
        <w:t>Layout variation problem — три типичных формата лаб-отчётов (pivot, transposed, narrative), один extractor не покрывает все три, нужен слой классификации формата перед extraction.</w:t>
      </w:r>
    </w:p>
    <w:p>
      <w:pPr>
        <w:pStyle w:val="Heading3"/>
      </w:pPr>
      <w:r>
        <w:rPr>
          <w:color w:val="37474F"/>
        </w:rPr>
        <w:t>4.2.3. Pydantic + Instructor паттерн (dev.to, 06.05.2026)</w:t>
      </w:r>
    </w:p>
    <w:p>
      <w:r>
        <w:t>Статья wellallyTech показывает де-факто стандартный паттерн интеграции LLM с типизацией:</w:t>
      </w:r>
      <w:r>
        <w:rPr>
          <w:color w:val="0D47A1"/>
          <w:sz w:val="18"/>
        </w:rPr>
        <w:t xml:space="preserve"> [10]</w:t>
      </w:r>
    </w:p>
    <w:p>
      <w:r>
        <w:t xml:space="preserve">  • Pydantic-модель описывает схему;</w:t>
        <w:br/>
        <w:t xml:space="preserve">  • Instructor.patch() оборачивает OpenAI-совместимый клиент;</w:t>
        <w:br/>
        <w:t xml:space="preserve">  • На каждый запрос модель возвращает уже валидированный Python-объект;</w:t>
        <w:br/>
        <w:t xml:space="preserve">  • max_retries=3 автоматически перезапускает запрос при невалидном JSON.</w:t>
      </w:r>
    </w:p>
    <w:p>
      <w:pPr>
        <w:pStyle w:val="Heading3"/>
      </w:pPr>
      <w:r>
        <w:rPr>
          <w:color w:val="37474F"/>
        </w:rPr>
        <w:t>4.2.4. Bibliography по галлюцинациям медицинских LLM</w:t>
      </w:r>
    </w:p>
    <w:p>
      <w:r>
        <w:t>Самые цитируемые работы по теме за 2025–2026:</w:t>
      </w:r>
    </w:p>
    <w:p>
      <w:r>
        <w:t>• «Efficient Medical VIE via Reinforcement Learning» (arXiv 2506.13363, 16.06.2025) — RL-reward механизмы снижают галлюцинации в medical VIE.</w:t>
      </w:r>
      <w:r>
        <w:rPr>
          <w:color w:val="0D47A1"/>
          <w:sz w:val="18"/>
        </w:rPr>
        <w:t xml:space="preserve"> [11]</w:t>
      </w:r>
    </w:p>
    <w:p>
      <w:r>
        <w:t>• «Lingshu: A Generalist Foundation Model for Unified Multimodal Medical AI» (arXiv 2506.07044, июнь 2025) — попытка построить специализированную медицинскую foundation model.</w:t>
      </w:r>
      <w:r>
        <w:rPr>
          <w:color w:val="0D47A1"/>
          <w:sz w:val="18"/>
        </w:rPr>
        <w:t xml:space="preserve"> [12]</w:t>
      </w:r>
    </w:p>
    <w:p>
      <w:r>
        <w:t>• «PanCanBench» (ResearchGate, 02.03.2026) — конкретная цифра: 12.9% галлюцинаций у универсальных LLM против 3.6% у специализированных. Разница в 3.5 раза.</w:t>
      </w:r>
      <w:r>
        <w:rPr>
          <w:color w:val="0D47A1"/>
          <w:sz w:val="18"/>
        </w:rPr>
        <w:t xml:space="preserve"> [13]</w:t>
      </w:r>
    </w:p>
    <w:p>
      <w:r>
        <w:t>• «Agentic Hallucination Risk Scoring for Medical LLMs via Uncertainty Quantification» (MDPI, 17.04.2026) — отдельный модуль оценки риска галлюцинаций как часть архитектуры.</w:t>
      </w:r>
      <w:r>
        <w:rPr>
          <w:color w:val="0D47A1"/>
          <w:sz w:val="18"/>
        </w:rPr>
        <w:t xml:space="preserve"> [14]</w:t>
      </w:r>
    </w:p>
    <w:p>
      <w:r>
        <w:t>• «CheXPO-v2: Preference Optimization for Chest X-ray VLMs» (arXiv 2512.17213, 19.12.2025) — применение DPO/GRPO для медицинских VLM с измеренным снижением hallucination rate.</w:t>
      </w:r>
      <w:r>
        <w:rPr>
          <w:color w:val="0D47A1"/>
          <w:sz w:val="18"/>
        </w:rPr>
        <w:t xml:space="preserve"> [15]</w:t>
      </w:r>
    </w:p>
    <w:p>
      <w:pPr>
        <w:pStyle w:val="Heading3"/>
      </w:pPr>
      <w:r>
        <w:rPr>
          <w:color w:val="37474F"/>
        </w:rPr>
        <w:t>4.2.5. Open-source проекты на GitHub</w:t>
      </w:r>
    </w:p>
    <w:p>
      <w:r>
        <w:t>Активные репозитории, релевантные задаче (на 05.06.2026):</w:t>
      </w:r>
    </w:p>
    <w:p>
      <w:pPr>
        <w:pStyle w:val="ListBullet"/>
      </w:pPr>
      <w:r>
        <w:t>MediParse.AI (github.com/Suvam-paul145/Medical-Doccument-Extraction) — open-source инструмент медицинского document extraction;</w:t>
      </w:r>
    </w:p>
    <w:p>
      <w:pPr>
        <w:pStyle w:val="ListBullet"/>
      </w:pPr>
      <w:r>
        <w:t>AHMEDELZARIA/lab-result-extraction — API для извлечения данных пациента из медицинских документов с Docker-деплоем;</w:t>
      </w:r>
    </w:p>
    <w:p>
      <w:pPr>
        <w:pStyle w:val="ListBullet"/>
      </w:pPr>
      <w:r>
        <w:t>parselabs (PyPI) — специализированная Python-библиотека для извлечения лабораторных результатов через vision models;</w:t>
      </w:r>
    </w:p>
    <w:p>
      <w:pPr>
        <w:pStyle w:val="ListBullet"/>
      </w:pPr>
      <w:r>
        <w:t>opendatalab/MinerU — флагман PDF-парсинга, версия 3.1.0 от 18.04.2026;</w:t>
      </w:r>
    </w:p>
    <w:p>
      <w:pPr>
        <w:pStyle w:val="ListBullet"/>
      </w:pPr>
      <w:r>
        <w:t>docling-project/docling — IBM open-source, версия 2.97.0 от 03.06.2026;</w:t>
      </w:r>
    </w:p>
    <w:p>
      <w:pPr>
        <w:pStyle w:val="ListBullet"/>
      </w:pPr>
      <w:r>
        <w:t>datalab-to/surya — OCR + layout, версия 0.20.0 (Surya 2) от 27.05.2026.</w:t>
      </w:r>
      <w:r>
        <w:rPr>
          <w:color w:val="0D47A1"/>
          <w:sz w:val="18"/>
        </w:rPr>
        <w:t xml:space="preserve"> [16]</w:t>
      </w:r>
    </w:p>
    <w:p>
      <w:pPr>
        <w:pStyle w:val="Heading2"/>
      </w:pPr>
      <w:r>
        <w:rPr>
          <w:color w:val="37474F"/>
        </w:rPr>
        <w:t>4.3. Reddit r/LocalLLaMA — практический опыт сообщества</w:t>
      </w:r>
    </w:p>
    <w:p>
      <w:r>
        <w:t>За последние полгода ключевые треды:</w:t>
      </w:r>
    </w:p>
    <w:p>
      <w:r>
        <w:t>• «Best local pipeline for parsing complex medical PDFs» (12.12.2025): конкретная рекомендация — «Qwen3-VL has good performance on my medical OCR work projects. Given your vRAM, you can try the 8B (with int8 quantization) or 4B version».</w:t>
      </w:r>
      <w:r>
        <w:rPr>
          <w:color w:val="0D47A1"/>
          <w:sz w:val="18"/>
        </w:rPr>
        <w:t xml:space="preserve"> [17]</w:t>
      </w:r>
    </w:p>
    <w:p>
      <w:r>
        <w:t>• «Need a local model for parsing scanned documents (currently using Qwen 2.5vl 70B Q8) — better options?» (07.10.2025): развёрнутое обсуждение trade-off между размером модели и точностью.</w:t>
      </w:r>
      <w:r>
        <w:rPr>
          <w:color w:val="0D47A1"/>
          <w:sz w:val="18"/>
        </w:rPr>
        <w:t xml:space="preserve"> [18]</w:t>
      </w:r>
    </w:p>
    <w:p>
      <w:r>
        <w:t>• «Built a 100% Local AI Medical Assistant in an afternoon» (17.10.2025): сообщество подтверждает, что MVP делается за 1 день; качество — отдельный вопрос.</w:t>
      </w:r>
      <w:r>
        <w:rPr>
          <w:color w:val="0D47A1"/>
          <w:sz w:val="18"/>
        </w:rPr>
        <w:t xml:space="preserve"> [19]</w:t>
      </w:r>
    </w:p>
    <w:p>
      <w:r>
        <w:t>• «What's the best medical model currently?» (13.05.2025): ключевой ответ комьюнити — «Real world clinical text is just... no truly great medical models». То есть универсальной модели «работает по медицине из коробки» в 2025–2026 не существует.</w:t>
      </w:r>
      <w:r>
        <w:rPr>
          <w:color w:val="0D47A1"/>
          <w:sz w:val="18"/>
        </w:rPr>
        <w:t xml:space="preserve"> [20]</w:t>
      </w:r>
    </w:p>
    <w:p>
      <w:r>
        <w:br w:type="page"/>
      </w:r>
    </w:p>
    <w:p>
      <w:pPr>
        <w:pStyle w:val="Heading1"/>
      </w:pPr>
      <w:r>
        <w:rPr>
          <w:color w:val="0D47A1"/>
        </w:rPr>
        <w:t>5. Программные инструменты: характеристики и актуальные версии</w:t>
      </w:r>
    </w:p>
    <w:p>
      <w:r>
        <w:t>Все версии актуальны на 05.06.2026. Приведены ссылки на каноничные источники (PyPI, GitHub Releases, официальные документации). Для каждого инструмента дано пояснение, под какую задачу он предназначен, и критическая ремарка о применимости.</w:t>
      </w:r>
    </w:p>
    <w:p>
      <w:pPr>
        <w:pStyle w:val="Heading2"/>
      </w:pPr>
      <w:r>
        <w:rPr>
          <w:color w:val="37474F"/>
        </w:rPr>
        <w:t>5.1. OCR / Document AI</w:t>
      </w:r>
    </w:p>
    <w:p>
      <w:r>
        <w:rPr>
          <w:b/>
          <w:color w:val="0D47A1"/>
          <w:sz w:val="24"/>
        </w:rPr>
        <w:t>PaddleOCR (Python wheel)</w:t>
      </w:r>
      <w:r>
        <w:t xml:space="preserve">   |   Версия: 3.6.0   |   Источник: </w:t>
      </w:r>
      <w:hyperlink r:id="rId9">
        <w:r>
          <w:rPr>
            <w:color w:val="0563C1"/>
            <w:u w:val="single"/>
          </w:rPr>
          <w:t>PyPI / pypi.org/project/paddleocr</w:t>
        </w:r>
      </w:hyperlink>
    </w:p>
    <w:p>
      <w:r>
        <w:t>Production-ready toolkit от Baidu. Включает классические модели OCR (PP-OCRv5) и новый VLM PaddleOCR-VL-1.5 на 0.9B, дающий 94.5% точности на OmniDocBench и обходящий ряд топовых проприетарных решений. Поддержка 109 языков, включая русский. Используется внутри MinerU, RAGFlow, Dify.</w:t>
      </w:r>
    </w:p>
    <w:p>
      <w:r>
        <w:rPr>
          <w:b/>
          <w:i/>
        </w:rPr>
        <w:t xml:space="preserve">Замечание: </w:t>
      </w:r>
      <w:r>
        <w:rPr>
          <w:i/>
        </w:rPr>
        <w:t>Главный недостаток для России — устанавливается через китайский PaddlePaddle, что иногда требует прокси для скачивания моделей.</w:t>
      </w:r>
    </w:p>
    <w:p>
      <w:r>
        <w:rPr>
          <w:b/>
          <w:color w:val="0D47A1"/>
          <w:sz w:val="24"/>
        </w:rPr>
        <w:t>MinerU</w:t>
      </w:r>
      <w:r>
        <w:t xml:space="preserve">   |   Версия: 3.1.0   |   Источник: </w:t>
      </w:r>
      <w:hyperlink r:id="rId10">
        <w:r>
          <w:rPr>
            <w:color w:val="0563C1"/>
            <w:u w:val="single"/>
          </w:rPr>
          <w:t>github.com/opendatalab/mineru</w:t>
        </w:r>
      </w:hyperlink>
    </w:p>
    <w:p>
      <w:r>
        <w:t>Инструмент Shanghai AI Lab для парсинга PDF, изображений, DOCX, PPTX, XLSX в машинно-читаемый markdown/JSON. Версия 2.5 (10.2025) — компактная 1.2B VLM, обходящая Gemini 2.5 Pro на benchmark PDF-парсинга. Версия 3.1.0 (18.04.2026) — фокус на лицензионной открытости и точности парсинга.</w:t>
      </w:r>
    </w:p>
    <w:p>
      <w:r>
        <w:rPr>
          <w:b/>
          <w:i/>
        </w:rPr>
        <w:t xml:space="preserve">Замечание: </w:t>
      </w:r>
      <w:r>
        <w:rPr>
          <w:i/>
        </w:rPr>
        <w:t>Лучшее «всё-в-одном» open-source решение для PDF из лабораторий. На 16GB VRAM работает в Docker-контейнере.</w:t>
      </w:r>
    </w:p>
    <w:p>
      <w:r>
        <w:rPr>
          <w:b/>
          <w:color w:val="0D47A1"/>
          <w:sz w:val="24"/>
        </w:rPr>
        <w:t>Surya OCR</w:t>
      </w:r>
      <w:r>
        <w:t xml:space="preserve">   |   Версия: 0.20.0 (Surya 2)   |   Источник: </w:t>
      </w:r>
      <w:hyperlink r:id="rId11">
        <w:r>
          <w:rPr>
            <w:color w:val="0563C1"/>
            <w:u w:val="single"/>
          </w:rPr>
          <w:t>github.com/datalab-to/surya</w:t>
        </w:r>
      </w:hyperlink>
    </w:p>
    <w:p>
      <w:r>
        <w:t>Лидирующий компактный OCR от Vik Paruchuri. Surya 2 (27.05.2026) — единая 650M VLM, заменяющая отдельные модели для layout, OCR и таблиц. 83.3% на olmOCR-bench (топ среди моделей &lt;3B), throughput 5 pages/s на RTX 5090.</w:t>
      </w:r>
    </w:p>
    <w:p>
      <w:r>
        <w:rPr>
          <w:b/>
          <w:i/>
        </w:rPr>
        <w:t xml:space="preserve">Замечание: </w:t>
      </w:r>
      <w:r>
        <w:rPr>
          <w:i/>
        </w:rPr>
        <w:t>Поддерживает 90+ языков. Хорошая работа с русским. На RTX 3080 Mobile реальный throughput ~2 pages/s.</w:t>
      </w:r>
    </w:p>
    <w:p>
      <w:r>
        <w:rPr>
          <w:b/>
          <w:color w:val="0D47A1"/>
          <w:sz w:val="24"/>
        </w:rPr>
        <w:t>Docling</w:t>
      </w:r>
      <w:r>
        <w:t xml:space="preserve">   |   Версия: 2.97.0   |   Источник: </w:t>
      </w:r>
      <w:hyperlink r:id="rId12">
        <w:r>
          <w:rPr>
            <w:color w:val="0563C1"/>
            <w:u w:val="single"/>
          </w:rPr>
          <w:t>github.com/docling-project/docling</w:t>
        </w:r>
      </w:hyperlink>
    </w:p>
    <w:p>
      <w:r>
        <w:t>Open-source SDK и CLI от IBM Research (MIT-лицензия) для парсинга PDF, DOCX, HTML и др. в унифицированное представление с layout и таблицами. Версия 2.97.0 выпущена 03.06.2026. Активно интегрируется с LangChain.</w:t>
      </w:r>
    </w:p>
    <w:p>
      <w:r>
        <w:rPr>
          <w:b/>
          <w:i/>
        </w:rPr>
        <w:t xml:space="preserve">Замечание: </w:t>
      </w:r>
      <w:r>
        <w:rPr>
          <w:i/>
        </w:rPr>
        <w:t>Хорош как enterprise-pipeline, но на сложных медицинских таблицах уступает PaddleOCR-VL и MinerU. Идеален для текстовых PDF без OCR-обработки.</w:t>
      </w:r>
    </w:p>
    <w:p>
      <w:r>
        <w:rPr>
          <w:b/>
          <w:color w:val="0D47A1"/>
          <w:sz w:val="24"/>
        </w:rPr>
        <w:t>Tesseract</w:t>
      </w:r>
      <w:r>
        <w:t xml:space="preserve">   |   Версия: 5.4.x   |   Источник: </w:t>
      </w:r>
      <w:hyperlink r:id="rId13">
        <w:r>
          <w:rPr>
            <w:color w:val="0563C1"/>
            <w:u w:val="single"/>
          </w:rPr>
          <w:t>github.com/tesseract-ocr/tesseract</w:t>
        </w:r>
      </w:hyperlink>
    </w:p>
    <w:p>
      <w:r>
        <w:t>Классический OCR от Google. Поддерживает 100+ языков, работает на CPU, не требует GPU.</w:t>
      </w:r>
    </w:p>
    <w:p>
      <w:r>
        <w:rPr>
          <w:b/>
          <w:i/>
        </w:rPr>
        <w:t xml:space="preserve">Замечание: </w:t>
      </w:r>
      <w:r>
        <w:rPr>
          <w:i/>
        </w:rPr>
        <w:t>На сложных документах и таблицах безнадёжно устарел. Применим только как cheap fallback для простого печатного текста.</w:t>
      </w:r>
    </w:p>
    <w:p>
      <w:r>
        <w:rPr>
          <w:b/>
          <w:color w:val="0D47A1"/>
          <w:sz w:val="24"/>
        </w:rPr>
        <w:t>EasyOCR</w:t>
      </w:r>
      <w:r>
        <w:t xml:space="preserve">   |   Версия: 1.7.x   |   Источник: </w:t>
      </w:r>
      <w:hyperlink r:id="rId14">
        <w:r>
          <w:rPr>
            <w:color w:val="0563C1"/>
            <w:u w:val="single"/>
          </w:rPr>
          <w:t>github.com/JaidedAI/EasyOCR</w:t>
        </w:r>
      </w:hyperlink>
    </w:p>
    <w:p>
      <w:r>
        <w:t>Python-обёртка для быстрого OCR. Простой API, поддержка 80+ языков.</w:t>
      </w:r>
    </w:p>
    <w:p>
      <w:r>
        <w:rPr>
          <w:b/>
          <w:i/>
        </w:rPr>
        <w:t xml:space="preserve">Замечание: </w:t>
      </w:r>
      <w:r>
        <w:rPr>
          <w:i/>
        </w:rPr>
        <w:t>По точности на медицинских документах уступает PaddleOCR. Жив как вспомогательный инструмент.</w:t>
      </w:r>
    </w:p>
    <w:p>
      <w:pPr>
        <w:pStyle w:val="Heading2"/>
      </w:pPr>
      <w:r>
        <w:rPr>
          <w:color w:val="37474F"/>
        </w:rPr>
        <w:t>5.2. Vision-Language Models (VLM) для документов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Модель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Источник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Особенности</w:t>
            </w:r>
          </w:p>
        </w:tc>
        <w:tc>
          <w:tcPr>
            <w:tcW w:type="dxa" w:w="2451"/>
            <w:shd w:val="clear" w:color="auto" w:fill="1976D2"/>
          </w:tcPr>
          <w:p>
            <w:r>
              <w:rPr>
                <w:b/>
                <w:color w:val="FFFFFF"/>
              </w:rPr>
              <w:t>VRAM</w:t>
            </w:r>
          </w:p>
        </w:tc>
      </w:tr>
      <w:tr>
        <w:tc>
          <w:tcPr>
            <w:tcW w:type="dxa" w:w="2451"/>
          </w:tcPr>
          <w:p>
            <w:r>
              <w:t>Qwen3-VL 8B Instruct</w:t>
            </w:r>
          </w:p>
        </w:tc>
        <w:tc>
          <w:tcPr>
            <w:tcW w:type="dxa" w:w="2451"/>
          </w:tcPr>
          <w:p>
            <w:r>
              <w:t>Alibaba / huggingface.co/Qwen/Qwen3-VL-8B-Instruct</w:t>
            </w:r>
          </w:p>
        </w:tc>
        <w:tc>
          <w:tcPr>
            <w:tcW w:type="dxa" w:w="2451"/>
          </w:tcPr>
          <w:p>
            <w:r>
              <w:t>256K nativ контекст. 32 языка OCR. Лучший выбор для 16GB VRAM при int8.</w:t>
            </w:r>
          </w:p>
        </w:tc>
        <w:tc>
          <w:tcPr>
            <w:tcW w:type="dxa" w:w="2451"/>
          </w:tcPr>
          <w:p>
            <w:r>
              <w:t>~9 GB (int8)</w:t>
            </w:r>
          </w:p>
        </w:tc>
      </w:tr>
      <w:tr>
        <w:tc>
          <w:tcPr>
            <w:tcW w:type="dxa" w:w="2451"/>
          </w:tcPr>
          <w:p>
            <w:r>
              <w:t>Qwen3-VL 30B-A3B (MoE)</w:t>
            </w:r>
          </w:p>
        </w:tc>
        <w:tc>
          <w:tcPr>
            <w:tcW w:type="dxa" w:w="2451"/>
          </w:tcPr>
          <w:p>
            <w:r>
              <w:t>Alibaba</w:t>
            </w:r>
          </w:p>
        </w:tc>
        <w:tc>
          <w:tcPr>
            <w:tcW w:type="dxa" w:w="2451"/>
          </w:tcPr>
          <w:p>
            <w:r>
              <w:t>Лучшее качество в open-source. Активны 3B параметров на токен.</w:t>
            </w:r>
          </w:p>
        </w:tc>
        <w:tc>
          <w:tcPr>
            <w:tcW w:type="dxa" w:w="2451"/>
          </w:tcPr>
          <w:p>
            <w:r>
              <w:t>~15.6 GB (Q3)</w:t>
            </w:r>
          </w:p>
        </w:tc>
      </w:tr>
      <w:tr>
        <w:tc>
          <w:tcPr>
            <w:tcW w:type="dxa" w:w="2451"/>
          </w:tcPr>
          <w:p>
            <w:r>
              <w:t>Qwen2.5-VL 7B</w:t>
            </w:r>
          </w:p>
        </w:tc>
        <w:tc>
          <w:tcPr>
            <w:tcW w:type="dxa" w:w="2451"/>
          </w:tcPr>
          <w:p>
            <w:r>
              <w:t>Alibaba</w:t>
            </w:r>
          </w:p>
        </w:tc>
        <w:tc>
          <w:tcPr>
            <w:tcW w:type="dxa" w:w="2451"/>
          </w:tcPr>
          <w:p>
            <w:r>
              <w:t>Стабильная предыдущая версия. Хорош как fallback для нестабильности 3-VL.</w:t>
            </w:r>
          </w:p>
        </w:tc>
        <w:tc>
          <w:tcPr>
            <w:tcW w:type="dxa" w:w="2451"/>
          </w:tcPr>
          <w:p>
            <w:r>
              <w:t>~5–6 GB (Q4)</w:t>
            </w:r>
          </w:p>
        </w:tc>
      </w:tr>
      <w:tr>
        <w:tc>
          <w:tcPr>
            <w:tcW w:type="dxa" w:w="2451"/>
          </w:tcPr>
          <w:p>
            <w:r>
              <w:t>InternVL2.5 8B</w:t>
            </w:r>
          </w:p>
        </w:tc>
        <w:tc>
          <w:tcPr>
            <w:tcW w:type="dxa" w:w="2451"/>
          </w:tcPr>
          <w:p>
            <w:r>
              <w:t>OpenGVLab</w:t>
            </w:r>
          </w:p>
        </w:tc>
        <w:tc>
          <w:tcPr>
            <w:tcW w:type="dxa" w:w="2451"/>
          </w:tcPr>
          <w:p>
            <w:r>
              <w:t>Конкурент Qwen3-VL, иногда лучше на таблицах.</w:t>
            </w:r>
          </w:p>
        </w:tc>
        <w:tc>
          <w:tcPr>
            <w:tcW w:type="dxa" w:w="2451"/>
          </w:tcPr>
          <w:p>
            <w:r>
              <w:t>~6–7 GB</w:t>
            </w:r>
          </w:p>
        </w:tc>
      </w:tr>
      <w:tr>
        <w:tc>
          <w:tcPr>
            <w:tcW w:type="dxa" w:w="2451"/>
          </w:tcPr>
          <w:p>
            <w:r>
              <w:t>MiniCPM-V 2.6</w:t>
            </w:r>
          </w:p>
        </w:tc>
        <w:tc>
          <w:tcPr>
            <w:tcW w:type="dxa" w:w="2451"/>
          </w:tcPr>
          <w:p>
            <w:r>
              <w:t>OpenBMB</w:t>
            </w:r>
          </w:p>
        </w:tc>
        <w:tc>
          <w:tcPr>
            <w:tcW w:type="dxa" w:w="2451"/>
          </w:tcPr>
          <w:p>
            <w:r>
              <w:t>Очень быстрая 8B модель, до 18 ток/с на RTX 3080.</w:t>
            </w:r>
          </w:p>
        </w:tc>
        <w:tc>
          <w:tcPr>
            <w:tcW w:type="dxa" w:w="2451"/>
          </w:tcPr>
          <w:p>
            <w:r>
              <w:t>~6 GB</w:t>
            </w:r>
          </w:p>
        </w:tc>
      </w:tr>
      <w:tr>
        <w:tc>
          <w:tcPr>
            <w:tcW w:type="dxa" w:w="2451"/>
          </w:tcPr>
          <w:p>
            <w:r>
              <w:t>Pixtral 12B</w:t>
            </w:r>
          </w:p>
        </w:tc>
        <w:tc>
          <w:tcPr>
            <w:tcW w:type="dxa" w:w="2451"/>
          </w:tcPr>
          <w:p>
            <w:r>
              <w:t>Mistral AI</w:t>
            </w:r>
          </w:p>
        </w:tc>
        <w:tc>
          <w:tcPr>
            <w:tcW w:type="dxa" w:w="2451"/>
          </w:tcPr>
          <w:p>
            <w:r>
              <w:t>Лучше на латинице, слабее на кириллице.</w:t>
            </w:r>
          </w:p>
        </w:tc>
        <w:tc>
          <w:tcPr>
            <w:tcW w:type="dxa" w:w="2451"/>
          </w:tcPr>
          <w:p>
            <w:r>
              <w:t>~9 GB</w:t>
            </w:r>
          </w:p>
        </w:tc>
      </w:tr>
      <w:tr>
        <w:tc>
          <w:tcPr>
            <w:tcW w:type="dxa" w:w="2451"/>
          </w:tcPr>
          <w:p>
            <w:r>
              <w:t>Llama 3.2 Vision 11B</w:t>
            </w:r>
          </w:p>
        </w:tc>
        <w:tc>
          <w:tcPr>
            <w:tcW w:type="dxa" w:w="2451"/>
          </w:tcPr>
          <w:p>
            <w:r>
              <w:t>Meta</w:t>
            </w:r>
          </w:p>
        </w:tc>
        <w:tc>
          <w:tcPr>
            <w:tcW w:type="dxa" w:w="2451"/>
          </w:tcPr>
          <w:p>
            <w:r>
              <w:t>По OCR хуже Qwen3-VL. Хороша для общего VQA.</w:t>
            </w:r>
          </w:p>
        </w:tc>
        <w:tc>
          <w:tcPr>
            <w:tcW w:type="dxa" w:w="2451"/>
          </w:tcPr>
          <w:p>
            <w:r>
              <w:t>~8 GB</w:t>
            </w:r>
          </w:p>
        </w:tc>
      </w:tr>
      <w:tr>
        <w:tc>
          <w:tcPr>
            <w:tcW w:type="dxa" w:w="2451"/>
          </w:tcPr>
          <w:p>
            <w:r>
              <w:t>PaddleOCR-VL 1.5</w:t>
            </w:r>
          </w:p>
        </w:tc>
        <w:tc>
          <w:tcPr>
            <w:tcW w:type="dxa" w:w="2451"/>
          </w:tcPr>
          <w:p>
            <w:r>
              <w:t>Baidu</w:t>
            </w:r>
          </w:p>
        </w:tc>
        <w:tc>
          <w:tcPr>
            <w:tcW w:type="dxa" w:w="2451"/>
          </w:tcPr>
          <w:p>
            <w:r>
              <w:t>Специализирован под документы. 0.9B параметров, 94.5% OmniDocBench.</w:t>
            </w:r>
          </w:p>
        </w:tc>
        <w:tc>
          <w:tcPr>
            <w:tcW w:type="dxa" w:w="2451"/>
          </w:tcPr>
          <w:p>
            <w:r>
              <w:t>~2 GB</w:t>
            </w:r>
          </w:p>
        </w:tc>
      </w:tr>
      <w:tr>
        <w:tc>
          <w:tcPr>
            <w:tcW w:type="dxa" w:w="2451"/>
          </w:tcPr>
          <w:p>
            <w:r>
              <w:t>MinerU 2.5</w:t>
            </w:r>
          </w:p>
        </w:tc>
        <w:tc>
          <w:tcPr>
            <w:tcW w:type="dxa" w:w="2451"/>
          </w:tcPr>
          <w:p>
            <w:r>
              <w:t>Shanghai AI Lab</w:t>
            </w:r>
          </w:p>
        </w:tc>
        <w:tc>
          <w:tcPr>
            <w:tcW w:type="dxa" w:w="2451"/>
          </w:tcPr>
          <w:p>
            <w:r>
              <w:t>1.2B спец-VLM, обходит Gemini 2.5 Pro на PDF.</w:t>
            </w:r>
          </w:p>
        </w:tc>
        <w:tc>
          <w:tcPr>
            <w:tcW w:type="dxa" w:w="2451"/>
          </w:tcPr>
          <w:p>
            <w:r>
              <w:t>~3 GB</w:t>
            </w:r>
          </w:p>
        </w:tc>
      </w:tr>
      <w:tr>
        <w:tc>
          <w:tcPr>
            <w:tcW w:type="dxa" w:w="2451"/>
          </w:tcPr>
          <w:p>
            <w:r>
              <w:t>Florence-2 Large</w:t>
            </w:r>
          </w:p>
        </w:tc>
        <w:tc>
          <w:tcPr>
            <w:tcW w:type="dxa" w:w="2451"/>
          </w:tcPr>
          <w:p>
            <w:r>
              <w:t>Microsoft</w:t>
            </w:r>
          </w:p>
        </w:tc>
        <w:tc>
          <w:tcPr>
            <w:tcW w:type="dxa" w:w="2451"/>
          </w:tcPr>
          <w:p>
            <w:r>
              <w:t>0.77B. Не для длинного текста, а для разметки и детекции блоков.</w:t>
            </w:r>
          </w:p>
        </w:tc>
        <w:tc>
          <w:tcPr>
            <w:tcW w:type="dxa" w:w="2451"/>
          </w:tcPr>
          <w:p>
            <w:r>
              <w:t>~1.5 GB</w:t>
            </w:r>
          </w:p>
        </w:tc>
      </w:tr>
    </w:tbl>
    <w:p>
      <w:pPr>
        <w:pStyle w:val="Heading2"/>
      </w:pPr>
      <w:r>
        <w:rPr>
          <w:color w:val="37474F"/>
        </w:rPr>
        <w:t>5.3. Текстовые LLM для структуризации</w:t>
      </w:r>
    </w:p>
    <w:p>
      <w:r>
        <w:t>После того как OCR/VLM получил текстовое представление документа, его упаковка в строгую структуру — задача отдельного слоя. Здесь лучше работают «не VL» модели большего размера.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Модель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VRAM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Комментарий</w:t>
            </w:r>
          </w:p>
        </w:tc>
      </w:tr>
      <w:tr>
        <w:tc>
          <w:tcPr>
            <w:tcW w:type="dxa" w:w="3268"/>
          </w:tcPr>
          <w:p>
            <w:r>
              <w:t>Qwen 3.6 27B Q3_K_S</w:t>
            </w:r>
          </w:p>
        </w:tc>
        <w:tc>
          <w:tcPr>
            <w:tcW w:type="dxa" w:w="3268"/>
          </w:tcPr>
          <w:p>
            <w:r>
              <w:t>~12 GB</w:t>
            </w:r>
          </w:p>
        </w:tc>
        <w:tc>
          <w:tcPr>
            <w:tcW w:type="dxa" w:w="3268"/>
          </w:tcPr>
          <w:p>
            <w:r>
              <w:t>Дает лучшее качество понимания на 16GB VRAM. Thinking-режим обязательно ОТКЛЮЧИТЬ для extraction.</w:t>
            </w:r>
          </w:p>
        </w:tc>
      </w:tr>
      <w:tr>
        <w:tc>
          <w:tcPr>
            <w:tcW w:type="dxa" w:w="3268"/>
          </w:tcPr>
          <w:p>
            <w:r>
              <w:t>Qwen 3.6 35B-A3B Q3</w:t>
            </w:r>
          </w:p>
        </w:tc>
        <w:tc>
          <w:tcPr>
            <w:tcW w:type="dxa" w:w="3268"/>
          </w:tcPr>
          <w:p>
            <w:r>
              <w:t>~15.6 GB</w:t>
            </w:r>
          </w:p>
        </w:tc>
        <w:tc>
          <w:tcPr>
            <w:tcW w:type="dxa" w:w="3268"/>
          </w:tcPr>
          <w:p>
            <w:r>
              <w:t>MoE-архитектура: качество 35B при скорости 3B. На грани VRAM.</w:t>
            </w:r>
          </w:p>
        </w:tc>
      </w:tr>
      <w:tr>
        <w:tc>
          <w:tcPr>
            <w:tcW w:type="dxa" w:w="3268"/>
          </w:tcPr>
          <w:p>
            <w:r>
              <w:t>Qwen 3 14B Q4</w:t>
            </w:r>
          </w:p>
        </w:tc>
        <w:tc>
          <w:tcPr>
            <w:tcW w:type="dxa" w:w="3268"/>
          </w:tcPr>
          <w:p>
            <w:r>
              <w:t>~9 GB</w:t>
            </w:r>
          </w:p>
        </w:tc>
        <w:tc>
          <w:tcPr>
            <w:tcW w:type="dxa" w:w="3268"/>
          </w:tcPr>
          <w:p>
            <w:r>
              <w:t>Стабильная, хорошо документирована, отлично подходит для старта.</w:t>
            </w:r>
          </w:p>
        </w:tc>
      </w:tr>
      <w:tr>
        <w:tc>
          <w:tcPr>
            <w:tcW w:type="dxa" w:w="3268"/>
          </w:tcPr>
          <w:p>
            <w:r>
              <w:t>DeepSeek R1 Distill Qwen 32B Q3</w:t>
            </w:r>
          </w:p>
        </w:tc>
        <w:tc>
          <w:tcPr>
            <w:tcW w:type="dxa" w:w="3268"/>
          </w:tcPr>
          <w:p>
            <w:r>
              <w:t>~16 GB</w:t>
            </w:r>
          </w:p>
        </w:tc>
        <w:tc>
          <w:tcPr>
            <w:tcW w:type="dxa" w:w="3268"/>
          </w:tcPr>
          <w:p>
            <w:r>
              <w:t>Для задач с reasoning. Дольше, но даёт «обоснованные» JSON.</w:t>
            </w:r>
          </w:p>
        </w:tc>
      </w:tr>
      <w:tr>
        <w:tc>
          <w:tcPr>
            <w:tcW w:type="dxa" w:w="3268"/>
          </w:tcPr>
          <w:p>
            <w:r>
              <w:t>Llama 3.3 70B abliterated Q2</w:t>
            </w:r>
          </w:p>
        </w:tc>
        <w:tc>
          <w:tcPr>
            <w:tcW w:type="dxa" w:w="3268"/>
          </w:tcPr>
          <w:p>
            <w:r>
              <w:t>~25 GB</w:t>
            </w:r>
          </w:p>
        </w:tc>
        <w:tc>
          <w:tcPr>
            <w:tcW w:type="dxa" w:w="3268"/>
          </w:tcPr>
          <w:p>
            <w:r>
              <w:t>Не помещается. Игнорировать.</w:t>
            </w:r>
          </w:p>
        </w:tc>
      </w:tr>
    </w:tbl>
    <w:p>
      <w:pPr>
        <w:pStyle w:val="Heading2"/>
      </w:pPr>
      <w:r>
        <w:rPr>
          <w:color w:val="37474F"/>
        </w:rPr>
        <w:t>5.4. Вспомогательные библиотеки Python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Библиотека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268"/>
          </w:tcPr>
          <w:p>
            <w:r>
              <w:t>python-docx</w:t>
            </w:r>
          </w:p>
        </w:tc>
        <w:tc>
          <w:tcPr>
            <w:tcW w:type="dxa" w:w="3268"/>
          </w:tcPr>
          <w:p>
            <w:r>
              <w:t>1.2.0</w:t>
            </w:r>
          </w:p>
        </w:tc>
        <w:tc>
          <w:tcPr>
            <w:tcW w:type="dxa" w:w="3268"/>
          </w:tcPr>
          <w:p>
            <w:r>
              <w:t>Генерация DOCX-файлов (использовалась для этого отчёта).</w:t>
            </w:r>
          </w:p>
        </w:tc>
      </w:tr>
      <w:tr>
        <w:tc>
          <w:tcPr>
            <w:tcW w:type="dxa" w:w="3268"/>
          </w:tcPr>
          <w:p>
            <w:r>
              <w:t>pdfplumber</w:t>
            </w:r>
          </w:p>
        </w:tc>
        <w:tc>
          <w:tcPr>
            <w:tcW w:type="dxa" w:w="3268"/>
          </w:tcPr>
          <w:p>
            <w:r>
              <w:t>0.11.x</w:t>
            </w:r>
          </w:p>
        </w:tc>
        <w:tc>
          <w:tcPr>
            <w:tcW w:type="dxa" w:w="3268"/>
          </w:tcPr>
          <w:p>
            <w:r>
              <w:t>Извлечение текста из PDF с текстовым слоем. Прямой парсер, не OCR.</w:t>
            </w:r>
          </w:p>
        </w:tc>
      </w:tr>
      <w:tr>
        <w:tc>
          <w:tcPr>
            <w:tcW w:type="dxa" w:w="3268"/>
          </w:tcPr>
          <w:p>
            <w:r>
              <w:t>PyMuPDF (fitz)</w:t>
            </w:r>
          </w:p>
        </w:tc>
        <w:tc>
          <w:tcPr>
            <w:tcW w:type="dxa" w:w="3268"/>
          </w:tcPr>
          <w:p>
            <w:r>
              <w:t>1.24.x</w:t>
            </w:r>
          </w:p>
        </w:tc>
        <w:tc>
          <w:tcPr>
            <w:tcW w:type="dxa" w:w="3268"/>
          </w:tcPr>
          <w:p>
            <w:r>
              <w:t>Альтернатива pdfplumber, быстрее на больших PDF.</w:t>
            </w:r>
          </w:p>
        </w:tc>
      </w:tr>
      <w:tr>
        <w:tc>
          <w:tcPr>
            <w:tcW w:type="dxa" w:w="3268"/>
          </w:tcPr>
          <w:p>
            <w:r>
              <w:t>Pydantic</w:t>
            </w:r>
          </w:p>
        </w:tc>
        <w:tc>
          <w:tcPr>
            <w:tcW w:type="dxa" w:w="3268"/>
          </w:tcPr>
          <w:p>
            <w:r>
              <w:t>2.x</w:t>
            </w:r>
          </w:p>
        </w:tc>
        <w:tc>
          <w:tcPr>
            <w:tcW w:type="dxa" w:w="3268"/>
          </w:tcPr>
          <w:p>
            <w:r>
              <w:t>Строгая типизация, валидация. Ядро на Rust.</w:t>
            </w:r>
          </w:p>
        </w:tc>
      </w:tr>
      <w:tr>
        <w:tc>
          <w:tcPr>
            <w:tcW w:type="dxa" w:w="3268"/>
          </w:tcPr>
          <w:p>
            <w:r>
              <w:t>Instructor</w:t>
            </w:r>
          </w:p>
        </w:tc>
        <w:tc>
          <w:tcPr>
            <w:tcW w:type="dxa" w:w="3268"/>
          </w:tcPr>
          <w:p>
            <w:r>
              <w:t>1.x</w:t>
            </w:r>
          </w:p>
        </w:tc>
        <w:tc>
          <w:tcPr>
            <w:tcW w:type="dxa" w:w="3268"/>
          </w:tcPr>
          <w:p>
            <w:r>
              <w:t>Обёртка для типизированных ответов LLM.</w:t>
            </w:r>
          </w:p>
        </w:tc>
      </w:tr>
      <w:tr>
        <w:tc>
          <w:tcPr>
            <w:tcW w:type="dxa" w:w="3268"/>
          </w:tcPr>
          <w:p>
            <w:r>
              <w:t>OpenCV (cv2)</w:t>
            </w:r>
          </w:p>
        </w:tc>
        <w:tc>
          <w:tcPr>
            <w:tcW w:type="dxa" w:w="3268"/>
          </w:tcPr>
          <w:p>
            <w:r>
              <w:t>4.10.x</w:t>
            </w:r>
          </w:p>
        </w:tc>
        <w:tc>
          <w:tcPr>
            <w:tcW w:type="dxa" w:w="3268"/>
          </w:tcPr>
          <w:p>
            <w:r>
              <w:t>Препроцессинг изображений: detect, deskew, CLAHE, denoise.</w:t>
            </w:r>
          </w:p>
        </w:tc>
      </w:tr>
      <w:tr>
        <w:tc>
          <w:tcPr>
            <w:tcW w:type="dxa" w:w="3268"/>
          </w:tcPr>
          <w:p>
            <w:r>
              <w:t>Pillow</w:t>
            </w:r>
          </w:p>
        </w:tc>
        <w:tc>
          <w:tcPr>
            <w:tcW w:type="dxa" w:w="3268"/>
          </w:tcPr>
          <w:p>
            <w:r>
              <w:t>10.x – 12.x</w:t>
            </w:r>
          </w:p>
        </w:tc>
        <w:tc>
          <w:tcPr>
            <w:tcW w:type="dxa" w:w="3268"/>
          </w:tcPr>
          <w:p>
            <w:r>
              <w:t>Работа с изображениями (HEIC через pillow-heif).</w:t>
            </w:r>
          </w:p>
        </w:tc>
      </w:tr>
      <w:tr>
        <w:tc>
          <w:tcPr>
            <w:tcW w:type="dxa" w:w="3268"/>
          </w:tcPr>
          <w:p>
            <w:r>
              <w:t>pillow-heif</w:t>
            </w:r>
          </w:p>
        </w:tc>
        <w:tc>
          <w:tcPr>
            <w:tcW w:type="dxa" w:w="3268"/>
          </w:tcPr>
          <w:p>
            <w:r>
              <w:t>0.18.x</w:t>
            </w:r>
          </w:p>
        </w:tc>
        <w:tc>
          <w:tcPr>
            <w:tcW w:type="dxa" w:w="3268"/>
          </w:tcPr>
          <w:p>
            <w:r>
              <w:t>Поддержка HEIC от iPhone.</w:t>
            </w:r>
          </w:p>
        </w:tc>
      </w:tr>
      <w:tr>
        <w:tc>
          <w:tcPr>
            <w:tcW w:type="dxa" w:w="3268"/>
          </w:tcPr>
          <w:p>
            <w:r>
              <w:t>Real-ESRGAN</w:t>
            </w:r>
          </w:p>
        </w:tc>
        <w:tc>
          <w:tcPr>
            <w:tcW w:type="dxa" w:w="3268"/>
          </w:tcPr>
          <w:p>
            <w:r>
              <w:t>0.3.x</w:t>
            </w:r>
          </w:p>
        </w:tc>
        <w:tc>
          <w:tcPr>
            <w:tcW w:type="dxa" w:w="3268"/>
          </w:tcPr>
          <w:p>
            <w:r>
              <w:t>Апскейл фото плохого качества перед OCR.</w:t>
            </w:r>
          </w:p>
        </w:tc>
      </w:tr>
      <w:tr>
        <w:tc>
          <w:tcPr>
            <w:tcW w:type="dxa" w:w="3268"/>
          </w:tcPr>
          <w:p>
            <w:r>
              <w:t>Ollama</w:t>
            </w:r>
          </w:p>
        </w:tc>
        <w:tc>
          <w:tcPr>
            <w:tcW w:type="dxa" w:w="3268"/>
          </w:tcPr>
          <w:p>
            <w:r>
              <w:t>0.5.x – 0.6.x</w:t>
            </w:r>
          </w:p>
        </w:tc>
        <w:tc>
          <w:tcPr>
            <w:tcW w:type="dxa" w:w="3268"/>
          </w:tcPr>
          <w:p>
            <w:r>
              <w:t>Локальный inference-сервер. Управление через keep_alive.</w:t>
            </w:r>
          </w:p>
        </w:tc>
      </w:tr>
      <w:tr>
        <w:tc>
          <w:tcPr>
            <w:tcW w:type="dxa" w:w="3268"/>
          </w:tcPr>
          <w:p>
            <w:r>
              <w:t>llama.cpp</w:t>
            </w:r>
          </w:p>
        </w:tc>
        <w:tc>
          <w:tcPr>
            <w:tcW w:type="dxa" w:w="3268"/>
          </w:tcPr>
          <w:p>
            <w:r>
              <w:t>build-3700+</w:t>
            </w:r>
          </w:p>
        </w:tc>
        <w:tc>
          <w:tcPr>
            <w:tcW w:type="dxa" w:w="3268"/>
          </w:tcPr>
          <w:p>
            <w:r>
              <w:t>Низкоуровневый inference. Прямой контроль над VRAM.</w:t>
            </w:r>
          </w:p>
        </w:tc>
      </w:tr>
      <w:tr>
        <w:tc>
          <w:tcPr>
            <w:tcW w:type="dxa" w:w="3268"/>
          </w:tcPr>
          <w:p>
            <w:r>
              <w:t>vLLM</w:t>
            </w:r>
          </w:p>
        </w:tc>
        <w:tc>
          <w:tcPr>
            <w:tcW w:type="dxa" w:w="3268"/>
          </w:tcPr>
          <w:p>
            <w:r>
              <w:t>0.6.x</w:t>
            </w:r>
          </w:p>
        </w:tc>
        <w:tc>
          <w:tcPr>
            <w:tcW w:type="dxa" w:w="3268"/>
          </w:tcPr>
          <w:p>
            <w:r>
              <w:t>Production-grade сервер. Сложнее в настройке на ноутбуке.</w:t>
            </w:r>
          </w:p>
        </w:tc>
      </w:tr>
      <w:tr>
        <w:tc>
          <w:tcPr>
            <w:tcW w:type="dxa" w:w="3268"/>
          </w:tcPr>
          <w:p>
            <w:r>
              <w:t>LangChain</w:t>
            </w:r>
          </w:p>
        </w:tc>
        <w:tc>
          <w:tcPr>
            <w:tcW w:type="dxa" w:w="3268"/>
          </w:tcPr>
          <w:p>
            <w:r>
              <w:t>0.3.x</w:t>
            </w:r>
          </w:p>
        </w:tc>
        <w:tc>
          <w:tcPr>
            <w:tcW w:type="dxa" w:w="3268"/>
          </w:tcPr>
          <w:p>
            <w:r>
              <w:t>Оркестрация LLM-цепочек. Polyfill для retrieval/agents.</w:t>
            </w:r>
          </w:p>
        </w:tc>
      </w:tr>
      <w:tr>
        <w:tc>
          <w:tcPr>
            <w:tcW w:type="dxa" w:w="3268"/>
          </w:tcPr>
          <w:p>
            <w:r>
              <w:t>LlamaIndex</w:t>
            </w:r>
          </w:p>
        </w:tc>
        <w:tc>
          <w:tcPr>
            <w:tcW w:type="dxa" w:w="3268"/>
          </w:tcPr>
          <w:p>
            <w:r>
              <w:t>0.11.x</w:t>
            </w:r>
          </w:p>
        </w:tc>
        <w:tc>
          <w:tcPr>
            <w:tcW w:type="dxa" w:w="3268"/>
          </w:tcPr>
          <w:p>
            <w:r>
              <w:t>Альтернатива LangChain, фокус на RAG.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A1"/>
        </w:rPr>
        <w:t>6. Архитектурные паттерны</w:t>
      </w:r>
    </w:p>
    <w:p>
      <w:pPr>
        <w:pStyle w:val="Heading2"/>
      </w:pPr>
      <w:r>
        <w:rPr>
          <w:color w:val="37474F"/>
        </w:rPr>
        <w:t>6.1. Schema-first extraction</w:t>
      </w:r>
    </w:p>
    <w:p>
      <w:r>
        <w:t>Первый шаг любой документной аналитики — описать целевую схему до написания кода. Это снижает ad hoc-добавление полей и упрощает валидацию.</w:t>
      </w:r>
    </w:p>
    <w:p>
      <w:r>
        <w:t>Subhajit Bhar формулирует это так: «The extraction schema for lab report data typically includes: sample ID, sample date, analysis date, laboratory name, parameter name, result value, unit, MDL, RL, qualifier, analytical method reference, matrix, QA/QC flags».</w:t>
      </w:r>
      <w:r>
        <w:rPr>
          <w:color w:val="0D47A1"/>
          <w:sz w:val="18"/>
        </w:rPr>
        <w:t xml:space="preserve"> [9]</w:t>
      </w:r>
    </w:p>
    <w:p>
      <w:pPr>
        <w:pStyle w:val="Heading2"/>
      </w:pPr>
      <w:r>
        <w:rPr>
          <w:color w:val="37474F"/>
        </w:rPr>
        <w:t>6.2. Layered extraction architecture</w:t>
      </w:r>
    </w:p>
    <w:p>
      <w:r>
        <w:drawing>
          <wp:inline xmlns:a="http://schemas.openxmlformats.org/drawingml/2006/main" xmlns:pic="http://schemas.openxmlformats.org/drawingml/2006/picture">
            <wp:extent cx="5486400" cy="3536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ayered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6. Layered architecture extraction (паттерн Subhajit Bhar, 2026)</w:t>
      </w:r>
    </w:p>
    <w:p>
      <w:r>
        <w:t>В этом паттерне rules-based парсер — это не временное решение, а полноценный Layer 1, обрабатывающий 80–90% документов. LLM как Layer 2 нужна только там, где формат нестандартный. Human review — Layer 3, спроектированный заранее.</w:t>
      </w:r>
      <w:r>
        <w:rPr>
          <w:color w:val="0D47A1"/>
          <w:sz w:val="18"/>
        </w:rPr>
        <w:t xml:space="preserve"> [9]</w:t>
      </w:r>
    </w:p>
    <w:p>
      <w:pPr>
        <w:pStyle w:val="Heading2"/>
      </w:pPr>
      <w:r>
        <w:rPr>
          <w:color w:val="37474F"/>
        </w:rPr>
        <w:t>6.3. Human-in-the-Loop (HITL)</w:t>
      </w:r>
    </w:p>
    <w:p>
      <w:r>
        <w:drawing>
          <wp:inline xmlns:a="http://schemas.openxmlformats.org/drawingml/2006/main" xmlns:pic="http://schemas.openxmlformats.org/drawingml/2006/picture">
            <wp:extent cx="5029200" cy="4042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hitl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2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4. Цикл Human-in-the-Loop с обратной связью на дообучение</w:t>
      </w:r>
    </w:p>
    <w:p>
      <w:r>
        <w:t>HITL — это не «человек спасает упавший пайплайн», а спроектированный слой архитектуры. По определению IBM (think/topics/human-in-the-loop): «система или процесс, в котором человек активно участвует в работе, наблюдении или принятии решений».</w:t>
      </w:r>
      <w:r>
        <w:rPr>
          <w:color w:val="0D47A1"/>
          <w:sz w:val="18"/>
        </w:rPr>
        <w:t xml:space="preserve"> [21]</w:t>
      </w:r>
    </w:p>
    <w:p>
      <w:r>
        <w:t>В медицинском OCR HITL выполняет четыре функции:</w:t>
      </w:r>
    </w:p>
    <w:p>
      <w:pPr>
        <w:pStyle w:val="ListBullet"/>
      </w:pPr>
      <w:r>
        <w:t>Маршрутизация на ручную проверку всех значений с confidence &lt; порога;</w:t>
      </w:r>
    </w:p>
    <w:p>
      <w:pPr>
        <w:pStyle w:val="ListBullet"/>
      </w:pPr>
      <w:r>
        <w:t>Подтверждение или коррекция извлечения экспертом;</w:t>
      </w:r>
    </w:p>
    <w:p>
      <w:pPr>
        <w:pStyle w:val="ListBullet"/>
      </w:pPr>
      <w:r>
        <w:t>Сбор подтверждённых примеров в корпус для дообучения (active learning loop);</w:t>
      </w:r>
    </w:p>
    <w:p>
      <w:pPr>
        <w:pStyle w:val="ListBullet"/>
      </w:pPr>
      <w:r>
        <w:t>Сбор отрицательных примеров (то, что модель сказала неправильно) — это data для DPO/GRPO-этапов дообучения.</w:t>
      </w:r>
    </w:p>
    <w:p>
      <w:pPr>
        <w:pStyle w:val="Heading2"/>
      </w:pPr>
      <w:r>
        <w:rPr>
          <w:color w:val="37474F"/>
        </w:rPr>
        <w:t>6.4. RAG (Retrieval-Augmented Generation)</w:t>
      </w:r>
    </w:p>
    <w:p>
      <w:r>
        <w:t>В RAG-архитектуре LLM получает на вход не только запрос пользователя, но и релевантные документы, извлечённые из векторной базы. В медицине это:</w:t>
      </w:r>
    </w:p>
    <w:p>
      <w:pPr>
        <w:pStyle w:val="ListBullet"/>
      </w:pPr>
      <w:r>
        <w:t>Снижает галлюцинации — ответ grounded в реальных guideline-ах;</w:t>
      </w:r>
    </w:p>
    <w:p>
      <w:pPr>
        <w:pStyle w:val="ListBullet"/>
      </w:pPr>
      <w:r>
        <w:t>Обходит ограничение context window — нельзя засунуть всю медицинскую литературу в один запрос;</w:t>
      </w:r>
    </w:p>
    <w:p>
      <w:pPr>
        <w:pStyle w:val="ListBullet"/>
      </w:pPr>
      <w:r>
        <w:t>Делает ответ объяснимым — можно показать, из каких именно документов был сделан вывод.</w:t>
      </w:r>
    </w:p>
    <w:p>
      <w:r>
        <w:t>Канонический стек для botkin:</w:t>
      </w:r>
    </w:p>
    <w:p>
      <w:pPr>
        <w:pStyle w:val="ListBullet"/>
      </w:pPr>
      <w:r>
        <w:t>Embedding-модель: bge-m3 (BAAI) — 100+ языков, отличный русский, ~1 GB VRAM;</w:t>
      </w:r>
    </w:p>
    <w:p>
      <w:pPr>
        <w:pStyle w:val="ListBullet"/>
      </w:pPr>
      <w:r>
        <w:t>Альтернатива: qwen3-embedding 0.6B / 4B / 8B;</w:t>
      </w:r>
    </w:p>
    <w:p>
      <w:pPr>
        <w:pStyle w:val="ListBullet"/>
      </w:pPr>
      <w:r>
        <w:t>Vector DB: Qdrant (быстрый, REST API) или pgvector (если уже есть Postgres);</w:t>
      </w:r>
    </w:p>
    <w:p>
      <w:pPr>
        <w:pStyle w:val="ListBullet"/>
      </w:pPr>
      <w:r>
        <w:t>Reranker: bge-reranker-v2-m3 или qwen3-reranker:4b;</w:t>
      </w:r>
    </w:p>
    <w:p>
      <w:pPr>
        <w:pStyle w:val="ListBullet"/>
      </w:pPr>
      <w:r>
        <w:t>Оркестрация: LangChain / LlamaIndex или прямые HTTP-запросы.</w:t>
      </w:r>
    </w:p>
    <w:p>
      <w:pPr>
        <w:pStyle w:val="Heading2"/>
      </w:pPr>
      <w:r>
        <w:rPr>
          <w:color w:val="37474F"/>
        </w:rPr>
        <w:t>6.5. Post-training: SFT, RLHF, DPO, GRPO</w:t>
      </w:r>
    </w:p>
    <w:p>
      <w:r>
        <w:t>Дообучение LLM под доменную задачу делится на четыре этапа, которые принято сейчас выстраивать по эволюционной цепочке:</w:t>
      </w:r>
    </w:p>
    <w:p>
      <w:r>
        <w:t>(1) SFT (Supervised Fine-Tuning) — классическое обучение на парах «вход → правильный выход». Простейший и самый стабильный этап.</w:t>
      </w:r>
      <w:r>
        <w:rPr>
          <w:color w:val="0D47A1"/>
          <w:sz w:val="18"/>
        </w:rPr>
        <w:t xml:space="preserve"> [22]</w:t>
      </w:r>
    </w:p>
    <w:p>
      <w:r>
        <w:t>(2) RLHF (Reinforcement Learning from Human Feedback) — трёхэтапная схема SFT → Reward Model → PPO. Используется в InstructGPT и Claude. Очень ресурсоёмкая.</w:t>
      </w:r>
      <w:r>
        <w:rPr>
          <w:color w:val="0D47A1"/>
          <w:sz w:val="18"/>
        </w:rPr>
        <w:t xml:space="preserve"> [22]</w:t>
      </w:r>
    </w:p>
    <w:p>
      <w:r>
        <w:t>(3) DPO (Direct Preference Optimization) — современная замена RLHF. Не требует отдельной reward-модели, дешевле в 2 раза, проще в реализации.</w:t>
      </w:r>
      <w:r>
        <w:rPr>
          <w:color w:val="0D47A1"/>
          <w:sz w:val="18"/>
        </w:rPr>
        <w:t xml:space="preserve"> [22]</w:t>
      </w:r>
    </w:p>
    <w:p>
      <w:r>
        <w:t>(4) GRPO (Group Relative Policy Optimization) — развитие DPO, вычисляющее reward относительно группы сэмплированных ответов. Используется в DeepSeek-R1 и в медицинском CheXPO-v2.</w:t>
      </w:r>
      <w:r>
        <w:rPr>
          <w:color w:val="0D47A1"/>
          <w:sz w:val="18"/>
        </w:rPr>
        <w:t xml:space="preserve"> [15] [22]</w:t>
      </w:r>
    </w:p>
    <w:p>
      <w:r>
        <w:t>Для botkin на первом году я НЕ рекомендую заходить в дообучение. Корпус из 500+ размеченных документов нужно сначала собрать через HITL. Только после этого имеет смысл говорить про LoRA + DPO.</w:t>
      </w:r>
    </w:p>
    <w:p>
      <w:pPr>
        <w:pStyle w:val="Heading2"/>
      </w:pPr>
      <w:r>
        <w:rPr>
          <w:color w:val="37474F"/>
        </w:rPr>
        <w:t>6.6. Confidence scoring</w:t>
      </w:r>
    </w:p>
    <w:p>
      <w:r>
        <w:t>Confidence score — это число от 0 до 1, прикреплённое к каждой извлечённой записи. Его источники зависят от слоя:</w:t>
      </w:r>
    </w:p>
    <w:p>
      <w:pPr>
        <w:pStyle w:val="ListBullet"/>
      </w:pPr>
      <w:r>
        <w:t>Rules-based слой — confidence из качества match (например, regex matched exactly = 1.0; fuzzy parameter name = 0.7; reconstructed from partial row = 0.5);</w:t>
      </w:r>
    </w:p>
    <w:p>
      <w:pPr>
        <w:pStyle w:val="ListBullet"/>
      </w:pPr>
      <w:r>
        <w:t>LLM-слой — logprobs модели на ключевых токенах (доступно в Ollama через response.logprobs) или повторное самоверифицирование (self-consistency через 3 сэмпла);</w:t>
      </w:r>
    </w:p>
    <w:p>
      <w:pPr>
        <w:pStyle w:val="ListBullet"/>
      </w:pPr>
      <w:r>
        <w:t>Кросс-валидация двух OCR (PaddleOCR + Surya) — расхождение между ними само по себе сигнал низкой уверенности.</w:t>
      </w:r>
    </w:p>
    <w:p>
      <w:r>
        <w:t>Confidence путешествует с записью вниз по pipeline. На границе записи в БД срабатывает routing: &lt; 0.85 → HITL очередь, ≥ 0.85 → автоматическая запись с пометкой «не проверено человеком».</w:t>
      </w:r>
    </w:p>
    <w:p>
      <w:r>
        <w:br w:type="page"/>
      </w:r>
    </w:p>
    <w:p>
      <w:pPr>
        <w:pStyle w:val="Heading1"/>
      </w:pPr>
      <w:r>
        <w:rPr>
          <w:color w:val="0D47A1"/>
        </w:rPr>
        <w:t>7. Подводные камни и галлюцинации в медицинском контексте</w:t>
      </w:r>
    </w:p>
    <w:p>
      <w:pPr>
        <w:pStyle w:val="Heading2"/>
      </w:pPr>
      <w:r>
        <w:rPr>
          <w:color w:val="37474F"/>
        </w:rPr>
        <w:t>7.1. Типология галлюцинаций медицинских LLM</w:t>
      </w:r>
    </w:p>
    <w:p>
      <w:r>
        <w:t>На основе обзора литературы 2025–2026 выделяются 5 классов галлюцинаций, специфичных для extraction:</w:t>
      </w:r>
    </w:p>
    <w:p>
      <w:pPr>
        <w:pStyle w:val="ListBullet"/>
      </w:pPr>
      <w:r>
        <w:t>Hallucinated values: модель «дочитывает» цифру там, где её не было (например, OCR дал «гемоглобин 14_», модель пишет «145»);</w:t>
      </w:r>
    </w:p>
    <w:p>
      <w:pPr>
        <w:pStyle w:val="ListBullet"/>
      </w:pPr>
      <w:r>
        <w:t>Wrong unit assignment: правильное значение, но неверная единица («гемоглобин 145 ммоль/л» вместо г/л);</w:t>
      </w:r>
    </w:p>
    <w:p>
      <w:pPr>
        <w:pStyle w:val="ListBullet"/>
      </w:pPr>
      <w:r>
        <w:t>Field invention: модель добавляет показатели, которых не было в оригинальном документе («раз есть лейкоциты, должны быть и лимфоциты»);</w:t>
      </w:r>
    </w:p>
    <w:p>
      <w:pPr>
        <w:pStyle w:val="ListBullet"/>
      </w:pPr>
      <w:r>
        <w:t>Reference range fabrication: модель ставит «норма 70–100», когда в документе референса не было;</w:t>
      </w:r>
    </w:p>
    <w:p>
      <w:pPr>
        <w:pStyle w:val="ListBullet"/>
      </w:pPr>
      <w:r>
        <w:t>Tail hallucination: на длинных выходах последние записи становятся выдумкой (особенно у Gemma 27B).</w:t>
      </w:r>
      <w:r>
        <w:rPr>
          <w:color w:val="0D47A1"/>
          <w:sz w:val="18"/>
        </w:rPr>
        <w:t xml:space="preserve"> [1]</w:t>
      </w:r>
    </w:p>
    <w:p>
      <w:pPr>
        <w:pStyle w:val="Heading2"/>
      </w:pPr>
      <w:r>
        <w:rPr>
          <w:color w:val="37474F"/>
        </w:rPr>
        <w:t>7.2. Численные оценки из литературы</w:t>
      </w:r>
    </w:p>
    <w:p>
      <w:r>
        <w:t>PanCanBench (ResearchGate, 02.03.2026): универсальные LLM дают 12.9% галлюцинаций, специализированные медицинские — 3.6%. Это разница в 3.5 раза при том же входе.</w:t>
      </w:r>
      <w:r>
        <w:rPr>
          <w:color w:val="0D47A1"/>
          <w:sz w:val="18"/>
        </w:rPr>
        <w:t xml:space="preserve"> [13]</w:t>
      </w:r>
    </w:p>
    <w:p>
      <w:r>
        <w:t>CheXPO-v2 (arXiv 2512.17213, 19.12.2025): preference optimization снижает hallucination rate в medical VLM на 30–50% относительно базового SFT.</w:t>
      </w:r>
      <w:r>
        <w:rPr>
          <w:color w:val="0D47A1"/>
          <w:sz w:val="18"/>
        </w:rPr>
        <w:t xml:space="preserve"> [15]</w:t>
      </w:r>
    </w:p>
    <w:p>
      <w:r>
        <w:t>Reddit r/LocalLLaMA (13.05.2025): сводный вывод сообщества — «universal model that works for medicine out of the box» в 2025–2026 не существует. Все продакшен-системы строятся как pipeline'ы с многослойной валидацией.</w:t>
      </w:r>
      <w:r>
        <w:rPr>
          <w:color w:val="0D47A1"/>
          <w:sz w:val="18"/>
        </w:rPr>
        <w:t xml:space="preserve"> [20]</w:t>
      </w:r>
    </w:p>
    <w:p>
      <w:pPr>
        <w:pStyle w:val="Heading2"/>
      </w:pPr>
      <w:r>
        <w:rPr>
          <w:color w:val="37474F"/>
        </w:rPr>
        <w:t>7.3. Митигация: что реально работает</w:t>
      </w:r>
    </w:p>
    <w:p>
      <w:pPr>
        <w:pStyle w:val="ListBullet"/>
      </w:pPr>
      <w:r>
        <w:t>Жёсткий системный промпт «специалист по оцифровке, не интерпретируй, не выдумывай отсутствующие поля» (Хабр 16.11.2025);</w:t>
      </w:r>
    </w:p>
    <w:p>
      <w:pPr>
        <w:pStyle w:val="ListBullet"/>
      </w:pPr>
      <w:r>
        <w:t>Pydantic-схема + Instructor с max_retries (dev.to 06.05.2026);</w:t>
      </w:r>
    </w:p>
    <w:p>
      <w:pPr>
        <w:pStyle w:val="ListBullet"/>
      </w:pPr>
      <w:r>
        <w:t>Confidence scoring на каждое значение + порог;</w:t>
      </w:r>
    </w:p>
    <w:p>
      <w:pPr>
        <w:pStyle w:val="ListBullet"/>
      </w:pPr>
      <w:r>
        <w:t>Кросс-проверка результатов двумя независимыми OCR;</w:t>
      </w:r>
    </w:p>
    <w:p>
      <w:pPr>
        <w:pStyle w:val="ListBullet"/>
      </w:pPr>
      <w:r>
        <w:t>Human-in-the-loop на критичных полях;</w:t>
      </w:r>
    </w:p>
    <w:p>
      <w:pPr>
        <w:pStyle w:val="ListBullet"/>
      </w:pPr>
      <w:r>
        <w:t>Domain-specific validation rules: единица измерения должна быть из whitelist'а; значение в реалистичном диапазоне; qualifier из канонического списка;</w:t>
      </w:r>
    </w:p>
    <w:p>
      <w:pPr>
        <w:pStyle w:val="ListBullet"/>
      </w:pPr>
      <w:r>
        <w:t>Сохранение raw OCR-текста в БД для последующего разбора жалоб.</w:t>
      </w:r>
    </w:p>
    <w:p>
      <w:pPr>
        <w:pStyle w:val="Heading2"/>
      </w:pPr>
      <w:r>
        <w:rPr>
          <w:color w:val="37474F"/>
        </w:rPr>
        <w:t>7.4. Layout variation problem</w:t>
      </w:r>
    </w:p>
    <w:p>
      <w:r>
        <w:t>Один и тот же набор лабораторных данных может быть представлен в минимум трёх разных layout'ах (Subhajit Bhar, 2026):</w:t>
      </w:r>
    </w:p>
    <w:p>
      <w:pPr>
        <w:pStyle w:val="ListBullet"/>
      </w:pPr>
      <w:r>
        <w:t>Pivot table format: образцы по строкам, показатели по столбцам. Типично для крупных лабораторий с стандартизованным LIMS-выходом;</w:t>
      </w:r>
    </w:p>
    <w:p>
      <w:pPr>
        <w:pStyle w:val="ListBullet"/>
      </w:pPr>
      <w:r>
        <w:t>Transposed format: показатели по строкам, образцы по столбцам. Используется при отчётах с нескольких точек пробоотбора;</w:t>
      </w:r>
    </w:p>
    <w:p>
      <w:pPr>
        <w:pStyle w:val="ListBullet"/>
      </w:pPr>
      <w:r>
        <w:t>Narrative format: значения inline в тексте, без чётких границ таблицы. Часто в специализированных лабораториях или старых шаблонах.</w:t>
      </w:r>
    </w:p>
    <w:p>
      <w:r>
        <w:t>Одна и та же функция-extractor падает на двух других форматах. Решение — слой классификации формата перед extraction (Florence-2 или regex по первым 500 символам распознанного текста).</w:t>
      </w:r>
      <w:r>
        <w:rPr>
          <w:color w:val="0D47A1"/>
          <w:sz w:val="18"/>
        </w:rPr>
        <w:t xml:space="preserve"> [9]</w:t>
      </w:r>
    </w:p>
    <w:p>
      <w:pPr>
        <w:pStyle w:val="Heading2"/>
      </w:pPr>
      <w:r>
        <w:rPr>
          <w:color w:val="37474F"/>
        </w:rPr>
        <w:t>7.5. Detection limits — самая частая системная ошибка</w:t>
      </w:r>
    </w:p>
    <w:p>
      <w:r>
        <w:t>Из всех найденных в обзоре «ловушек» эта самая разрушительная, потому что незаметная. Цитата Subhajit Bhar: «Treating non-detects as missing values or extraction errors produces a dataset where regulatory exceedances appear to be absent, trend analyses underestimate contamination, and data completeness looks higher than it is».</w:t>
      </w:r>
      <w:r>
        <w:rPr>
          <w:color w:val="0D47A1"/>
          <w:sz w:val="18"/>
        </w:rPr>
        <w:t xml:space="preserve"> [9]</w:t>
      </w:r>
    </w:p>
    <w:p>
      <w:r>
        <w:t>В переводе на медицинский контекст: если HBsAg «&lt;0.05 МЕ/мл» хранится как null, аналитический модуль решит, что показатель не сдавали. Если «отрицательно» теряется — теряется сам факт скрининга.</w:t>
      </w:r>
    </w:p>
    <w:p>
      <w:r>
        <w:t>Канонический представитель — это не одно поле, а три:</w:t>
      </w:r>
    </w:p>
    <w:p>
      <w:pPr>
        <w:pStyle w:val="ListBullet"/>
      </w:pPr>
      <w:r>
        <w:t>value: 0.05 — числовая величина detection limit'а;</w:t>
      </w:r>
    </w:p>
    <w:p>
      <w:pPr>
        <w:pStyle w:val="ListBullet"/>
      </w:pPr>
      <w:r>
        <w:t>qualifier: "&lt;" — символ сравнения;</w:t>
      </w:r>
    </w:p>
    <w:p>
      <w:pPr>
        <w:pStyle w:val="ListBullet"/>
      </w:pPr>
      <w:r>
        <w:t>detected: False — был ли превышен порог.</w:t>
      </w:r>
    </w:p>
    <w:p>
      <w:r>
        <w:br w:type="page"/>
      </w:r>
    </w:p>
    <w:p>
      <w:pPr>
        <w:pStyle w:val="Heading1"/>
      </w:pPr>
      <w:r>
        <w:rPr>
          <w:color w:val="0D47A1"/>
        </w:rPr>
        <w:t>8. Открытые медицинские датасеты для тестирования и дообучения</w:t>
      </w:r>
    </w:p>
    <w:p>
      <w:r>
        <w:t>Главный дефицит при разработке botkin — отсутствие большого размеченного корпуса в русской медицинской области. Тем не менее ряд открытых источников можно использовать как стартовую базу или для smoke-тестов.</w:t>
      </w:r>
    </w:p>
    <w:p>
      <w:pPr>
        <w:pStyle w:val="Heading2"/>
      </w:pPr>
      <w:r>
        <w:rPr>
          <w:color w:val="37474F"/>
        </w:rPr>
        <w:t>8.1. Русскоязычные ресурсы</w:t>
      </w:r>
    </w:p>
    <w:p>
      <w:pPr>
        <w:pStyle w:val="Heading3"/>
      </w:pPr>
      <w:r>
        <w:rPr>
          <w:color w:val="37474F"/>
        </w:rPr>
        <w:t>8.1.1. RuMedBench (Sber AI Lab)</w:t>
      </w:r>
    </w:p>
    <w:p>
      <w:r>
        <w:t>Открытый русский медицинский NLP-benchmark. Содержит задачи классификации, QA, NLI, NER. Покрывает несколько типов медицинских текстов. Опубликован Sber AI Lab в 2022, обновляется. GitHub: sb-ai-lab/MedBench. arXiv: 2201.06499.</w:t>
      </w:r>
      <w:r>
        <w:rPr>
          <w:color w:val="0D47A1"/>
          <w:sz w:val="18"/>
        </w:rPr>
        <w:t xml:space="preserve"> [23]</w:t>
      </w:r>
    </w:p>
    <w:p>
      <w:pPr>
        <w:pStyle w:val="Heading3"/>
      </w:pPr>
      <w:r>
        <w:rPr>
          <w:color w:val="37474F"/>
        </w:rPr>
        <w:t>8.1.2. RuMedNLI</w:t>
      </w:r>
    </w:p>
    <w:p>
      <w:r>
        <w:t>Русская версия MedNLI, размеченная врачами на основе записей из MIMIC-III. Задача natural language inference применительно к медицинским историям. Доступна через PhysioNet после прохождения CITI Programme и подписания DUA. Часть RuMedBench.</w:t>
      </w:r>
      <w:r>
        <w:rPr>
          <w:color w:val="0D47A1"/>
          <w:sz w:val="18"/>
        </w:rPr>
        <w:t xml:space="preserve"> [24]</w:t>
      </w:r>
    </w:p>
    <w:p>
      <w:pPr>
        <w:pStyle w:val="Heading3"/>
      </w:pPr>
      <w:r>
        <w:rPr>
          <w:color w:val="37474F"/>
        </w:rPr>
        <w:t>8.1.3. SibMED Data Clinical Repository</w:t>
      </w:r>
    </w:p>
    <w:p>
      <w:r>
        <w:t>Репозиторий Сибирского ГМУ (Томск). dataset.ssmu.ru. Содержит амбулаторные и стационарные данные, текстовые и числовые результаты обследований. Условия использования и доступа описаны на сайте.</w:t>
      </w:r>
      <w:r>
        <w:rPr>
          <w:color w:val="0D47A1"/>
          <w:sz w:val="18"/>
        </w:rPr>
        <w:t xml:space="preserve"> [7]</w:t>
      </w:r>
    </w:p>
    <w:p>
      <w:pPr>
        <w:pStyle w:val="Heading3"/>
      </w:pPr>
      <w:r>
        <w:rPr>
          <w:color w:val="37474F"/>
        </w:rPr>
        <w:t>8.1.4. MosMedData</w:t>
      </w:r>
    </w:p>
    <w:p>
      <w:r>
        <w:t>Серия датасетов медицинской визуализации (КТ, МРТ, рентген), которую поддерживает Центр диагностики и телемедицины ДЗМ. Не содержит лабораторных отчётов, но релевантна, если botkin расширяется на медицинскую визуализацию.</w:t>
      </w:r>
      <w:r>
        <w:rPr>
          <w:color w:val="0D47A1"/>
          <w:sz w:val="18"/>
        </w:rPr>
        <w:t xml:space="preserve"> [25]</w:t>
      </w:r>
    </w:p>
    <w:p>
      <w:pPr>
        <w:pStyle w:val="Heading2"/>
      </w:pPr>
      <w:r>
        <w:rPr>
          <w:color w:val="37474F"/>
        </w:rPr>
        <w:t>8.2. Англоязычные ресурсы</w:t>
      </w:r>
    </w:p>
    <w:p>
      <w:pPr>
        <w:pStyle w:val="Heading3"/>
      </w:pPr>
      <w:r>
        <w:rPr>
          <w:color w:val="37474F"/>
        </w:rPr>
        <w:t>8.2.1. MIMIC-III / MIMIC-IV</w:t>
      </w:r>
    </w:p>
    <w:p>
      <w:r>
        <w:t>Главный открытый источник медицинских данных в мире. MIMIC-IV (2022, обновляется) содержит 65+ тысяч пациентов ICU, включая лабораторные результаты, заметки врачей, диагнозы, медикаменты. Доступ — после прохождения CITI Programme и подписания PhysioNet DUA. Стандарт для академических исследований.</w:t>
      </w:r>
      <w:r>
        <w:rPr>
          <w:color w:val="0D47A1"/>
          <w:sz w:val="18"/>
        </w:rPr>
        <w:t xml:space="preserve"> [26]</w:t>
      </w:r>
    </w:p>
    <w:p>
      <w:pPr>
        <w:pStyle w:val="Heading3"/>
      </w:pPr>
      <w:r>
        <w:rPr>
          <w:color w:val="37474F"/>
        </w:rPr>
        <w:t>8.2.2. MedDocBench</w:t>
      </w:r>
    </w:p>
    <w:p>
      <w:r>
        <w:t>Двуязычный benchmark для медицинского document understanding. Содержит метрики CER (character error rate) и normalized edit distance. OpenReview: openreview.net/pdf?id=NKYwUOZubh.</w:t>
      </w:r>
      <w:r>
        <w:rPr>
          <w:color w:val="0D47A1"/>
          <w:sz w:val="18"/>
        </w:rPr>
        <w:t xml:space="preserve"> [27]</w:t>
      </w:r>
    </w:p>
    <w:p>
      <w:pPr>
        <w:pStyle w:val="Heading3"/>
      </w:pPr>
      <w:r>
        <w:rPr>
          <w:color w:val="37474F"/>
        </w:rPr>
        <w:t>8.2.3. DRAGON benchmark</w:t>
      </w:r>
    </w:p>
    <w:p>
      <w:r>
        <w:t>Большой клинический NLP benchmark, доступный через PMC. Включает 28 задач: классификация заметок, NER, RE, QA.</w:t>
      </w:r>
      <w:r>
        <w:rPr>
          <w:color w:val="0D47A1"/>
          <w:sz w:val="18"/>
        </w:rPr>
        <w:t xml:space="preserve"> [28]</w:t>
      </w:r>
    </w:p>
    <w:p>
      <w:pPr>
        <w:pStyle w:val="Heading2"/>
      </w:pPr>
      <w:r>
        <w:rPr>
          <w:color w:val="37474F"/>
        </w:rPr>
        <w:t>8.3. Стратегия использования для botkin</w:t>
      </w:r>
    </w:p>
    <w:p>
      <w:r>
        <w:t>Так как русских открытых корпусов с лабораторными результатами почти нет, реалистичная стратегия:</w:t>
      </w:r>
    </w:p>
    <w:p>
      <w:pPr>
        <w:pStyle w:val="ListBullet"/>
      </w:pPr>
      <w:r>
        <w:t>Smoke-тесты — на RuMedBench и SibMED (5–10% pipeline-проверки);</w:t>
      </w:r>
    </w:p>
    <w:p>
      <w:pPr>
        <w:pStyle w:val="ListBullet"/>
      </w:pPr>
      <w:r>
        <w:t>Стартовое дообучение — на переводе MIMIC-IV labevents на русский (автоматически через Qwen3 + ручная проверка 200 примеров);</w:t>
      </w:r>
    </w:p>
    <w:p>
      <w:pPr>
        <w:pStyle w:val="ListBullet"/>
      </w:pPr>
      <w:r>
        <w:t>Основной корпус — собирается через HITL внутри botkin: каждый обработанный документ, который прошёл проверку врача/оператора, становится примером для будущего LoRA-fine-tune;</w:t>
      </w:r>
    </w:p>
    <w:p>
      <w:pPr>
        <w:pStyle w:val="ListBullet"/>
      </w:pPr>
      <w:r>
        <w:t>Эталонный тестовый набор — 100 размеченных вручную документов от 5–7 крупнейших российских лабораторий, на нём считаются метрики до и после каждого изменения.</w:t>
      </w:r>
    </w:p>
    <w:p>
      <w:r>
        <w:t>Закладывать сбор такого корпуса нужно с первого дня — даже на PoC-стадии каждое подтверждённое извлечение должно сохраняться (анонимизированно) в локальную базу. К концу 3 месяца это превратится в датасет на 1500–3000 размеченных пар.</w:t>
      </w:r>
    </w:p>
    <w:p>
      <w:r>
        <w:br w:type="page"/>
      </w:r>
    </w:p>
    <w:p>
      <w:pPr>
        <w:pStyle w:val="Heading1"/>
      </w:pPr>
      <w:r>
        <w:rPr>
          <w:color w:val="0D47A1"/>
        </w:rPr>
        <w:t>9. Локальная инфраструктура на Windows + RTX 3080 Mobile</w:t>
      </w:r>
    </w:p>
    <w:p>
      <w:pPr>
        <w:pStyle w:val="Heading2"/>
      </w:pPr>
      <w:r>
        <w:rPr>
          <w:color w:val="37474F"/>
        </w:rPr>
        <w:t>9.1. Базовая установка</w:t>
      </w:r>
    </w:p>
    <w:p>
      <w:r>
        <w:t>Рекомендуемая конфигурация для ThinkPad:</w:t>
      </w:r>
    </w:p>
    <w:p>
      <w:pPr>
        <w:pStyle w:val="ListBullet"/>
      </w:pPr>
      <w:r>
        <w:t>Windows 11 Pro 23H2 или новее;</w:t>
      </w:r>
    </w:p>
    <w:p>
      <w:pPr>
        <w:pStyle w:val="ListBullet"/>
      </w:pPr>
      <w:r>
        <w:t>NVIDIA Driver 555+ (поддержка CUDA 12.x);</w:t>
      </w:r>
    </w:p>
    <w:p>
      <w:pPr>
        <w:pStyle w:val="ListBullet"/>
      </w:pPr>
      <w:r>
        <w:t>Python 3.11 (3.12 имеет проблемы с paddle и некоторыми ML-зависимостями);</w:t>
      </w:r>
    </w:p>
    <w:p>
      <w:pPr>
        <w:pStyle w:val="ListBullet"/>
      </w:pPr>
      <w:r>
        <w:t>Docker Desktop с WSL2 backend (для MinerU, vLLM, контейнерных pipeline-ов);</w:t>
      </w:r>
    </w:p>
    <w:p>
      <w:pPr>
        <w:pStyle w:val="ListBullet"/>
      </w:pPr>
      <w:r>
        <w:t>WSL2 Ubuntu 22.04 LTS с CUDA on WSL (для llama.cpp build, vLLM);</w:t>
      </w:r>
    </w:p>
    <w:p>
      <w:pPr>
        <w:pStyle w:val="ListBullet"/>
      </w:pPr>
      <w:r>
        <w:t>Git, Visual C++ Build Tools, CMake.</w:t>
      </w:r>
    </w:p>
    <w:p>
      <w:pPr>
        <w:pStyle w:val="Heading2"/>
      </w:pPr>
      <w:r>
        <w:rPr>
          <w:color w:val="37474F"/>
        </w:rPr>
        <w:t>9.2. Ollama: управление памятью и быстрая выгрузка моделей</w:t>
      </w:r>
    </w:p>
    <w:p>
      <w:r>
        <w:t>Ollama по умолчанию держит модель в памяти 5 минут после последнего запроса, потом выгружает. На 16GB VRAM это часто неоптимально — две модели одновременно (Qwen3-VL 8B + Qwen 3.6 27B) не помещаются.</w:t>
      </w:r>
      <w:r>
        <w:rPr>
          <w:color w:val="0D47A1"/>
          <w:sz w:val="18"/>
        </w:rPr>
        <w:t xml:space="preserve"> [29]</w:t>
      </w:r>
    </w:p>
    <w:p>
      <w:r>
        <w:t>Стратегия hot-swap для botkin:</w:t>
      </w:r>
    </w:p>
    <w:p>
      <w:pPr>
        <w:pStyle w:val="ListBullet"/>
      </w:pPr>
      <w:r>
        <w:t>OLLAMA_KEEP_ALIVE=0 — модель выгружается сразу после ответа. Подходит для batch-режима (ночью обрабатываем накопленные документы);</w:t>
      </w:r>
    </w:p>
    <w:p>
      <w:pPr>
        <w:pStyle w:val="ListBullet"/>
      </w:pPr>
      <w:r>
        <w:t>OLLAMA_KEEP_ALIVE=5m — стандарт. Подходит для интерактивного режима (пользователь шлёт документы через Telegram);</w:t>
      </w:r>
    </w:p>
    <w:p>
      <w:pPr>
        <w:pStyle w:val="ListBullet"/>
      </w:pPr>
      <w:r>
        <w:t>OLLAMA_MAX_LOADED_MODELS=1 — гарантирует, что в VRAM только одна модель за раз;</w:t>
      </w:r>
    </w:p>
    <w:p>
      <w:pPr>
        <w:pStyle w:val="ListBullet"/>
      </w:pPr>
      <w:r>
        <w:t>Принудительная выгрузка через `ollama stop &lt;model&gt;` между этапами;</w:t>
      </w:r>
    </w:p>
    <w:p>
      <w:pPr>
        <w:pStyle w:val="ListBullet"/>
      </w:pPr>
      <w:r>
        <w:t>Pre-loading через GET /api/generate с пустым промптом — модель загружается до того, как придёт реальный запрос.</w:t>
      </w:r>
      <w:r>
        <w:rPr>
          <w:color w:val="0D47A1"/>
          <w:sz w:val="18"/>
        </w:rPr>
        <w:t xml:space="preserve"> [29] [30]</w:t>
      </w:r>
    </w:p>
    <w:p>
      <w:r>
        <w:drawing>
          <wp:inline xmlns:a="http://schemas.openxmlformats.org/drawingml/2006/main" xmlns:pic="http://schemas.openxmlformats.org/drawingml/2006/picture">
            <wp:extent cx="5486400" cy="3466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vram_strateg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2. Стратегия загрузки моделей в VRAM 16 ГБ (sequential hot-swap)</w:t>
      </w:r>
    </w:p>
    <w:p>
      <w:pPr>
        <w:pStyle w:val="Heading2"/>
      </w:pPr>
      <w:r>
        <w:rPr>
          <w:color w:val="37474F"/>
        </w:rPr>
        <w:t>9.3. Flash Attention и квантизация</w:t>
      </w:r>
    </w:p>
    <w:p>
      <w:r>
        <w:t>Главные технические рычаги ускорения и экономии VRAM:</w:t>
      </w:r>
    </w:p>
    <w:p>
      <w:pPr>
        <w:pStyle w:val="ListBullet"/>
      </w:pPr>
      <w:r>
        <w:t>Flash Attention: OLLAMA_FLASH_ATTENTION=1 для Ollama, --flash-attn для llama.cpp. Снижает потребление VRAM на 30–50% и ускоряет инференс на 20–40%;</w:t>
      </w:r>
    </w:p>
    <w:p>
      <w:pPr>
        <w:pStyle w:val="ListBullet"/>
      </w:pPr>
      <w:r>
        <w:t>Квантизация Q3_K_S / Q4_K_M / Q5_K_M: формат GGUF, поддерживается Ollama и llama.cpp. Для 27B модели Q4 = ~16 GB, Q3 = ~12 GB;</w:t>
      </w:r>
    </w:p>
    <w:p>
      <w:pPr>
        <w:pStyle w:val="ListBullet"/>
      </w:pPr>
      <w:r>
        <w:t>INT8 / GPTQ для VLM: для Qwen3-VL 8B int8 = ~9 GB вместо ~17 GB FP16;</w:t>
      </w:r>
    </w:p>
    <w:p>
      <w:pPr>
        <w:pStyle w:val="ListBullet"/>
      </w:pPr>
      <w:r>
        <w:t>Уменьшение --num-ctx до реально нужного: при extraction 8k достаточно вместо нативных 128k–256k. Экономия 2–4 GB VRAM на KV-cache.</w:t>
      </w:r>
      <w:r>
        <w:rPr>
          <w:color w:val="0D47A1"/>
          <w:sz w:val="18"/>
        </w:rPr>
        <w:t xml:space="preserve"> [31]</w:t>
      </w:r>
    </w:p>
    <w:p>
      <w:pPr>
        <w:pStyle w:val="Heading2"/>
      </w:pPr>
      <w:r>
        <w:rPr>
          <w:color w:val="37474F"/>
        </w:rPr>
        <w:t>9.4. WSL2 vs нативная Windows</w:t>
      </w:r>
    </w:p>
    <w:p>
      <w:r>
        <w:t>Выбор runtime:</w:t>
      </w:r>
    </w:p>
    <w:p>
      <w:pPr>
        <w:pStyle w:val="ListBullet"/>
      </w:pPr>
      <w:r>
        <w:t>Ollama для Windows: нативная сборка, проще ставить, чуть медленнее WSL2 (на 5–10%);</w:t>
      </w:r>
    </w:p>
    <w:p>
      <w:pPr>
        <w:pStyle w:val="ListBullet"/>
      </w:pPr>
      <w:r>
        <w:t>Ollama в WSL2: нужна возня с GPU passthrough, но даёт доступ к Linux-ориентированным инструментам (huggingface-cli, vLLM, MinerU);</w:t>
      </w:r>
    </w:p>
    <w:p>
      <w:pPr>
        <w:pStyle w:val="ListBullet"/>
      </w:pPr>
      <w:r>
        <w:t>Docker Desktop для контейнерных компонентов (MinerU, PaddleOCR-server, Qdrant) — снова через WSL2.</w:t>
      </w:r>
    </w:p>
    <w:p>
      <w:r>
        <w:t>Рекомендация для botkin: Ollama нативно на Windows + Docker Desktop для контейнеров. WSL2 — опционально, для отладочных задач.</w:t>
      </w:r>
      <w:r>
        <w:rPr>
          <w:color w:val="0D47A1"/>
          <w:sz w:val="18"/>
        </w:rPr>
        <w:t xml:space="preserve"> [32]</w:t>
      </w:r>
    </w:p>
    <w:p>
      <w:pPr>
        <w:pStyle w:val="Heading2"/>
      </w:pPr>
      <w:r>
        <w:rPr>
          <w:color w:val="37474F"/>
        </w:rPr>
        <w:t>9.5. Тайминги, которых стоит ожидать</w:t>
      </w:r>
    </w:p>
    <w:p>
      <w:r>
        <w:t>Реалистичные показатели на RTX 3080 Mobile 16GB (на основе бенчмарков и сообществ Reddit r/LocalLLaMA):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3268"/>
            <w:shd w:val="clear" w:color="auto" w:fill="1976D2"/>
          </w:tcPr>
          <w:p>
            <w:r>
              <w:rPr>
                <w:b/>
                <w:color w:val="FFFFFF"/>
              </w:rPr>
              <w:t>Стек</w:t>
            </w:r>
          </w:p>
        </w:tc>
      </w:tr>
      <w:tr>
        <w:tc>
          <w:tcPr>
            <w:tcW w:type="dxa" w:w="3268"/>
          </w:tcPr>
          <w:p>
            <w:r>
              <w:t>PDF с текстовым слоем → JSON</w:t>
            </w:r>
          </w:p>
        </w:tc>
        <w:tc>
          <w:tcPr>
            <w:tcW w:type="dxa" w:w="3268"/>
          </w:tcPr>
          <w:p>
            <w:r>
              <w:t>1–3 сек / стр.</w:t>
            </w:r>
          </w:p>
        </w:tc>
        <w:tc>
          <w:tcPr>
            <w:tcW w:type="dxa" w:w="3268"/>
          </w:tcPr>
          <w:p>
            <w:r>
              <w:t>pdfplumber + Qwen 3.6 27B Q3</w:t>
            </w:r>
          </w:p>
        </w:tc>
      </w:tr>
      <w:tr>
        <w:tc>
          <w:tcPr>
            <w:tcW w:type="dxa" w:w="3268"/>
          </w:tcPr>
          <w:p>
            <w:r>
              <w:t>PDF-скан без OCR → JSON</w:t>
            </w:r>
          </w:p>
        </w:tc>
        <w:tc>
          <w:tcPr>
            <w:tcW w:type="dxa" w:w="3268"/>
          </w:tcPr>
          <w:p>
            <w:r>
              <w:t>5–10 сек / стр.</w:t>
            </w:r>
          </w:p>
        </w:tc>
        <w:tc>
          <w:tcPr>
            <w:tcW w:type="dxa" w:w="3268"/>
          </w:tcPr>
          <w:p>
            <w:r>
              <w:t>PaddleOCR-VL 1.5 + Qwen 3.6 27B Q3</w:t>
            </w:r>
          </w:p>
        </w:tc>
      </w:tr>
      <w:tr>
        <w:tc>
          <w:tcPr>
            <w:tcW w:type="dxa" w:w="3268"/>
          </w:tcPr>
          <w:p>
            <w:r>
              <w:t>Хорошее фото iPhone → JSON</w:t>
            </w:r>
          </w:p>
        </w:tc>
        <w:tc>
          <w:tcPr>
            <w:tcW w:type="dxa" w:w="3268"/>
          </w:tcPr>
          <w:p>
            <w:r>
              <w:t>8–15 сек / стр.</w:t>
            </w:r>
          </w:p>
        </w:tc>
        <w:tc>
          <w:tcPr>
            <w:tcW w:type="dxa" w:w="3268"/>
          </w:tcPr>
          <w:p>
            <w:r>
              <w:t>OpenCV + PaddleOCR-VL + Qwen 3.6</w:t>
            </w:r>
          </w:p>
        </w:tc>
      </w:tr>
      <w:tr>
        <w:tc>
          <w:tcPr>
            <w:tcW w:type="dxa" w:w="3268"/>
          </w:tcPr>
          <w:p>
            <w:r>
              <w:t>Кривое фото / рукопись → JSON</w:t>
            </w:r>
          </w:p>
        </w:tc>
        <w:tc>
          <w:tcPr>
            <w:tcW w:type="dxa" w:w="3268"/>
          </w:tcPr>
          <w:p>
            <w:r>
              <w:t>20–40 сек / стр.</w:t>
            </w:r>
          </w:p>
        </w:tc>
        <w:tc>
          <w:tcPr>
            <w:tcW w:type="dxa" w:w="3268"/>
          </w:tcPr>
          <w:p>
            <w:r>
              <w:t>Qwen3-VL 14B int8 + Qwen 3.6</w:t>
            </w:r>
          </w:p>
        </w:tc>
      </w:tr>
      <w:tr>
        <w:tc>
          <w:tcPr>
            <w:tcW w:type="dxa" w:w="3268"/>
          </w:tcPr>
          <w:p>
            <w:r>
              <w:t>Batch 100 PDF (ночной режим)</w:t>
            </w:r>
          </w:p>
        </w:tc>
        <w:tc>
          <w:tcPr>
            <w:tcW w:type="dxa" w:w="3268"/>
          </w:tcPr>
          <w:p>
            <w:r>
              <w:t>20–35 мин</w:t>
            </w:r>
          </w:p>
        </w:tc>
        <w:tc>
          <w:tcPr>
            <w:tcW w:type="dxa" w:w="3268"/>
          </w:tcPr>
          <w:p>
            <w:r>
              <w:t>MinerU + Qwen 3.6 27B Q3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47A1"/>
        </w:rPr>
        <w:t>10. Архитектурное предложение для botkin</w:t>
      </w:r>
    </w:p>
    <w:p>
      <w:pPr>
        <w:pStyle w:val="Heading2"/>
      </w:pPr>
      <w:r>
        <w:rPr>
          <w:color w:val="37474F"/>
        </w:rPr>
        <w:t>10.1. Общая схема пайплайна</w:t>
      </w:r>
    </w:p>
    <w:p>
      <w:r>
        <w:drawing>
          <wp:inline xmlns:a="http://schemas.openxmlformats.org/drawingml/2006/main" xmlns:pic="http://schemas.openxmlformats.org/drawingml/2006/picture">
            <wp:extent cx="5852160" cy="4234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4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1. Общая архитектура пайплайна обработки медицинских документов</w:t>
      </w:r>
    </w:p>
    <w:p>
      <w:r>
        <w:t>Пайплайн состоит из шести функциональных блоков:</w:t>
      </w:r>
    </w:p>
    <w:p>
      <w:pPr>
        <w:pStyle w:val="ListBullet"/>
      </w:pPr>
      <w:r>
        <w:t>(1) Препроцессинг входа (CPU, OpenCV);</w:t>
      </w:r>
    </w:p>
    <w:p>
      <w:pPr>
        <w:pStyle w:val="ListBullet"/>
      </w:pPr>
      <w:r>
        <w:t>(2) Классификатор типа документа и layout-format'а (Florence-2 или regex);</w:t>
      </w:r>
    </w:p>
    <w:p>
      <w:pPr>
        <w:pStyle w:val="ListBullet"/>
      </w:pPr>
      <w:r>
        <w:t>(3) Распознавание текста (hot path — PaddleOCR-VL + pdfplumber, cold path — MinerU 2.5 / Qwen3-VL);</w:t>
      </w:r>
    </w:p>
    <w:p>
      <w:pPr>
        <w:pStyle w:val="ListBullet"/>
      </w:pPr>
      <w:r>
        <w:t>(4) LLM-структуризация (Qwen 3.6 27B Q3_K_S + Pydantic + Instructor);</w:t>
      </w:r>
    </w:p>
    <w:p>
      <w:pPr>
        <w:pStyle w:val="ListBullet"/>
      </w:pPr>
      <w:r>
        <w:t>(5) Валидация (Python rules: единицы, диапазоны, detection limits);</w:t>
      </w:r>
    </w:p>
    <w:p>
      <w:pPr>
        <w:pStyle w:val="ListBullet"/>
      </w:pPr>
      <w:r>
        <w:t>(6) Маршрутизация: confidence ≥ 0.85 → auto, &lt; 0.85 → HITL.</w:t>
      </w:r>
    </w:p>
    <w:p>
      <w:pPr>
        <w:pStyle w:val="Heading2"/>
      </w:pPr>
      <w:r>
        <w:rPr>
          <w:color w:val="37474F"/>
        </w:rPr>
        <w:t>10.2. Дерево решений: какой инструмент выбрать</w:t>
      </w:r>
    </w:p>
    <w:p>
      <w:r>
        <w:drawing>
          <wp:inline xmlns:a="http://schemas.openxmlformats.org/drawingml/2006/main" xmlns:pic="http://schemas.openxmlformats.org/drawingml/2006/picture">
            <wp:extent cx="5852160" cy="39097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cision_t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3. Дерево решений выбора инструмента OCR/VLM под тип документа</w:t>
      </w:r>
    </w:p>
    <w:p>
      <w:pPr>
        <w:pStyle w:val="Heading2"/>
      </w:pPr>
      <w:r>
        <w:rPr>
          <w:color w:val="37474F"/>
        </w:rPr>
        <w:t>10.3. Pydantic-схема (стартовая)</w:t>
      </w:r>
    </w:p>
    <w:p>
      <w:r>
        <w:rPr>
          <w:rFonts w:ascii="Consolas" w:hAnsi="Consolas"/>
          <w:sz w:val="18"/>
        </w:rPr>
        <w:t>from pydantic import BaseModel, Field</w:t>
        <w:br/>
        <w:t>from typing import List, Optional, Literal</w:t>
        <w:br/>
        <w:t>from datetime import date</w:t>
        <w:br/>
        <w:br/>
        <w:t>class LabValue(BaseModel):</w:t>
        <w:br/>
        <w:t xml:space="preserve">    parameter_name: str = Field(..., description='Нормализованное имя')</w:t>
        <w:br/>
        <w:t xml:space="preserve">    parameter_name_raw: str = Field(..., description='Имя как в документе')</w:t>
        <w:br/>
        <w:t xml:space="preserve">    value: Optional[float] = None</w:t>
        <w:br/>
        <w:t xml:space="preserve">    value_raw: str</w:t>
        <w:br/>
        <w:t xml:space="preserve">    unit: Optional[str] = None</w:t>
        <w:br/>
        <w:t xml:space="preserve">    qualifier: Optional[Literal['&lt;', '&gt;', '=', 'ND', 'BDL']] = None</w:t>
        <w:br/>
        <w:t xml:space="preserve">    detected: bool = True</w:t>
        <w:br/>
        <w:t xml:space="preserve">    reference_low: Optional[float] = None</w:t>
        <w:br/>
        <w:t xml:space="preserve">    reference_high: Optional[float] = None</w:t>
        <w:br/>
        <w:t xml:space="preserve">    out_of_range: Optional[Literal['above', 'below', 'normal']] = None</w:t>
        <w:br/>
        <w:t xml:space="preserve">    confidence: float = Field(..., ge=0.0, le=1.0)</w:t>
        <w:br/>
        <w:br/>
        <w:t>class HealthReport(BaseModel):</w:t>
        <w:br/>
        <w:t xml:space="preserve">    document_type: Literal['lab_results','doctor_note','prescription','discharge']</w:t>
        <w:br/>
        <w:t xml:space="preserve">    lab_name: Optional[str] = None</w:t>
        <w:br/>
        <w:t xml:space="preserve">    report_date: Optional[date] = None</w:t>
        <w:br/>
        <w:t xml:space="preserve">    patient_age: Optional[int] = None</w:t>
        <w:br/>
        <w:t xml:space="preserve">    patient_sex: Optional[Literal['M', 'F']] = None</w:t>
        <w:br/>
        <w:t xml:space="preserve">    values: List[LabValue] = []</w:t>
        <w:br/>
        <w:t xml:space="preserve">    conclusion_text: Optional[str] = None</w:t>
        <w:br/>
        <w:t xml:space="preserve">    raw_ocr_text: str</w:t>
        <w:br/>
        <w:t xml:space="preserve">    overall_confidence: float</w:t>
        <w:br/>
        <w:t xml:space="preserve">    needs_human_review: bool</w:t>
      </w:r>
    </w:p>
    <w:p>
      <w:pPr>
        <w:pStyle w:val="Heading2"/>
      </w:pPr>
      <w:r>
        <w:rPr>
          <w:color w:val="37474F"/>
        </w:rPr>
        <w:t>10.4. Системный промпт</w:t>
      </w:r>
    </w:p>
    <w:p>
      <w:r>
        <w:rPr>
          <w:rFonts w:ascii="Consolas" w:hAnsi="Consolas"/>
          <w:sz w:val="18"/>
        </w:rPr>
        <w:t>Ты — специалист по оцифровке российских медицинских документов.</w:t>
        <w:br/>
        <w:br/>
        <w:t>ЗАДАЧА: Извлеки из распознанного текста структурированные данные</w:t>
        <w:br/>
        <w:t>в формате JSON согласно схеме HealthReport.</w:t>
        <w:br/>
        <w:br/>
        <w:t>ВАЖНО:</w:t>
        <w:br/>
        <w:t>- Текст получен через OCR, могут быть опечатки.</w:t>
        <w:br/>
        <w:t>- НЕ интерпретируй результаты, НЕ ставь диагнозы.</w:t>
        <w:br/>
        <w:t>- Если значение неразборчиво: confidence &lt; 0.5, value_raw как было.</w:t>
        <w:br/>
        <w:t>- '&lt;0.01' — это {value: 0.01, qualifier: '&lt;', detected: false}.</w:t>
        <w:br/>
        <w:t>- '&gt;2000' — это {value: 2000, qualifier: '&gt;', detected: true}.</w:t>
        <w:br/>
        <w:t>- 'ND', 'отр.', 'не обнаружено' — это {qualifier: 'ND', detected: false}.</w:t>
        <w:br/>
        <w:t>- Единицы нормализуй: 'г/л', 'g/L', 'г\л' → 'г/л'.</w:t>
        <w:br/>
        <w:t>- Если поле неуверенно — лучше null, чем выдумывать.</w:t>
        <w:br/>
        <w:t>- НИКОГДА не выдумывай показатели, которых не было в тексте.</w:t>
      </w:r>
    </w:p>
    <w:p>
      <w:pPr>
        <w:pStyle w:val="Heading2"/>
      </w:pPr>
      <w:r>
        <w:rPr>
          <w:color w:val="37474F"/>
        </w:rPr>
        <w:t>10.5. Сравнение моделей под целевое железо</w:t>
      </w:r>
    </w:p>
    <w:p>
      <w:r>
        <w:drawing>
          <wp:inline xmlns:a="http://schemas.openxmlformats.org/drawingml/2006/main" xmlns:pic="http://schemas.openxmlformats.org/drawingml/2006/picture">
            <wp:extent cx="5852160" cy="35420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dels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2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Рис. 5. Сравнение моделей по точности OCR / скорости / VRAM</w:t>
      </w:r>
    </w:p>
    <w:p>
      <w:r>
        <w:br w:type="page"/>
      </w:r>
    </w:p>
    <w:p>
      <w:pPr>
        <w:pStyle w:val="Heading1"/>
      </w:pPr>
      <w:r>
        <w:rPr>
          <w:color w:val="0D47A1"/>
        </w:rPr>
        <w:t>11. Дорожная карта внедрения</w:t>
      </w:r>
    </w:p>
    <w:p>
      <w:pPr>
        <w:pStyle w:val="Heading2"/>
      </w:pPr>
      <w:r>
        <w:rPr>
          <w:color w:val="37474F"/>
        </w:rPr>
        <w:t>11.1. Day 1 (4–8 часов)</w:t>
      </w:r>
    </w:p>
    <w:p>
      <w:pPr>
        <w:pStyle w:val="ListBullet"/>
      </w:pPr>
      <w:r>
        <w:t>Установка Python 3.11, Ollama for Windows, Docker Desktop, Visual C++ Build Tools;</w:t>
      </w:r>
    </w:p>
    <w:p>
      <w:pPr>
        <w:pStyle w:val="ListBullet"/>
      </w:pPr>
      <w:r>
        <w:t>ollama pull qwen3-vl:8b и qwen3.6:27b-q3_k_s (или qwen3:14b если 3.6 ещё нестабильна);</w:t>
      </w:r>
    </w:p>
    <w:p>
      <w:pPr>
        <w:pStyle w:val="ListBullet"/>
      </w:pPr>
      <w:r>
        <w:t>pip install paddleocr pdfplumber pymupdf pydantic instructor opencv-python pillow-heif;</w:t>
      </w:r>
    </w:p>
    <w:p>
      <w:pPr>
        <w:pStyle w:val="ListBullet"/>
      </w:pPr>
      <w:r>
        <w:t>Запустить MinerU в Docker: docker run --gpus all -p 30000:30000 opendatalab/mineru;</w:t>
      </w:r>
    </w:p>
    <w:p>
      <w:pPr>
        <w:pStyle w:val="ListBullet"/>
      </w:pPr>
      <w:r>
        <w:t>Развернуть Qdrant в Docker для будущего RAG.</w:t>
      </w:r>
    </w:p>
    <w:p>
      <w:pPr>
        <w:pStyle w:val="Heading2"/>
      </w:pPr>
      <w:r>
        <w:rPr>
          <w:color w:val="37474F"/>
        </w:rPr>
        <w:t>11.2. Week 1 (40 часов)</w:t>
      </w:r>
    </w:p>
    <w:p>
      <w:pPr>
        <w:pStyle w:val="ListBullet"/>
      </w:pPr>
      <w:r>
        <w:t>Собрать минимальный pipeline: PDF/JPG → препроцессинг → PaddleOCR → Qwen3.6 → JSON;</w:t>
      </w:r>
    </w:p>
    <w:p>
      <w:pPr>
        <w:pStyle w:val="ListBullet"/>
      </w:pPr>
      <w:r>
        <w:t>Описать Pydantic-схему HealthReport (раздел 10.3);</w:t>
      </w:r>
    </w:p>
    <w:p>
      <w:pPr>
        <w:pStyle w:val="ListBullet"/>
      </w:pPr>
      <w:r>
        <w:t>Прогнать на тестовом наборе 20–30 реальных документов;</w:t>
      </w:r>
    </w:p>
    <w:p>
      <w:pPr>
        <w:pStyle w:val="ListBullet"/>
      </w:pPr>
      <w:r>
        <w:t>Замерить точность, скорость, типы ошибок;</w:t>
      </w:r>
    </w:p>
    <w:p>
      <w:pPr>
        <w:pStyle w:val="ListBullet"/>
      </w:pPr>
      <w:r>
        <w:t>Настроить HITL: простой Telegram-бот для ревью значений &lt; 0.85.</w:t>
      </w:r>
    </w:p>
    <w:p>
      <w:pPr>
        <w:pStyle w:val="Heading2"/>
      </w:pPr>
      <w:r>
        <w:rPr>
          <w:color w:val="37474F"/>
        </w:rPr>
        <w:t>11.3. Month 1 (160 часов)</w:t>
      </w:r>
    </w:p>
    <w:p>
      <w:pPr>
        <w:pStyle w:val="ListBullet"/>
      </w:pPr>
      <w:r>
        <w:t>Расширить до 100+ типов лабораторных показателей;</w:t>
      </w:r>
    </w:p>
    <w:p>
      <w:pPr>
        <w:pStyle w:val="ListBullet"/>
      </w:pPr>
      <w:r>
        <w:t>Добавить rules-based слой для топ-3 лабораторий (Инвитро, Гемотест, CMD) — pdfplumber + regex;</w:t>
      </w:r>
    </w:p>
    <w:p>
      <w:pPr>
        <w:pStyle w:val="ListBullet"/>
      </w:pPr>
      <w:r>
        <w:t>Собрать первые 200 размеченных через HITL примеров;</w:t>
      </w:r>
    </w:p>
    <w:p>
      <w:pPr>
        <w:pStyle w:val="ListBullet"/>
      </w:pPr>
      <w:r>
        <w:t>Добавить classifier формата (Florence-2 / regex);</w:t>
      </w:r>
    </w:p>
    <w:p>
      <w:pPr>
        <w:pStyle w:val="ListBullet"/>
      </w:pPr>
      <w:r>
        <w:t>Подключить RAG с bge-m3 для grounding объяснений в guideline-ах.</w:t>
      </w:r>
    </w:p>
    <w:p>
      <w:pPr>
        <w:pStyle w:val="Heading2"/>
      </w:pPr>
      <w:r>
        <w:rPr>
          <w:color w:val="37474F"/>
        </w:rPr>
        <w:t>11.4. Quarter 1 (480 часов)</w:t>
      </w:r>
    </w:p>
    <w:p>
      <w:pPr>
        <w:pStyle w:val="ListBullet"/>
      </w:pPr>
      <w:r>
        <w:t>Собрать корпус из 1000+ размеченных пар через HITL;</w:t>
      </w:r>
    </w:p>
    <w:p>
      <w:pPr>
        <w:pStyle w:val="ListBullet"/>
      </w:pPr>
      <w:r>
        <w:t>Первый LoRA-эксперимент: дообучение Qwen3 14B на собственном корпусе;</w:t>
      </w:r>
    </w:p>
    <w:p>
      <w:pPr>
        <w:pStyle w:val="ListBullet"/>
      </w:pPr>
      <w:r>
        <w:t>Преобразование внутреннего JSON в FHIR (если требуется интеграция);</w:t>
      </w:r>
    </w:p>
    <w:p>
      <w:pPr>
        <w:pStyle w:val="ListBullet"/>
      </w:pPr>
      <w:r>
        <w:t>Развернуть систему мониторинга галлюцинаций и качества;</w:t>
      </w:r>
    </w:p>
    <w:p>
      <w:pPr>
        <w:pStyle w:val="ListBullet"/>
      </w:pPr>
      <w:r>
        <w:t>Расширить покрытие на рукопись через Qwen3-VL 14B.</w:t>
      </w:r>
    </w:p>
    <w:p>
      <w:r>
        <w:br w:type="page"/>
      </w:r>
    </w:p>
    <w:p>
      <w:pPr>
        <w:pStyle w:val="Heading1"/>
      </w:pPr>
      <w:r>
        <w:rPr>
          <w:color w:val="0D47A1"/>
        </w:rPr>
        <w:t>12. Заключение</w:t>
      </w:r>
    </w:p>
    <w:p>
      <w:r>
        <w:t>Локальное распознавание медицинских документов с упаковкой в строгие структуры — задача, которая в 2025–2026 годах перешла из категории «экспериментальной» в категорию «решаемой на потребительском железе» благодаря трём независимым тенденциям:</w:t>
      </w:r>
    </w:p>
    <w:p>
      <w:pPr>
        <w:pStyle w:val="ListBullet"/>
      </w:pPr>
      <w:r>
        <w:t>Появление компактных специализированных VLM для документов (PaddleOCR-VL-1.5 на 0.9B, MinerU 2.5 на 1.2B, Surya 2 на 650M), которые обходят универсальные модели в 30–50 раз больших размеров;</w:t>
      </w:r>
    </w:p>
    <w:p>
      <w:pPr>
        <w:pStyle w:val="ListBullet"/>
      </w:pPr>
      <w:r>
        <w:t>Стабилизация паттернов schema-first + Pydantic + Instructor + layered architecture, ставших де-факто стандартом продакшен-IDP;</w:t>
      </w:r>
    </w:p>
    <w:p>
      <w:pPr>
        <w:pStyle w:val="ListBullet"/>
      </w:pPr>
      <w:r>
        <w:t>Зрелость инструментов локального запуска (Ollama, llama.cpp) с управлением памятью под ограниченные 16GB VRAM.</w:t>
      </w:r>
    </w:p>
    <w:p>
      <w:r>
        <w:t>Для botkin это означает: MVP реализуется за 1 неделю, продакшен-качество для типовых лабораторных отчётов — за 1 месяц, покрытие 80%+ всех документов российского пациента — за 1 квартал.</w:t>
      </w:r>
    </w:p>
    <w:p>
      <w:r>
        <w:t>Главные риски на пути — не технические, а методологические: галлюцинации LLM на медицинских данных, ошибки detection limits, отсутствие русскоязычного корпуса для дообучения. Все три закрываются архитектурно (HITL, валидация, постепенный сбор корпуса), не «более большой моделью».</w:t>
      </w:r>
    </w:p>
    <w:p>
      <w:r>
        <w:t>Существование действующего продакшен-аналога Healtix.app подтверждает коммерческую и техническую реализуемость задачи. Открытость экосистемы open-source (MIT/Apache 2.0/Qwen License) позволяет построить полноценное решение без зависимости от внешних API.</w:t>
      </w:r>
    </w:p>
    <w:p>
      <w:r>
        <w:br w:type="page"/>
      </w:r>
    </w:p>
    <w:p>
      <w:pPr>
        <w:pStyle w:val="Heading1"/>
      </w:pPr>
      <w:r>
        <w:rPr>
          <w:color w:val="0D47A1"/>
        </w:rPr>
        <w:t>Список литературы</w:t>
      </w:r>
    </w:p>
    <w:p>
      <w:r>
        <w:rPr>
          <w:b/>
        </w:rPr>
        <w:t xml:space="preserve">[1] </w:t>
      </w:r>
      <w:r>
        <w:t xml:space="preserve">aak204. «Современные OCR для сложных документов: сравниваем 6 open-source моделей на реальном кошмаре инженера». Habr, 16.11.2025. URL: </w:t>
      </w:r>
      <w:hyperlink r:id="rId21">
        <w:r>
          <w:rPr>
            <w:color w:val="0563C1"/>
            <w:u w:val="single"/>
          </w:rPr>
          <w:t>https://habr.com/ru/articles/966846/</w:t>
        </w:r>
      </w:hyperlink>
    </w:p>
    <w:p>
      <w:r>
        <w:rPr>
          <w:b/>
        </w:rPr>
        <w:t xml:space="preserve">[2] </w:t>
      </w:r>
      <w:r>
        <w:t xml:space="preserve">PaddleOCR Project. PaddleOCR-VL-1.5 release, OmniDocBench 94.5%. GitHub. URL: </w:t>
      </w:r>
      <w:hyperlink r:id="rId22">
        <w:r>
          <w:rPr>
            <w:color w:val="0563C1"/>
            <w:u w:val="single"/>
          </w:rPr>
          <w:t>https://github.com/PaddlePaddle/PaddleOCR</w:t>
        </w:r>
      </w:hyperlink>
    </w:p>
    <w:p>
      <w:r>
        <w:rPr>
          <w:b/>
        </w:rPr>
        <w:t xml:space="preserve">[3] </w:t>
      </w:r>
      <w:r>
        <w:t xml:space="preserve">(Автор). «Локальные LLM в реальной работе: Gemma 4, Qwen 3.6 и Qwen Coder». Habr, 11.05.2026. URL: </w:t>
      </w:r>
      <w:hyperlink r:id="rId23">
        <w:r>
          <w:rPr>
            <w:color w:val="0563C1"/>
            <w:u w:val="single"/>
          </w:rPr>
          <w:t>https://habr.com/ru/articles/1033808/</w:t>
        </w:r>
      </w:hyperlink>
    </w:p>
    <w:p>
      <w:r>
        <w:rPr>
          <w:b/>
        </w:rPr>
        <w:t xml:space="preserve">[4] </w:t>
      </w:r>
      <w:r>
        <w:t xml:space="preserve">Healtix App. Расшифровка анализов Инвитро, Гемотест, KDL, Хеликс. URL: </w:t>
      </w:r>
      <w:hyperlink r:id="rId24">
        <w:r>
          <w:rPr>
            <w:color w:val="0563C1"/>
            <w:u w:val="single"/>
          </w:rPr>
          <w:t>https://healtix.app/</w:t>
        </w:r>
      </w:hyperlink>
    </w:p>
    <w:p>
      <w:r>
        <w:rPr>
          <w:b/>
        </w:rPr>
        <w:t xml:space="preserve">[5] </w:t>
      </w:r>
      <w:r>
        <w:t xml:space="preserve">EasyByte. «OCR+NLP автоматизация документов для отрасли сети медицинских клиник». URL: </w:t>
      </w:r>
      <w:hyperlink r:id="rId25">
        <w:r>
          <w:rPr>
            <w:color w:val="0563C1"/>
            <w:u w:val="single"/>
          </w:rPr>
          <w:t>https://easy-byte.ru/projects/ocr-automation-med-clinics/</w:t>
        </w:r>
      </w:hyperlink>
    </w:p>
    <w:p>
      <w:r>
        <w:rPr>
          <w:b/>
        </w:rPr>
        <w:t xml:space="preserve">[6] </w:t>
      </w:r>
      <w:r>
        <w:t xml:space="preserve">(Автор). «Свой ИИ без облаков: практический гайд по llama.cpp + Qwen». Habr, 03.04.2026. URL: </w:t>
      </w:r>
      <w:hyperlink r:id="rId26">
        <w:r>
          <w:rPr>
            <w:color w:val="0563C1"/>
            <w:u w:val="single"/>
          </w:rPr>
          <w:t>https://habr.com/ru/companies/first/articles/1017822/</w:t>
        </w:r>
      </w:hyperlink>
    </w:p>
    <w:p>
      <w:r>
        <w:rPr>
          <w:b/>
        </w:rPr>
        <w:t xml:space="preserve">[7] </w:t>
      </w:r>
      <w:r>
        <w:t xml:space="preserve">Сибирский ГМУ. SibMED Data Clinical Repository. URL: </w:t>
      </w:r>
      <w:hyperlink r:id="rId27">
        <w:r>
          <w:rPr>
            <w:color w:val="0563C1"/>
            <w:u w:val="single"/>
          </w:rPr>
          <w:t>https://dataset.ssmu.ru/</w:t>
        </w:r>
      </w:hyperlink>
    </w:p>
    <w:p>
      <w:r>
        <w:rPr>
          <w:b/>
        </w:rPr>
        <w:t xml:space="preserve">[8] </w:t>
      </w:r>
      <w:r>
        <w:t xml:space="preserve">Wiest, Wolf, Leßmann et al. «A software pipeline for medical information extraction with large language models, open source and suitable for oncology». npj Precision Oncology, vol. 9, art. 313, 17.09.2025. URL: </w:t>
      </w:r>
      <w:hyperlink r:id="rId28">
        <w:r>
          <w:rPr>
            <w:color w:val="0563C1"/>
            <w:u w:val="single"/>
          </w:rPr>
          <w:t>https://www.nature.com/articles/s41698-025-01103-4</w:t>
        </w:r>
      </w:hyperlink>
    </w:p>
    <w:p>
      <w:r>
        <w:rPr>
          <w:b/>
        </w:rPr>
        <w:t xml:space="preserve">[9] </w:t>
      </w:r>
      <w:r>
        <w:t xml:space="preserve">Subhajit Bhar. «Lab Report Data Extraction with Python». 11.03.2026. URL: </w:t>
      </w:r>
      <w:hyperlink r:id="rId29">
        <w:r>
          <w:rPr>
            <w:color w:val="0563C1"/>
            <w:u w:val="single"/>
          </w:rPr>
          <w:t>https://subhajitbhar.com/blog/idp/lab-report-data-extraction-python/</w:t>
        </w:r>
      </w:hyperlink>
    </w:p>
    <w:p>
      <w:r>
        <w:rPr>
          <w:b/>
        </w:rPr>
        <w:t xml:space="preserve">[10] </w:t>
      </w:r>
      <w:r>
        <w:t xml:space="preserve">wellallyTech. «From Scans to Structured Data: Converting Medical Reports to JSON with Pydantic &amp; LLMs». dev.to, 06.05.2026. URL: </w:t>
      </w:r>
      <w:hyperlink r:id="rId30">
        <w:r>
          <w:rPr>
            <w:color w:val="0563C1"/>
            <w:u w:val="single"/>
          </w:rPr>
          <w:t>https://dev.to/wellallytech/from-scans-to-structured-data-converting-medical-reports-to-json-with-pydantic-llms-4am7</w:t>
        </w:r>
      </w:hyperlink>
    </w:p>
    <w:p>
      <w:r>
        <w:rPr>
          <w:b/>
        </w:rPr>
        <w:t xml:space="preserve">[11] </w:t>
      </w:r>
      <w:r>
        <w:t xml:space="preserve">Various. «Efficient Medical VIE via Reinforcement Learning». arXiv:2506.13363, 16.06.2025. URL: </w:t>
      </w:r>
      <w:hyperlink r:id="rId31">
        <w:r>
          <w:rPr>
            <w:color w:val="0563C1"/>
            <w:u w:val="single"/>
          </w:rPr>
          <w:t>https://arxiv.org/abs/2506.13363</w:t>
        </w:r>
      </w:hyperlink>
    </w:p>
    <w:p>
      <w:r>
        <w:rPr>
          <w:b/>
        </w:rPr>
        <w:t xml:space="preserve">[12] </w:t>
      </w:r>
      <w:r>
        <w:t xml:space="preserve">Various. «Lingshu: A Generalist Foundation Model for Unified Multimodal Medical Understanding and Reasoning». arXiv:2506.07044, 11.06.2025. URL: </w:t>
      </w:r>
      <w:hyperlink r:id="rId32">
        <w:r>
          <w:rPr>
            <w:color w:val="0563C1"/>
            <w:u w:val="single"/>
          </w:rPr>
          <w:t>https://arxiv.org/abs/2506.07044</w:t>
        </w:r>
      </w:hyperlink>
    </w:p>
    <w:p>
      <w:r>
        <w:rPr>
          <w:b/>
        </w:rPr>
        <w:t xml:space="preserve">[13] </w:t>
      </w:r>
      <w:r>
        <w:t xml:space="preserve">Various. «PanCanBench: A Comprehensive Benchmark for Evaluating Large Language Models in Pancreatic Oncology». ResearchGate, 02.03.2026. URL: </w:t>
      </w:r>
      <w:hyperlink r:id="rId33">
        <w:r>
          <w:rPr>
            <w:color w:val="0563C1"/>
            <w:u w:val="single"/>
          </w:rPr>
          <w:t>https://www.researchgate.net/publication/401470082</w:t>
        </w:r>
      </w:hyperlink>
    </w:p>
    <w:p>
      <w:r>
        <w:rPr>
          <w:b/>
        </w:rPr>
        <w:t xml:space="preserve">[14] </w:t>
      </w:r>
      <w:r>
        <w:t xml:space="preserve">Various. «Agentic Hallucination Risk Scoring for Medical LLMs via Uncertainty Quantification». MDPI Algorithms 19(4):315, 17.04.2026. URL: </w:t>
      </w:r>
      <w:hyperlink r:id="rId34">
        <w:r>
          <w:rPr>
            <w:color w:val="0563C1"/>
            <w:u w:val="single"/>
          </w:rPr>
          <w:t>https://www.mdpi.com/1999-4893/19/4/315</w:t>
        </w:r>
      </w:hyperlink>
    </w:p>
    <w:p>
      <w:r>
        <w:rPr>
          <w:b/>
        </w:rPr>
        <w:t xml:space="preserve">[15] </w:t>
      </w:r>
      <w:r>
        <w:t xml:space="preserve">Various. «CheXPO-v2: Preference Optimization for Chest X-ray VLMs with Reinforcement Learning». arXiv:2512.17213, 19.12.2025. URL: </w:t>
      </w:r>
      <w:hyperlink r:id="rId35">
        <w:r>
          <w:rPr>
            <w:color w:val="0563C1"/>
            <w:u w:val="single"/>
          </w:rPr>
          <w:t>https://arxiv.org/html/2512.17213v1</w:t>
        </w:r>
      </w:hyperlink>
    </w:p>
    <w:p>
      <w:r>
        <w:rPr>
          <w:b/>
        </w:rPr>
        <w:t xml:space="preserve">[16] </w:t>
      </w:r>
      <w:r>
        <w:t xml:space="preserve">VikParuchuri / datalab-to. Surya OCR 2 (v0.20.0). URL: </w:t>
      </w:r>
      <w:hyperlink r:id="rId11">
        <w:r>
          <w:rPr>
            <w:color w:val="0563C1"/>
            <w:u w:val="single"/>
          </w:rPr>
          <w:t>https://github.com/datalab-to/surya</w:t>
        </w:r>
      </w:hyperlink>
    </w:p>
    <w:p>
      <w:r>
        <w:rPr>
          <w:b/>
        </w:rPr>
        <w:t xml:space="preserve">[17] </w:t>
      </w:r>
      <w:r>
        <w:t xml:space="preserve">Reddit r/LocalLLaMA. «Best local pipeline for parsing complex medical PDFs». 12.12.2025. URL: </w:t>
      </w:r>
      <w:hyperlink r:id="rId36">
        <w:r>
          <w:rPr>
            <w:color w:val="0563C1"/>
            <w:u w:val="single"/>
          </w:rPr>
          <w:t>https://www.reddit.com/r/LocalLLaMA/comments/1pkeswa/</w:t>
        </w:r>
      </w:hyperlink>
    </w:p>
    <w:p>
      <w:r>
        <w:rPr>
          <w:b/>
        </w:rPr>
        <w:t xml:space="preserve">[18] </w:t>
      </w:r>
      <w:r>
        <w:t xml:space="preserve">Reddit r/LocalLLaMA. «Need a local model for parsing scanned documents». 07.10.2025. URL: </w:t>
      </w:r>
      <w:hyperlink r:id="rId37">
        <w:r>
          <w:rPr>
            <w:color w:val="0563C1"/>
            <w:u w:val="single"/>
          </w:rPr>
          <w:t>https://www.reddit.com/r/LocalLLaMA/comments/1o0bsk8/</w:t>
        </w:r>
      </w:hyperlink>
    </w:p>
    <w:p>
      <w:r>
        <w:rPr>
          <w:b/>
        </w:rPr>
        <w:t xml:space="preserve">[19] </w:t>
      </w:r>
      <w:r>
        <w:t xml:space="preserve">Reddit r/LocalLLaMA. «Built a 100% Local AI Medical Assistant». 17.10.2025. URL: </w:t>
      </w:r>
      <w:hyperlink r:id="rId38">
        <w:r>
          <w:rPr>
            <w:color w:val="0563C1"/>
            <w:u w:val="single"/>
          </w:rPr>
          <w:t>https://www.reddit.com/r/LocalLLaMA/comments/1o9en0w/</w:t>
        </w:r>
      </w:hyperlink>
    </w:p>
    <w:p>
      <w:r>
        <w:rPr>
          <w:b/>
        </w:rPr>
        <w:t xml:space="preserve">[20] </w:t>
      </w:r>
      <w:r>
        <w:t xml:space="preserve">Reddit r/LocalLLaMA. «What's the best medical model currently?». 13.05.2025. URL: </w:t>
      </w:r>
      <w:hyperlink r:id="rId39">
        <w:r>
          <w:rPr>
            <w:color w:val="0563C1"/>
            <w:u w:val="single"/>
          </w:rPr>
          <w:t>https://www.reddit.com/r/LocalLLaMA/comments/1klayhz/</w:t>
        </w:r>
      </w:hyperlink>
    </w:p>
    <w:p>
      <w:r>
        <w:rPr>
          <w:b/>
        </w:rPr>
        <w:t xml:space="preserve">[21] </w:t>
      </w:r>
      <w:r>
        <w:t xml:space="preserve">IBM. «What Is Human In The Loop (HITL)?». IBM Think. URL: </w:t>
      </w:r>
      <w:hyperlink r:id="rId40">
        <w:r>
          <w:rPr>
            <w:color w:val="0563C1"/>
            <w:u w:val="single"/>
          </w:rPr>
          <w:t>https://www.ibm.com/think/topics/human-in-the-loop</w:t>
        </w:r>
      </w:hyperlink>
    </w:p>
    <w:p>
      <w:r>
        <w:rPr>
          <w:b/>
        </w:rPr>
        <w:t xml:space="preserve">[22] </w:t>
      </w:r>
      <w:r>
        <w:t xml:space="preserve">Sundeep Teki. «The Complete Guide to Post-Training LLMs: SFT, RLHF, DPO &amp; GRPO». URL: </w:t>
      </w:r>
      <w:hyperlink r:id="rId41">
        <w:r>
          <w:rPr>
            <w:color w:val="0563C1"/>
            <w:u w:val="single"/>
          </w:rPr>
          <w:t>https://www.sundeepteki.org/advice/the-complete-guide-to-post-training-llms-how-sft-rlhf-dpo-and-grpo-shape-llms</w:t>
        </w:r>
      </w:hyperlink>
    </w:p>
    <w:p>
      <w:r>
        <w:rPr>
          <w:b/>
        </w:rPr>
        <w:t xml:space="preserve">[23] </w:t>
      </w:r>
      <w:r>
        <w:t xml:space="preserve">Pugachev, Alimova et al. «RuMedBench: A Russian Medical Language Understanding Benchmark». arXiv:2201.06499, 2022. URL: </w:t>
      </w:r>
      <w:hyperlink r:id="rId42">
        <w:r>
          <w:rPr>
            <w:color w:val="0563C1"/>
            <w:u w:val="single"/>
          </w:rPr>
          <w:t>https://arxiv.org/abs/2201.06499</w:t>
        </w:r>
      </w:hyperlink>
    </w:p>
    <w:p>
      <w:r>
        <w:rPr>
          <w:b/>
        </w:rPr>
        <w:t xml:space="preserve">[24] </w:t>
      </w:r>
      <w:r>
        <w:t xml:space="preserve">PhysioNet. «RuMedNLI: A Russian Natural Language Inference Dataset For The Clinical Domain». URL: </w:t>
      </w:r>
      <w:hyperlink r:id="rId43">
        <w:r>
          <w:rPr>
            <w:color w:val="0563C1"/>
            <w:u w:val="single"/>
          </w:rPr>
          <w:t>https://physionet.org/content/rumednli-russian-inference/</w:t>
        </w:r>
      </w:hyperlink>
    </w:p>
    <w:p>
      <w:r>
        <w:rPr>
          <w:b/>
        </w:rPr>
        <w:t xml:space="preserve">[25] </w:t>
      </w:r>
      <w:r>
        <w:t xml:space="preserve">Center for Diagnostics and Telemedicine, Moscow. «Reference medical datasets (MosMedData)». Digital Diagnostics. URL: </w:t>
      </w:r>
      <w:hyperlink r:id="rId44">
        <w:r>
          <w:rPr>
            <w:color w:val="0563C1"/>
            <w:u w:val="single"/>
          </w:rPr>
          <w:t>https://jdigitaldiagnostics.com/DD/article/view/60635</w:t>
        </w:r>
      </w:hyperlink>
    </w:p>
    <w:p>
      <w:r>
        <w:rPr>
          <w:b/>
        </w:rPr>
        <w:t xml:space="preserve">[26] </w:t>
      </w:r>
      <w:r>
        <w:t xml:space="preserve">Johnson, Bulgarelli et al. «MIMIC-IV, a freely accessible electronic health record dataset». Scientific Data, 2023. URL: </w:t>
      </w:r>
      <w:hyperlink r:id="rId45">
        <w:r>
          <w:rPr>
            <w:color w:val="0563C1"/>
            <w:u w:val="single"/>
          </w:rPr>
          <w:t>https://www.nature.com/articles/s41597-022-01899-x</w:t>
        </w:r>
      </w:hyperlink>
    </w:p>
    <w:p>
      <w:r>
        <w:rPr>
          <w:b/>
        </w:rPr>
        <w:t xml:space="preserve">[27] </w:t>
      </w:r>
      <w:r>
        <w:t xml:space="preserve">Various. «MedDocBench: A Bilingual Benchmark for Medical Document Understanding». URL: </w:t>
      </w:r>
      <w:hyperlink r:id="rId46">
        <w:r>
          <w:rPr>
            <w:color w:val="0563C1"/>
            <w:u w:val="single"/>
          </w:rPr>
          <w:t>https://openreview.net/pdf?id=NKYwUOZubh</w:t>
        </w:r>
      </w:hyperlink>
    </w:p>
    <w:p>
      <w:r>
        <w:rPr>
          <w:b/>
        </w:rPr>
        <w:t xml:space="preserve">[28] </w:t>
      </w:r>
      <w:r>
        <w:t xml:space="preserve">Various. «The DRAGON benchmark for clinical NLP». PMC, 17.05.2025. URL: </w:t>
      </w:r>
      <w:hyperlink r:id="rId47">
        <w:r>
          <w:rPr>
            <w:color w:val="0563C1"/>
            <w:u w:val="single"/>
          </w:rPr>
          <w:t>https://pmc.ncbi.nlm.nih.gov/articles/PMC12084576/</w:t>
        </w:r>
      </w:hyperlink>
    </w:p>
    <w:p>
      <w:r>
        <w:rPr>
          <w:b/>
        </w:rPr>
        <w:t xml:space="preserve">[29] </w:t>
      </w:r>
      <w:r>
        <w:t xml:space="preserve">Ollama Documentation. FAQ: keep_alive, OLLAMA_KEEP_ALIVE. URL: </w:t>
      </w:r>
      <w:hyperlink r:id="rId48">
        <w:r>
          <w:rPr>
            <w:color w:val="0563C1"/>
            <w:u w:val="single"/>
          </w:rPr>
          <w:t>https://docs.ollama.com/faq</w:t>
        </w:r>
      </w:hyperlink>
    </w:p>
    <w:p>
      <w:r>
        <w:rPr>
          <w:b/>
        </w:rPr>
        <w:t xml:space="preserve">[30] </w:t>
      </w:r>
      <w:r>
        <w:t xml:space="preserve">Mark Ai Code. «Configure Ollama Keep-Alive: Memory Management for Always-On Models». URL: </w:t>
      </w:r>
      <w:hyperlink r:id="rId49">
        <w:r>
          <w:rPr>
            <w:color w:val="0563C1"/>
            <w:u w:val="single"/>
          </w:rPr>
          <w:t>https://markaicode.com/ollama-keep-alive-memory-management/</w:t>
        </w:r>
      </w:hyperlink>
    </w:p>
    <w:p>
      <w:r>
        <w:rPr>
          <w:b/>
        </w:rPr>
        <w:t xml:space="preserve">[31] </w:t>
      </w:r>
      <w:r>
        <w:t xml:space="preserve">Ollama Project. «Hardware support — Flash Attention». URL: </w:t>
      </w:r>
      <w:hyperlink r:id="rId50">
        <w:r>
          <w:rPr>
            <w:color w:val="0563C1"/>
            <w:u w:val="single"/>
          </w:rPr>
          <w:t>https://docs.ollama.com/gpu</w:t>
        </w:r>
      </w:hyperlink>
    </w:p>
    <w:p>
      <w:r>
        <w:rPr>
          <w:b/>
        </w:rPr>
        <w:t xml:space="preserve">[32] </w:t>
      </w:r>
      <w:r>
        <w:t xml:space="preserve">InsiderLLM. «WSL2 + Ollama on Windows: Complete Setup Guide». URL: </w:t>
      </w:r>
      <w:hyperlink r:id="rId51">
        <w:r>
          <w:rPr>
            <w:color w:val="0563C1"/>
            <w:u w:val="single"/>
          </w:rPr>
          <w:t>https://insiderllm.com/guides/wsl2-ollama-windows-setup-guide/</w:t>
        </w:r>
      </w:hyperlink>
    </w:p>
    <w:p>
      <w:r>
        <w:rPr>
          <w:b/>
        </w:rPr>
        <w:t xml:space="preserve">[33] </w:t>
      </w:r>
      <w:r>
        <w:t xml:space="preserve">OpenDataLab. MinerU on GitHub (version 3.1.0, 18.04.2026). URL: </w:t>
      </w:r>
      <w:hyperlink r:id="rId10">
        <w:r>
          <w:rPr>
            <w:color w:val="0563C1"/>
            <w:u w:val="single"/>
          </w:rPr>
          <w:t>https://github.com/opendatalab/mineru</w:t>
        </w:r>
      </w:hyperlink>
    </w:p>
    <w:p>
      <w:r>
        <w:rPr>
          <w:b/>
        </w:rPr>
        <w:t xml:space="preserve">[34] </w:t>
      </w:r>
      <w:r>
        <w:t xml:space="preserve">Docling Project (IBM Research). Docling 2.97.0 on PyPI (03.06.2026). URL: </w:t>
      </w:r>
      <w:hyperlink r:id="rId52">
        <w:r>
          <w:rPr>
            <w:color w:val="0563C1"/>
            <w:u w:val="single"/>
          </w:rPr>
          <w:t>https://pypi.org/project/docling/</w:t>
        </w:r>
      </w:hyperlink>
    </w:p>
    <w:p>
      <w:r>
        <w:br w:type="page"/>
      </w:r>
    </w:p>
    <w:p>
      <w:pPr>
        <w:pStyle w:val="Heading1"/>
      </w:pPr>
      <w:r>
        <w:rPr>
          <w:color w:val="0D47A1"/>
        </w:rPr>
        <w:t>Приложения</w:t>
      </w:r>
    </w:p>
    <w:p>
      <w:pPr>
        <w:pStyle w:val="Heading2"/>
      </w:pPr>
      <w:r>
        <w:rPr>
          <w:color w:val="37474F"/>
        </w:rPr>
        <w:t>Приложение A. Минимальный код запуска pipeline</w:t>
      </w:r>
    </w:p>
    <w:p>
      <w:r>
        <w:rPr>
          <w:rFonts w:ascii="Consolas" w:hAnsi="Consolas"/>
          <w:sz w:val="18"/>
        </w:rPr>
        <w:t># requirements.txt (ключевые зависимости)</w:t>
        <w:br/>
        <w:t>paddleocr==3.6.0</w:t>
        <w:br/>
        <w:t>pdfplumber==0.11.4</w:t>
        <w:br/>
        <w:t>pymupdf==1.24.10</w:t>
        <w:br/>
        <w:t>pydantic==2.9.2</w:t>
        <w:br/>
        <w:t>instructor==1.6.4</w:t>
        <w:br/>
        <w:t>opencv-python==4.10.0.84</w:t>
        <w:br/>
        <w:t>pillow==10.4.0</w:t>
        <w:br/>
        <w:t>pillow-heif==0.18.0</w:t>
        <w:br/>
        <w:t>ollama==0.4.0</w:t>
        <w:br/>
        <w:t>qdrant-client==1.12.1</w:t>
        <w:br/>
      </w:r>
    </w:p>
    <w:p>
      <w:r>
        <w:rPr>
          <w:rFonts w:ascii="Consolas" w:hAnsi="Consolas"/>
          <w:sz w:val="18"/>
        </w:rPr>
        <w:t># pipeline.py</w:t>
        <w:br/>
        <w:t>from pathlib import Path</w:t>
        <w:br/>
        <w:t>import pdfplumber, instructor, ollama</w:t>
        <w:br/>
        <w:t>from paddleocr import PPStructureV3</w:t>
        <w:br/>
        <w:t>from preprocess import enhance_photo</w:t>
        <w:br/>
        <w:t>from schema import HealthReport, SYSTEM_PROMPT</w:t>
        <w:br/>
        <w:br/>
        <w:t>client = instructor.from_provider('ollama/qwen3.6:27b-q3_k_s')</w:t>
        <w:br/>
        <w:t>ocr = PPStructureV3()</w:t>
        <w:br/>
        <w:br/>
        <w:t>def process(path: Path) -&gt; HealthReport:</w:t>
        <w:br/>
        <w:t xml:space="preserve">    if path.suffix.lower() == '.pdf':</w:t>
        <w:br/>
        <w:t xml:space="preserve">        with pdfplumber.open(path) as pdf:</w:t>
        <w:br/>
        <w:t xml:space="preserve">            text = '\n'.join(p.extract_text() or '' for p in pdf.pages)</w:t>
        <w:br/>
        <w:t xml:space="preserve">        if len(text) &lt; 50:  # PDF без текстового слоя</w:t>
        <w:br/>
        <w:t xml:space="preserve">            text = ocr.predict(path).to_markdown()</w:t>
        <w:br/>
        <w:t xml:space="preserve">    else:</w:t>
        <w:br/>
        <w:t xml:space="preserve">        img = enhance_photo(path)</w:t>
        <w:br/>
        <w:t xml:space="preserve">        text = ocr.predict(img).to_markdown()</w:t>
        <w:br/>
        <w:br/>
        <w:t xml:space="preserve">    return client.chat.completions.create(</w:t>
        <w:br/>
        <w:t xml:space="preserve">        response_model=HealthReport,</w:t>
        <w:br/>
        <w:t xml:space="preserve">        max_retries=3,</w:t>
        <w:br/>
        <w:t xml:space="preserve">        messages=[</w:t>
        <w:br/>
        <w:t xml:space="preserve">            {'role': 'system', 'content': SYSTEM_PROMPT},</w:t>
        <w:br/>
        <w:t xml:space="preserve">            {'role': 'user', 'content': text},</w:t>
        <w:br/>
        <w:t xml:space="preserve">        ],</w:t>
        <w:br/>
        <w:t xml:space="preserve">    )</w:t>
        <w:br/>
      </w:r>
    </w:p>
    <w:p>
      <w:pPr>
        <w:pStyle w:val="Heading2"/>
      </w:pPr>
      <w:r>
        <w:rPr>
          <w:color w:val="37474F"/>
        </w:rPr>
        <w:t>Приложение B. OpenCV-препроцессинг для фото</w:t>
      </w:r>
    </w:p>
    <w:p>
      <w:r>
        <w:rPr>
          <w:rFonts w:ascii="Consolas" w:hAnsi="Consolas"/>
          <w:sz w:val="18"/>
        </w:rPr>
        <w:t># preprocess.py</w:t>
        <w:br/>
        <w:t>import cv2</w:t>
        <w:br/>
        <w:t>import numpy as np</w:t>
        <w:br/>
        <w:t>from pathlib import Path</w:t>
        <w:br/>
        <w:br/>
        <w:t>def enhance_photo(path: Path) -&gt; np.ndarray:</w:t>
        <w:br/>
        <w:t xml:space="preserve">    img = cv2.imread(str(path))</w:t>
        <w:br/>
        <w:t xml:space="preserve">    gray = cv2.cvtColor(img, cv2.COLOR_BGR2GRAY)</w:t>
        <w:br/>
        <w:t xml:space="preserve">    edges = cv2.Canny(gray, 75, 200)</w:t>
        <w:br/>
        <w:t xml:space="preserve">    contours, _ = cv2.findContours(edges, cv2.RETR_LIST, cv2.CHAIN_APPROX_SIMPLE)</w:t>
        <w:br/>
        <w:t xml:space="preserve">    contours = sorted(contours, key=cv2.contourArea, reverse=True)[:5]</w:t>
        <w:br/>
        <w:t xml:space="preserve">    </w:t>
        <w:br/>
        <w:t xml:space="preserve">    doc_cnt = None</w:t>
        <w:br/>
        <w:t xml:space="preserve">    for c in contours:</w:t>
        <w:br/>
        <w:t xml:space="preserve">        peri = cv2.arcLength(c, True)</w:t>
        <w:br/>
        <w:t xml:space="preserve">        approx = cv2.approxPolyDP(c, 0.02 * peri, True)</w:t>
        <w:br/>
        <w:t xml:space="preserve">        if len(approx) == 4:</w:t>
        <w:br/>
        <w:t xml:space="preserve">            doc_cnt = approx</w:t>
        <w:br/>
        <w:t xml:space="preserve">            break</w:t>
        <w:br/>
        <w:t xml:space="preserve">    </w:t>
        <w:br/>
        <w:t xml:space="preserve">    if doc_cnt is not None:</w:t>
        <w:br/>
        <w:t xml:space="preserve">        img = four_point_transform(img, doc_cnt.reshape(4, 2))</w:t>
        <w:br/>
        <w:t xml:space="preserve">    </w:t>
        <w:br/>
        <w:t xml:space="preserve">    img = deskew(img)</w:t>
        <w:br/>
        <w:t xml:space="preserve">    gray = cv2.cvtColor(img, cv2.COLOR_BGR2GRAY)</w:t>
        <w:br/>
        <w:t xml:space="preserve">    denoised = cv2.fastNlMeansDenoising(gray, h=10)</w:t>
        <w:br/>
        <w:t xml:space="preserve">    clahe = cv2.createCLAHE(clipLimit=3.0, tileGridSize=(8, 8))</w:t>
        <w:br/>
        <w:t xml:space="preserve">    return clahe.apply(denoised)</w:t>
        <w:br/>
      </w:r>
    </w:p>
    <w:p>
      <w:pPr>
        <w:pStyle w:val="Heading2"/>
      </w:pPr>
      <w:r>
        <w:rPr>
          <w:color w:val="37474F"/>
        </w:rPr>
        <w:t>Приложение C. Запуск Ollama с оптимальными переменными</w:t>
      </w:r>
    </w:p>
    <w:p>
      <w:r>
        <w:rPr>
          <w:rFonts w:ascii="Consolas" w:hAnsi="Consolas"/>
          <w:sz w:val="18"/>
        </w:rPr>
        <w:t># PowerShell (Windows)</w:t>
        <w:br/>
        <w:t>$env:OLLAMA_FLASH_ATTENTION = '1'</w:t>
        <w:br/>
        <w:t>$env:OLLAMA_KEEP_ALIVE = '5m'           # 0 для batch, 5m для интерактива</w:t>
        <w:br/>
        <w:t>$env:OLLAMA_MAX_LOADED_MODELS = '1'      # хранить в VRAM не больше 1 модели</w:t>
        <w:br/>
        <w:t>$env:OLLAMA_NUM_PARALLEL = '2'           # параллельные запросы</w:t>
        <w:br/>
        <w:t>ollama serve</w:t>
        <w:br/>
        <w:br/>
        <w:t># Bash (WSL2 / Linux)</w:t>
        <w:br/>
        <w:t>export OLLAMA_FLASH_ATTENTION=1</w:t>
        <w:br/>
        <w:t>export OLLAMA_KEEP_ALIVE=5m</w:t>
        <w:br/>
        <w:t>export OLLAMA_MAX_LOADED_MODELS=1</w:t>
        <w:br/>
        <w:t>export OLLAMA_NUM_PARALLEL=2</w:t>
        <w:br/>
        <w:t>ollama serve &amp;</w:t>
        <w:br/>
        <w:br/>
        <w:t># Принудительная выгрузка модели после batch-обработки</w:t>
        <w:br/>
        <w:t>ollama stop qwen3.6:27b-q3_k_s</w:t>
        <w:br/>
        <w:br/>
        <w:t># Pre-loading перед началом работы (warm-up)</w:t>
        <w:br/>
        <w:t>curl http://localhost:11434/api/generate -d '{\"model\":\"qwen3.6:27b-q3_k_s\",\"prompt\":\"\",\"keep_alive\":\"30m\"}'</w:t>
        <w:br/>
      </w:r>
    </w:p>
    <w:p>
      <w:r>
        <w:br w:type="page"/>
      </w:r>
    </w:p>
    <w:p>
      <w:pPr>
        <w:pStyle w:val="Heading1"/>
      </w:pPr>
      <w:r>
        <w:rPr>
          <w:color w:val="0D47A1"/>
        </w:rPr>
        <w:t>13. Обновление 03.07.2026: результаты внедрения и актуализация данных</w:t>
      </w:r>
    </w:p>
    <w:p>
      <w:r>
        <w:t>Отчёт составлен 05.06.2026. Раздел добавлен 03.07.2026 и решает три задачи: (1) фиксирует, что из рекомендаций отчёта реализовано в проекте botkin и с какими измеримыми результатами; (2) актуализирует версии ключевых инструментов; (3) отмечает изменения в ландшафте OCR/VLM. Внешние источники приведены в конце раздела (обращение 03.07.2026); числа внедрения — из внутренних прогонов проекта (TEST_RESULTS.md, HANDOFF.md).</w:t>
      </w:r>
    </w:p>
    <w:p>
      <w:pPr>
        <w:pStyle w:val="Heading2"/>
      </w:pPr>
      <w:r>
        <w:rPr>
          <w:color w:val="37474F"/>
        </w:rPr>
        <w:t>13.1. Что реализовано и подтверждено на практике</w:t>
      </w:r>
    </w:p>
    <w:p>
      <w:r>
        <w:t>Рекомендованный отчётом стек развёрнут ровно на целевом железе: модель qwen3-vl:8b-instruct на нативной Ollama (Windows 11), NVIDIA RTX 3080 Laptop 16 ГБ. Реализована предложенная layered / schema-first архитектура: classify → extract → normalize → persist.</w:t>
      </w:r>
    </w:p>
    <w:p>
      <w:pPr>
        <w:pStyle w:val="ListBullet"/>
      </w:pPr>
      <w:r>
        <w:t>Извлечение из текстового слоя PDF с verbatim-стражем против галлюцинации значений: каждое число ответа обязано присутствовать в исходном тексте, иначе выбраковка. Фолбэк на VLM-over-image для растровых бланков и фото — «один путь на документ».</w:t>
      </w:r>
    </w:p>
    <w:p>
      <w:pPr>
        <w:pStyle w:val="ListBullet"/>
      </w:pPr>
      <w:r>
        <w:t>Structured output через Instructor + Pydantic и нативный format Ollama; ретраи с tenacity backoff+jitter.</w:t>
      </w:r>
    </w:p>
    <w:p>
      <w:pPr>
        <w:pStyle w:val="ListBullet"/>
      </w:pPr>
      <w:r>
        <w:t>Нормализация имён показателей по реестру ФСЛИ (фаззи-коррекция, дистанция Дамерау—Левенштейна) и справочник лекарств ГРЛС (20 948 названий, торговые + МНН, статусы регистрации).</w:t>
      </w:r>
    </w:p>
    <w:p>
      <w:pPr>
        <w:pStyle w:val="ListBullet"/>
      </w:pPr>
      <w:r>
        <w:t>Детерминированные доменные парсеры: СИБР (водородно-метановый дыхательный тест) и Андрофлор.</w:t>
      </w:r>
    </w:p>
    <w:p>
      <w:r>
        <w:t>Измеримый результат итерации оптимизации скорости и точности (e2e на 34 реальных документах, scripts/bench/bench_models.py, RTX 3080 Laptop, qwen3-vl:8b-instruct):</w:t>
      </w:r>
    </w:p>
    <w:p>
      <w:pPr>
        <w:pStyle w:val="ListBullet"/>
      </w:pPr>
      <w:r>
        <w:t xml:space="preserve">Документы PASS: 30/34 → </w:t>
      </w:r>
      <w:r>
        <w:rPr>
          <w:b/>
        </w:rPr>
        <w:t>34/34</w:t>
      </w:r>
      <w:r>
        <w:t xml:space="preserve"> (все 4 исходных провала закрыты).</w:t>
      </w:r>
    </w:p>
    <w:p>
      <w:pPr>
        <w:pStyle w:val="ListBullet"/>
      </w:pPr>
      <w:r>
        <w:t xml:space="preserve">Точность (найдено/эталон): 320/325 (98.5%) → </w:t>
      </w:r>
      <w:r>
        <w:rPr>
          <w:b/>
        </w:rPr>
        <w:t>325/325 (100%)</w:t>
      </w:r>
      <w:r>
        <w:t>.</w:t>
      </w:r>
    </w:p>
    <w:p>
      <w:pPr>
        <w:pStyle w:val="ListBullet"/>
      </w:pPr>
      <w:r>
        <w:t xml:space="preserve">Среднее время: 50.6 с → </w:t>
      </w:r>
      <w:r>
        <w:rPr>
          <w:b/>
        </w:rPr>
        <w:t>26.0 с на документ (−49%)</w:t>
      </w:r>
      <w:r>
        <w:t>.</w:t>
      </w:r>
    </w:p>
    <w:p>
      <w:pPr>
        <w:pStyle w:val="ListBullet"/>
      </w:pPr>
      <w:r>
        <w:t xml:space="preserve">Композитный score (точность × pass / время): </w:t>
      </w:r>
      <w:r>
        <w:rPr>
          <w:b/>
        </w:rPr>
        <w:t>×2.2</w:t>
      </w:r>
      <w:r>
        <w:t xml:space="preserve"> (0.0172 → 0.0385).</w:t>
      </w:r>
    </w:p>
    <w:p>
      <w:r>
        <w:t>За счёт: детерминизации генерации (num_predict 16384→4096, num_ctx 16384→8192, temperature 0.0 для extract / 0.1 для classify, repeat_penalty 1.1); adaptive-ретрая против пустого ответа XGrammar (бюджет _TEXT_EMPTY_RETRIES=2 — стабильность проблемного документа выросла с 3/6 до 6/6 прогонов); warmup моделей в VRAM на старте сервиса, снимающего холодный старт ~100–120 с на первом документе (реализация рекомендации отчёта про pre-loading и keep_alive). Юнит-тесты: 313 passed, ruff чисто.</w:t>
      </w:r>
    </w:p>
    <w:p>
      <w:r>
        <w:t>Главный практический вывод подтверждает тезис отчёта (разделы 6–7): доминирующий источник ошибок — не «слабая модель», а вход и структура (числа внутри имён показателей вроде «Ca 125», склейка строк текстового слоя, два порога нормы пре-/постменопаузы на одной строке). Эти классы ошибок устраняются детерминированным разбором и verbatim-стражем, а не увеличением размера модели.</w:t>
      </w:r>
    </w:p>
    <w:p>
      <w:pPr>
        <w:pStyle w:val="Heading2"/>
      </w:pPr>
      <w:r>
        <w:rPr>
          <w:color w:val="37474F"/>
        </w:rPr>
        <w:t>13.2. Актуализация версий инструментов (на 03.07.2026)</w:t>
      </w:r>
    </w:p>
    <w:p>
      <w:r>
        <w:t>С даты составления отчёта (05.06.2026) вышли новые версии ряда инструментов из раздела 5:</w:t>
      </w:r>
    </w:p>
    <w:p>
      <w:pPr>
        <w:pStyle w:val="ListBullet"/>
      </w:pPr>
      <w:r>
        <w:rPr>
          <w:b/>
        </w:rPr>
        <w:t xml:space="preserve">Ollama: </w:t>
      </w:r>
      <w:r>
        <w:t>в отчёте и в проекте — 0.30.11; актуальная линейка — v0.31.x (v0.31.1, 30.06.2026). Для botkin апгрейд не срочен: используемые возможности (keep_alive, format, flash-attention) стабильны с 0.30. [1][2]</w:t>
      </w:r>
    </w:p>
    <w:p>
      <w:pPr>
        <w:pStyle w:val="ListBullet"/>
      </w:pPr>
      <w:r>
        <w:rPr>
          <w:b/>
        </w:rPr>
        <w:t xml:space="preserve">MinerU: </w:t>
      </w:r>
      <w:r>
        <w:t>в отчёте — 3.1.0 (апрель 2026); актуальная — 3.4.0 (18.06.2026): бэкенд конвейера на PP-OCRv6, +~11% точности на OmniDocBench v1.6 и ~2× ускорение OCR. [3][4]</w:t>
      </w:r>
    </w:p>
    <w:p>
      <w:pPr>
        <w:pStyle w:val="ListBullet"/>
      </w:pPr>
      <w:r>
        <w:rPr>
          <w:b/>
        </w:rPr>
        <w:t xml:space="preserve">PaddleOCR-VL: </w:t>
      </w:r>
      <w:r>
        <w:t>в отчёте — 1.5 (0.9B, 94.5% на OmniDocBench v1.5, январь 2026); актуальная — 1.6 (28.05.2026, 0.9B, 96.33% на OmniDocBench v1.6 — новый SOTA среди открытых документ-VLM). [5][6]</w:t>
      </w:r>
    </w:p>
    <w:p>
      <w:pPr>
        <w:pStyle w:val="ListBullet"/>
      </w:pPr>
      <w:r>
        <w:rPr>
          <w:b/>
        </w:rPr>
        <w:t xml:space="preserve">Qwen3-VL: </w:t>
      </w:r>
      <w:r>
        <w:t>опубликован технический отчёт (arXiv:2511.21631); семейство — dense 2B/4B/8B/32B и MoE 30B-A3B/235B-A22B, нативный контекст до 256K токенов, есть FP8-квантизация. Проектная qwen3-vl:8b-instruct подтверждена как рабочий баланс качества и скорости под 16 ГБ VRAM. [7]</w:t>
      </w:r>
    </w:p>
    <w:p>
      <w:pPr>
        <w:pStyle w:val="ListBullet"/>
      </w:pPr>
      <w:r>
        <w:rPr>
          <w:b/>
        </w:rPr>
        <w:t xml:space="preserve">Docling: </w:t>
      </w:r>
      <w:r>
        <w:t>в отчёте — 2.97.0 (03.06.2026); на 03.07.2026 отдельно не перепроверялась — не приводим как подтверждённый факт (см. правила цитирования).</w:t>
      </w:r>
    </w:p>
    <w:p>
      <w:pPr>
        <w:pStyle w:val="Heading2"/>
      </w:pPr>
      <w:r>
        <w:rPr>
          <w:color w:val="37474F"/>
        </w:rPr>
        <w:t>13.3. Изменения в ландшафте OCR/VLM</w:t>
      </w:r>
    </w:p>
    <w:p>
      <w:r>
        <w:t>Тренд, зафиксированный отчётом («компактные специализированные документ-VLM ~0.9–1B обходят крупные универсальные модели на парсинге документов»), за месяц усилился:</w:t>
      </w:r>
    </w:p>
    <w:p>
      <w:pPr>
        <w:pStyle w:val="ListBullet"/>
      </w:pPr>
      <w:r>
        <w:t>PaddleOCR-VL-1.6 (0.9B, 96.33% OmniDocBench v1.6) и GLM-OCR (0.9B, ~94.62% OmniDocBench) — новые лидеры среди открытых; активны также DeepSeek-OCR / DeepSeek-OCR2, dots.ocr; из проприетарных — Mistral OCR, Surya 2. [5][8][9]</w:t>
      </w:r>
    </w:p>
    <w:p>
      <w:r>
        <w:t>Практический вывод для botkin не меняется: для РФ-бланков с текстовым слоем побеждает извлечение из текстового слоя (детерминизм, ноль галлюцинаций значений), а VLM остаётся фолбэком для растровых таблиц и фотографий. Компактные документ-VLM (PaddleOCR-VL-1.6, MinerU 3.4) — сильные кандидаты в фолбэк-звено рядом с qwen3-vl для растровых таблиц; требуют отдельного e2e-замера на целевом GPU перед заменой.</w:t>
      </w:r>
    </w:p>
    <w:p>
      <w:pPr>
        <w:pStyle w:val="Heading2"/>
      </w:pPr>
      <w:r>
        <w:rPr>
          <w:color w:val="37474F"/>
        </w:rPr>
        <w:t>13.4. Открытый техдолг</w:t>
      </w:r>
    </w:p>
    <w:p>
      <w:pPr>
        <w:pStyle w:val="ListBullet"/>
      </w:pPr>
      <w:r>
        <w:t>HE4 на sample_001: unit и ref_high «прилипают» к соседним токенам (ref_high=140 вместо 70), когда на одной физической строке два порога нормы (пре- и постменопауза), а имя показателя разорвано значением. Классифицируется как field_mismatch, тест не роняет. Правится в детерминированном разборе (_extract_unit_ref / _parse_first_result) без GPU — кандидат №1 на следующую итерацию.</w:t>
      </w:r>
    </w:p>
    <w:p>
      <w:pPr>
        <w:pStyle w:val="Heading2"/>
      </w:pPr>
      <w:r>
        <w:rPr>
          <w:color w:val="37474F"/>
        </w:rPr>
        <w:t>Источники раздела 13 (обращение 03.07.2026)</w:t>
      </w:r>
    </w:p>
    <w:p>
      <w:pPr>
        <w:pStyle w:val="ListBullet"/>
      </w:pPr>
      <w:r>
        <w:t>[1] Ollama — Releases (GitHub): https://github.com/ollama/ollama/releases</w:t>
      </w:r>
    </w:p>
    <w:p>
      <w:pPr>
        <w:pStyle w:val="ListBullet"/>
      </w:pPr>
      <w:r>
        <w:t>[2] Ollama v0.31.1 (30.06.2026), Release Alert: https://releasealert.dev/github/ollama/ollama</w:t>
      </w:r>
    </w:p>
    <w:p>
      <w:pPr>
        <w:pStyle w:val="ListBullet"/>
      </w:pPr>
      <w:r>
        <w:t>[3] MinerU — Releases, 3.4.0 (18.06.2026): https://github.com/opendatalab/MinerU/releases</w:t>
      </w:r>
    </w:p>
    <w:p>
      <w:pPr>
        <w:pStyle w:val="ListBullet"/>
      </w:pPr>
      <w:r>
        <w:t>[4] Обзор MinerU 3.4 (explainX): https://www.explainx.ai/blog/mineru-3-4-document-parsing-rag-agents-2026</w:t>
      </w:r>
    </w:p>
    <w:p>
      <w:pPr>
        <w:pStyle w:val="ListBullet"/>
      </w:pPr>
      <w:r>
        <w:t>[5] PaddleOCR-VL-1.6, arXiv:2606.03264: https://arxiv.org/abs/2606.03264</w:t>
      </w:r>
    </w:p>
    <w:p>
      <w:pPr>
        <w:pStyle w:val="ListBullet"/>
      </w:pPr>
      <w:r>
        <w:t>[6] PaddleOCR-VL-1.6 (Hugging Face): https://huggingface.co/PaddlePaddle/PaddleOCR-VL-1.6</w:t>
      </w:r>
    </w:p>
    <w:p>
      <w:pPr>
        <w:pStyle w:val="ListBullet"/>
      </w:pPr>
      <w:r>
        <w:t>[7] Qwen3-VL Technical Report, arXiv:2511.21631: https://arxiv.org/abs/2511.21631</w:t>
      </w:r>
    </w:p>
    <w:p>
      <w:pPr>
        <w:pStyle w:val="ListBullet"/>
      </w:pPr>
      <w:r>
        <w:t>[8] Обзор открытых OCR/VLM 2026 (Spheron): https://www.spheron.network/blog/best-open-source-ocr-vlm-self-host-gpu-cloud-2026/</w:t>
      </w:r>
    </w:p>
    <w:p>
      <w:pPr>
        <w:pStyle w:val="ListBullet"/>
      </w:pPr>
      <w:r>
        <w:t>[9] Рейтинг OCR-моделей 2026, GLM-OCR / OmniDocBench (ofox.ai): https://ofox.ai/blog/best-ai-model-for-ocr-2026/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yPI / pypi.org/project/paddleocr" TargetMode="External"/><Relationship Id="rId10" Type="http://schemas.openxmlformats.org/officeDocument/2006/relationships/hyperlink" Target="https://github.com/opendatalab/mineru" TargetMode="External"/><Relationship Id="rId11" Type="http://schemas.openxmlformats.org/officeDocument/2006/relationships/hyperlink" Target="https://github.com/datalab-to/surya" TargetMode="External"/><Relationship Id="rId12" Type="http://schemas.openxmlformats.org/officeDocument/2006/relationships/hyperlink" Target="https://github.com/docling-project/docling" TargetMode="External"/><Relationship Id="rId13" Type="http://schemas.openxmlformats.org/officeDocument/2006/relationships/hyperlink" Target="https://github.com/tesseract-ocr/tesseract" TargetMode="External"/><Relationship Id="rId14" Type="http://schemas.openxmlformats.org/officeDocument/2006/relationships/hyperlink" Target="https://github.com/JaidedAI/EasyOCR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yperlink" Target="https://habr.com/ru/articles/966846/" TargetMode="External"/><Relationship Id="rId22" Type="http://schemas.openxmlformats.org/officeDocument/2006/relationships/hyperlink" Target="https://github.com/PaddlePaddle/PaddleOCR" TargetMode="External"/><Relationship Id="rId23" Type="http://schemas.openxmlformats.org/officeDocument/2006/relationships/hyperlink" Target="https://habr.com/ru/articles/1033808/" TargetMode="External"/><Relationship Id="rId24" Type="http://schemas.openxmlformats.org/officeDocument/2006/relationships/hyperlink" Target="https://healtix.app/" TargetMode="External"/><Relationship Id="rId25" Type="http://schemas.openxmlformats.org/officeDocument/2006/relationships/hyperlink" Target="https://easy-byte.ru/projects/ocr-automation-med-clinics/" TargetMode="External"/><Relationship Id="rId26" Type="http://schemas.openxmlformats.org/officeDocument/2006/relationships/hyperlink" Target="https://habr.com/ru/companies/first/articles/1017822/" TargetMode="External"/><Relationship Id="rId27" Type="http://schemas.openxmlformats.org/officeDocument/2006/relationships/hyperlink" Target="https://dataset.ssmu.ru/" TargetMode="External"/><Relationship Id="rId28" Type="http://schemas.openxmlformats.org/officeDocument/2006/relationships/hyperlink" Target="https://www.nature.com/articles/s41698-025-01103-4" TargetMode="External"/><Relationship Id="rId29" Type="http://schemas.openxmlformats.org/officeDocument/2006/relationships/hyperlink" Target="https://subhajitbhar.com/blog/idp/lab-report-data-extraction-python/" TargetMode="External"/><Relationship Id="rId30" Type="http://schemas.openxmlformats.org/officeDocument/2006/relationships/hyperlink" Target="https://dev.to/wellallytech/from-scans-to-structured-data-converting-medical-reports-to-json-with-pydantic-llms-4am7" TargetMode="External"/><Relationship Id="rId31" Type="http://schemas.openxmlformats.org/officeDocument/2006/relationships/hyperlink" Target="https://arxiv.org/abs/2506.13363" TargetMode="External"/><Relationship Id="rId32" Type="http://schemas.openxmlformats.org/officeDocument/2006/relationships/hyperlink" Target="https://arxiv.org/abs/2506.07044" TargetMode="External"/><Relationship Id="rId33" Type="http://schemas.openxmlformats.org/officeDocument/2006/relationships/hyperlink" Target="https://www.researchgate.net/publication/401470082" TargetMode="External"/><Relationship Id="rId34" Type="http://schemas.openxmlformats.org/officeDocument/2006/relationships/hyperlink" Target="https://www.mdpi.com/1999-4893/19/4/315" TargetMode="External"/><Relationship Id="rId35" Type="http://schemas.openxmlformats.org/officeDocument/2006/relationships/hyperlink" Target="https://arxiv.org/html/2512.17213v1" TargetMode="External"/><Relationship Id="rId36" Type="http://schemas.openxmlformats.org/officeDocument/2006/relationships/hyperlink" Target="https://www.reddit.com/r/LocalLLaMA/comments/1pkeswa/" TargetMode="External"/><Relationship Id="rId37" Type="http://schemas.openxmlformats.org/officeDocument/2006/relationships/hyperlink" Target="https://www.reddit.com/r/LocalLLaMA/comments/1o0bsk8/" TargetMode="External"/><Relationship Id="rId38" Type="http://schemas.openxmlformats.org/officeDocument/2006/relationships/hyperlink" Target="https://www.reddit.com/r/LocalLLaMA/comments/1o9en0w/" TargetMode="External"/><Relationship Id="rId39" Type="http://schemas.openxmlformats.org/officeDocument/2006/relationships/hyperlink" Target="https://www.reddit.com/r/LocalLLaMA/comments/1klayhz/" TargetMode="External"/><Relationship Id="rId40" Type="http://schemas.openxmlformats.org/officeDocument/2006/relationships/hyperlink" Target="https://www.ibm.com/think/topics/human-in-the-loop" TargetMode="External"/><Relationship Id="rId41" Type="http://schemas.openxmlformats.org/officeDocument/2006/relationships/hyperlink" Target="https://www.sundeepteki.org/advice/the-complete-guide-to-post-training-llms-how-sft-rlhf-dpo-and-grpo-shape-llms" TargetMode="External"/><Relationship Id="rId42" Type="http://schemas.openxmlformats.org/officeDocument/2006/relationships/hyperlink" Target="https://arxiv.org/abs/2201.06499" TargetMode="External"/><Relationship Id="rId43" Type="http://schemas.openxmlformats.org/officeDocument/2006/relationships/hyperlink" Target="https://physionet.org/content/rumednli-russian-inference/" TargetMode="External"/><Relationship Id="rId44" Type="http://schemas.openxmlformats.org/officeDocument/2006/relationships/hyperlink" Target="https://jdigitaldiagnostics.com/DD/article/view/60635" TargetMode="External"/><Relationship Id="rId45" Type="http://schemas.openxmlformats.org/officeDocument/2006/relationships/hyperlink" Target="https://www.nature.com/articles/s41597-022-01899-x" TargetMode="External"/><Relationship Id="rId46" Type="http://schemas.openxmlformats.org/officeDocument/2006/relationships/hyperlink" Target="https://openreview.net/pdf?id=NKYwUOZubh" TargetMode="External"/><Relationship Id="rId47" Type="http://schemas.openxmlformats.org/officeDocument/2006/relationships/hyperlink" Target="https://pmc.ncbi.nlm.nih.gov/articles/PMC12084576/" TargetMode="External"/><Relationship Id="rId48" Type="http://schemas.openxmlformats.org/officeDocument/2006/relationships/hyperlink" Target="https://docs.ollama.com/faq" TargetMode="External"/><Relationship Id="rId49" Type="http://schemas.openxmlformats.org/officeDocument/2006/relationships/hyperlink" Target="https://markaicode.com/ollama-keep-alive-memory-management/" TargetMode="External"/><Relationship Id="rId50" Type="http://schemas.openxmlformats.org/officeDocument/2006/relationships/hyperlink" Target="https://docs.ollama.com/gpu" TargetMode="External"/><Relationship Id="rId51" Type="http://schemas.openxmlformats.org/officeDocument/2006/relationships/hyperlink" Target="https://insiderllm.com/guides/wsl2-ollama-windows-setup-guide/" TargetMode="External"/><Relationship Id="rId52" Type="http://schemas.openxmlformats.org/officeDocument/2006/relationships/hyperlink" Target="https://pypi.org/project/doc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