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SemiconFab 3D FAB 页面 1:1 对齐规范</w:t>
      </w:r>
    </w:p>
    <w:p>
      <w:pPr>
        <w:jc w:val="left"/>
      </w:pPr>
      <w:r>
        <w:rPr>
          <w:b/>
          <w:color w:val="1B6760"/>
          <w:sz w:val="21"/>
        </w:rPr>
        <w:t>强制技术栈：React + TypeScript（TS/TSX）+ Babylon.js WebGPU Only</w:t>
      </w:r>
    </w:p>
    <w:p>
      <w:pPr>
        <w:spacing w:after="300"/>
      </w:pPr>
      <w:r>
        <w:t>版本 v2.0  |  2026-10-24  |  仅限原版 twin.html 页面</w:t>
      </w:r>
    </w:p>
    <w:p>
      <w:r>
        <w:rPr>
          <w:rFonts w:ascii="Noto Sans CJK SC" w:hAnsi="Noto Sans CJK SC" w:eastAsia="Noto Sans CJK SC"/>
          <w:b/>
        </w:rPr>
        <w:t>文档版本</w:t>
      </w:r>
      <w:r>
        <w:rPr>
          <w:rFonts w:ascii="Noto Sans CJK SC" w:hAnsi="Noto Sans CJK SC" w:eastAsia="Noto Sans CJK SC"/>
        </w:rPr>
        <w:t xml:space="preserve">：v2.0 · 2026-10-24 </w:t>
      </w:r>
      <w:r>
        <w:rPr>
          <w:rFonts w:ascii="Noto Sans CJK SC" w:hAnsi="Noto Sans CJK SC" w:eastAsia="Noto Sans CJK SC"/>
          <w:b/>
        </w:rPr>
        <w:t>性质</w:t>
      </w:r>
      <w:r>
        <w:rPr>
          <w:rFonts w:ascii="Noto Sans CJK SC" w:hAnsi="Noto Sans CJK SC" w:eastAsia="Noto Sans CJK SC"/>
        </w:rPr>
        <w:t xml:space="preserve">：针对单一 3D FAB 页面、可交付 AI Agent 的源代码对照评估与实施/验收任务书 </w:t>
      </w:r>
      <w:r>
        <w:rPr>
          <w:rFonts w:ascii="Noto Sans CJK SC" w:hAnsi="Noto Sans CJK SC" w:eastAsia="Noto Sans CJK SC"/>
          <w:b/>
        </w:rPr>
        <w:t>原版</w:t>
      </w:r>
      <w:r>
        <w:rPr>
          <w:rFonts w:ascii="Noto Sans CJK SC" w:hAnsi="Noto Sans CJK SC" w:eastAsia="Noto Sans CJK SC"/>
        </w:rPr>
        <w:t>：</w:t>
      </w:r>
      <w:r>
        <w:rPr>
          <w:rFonts w:ascii="Noto Sans CJK SC" w:hAnsi="Noto Sans CJK SC" w:eastAsia="Noto Sans CJK SC"/>
        </w:rPr>
        <w:t>jinjiefan2020/SemiconFab (https://github.com/jinjiefan2020/SemiconFab)</w:t>
      </w:r>
      <w:r>
        <w:rPr>
          <w:rFonts w:ascii="Noto Sans CJK SC" w:hAnsi="Noto Sans CJK SC" w:eastAsia="Noto Sans CJK SC"/>
        </w:rPr>
        <w:t>（重点：</w:t>
      </w:r>
      <w:r>
        <w:rPr>
          <w:rFonts w:ascii="DejaVu Sans Mono" w:hAnsi="DejaVu Sans Mono" w:eastAsia="DejaVu Sans Mono"/>
          <w:color w:val="793552"/>
          <w:sz w:val="16"/>
        </w:rPr>
        <w:t>twin.html</w:t>
      </w:r>
      <w:r>
        <w:rPr>
          <w:rFonts w:ascii="Noto Sans CJK SC" w:hAnsi="Noto Sans CJK SC" w:eastAsia="Noto Sans CJK SC"/>
        </w:rPr>
        <w:t xml:space="preserve">） </w:t>
      </w:r>
      <w:r>
        <w:rPr>
          <w:rFonts w:ascii="Noto Sans CJK SC" w:hAnsi="Noto Sans CJK SC" w:eastAsia="Noto Sans CJK SC"/>
          <w:b/>
        </w:rPr>
        <w:t>目标</w:t>
      </w:r>
      <w:r>
        <w:rPr>
          <w:rFonts w:ascii="Noto Sans CJK SC" w:hAnsi="Noto Sans CJK SC" w:eastAsia="Noto Sans CJK SC"/>
        </w:rPr>
        <w:t>：</w:t>
      </w:r>
      <w:r>
        <w:rPr>
          <w:rFonts w:ascii="Noto Sans CJK SC" w:hAnsi="Noto Sans CJK SC" w:eastAsia="Noto Sans CJK SC"/>
        </w:rPr>
        <w:t>iphone2059/SemiconFab-Next (https://github.com/iphone2059/SemiconFab-Next)</w:t>
      </w:r>
      <w:r>
        <w:rPr>
          <w:rFonts w:ascii="Noto Sans CJK SC" w:hAnsi="Noto Sans CJK SC" w:eastAsia="Noto Sans CJK SC"/>
        </w:rPr>
        <w:t>（重点：</w:t>
      </w:r>
      <w:r>
        <w:rPr>
          <w:rFonts w:ascii="DejaVu Sans Mono" w:hAnsi="DejaVu Sans Mono" w:eastAsia="DejaVu Sans Mono"/>
          <w:color w:val="793552"/>
          <w:sz w:val="16"/>
        </w:rPr>
        <w:t>web_app/src/</w:t>
      </w:r>
      <w:r>
        <w:rPr>
          <w:rFonts w:ascii="Noto Sans CJK SC" w:hAnsi="Noto Sans CJK SC" w:eastAsia="Noto Sans CJK SC"/>
        </w:rPr>
        <w:t xml:space="preserve">） </w:t>
      </w:r>
      <w:r>
        <w:rPr>
          <w:rFonts w:ascii="Noto Sans CJK SC" w:hAnsi="Noto Sans CJK SC" w:eastAsia="Noto Sans CJK SC"/>
          <w:b/>
        </w:rPr>
        <w:t>核查基线</w:t>
      </w:r>
      <w:r>
        <w:rPr>
          <w:rFonts w:ascii="Noto Sans CJK SC" w:hAnsi="Noto Sans CJK SC" w:eastAsia="Noto Sans CJK SC"/>
        </w:rPr>
        <w:t xml:space="preserve">：2026-10-24，原版 </w:t>
      </w:r>
      <w:r>
        <w:rPr>
          <w:rFonts w:ascii="DejaVu Sans Mono" w:hAnsi="DejaVu Sans Mono" w:eastAsia="DejaVu Sans Mono"/>
          <w:color w:val="793552"/>
          <w:sz w:val="16"/>
        </w:rPr>
        <w:t>main</w:t>
      </w:r>
      <w:r>
        <w:rPr>
          <w:rFonts w:ascii="Noto Sans CJK SC" w:hAnsi="Noto Sans CJK SC" w:eastAsia="Noto Sans CJK SC"/>
        </w:rPr>
        <w:t>：</w:t>
      </w:r>
      <w:r>
        <w:rPr>
          <w:rFonts w:ascii="DejaVu Sans Mono" w:hAnsi="DejaVu Sans Mono" w:eastAsia="DejaVu Sans Mono"/>
          <w:color w:val="793552"/>
          <w:sz w:val="16"/>
        </w:rPr>
        <w:t>b3666132e5d8cab2cebe4c4227fc04c52242eb28</w:t>
      </w:r>
      <w:r>
        <w:rPr>
          <w:rFonts w:ascii="Noto Sans CJK SC" w:hAnsi="Noto Sans CJK SC" w:eastAsia="Noto Sans CJK SC"/>
        </w:rPr>
        <w:t xml:space="preserve">；Next </w:t>
      </w:r>
      <w:r>
        <w:rPr>
          <w:rFonts w:ascii="DejaVu Sans Mono" w:hAnsi="DejaVu Sans Mono" w:eastAsia="DejaVu Sans Mono"/>
          <w:color w:val="793552"/>
          <w:sz w:val="16"/>
        </w:rPr>
        <w:t>main</w:t>
      </w:r>
      <w:r>
        <w:rPr>
          <w:rFonts w:ascii="Noto Sans CJK SC" w:hAnsi="Noto Sans CJK SC" w:eastAsia="Noto Sans CJK SC"/>
        </w:rPr>
        <w:t>：</w:t>
      </w:r>
      <w:r>
        <w:rPr>
          <w:rFonts w:ascii="DejaVu Sans Mono" w:hAnsi="DejaVu Sans Mono" w:eastAsia="DejaVu Sans Mono"/>
          <w:color w:val="793552"/>
          <w:sz w:val="16"/>
        </w:rPr>
        <w:t>06be9c1b894415d579c35c0bf3020a4eba8bc027</w:t>
      </w:r>
      <w:r>
        <w:rPr>
          <w:rFonts w:ascii="Noto Sans CJK SC" w:hAnsi="Noto Sans CJK SC" w:eastAsia="Noto Sans CJK SC"/>
        </w:rPr>
        <w:t xml:space="preserve">。如 Agent 开始实施时 HEAD 已更新，必须记录新 SHA 并重新盘点差异。 </w:t>
      </w:r>
      <w:r>
        <w:rPr>
          <w:rFonts w:ascii="Noto Sans CJK SC" w:hAnsi="Noto Sans CJK SC" w:eastAsia="Noto Sans CJK SC"/>
          <w:b/>
        </w:rPr>
        <w:t>取证范围</w:t>
      </w:r>
      <w:r>
        <w:rPr>
          <w:rFonts w:ascii="Noto Sans CJK SC" w:hAnsi="Noto Sans CJK SC" w:eastAsia="Noto Sans CJK SC"/>
        </w:rPr>
        <w:t xml:space="preserve">：GitHub 仓库文件树，原版 </w:t>
      </w:r>
      <w:r>
        <w:rPr>
          <w:rFonts w:ascii="DejaVu Sans Mono" w:hAnsi="DejaVu Sans Mono" w:eastAsia="DejaVu Sans Mono"/>
          <w:color w:val="793552"/>
          <w:sz w:val="16"/>
        </w:rPr>
        <w:t>twin.html</w:t>
      </w:r>
      <w:r>
        <w:rPr>
          <w:rFonts w:ascii="Noto Sans CJK SC" w:hAnsi="Noto Sans CJK SC" w:eastAsia="Noto Sans CJK SC"/>
        </w:rPr>
        <w:t>（约 218 个命名函数、263 个静态 DOM id）、</w:t>
      </w:r>
      <w:r>
        <w:rPr>
          <w:rFonts w:ascii="DejaVu Sans Mono" w:hAnsi="DejaVu Sans Mono" w:eastAsia="DejaVu Sans Mono"/>
          <w:color w:val="793552"/>
          <w:sz w:val="16"/>
        </w:rPr>
        <w:t>TWIN-DATA-MAP.md</w:t>
      </w:r>
      <w:r>
        <w:rPr>
          <w:rFonts w:ascii="Noto Sans CJK SC" w:hAnsi="Noto Sans CJK SC" w:eastAsia="Noto Sans CJK SC"/>
        </w:rPr>
        <w:t xml:space="preserve"> 与布局/回放数据；Next </w:t>
      </w:r>
      <w:r>
        <w:rPr>
          <w:rFonts w:ascii="DejaVu Sans Mono" w:hAnsi="DejaVu Sans Mono" w:eastAsia="DejaVu Sans Mono"/>
          <w:color w:val="793552"/>
          <w:sz w:val="16"/>
        </w:rPr>
        <w:t>babylon-webgpu.ts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legacy-site.ts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procedural-fab.ts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original-tool-geometry.ts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site-preview.tsx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preview-page.tsx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fab-scene.ts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EquipmentStatusService.cs</w:t>
      </w:r>
      <w:r>
        <w:rPr>
          <w:rFonts w:ascii="Noto Sans CJK SC" w:hAnsi="Noto Sans CJK SC" w:eastAsia="Noto Sans CJK SC"/>
        </w:rPr>
        <w:t xml:space="preserve"> 和 </w:t>
      </w:r>
      <w:r>
        <w:rPr>
          <w:rFonts w:ascii="DejaVu Sans Mono" w:hAnsi="DejaVu Sans Mono" w:eastAsia="DejaVu Sans Mono"/>
          <w:color w:val="793552"/>
          <w:sz w:val="16"/>
        </w:rPr>
        <w:t>docs/migration</w:t>
      </w:r>
      <w:r>
        <w:rPr>
          <w:rFonts w:ascii="Noto Sans CJK SC" w:hAnsi="Noto Sans CJK SC" w:eastAsia="Noto Sans CJK SC"/>
        </w:rPr>
        <w:t>。函数/id 数量是检索计数，不是功能数。</w:t>
      </w:r>
      <w:r>
        <w:rPr>
          <w:rFonts w:ascii="Noto Sans CJK SC" w:hAnsi="Noto Sans CJK SC" w:eastAsia="Noto Sans CJK SC"/>
          <w:b/>
        </w:rPr>
        <w:t>本轮尚未独立运行两个浏览器实例或完成整页像素差分</w:t>
      </w:r>
      <w:r>
        <w:rPr>
          <w:rFonts w:ascii="Noto Sans CJK SC" w:hAnsi="Noto Sans CJK SC" w:eastAsia="Noto Sans CJK SC"/>
        </w:rPr>
        <w:t>，已有通过记录来自 Next 仓库的实施日志，不能当作此次重新实测。</w:t>
      </w:r>
    </w:p>
    <w:p>
      <w:pPr>
        <w:pStyle w:val="Heading1"/>
      </w:pPr>
      <w:r>
        <w:rPr>
          <w:rFonts w:ascii="Noto Sans CJK SC" w:hAnsi="Noto Sans CJK SC" w:eastAsia="Noto Sans CJK SC"/>
        </w:rPr>
        <w:t>0. 用户需求及范围边界（强制）</w:t>
      </w:r>
    </w:p>
    <w:p>
      <w:pPr>
        <w:pStyle w:val="DocQuote"/>
      </w:pPr>
      <w:r>
        <w:rPr>
          <w:rFonts w:ascii="Noto Sans CJK SC" w:hAnsi="Noto Sans CJK SC" w:eastAsia="Noto Sans CJK SC"/>
          <w:b/>
        </w:rPr>
        <w:t>只迁移原版 SemiconFab 的 3D FAB 展示页面 `twin.html`。最终 Next 页面让用户在相同视口、语言、模式、输入和场景时间下，不易从可见页面及交互行为判断技术栈已经更换。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</w:t>
      </w:r>
      <w:r>
        <w:rPr>
          <w:rFonts w:ascii="Noto Sans CJK SC" w:hAnsi="Noto Sans CJK SC" w:eastAsia="Noto Sans CJK SC"/>
          <w:b/>
        </w:rPr>
        <w:t>包含</w:t>
      </w:r>
      <w:r>
        <w:rPr>
          <w:rFonts w:ascii="Noto Sans CJK SC" w:hAnsi="Noto Sans CJK SC" w:eastAsia="Noto Sans CJK SC"/>
        </w:rPr>
        <w:t>：3D FAB 画布、页面内顶栏和两侧面板、全部 HUD、设备与空间几何、灯光/阴影、AMHS/OHT/FOUP/人员、首次引导、五站 Cinematic Tour、相机/快捷键、L1/B1/DUAL/EXPLODED、空气动力/剖切/X-Ray、Research 回放/利用率、晶圆路线跟随、设备检查器、OEM 目录入口、模拟/设备状态、MES/SPC/Wafer Map/Yield、页面内架构弹窗、页面内中英/明暗及其偏好、页面内 URL/deep-link 语义。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</w:t>
      </w:r>
      <w:r>
        <w:rPr>
          <w:rFonts w:ascii="Noto Sans CJK SC" w:hAnsi="Noto Sans CJK SC" w:eastAsia="Noto Sans CJK SC"/>
          <w:b/>
        </w:rPr>
        <w:t>不包含</w:t>
      </w:r>
      <w:r>
        <w:rPr>
          <w:rFonts w:ascii="Noto Sans CJK SC" w:hAnsi="Noto Sans CJK SC" w:eastAsia="Noto Sans CJK SC"/>
        </w:rPr>
        <w:t xml:space="preserve">：全站默认首页外观、Next 工作台入口、根站点导航、其他独立网页（如 </w:t>
      </w:r>
      <w:r>
        <w:rPr>
          <w:rFonts w:ascii="DejaVu Sans Mono" w:hAnsi="DejaVu Sans Mono" w:eastAsia="DejaVu Sans Mono"/>
          <w:color w:val="793552"/>
          <w:sz w:val="16"/>
        </w:rPr>
        <w:t>twin-osat.html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layout-editor.html</w:t>
      </w:r>
      <w:r>
        <w:rPr>
          <w:rFonts w:ascii="Noto Sans CJK SC" w:hAnsi="Noto Sans CJK SC" w:eastAsia="Noto Sans CJK SC"/>
        </w:rPr>
        <w:t xml:space="preserve">、五个工艺教学页、成本、Benchmark、设备提交独立页、SEO/404）的视觉 1:1；对它们只验证 </w:t>
      </w:r>
      <w:r>
        <w:rPr>
          <w:rFonts w:ascii="Noto Sans CJK SC" w:hAnsi="Noto Sans CJK SC" w:eastAsia="Noto Sans CJK SC"/>
          <w:b/>
        </w:rPr>
        <w:t>`twin.html` 内跳转按钮能到达有效目标</w:t>
      </w:r>
      <w:r>
        <w:rPr>
          <w:rFonts w:ascii="Noto Sans CJK SC" w:hAnsi="Noto Sans CJK SC" w:eastAsia="Noto Sans CJK SC"/>
        </w:rPr>
        <w:t>，不要求目标页外观一致。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</w:t>
      </w:r>
      <w:r>
        <w:rPr>
          <w:rFonts w:ascii="Noto Sans CJK SC" w:hAnsi="Noto Sans CJK SC" w:eastAsia="Noto Sans CJK SC"/>
          <w:b/>
        </w:rPr>
        <w:t>单场景口径</w:t>
      </w:r>
      <w:r>
        <w:rPr>
          <w:rFonts w:ascii="Noto Sans CJK SC" w:hAnsi="Noto Sans CJK SC" w:eastAsia="Noto Sans CJK SC"/>
        </w:rPr>
        <w:t xml:space="preserve">：原版展示 </w:t>
      </w:r>
      <w:r>
        <w:rPr>
          <w:rFonts w:ascii="Noto Sans CJK SC" w:hAnsi="Noto Sans CJK SC" w:eastAsia="Noto Sans CJK SC"/>
          <w:b/>
        </w:rPr>
        <w:t>一个单 FAB</w:t>
      </w:r>
      <w:r>
        <w:rPr>
          <w:rFonts w:ascii="Noto Sans CJK SC" w:hAnsi="Noto Sans CJK SC" w:eastAsia="Noto Sans CJK SC"/>
        </w:rPr>
        <w:t>。Next 若未来在管理端支持三个独立 FAB，这是另一项架构需求；不要把三 FAB 卡片、站点选择器或共享设施配置强行叠加进本次 3D 页面。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</w:t>
      </w:r>
      <w:r>
        <w:rPr>
          <w:rFonts w:ascii="Noto Sans CJK SC" w:hAnsi="Noto Sans CJK SC" w:eastAsia="Noto Sans CJK SC"/>
          <w:b/>
        </w:rPr>
        <w:t>“对齐”不是“更好看”</w:t>
      </w:r>
      <w:r>
        <w:rPr>
          <w:rFonts w:ascii="Noto Sans CJK SC" w:hAnsi="Noto Sans CJK SC" w:eastAsia="Noto Sans CJK SC"/>
        </w:rPr>
        <w:t>：不得擅自重排 HUD、更换颜色/图标、删去看似冗余的原控件、调整默认镜头或把技术栈替换演变成界面重新设计。原版具有可复现缺陷时，先冻结差异并登记“兼容保留/纠错变更”，未经确认不暗改。</w:t>
      </w:r>
    </w:p>
    <w:p>
      <w:pPr>
        <w:pStyle w:val="Heading2"/>
      </w:pPr>
      <w:r>
        <w:rPr>
          <w:rFonts w:ascii="Noto Sans CJK SC" w:hAnsi="Noto Sans CJK SC" w:eastAsia="Noto Sans CJK SC"/>
        </w:rPr>
        <w:t>0.1 本项目绝对技术栈约束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4"/>
        <w:gridCol w:w="3254"/>
        <w:gridCol w:w="3254"/>
      </w:tblGrid>
      <w:tr>
        <w:trPr>
          <w:cantSplit/>
          <w:tblHeader w:val="true"/>
        </w:trPr>
        <w:tc>
          <w:tcPr>
            <w:tcW w:type="dxa" w:w="1656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 维度</w:t>
            </w:r>
          </w:p>
        </w:tc>
        <w:tc>
          <w:tcPr>
            <w:tcW w:type="dxa" w:w="3456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唯一允许方案</w:t>
            </w:r>
          </w:p>
        </w:tc>
        <w:tc>
          <w:tcPr>
            <w:tcW w:type="dxa" w:w="4651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严禁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UI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React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（React 函数组件 + Hooks）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Vue、Angular、Svelte、jQuery DOM 控制器、运行时嵌入旧 HTML 页面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代码语言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TypeScript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：逻辑使用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，React 视图使用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.tsx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新增手写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.js/.jsx/.mjs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业务源码、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any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蔓延、以内联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&lt;script&gt;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复刻原版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三维引擎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Babylon.js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的 ES Module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@babylonjs/core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Three.js、react-three-fiber、TresJS、A-Frame、第二套 3D runtime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图形后端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WebGPU only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：Babylon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WebGPUEngine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Engine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WebGL、WebGL1/2 fallback、Three.js WebGLRenderer、CSS 3D 冒充三维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着色器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Babylon WebGPU 原生 WGSL 或 Babylon 官方兼容 shader/材质 API；WGSL 可作为 TS 模板字符串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GLSL/WebGL shader 回退、多后端分叉、手动访问 WebGL context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页面架构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保持 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单一 `web_app` React 应用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，在原有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src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内按场景拆文件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新建第二个独立网站、iframe 载入原版、把旧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twin.html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作为生产页面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服务端接口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允许继续复用当前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.NET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API/SSE、静态 JSON 及未来数据服务；只约束本次 3D 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前端栈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为了页面对齐引入新的浏览器运行时框架或替换现有 Next 后端架构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部署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继续使用当前 Vite 产物；CSS/图片/JSON 等静态资产可存在于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assets/public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把 Tailwind CDN、Three CDN 和旧 HTML 外链直接注入新页面 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</w:rPr>
        <w:t>边界清楚</w:t>
      </w:r>
      <w:r>
        <w:rPr>
          <w:rFonts w:ascii="Noto Sans CJK SC" w:hAnsi="Noto Sans CJK SC" w:eastAsia="Noto Sans CJK SC"/>
        </w:rPr>
        <w:t xml:space="preserve">：CSS、SVG、图片、JSON、字体、测试工具不属于替代 3D 框架。Babylon GUI 包不是必需，原版 DOM HUD 原则上应由 React TSX + CSS 绘制。若 Babylon 内部通过 WebGPU 运行原生计算/渲染管线，必须由同一 </w:t>
      </w:r>
      <w:r>
        <w:rPr>
          <w:rFonts w:ascii="DejaVu Sans Mono" w:hAnsi="DejaVu Sans Mono" w:eastAsia="DejaVu Sans Mono"/>
          <w:color w:val="793552"/>
          <w:sz w:val="16"/>
        </w:rPr>
        <w:t>GPUDevice</w:t>
      </w:r>
      <w:r>
        <w:rPr>
          <w:rFonts w:ascii="Noto Sans CJK SC" w:hAnsi="Noto Sans CJK SC" w:eastAsia="Noto Sans CJK SC"/>
        </w:rPr>
        <w:t xml:space="preserve"> 管理，严守设备生命周期。当前 Next 已不使用 glTF/GLB，继续优先程序化几何，不要为了“方便”悄悄改回加载原版模型。</w:t>
      </w:r>
    </w:p>
    <w:p>
      <w:pPr>
        <w:pStyle w:val="Heading2"/>
      </w:pPr>
      <w:r>
        <w:rPr>
          <w:rFonts w:ascii="Noto Sans CJK SC" w:hAnsi="Noto Sans CJK SC" w:eastAsia="Noto Sans CJK SC"/>
        </w:rPr>
        <w:t>0.2 必须可检验的静态技术约束</w:t>
      </w:r>
    </w:p>
    <w:p>
      <w:r>
        <w:rPr>
          <w:rFonts w:ascii="DejaVu Sans Mono" w:hAnsi="DejaVu Sans Mono" w:eastAsia="DejaVu Sans Mono"/>
          <w:color w:val="793552"/>
          <w:sz w:val="16"/>
        </w:rPr>
        <w:t>web_app/src</w:t>
      </w:r>
      <w:r>
        <w:rPr>
          <w:rFonts w:ascii="Noto Sans CJK SC" w:hAnsi="Noto Sans CJK SC" w:eastAsia="Noto Sans CJK SC"/>
        </w:rPr>
        <w:t xml:space="preserve"> 下仅有 </w:t>
      </w:r>
      <w:r>
        <w:rPr>
          <w:rFonts w:ascii="DejaVu Sans Mono" w:hAnsi="DejaVu Sans Mono" w:eastAsia="DejaVu Sans Mono"/>
          <w:color w:val="793552"/>
          <w:sz w:val="16"/>
        </w:rPr>
        <w:t>.ts</w:t>
      </w:r>
      <w:r>
        <w:rPr>
          <w:rFonts w:ascii="Noto Sans CJK SC" w:hAnsi="Noto Sans CJK SC" w:eastAsia="Noto Sans CJK SC"/>
        </w:rPr>
        <w:t xml:space="preserve"> / </w:t>
      </w:r>
      <w:r>
        <w:rPr>
          <w:rFonts w:ascii="DejaVu Sans Mono" w:hAnsi="DejaVu Sans Mono" w:eastAsia="DejaVu Sans Mono"/>
          <w:color w:val="793552"/>
          <w:sz w:val="16"/>
        </w:rPr>
        <w:t>.tsx</w:t>
      </w:r>
      <w:r>
        <w:rPr>
          <w:rFonts w:ascii="Noto Sans CJK SC" w:hAnsi="Noto Sans CJK SC" w:eastAsia="Noto Sans CJK SC"/>
        </w:rPr>
        <w:t xml:space="preserve"> 业务文件。构建检查须覆盖：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1. 生产依赖不得出现 </w:t>
      </w:r>
      <w:r>
        <w:rPr>
          <w:rFonts w:ascii="DejaVu Sans Mono" w:hAnsi="DejaVu Sans Mono" w:eastAsia="DejaVu Sans Mono"/>
          <w:color w:val="793552"/>
          <w:sz w:val="16"/>
        </w:rPr>
        <w:t>three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@react-three/fiber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@react-three/drei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react-babylonjs</w:t>
      </w:r>
      <w:r>
        <w:rPr>
          <w:rFonts w:ascii="Noto Sans CJK SC" w:hAnsi="Noto Sans CJK SC" w:eastAsia="Noto Sans CJK SC"/>
        </w:rPr>
        <w:t xml:space="preserve">（若未批准）, </w:t>
      </w:r>
      <w:r>
        <w:rPr>
          <w:rFonts w:ascii="DejaVu Sans Mono" w:hAnsi="DejaVu Sans Mono" w:eastAsia="DejaVu Sans Mono"/>
          <w:color w:val="793552"/>
          <w:sz w:val="16"/>
        </w:rPr>
        <w:t>pixi.js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@babylonjs/loaders</w:t>
      </w:r>
      <w:r>
        <w:rPr>
          <w:rFonts w:ascii="Noto Sans CJK SC" w:hAnsi="Noto Sans CJK SC" w:eastAsia="Noto Sans CJK SC"/>
        </w:rPr>
        <w:t>（当前禁止 glTF 负载）、旧版 CDN 注入；原版只准在隔离的参考运行环境加载 Three.js。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2. 搜索 </w:t>
      </w:r>
      <w:r>
        <w:rPr>
          <w:rFonts w:ascii="DejaVu Sans Mono" w:hAnsi="DejaVu Sans Mono" w:eastAsia="DejaVu Sans Mono"/>
          <w:color w:val="793552"/>
          <w:sz w:val="16"/>
        </w:rPr>
        <w:t>new Engine(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getContext('webgl')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webgl2</w:t>
      </w:r>
      <w:r>
        <w:rPr>
          <w:rFonts w:ascii="Noto Sans CJK SC" w:hAnsi="Noto Sans CJK SC" w:eastAsia="Noto Sans CJK SC"/>
        </w:rPr>
        <w:t xml:space="preserve"> fallback、</w:t>
      </w:r>
      <w:r>
        <w:rPr>
          <w:rFonts w:ascii="DejaVu Sans Mono" w:hAnsi="DejaVu Sans Mono" w:eastAsia="DejaVu Sans Mono"/>
          <w:color w:val="793552"/>
          <w:sz w:val="16"/>
        </w:rPr>
        <w:t>THREE.</w:t>
      </w:r>
      <w:r>
        <w:rPr>
          <w:rFonts w:ascii="Noto Sans CJK SC" w:hAnsi="Noto Sans CJK SC" w:eastAsia="Noto Sans CJK SC"/>
        </w:rPr>
        <w:t xml:space="preserve"> 或 </w:t>
      </w:r>
      <w:r>
        <w:rPr>
          <w:rFonts w:ascii="DejaVu Sans Mono" w:hAnsi="DejaVu Sans Mono" w:eastAsia="DejaVu Sans Mono"/>
          <w:color w:val="793552"/>
          <w:sz w:val="16"/>
        </w:rPr>
        <w:t>WebGLRenderer</w:t>
      </w:r>
      <w:r>
        <w:rPr>
          <w:rFonts w:ascii="Noto Sans CJK SC" w:hAnsi="Noto Sans CJK SC" w:eastAsia="Noto Sans CJK SC"/>
        </w:rPr>
        <w:t>；任何新前端运行时代码命中即 CI 失败；避免误报类型说明/对照文档，检查实际 runtime 依赖图。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3. WebGPU 入口只使用 </w:t>
      </w:r>
      <w:r>
        <w:rPr>
          <w:rFonts w:ascii="DejaVu Sans Mono" w:hAnsi="DejaVu Sans Mono" w:eastAsia="DejaVu Sans Mono"/>
          <w:color w:val="793552"/>
          <w:sz w:val="16"/>
        </w:rPr>
        <w:t>new WebGPUEngine(canvas, ...)</w:t>
      </w:r>
      <w:r>
        <w:rPr>
          <w:rFonts w:ascii="Noto Sans CJK SC" w:hAnsi="Noto Sans CJK SC" w:eastAsia="Noto Sans CJK SC"/>
        </w:rPr>
        <w:t xml:space="preserve"> 和 </w:t>
      </w:r>
      <w:r>
        <w:rPr>
          <w:rFonts w:ascii="DejaVu Sans Mono" w:hAnsi="DejaVu Sans Mono" w:eastAsia="DejaVu Sans Mono"/>
          <w:color w:val="793552"/>
          <w:sz w:val="16"/>
        </w:rPr>
        <w:t>await initAsync()</w:t>
      </w:r>
      <w:r>
        <w:rPr>
          <w:rFonts w:ascii="Noto Sans CJK SC" w:hAnsi="Noto Sans CJK SC" w:eastAsia="Noto Sans CJK SC"/>
        </w:rPr>
        <w:t>；</w:t>
      </w:r>
      <w:r>
        <w:rPr>
          <w:rFonts w:ascii="DejaVu Sans Mono" w:hAnsi="DejaVu Sans Mono" w:eastAsia="DejaVu Sans Mono"/>
          <w:color w:val="793552"/>
          <w:sz w:val="16"/>
        </w:rPr>
        <w:t>navigator.gpu</w:t>
      </w:r>
      <w:r>
        <w:rPr>
          <w:rFonts w:ascii="Noto Sans CJK SC" w:hAnsi="Noto Sans CJK SC" w:eastAsia="Noto Sans CJK SC"/>
        </w:rPr>
        <w:t xml:space="preserve"> 不可用时显示明确的“WebGPU 不可用”状态，不能静默启用 WebGL。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4. 保留 </w:t>
      </w:r>
      <w:r>
        <w:rPr>
          <w:rFonts w:ascii="DejaVu Sans Mono" w:hAnsi="DejaVu Sans Mono" w:eastAsia="DejaVu Sans Mono"/>
          <w:color w:val="793552"/>
          <w:sz w:val="16"/>
        </w:rPr>
        <w:t>react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react-dom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@babylonjs/core</w:t>
      </w:r>
      <w:r>
        <w:rPr>
          <w:rFonts w:ascii="Noto Sans CJK SC" w:hAnsi="Noto Sans CJK SC" w:eastAsia="Noto Sans CJK SC"/>
        </w:rPr>
        <w:t xml:space="preserve"> 的明确版本与锁文件；版本升级必须重新跑视觉基线和 GPU 实测，不要让 Babylon 私有 Shader API 漂移后仍宣称通过。</w:t>
      </w:r>
    </w:p>
    <w:p>
      <w:pPr>
        <w:pStyle w:val="Heading1"/>
      </w:pPr>
      <w:r>
        <w:rPr>
          <w:rFonts w:ascii="Noto Sans CJK SC" w:hAnsi="Noto Sans CJK SC" w:eastAsia="Noto Sans CJK SC"/>
        </w:rPr>
        <w:t xml:space="preserve">1. 当前差异结论（只看 </w:t>
      </w:r>
      <w:r>
        <w:rPr>
          <w:rFonts w:ascii="DejaVu Sans Mono" w:hAnsi="DejaVu Sans Mono" w:eastAsia="DejaVu Sans Mono"/>
          <w:color w:val="793552"/>
          <w:sz w:val="16"/>
        </w:rPr>
        <w:t>twin.html</w:t>
      </w:r>
      <w:r>
        <w:rPr>
          <w:rFonts w:ascii="Noto Sans CJK SC" w:hAnsi="Noto Sans CJK SC" w:eastAsia="Noto Sans CJK SC"/>
        </w:rPr>
        <w:t>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</w:tblGrid>
      <w:tr>
        <w:trPr>
          <w:cantSplit/>
          <w:tblHeader w:val="true"/>
        </w:trPr>
        <w:tc>
          <w:tcPr>
            <w:tcW w:type="dxa" w:w="1008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 子系统</w:t>
            </w:r>
          </w:p>
        </w:tc>
        <w:tc>
          <w:tcPr>
            <w:tcW w:type="dxa" w:w="1944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原版 </w:t>
            </w:r>
            <w:r>
              <w:rPr>
                <w:rFonts w:ascii="DejaVu Sans Mono" w:hAnsi="DejaVu Sans Mono" w:eastAsia="DejaVu Sans Mono"/>
                <w:b/>
                <w:color w:val="793552"/>
                <w:sz w:val="15"/>
              </w:rPr>
              <w:t>twin.html</w:t>
            </w:r>
          </w:p>
        </w:tc>
        <w:tc>
          <w:tcPr>
            <w:tcW w:type="dxa" w:w="2160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Next 当前可见实现</w:t>
            </w:r>
          </w:p>
        </w:tc>
        <w:tc>
          <w:tcPr>
            <w:tcW w:type="dxa" w:w="2304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当前判断</w:t>
            </w:r>
          </w:p>
        </w:tc>
        <w:tc>
          <w:tcPr>
            <w:tcW w:type="dxa" w:w="2347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后续任务 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设备布局/几何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121 台，含模板/目录模型、原布局坐标/旋转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original-tool-geometry.ts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fab-layout.ts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，Next 日志称 121/121 世界包围盒对齐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已有强基线，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不是整页等价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保留几何基线，补全部材质/选中态/屏幕差分 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Cleanroom/Subfab</w:t>
            </w:r>
          </w:p>
        </w:tc>
        <w:tc>
          <w:tcPr>
            <w:tcW w:type="dxa" w:w="194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L1/B1、厂务、屋顶/HVAC、垂直联接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procedural-fab.ts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subfab-utilities.ts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、部分 B1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部分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建筑/层级/管线/FFU/屋顶及视图组合对齐 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光照/阴影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原版 Three 灯光/雾/材质/设备接触与静态阴影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WebGPU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native-static-shadows.ts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native-shadow-material.ts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部分；未证整页像素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相机基线、光色、阴影形态、透明/深度排序 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AMHS/OHT/FOUP</w:t>
            </w:r>
          </w:p>
        </w:tc>
        <w:tc>
          <w:tcPr>
            <w:tcW w:type="dxa" w:w="194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双环 OHT、移动目标、LED、物流统计与显隐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legacy-site.ts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有 24 车及部分 AMHS UI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部分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轨迹、速度、队列、Stats、接触阴影与场景联动 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人员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Bunny Suit、巡检/状态看板、部分特殊交互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procedural-fab.ts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有 6 名程序化人员/运动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部分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行为、位置、时序、引导/风淋事件 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HUD/页面布局</w:t>
            </w:r>
          </w:p>
        </w:tc>
        <w:tc>
          <w:tcPr>
            <w:tcW w:type="dxa" w:w="194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原版复杂上/下浮层、左设备面板、右检查器、底部工具组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site-preview.tsx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是 Next 自有布局/功能子集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重要差距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TSX + CSS 视觉 1:1 优先 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模式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visitor / engineer / research、不同 HUD 与自动行为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现有主要是场景/旅游布尔态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缺失完整状态机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实现模式切换与副作用 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导览/引导</w:t>
            </w:r>
          </w:p>
        </w:tc>
        <w:tc>
          <w:tcPr>
            <w:tcW w:type="dxa" w:w="194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五个 tour 站点 + 3 步首次引导 + 跳过/禁用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Next 有简化 Tour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差距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站点镜头曲线、时间、互斥、偏好保留 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视角及分层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ISO/Top/Litho/Airshower/...、L1/B1/DUAL/EXPLODED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ISO/Top/B1/Explode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差距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参数和按钮级恢复 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空间工具</w:t>
            </w:r>
          </w:p>
        </w:tc>
        <w:tc>
          <w:tcPr>
            <w:tcW w:type="dxa" w:w="194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Aero、Exploded 滑条、X/Y/Z Cut + Invert、分系统 X-Ray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Next 仅简化图层和线框 X-Ray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明显缺失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Babylon 剖切、ghost 材质、互斥状态机 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研究回放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JSONL 时间轴、1/10/100/500 倍速、WIP/Util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Next 尚无完整 Research 播放器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缺失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索引构建、seek、模式叠层、暂停/恢复 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晶圆跟随</w:t>
            </w:r>
          </w:p>
        </w:tc>
        <w:tc>
          <w:tcPr>
            <w:tcW w:type="dxa" w:w="194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A/B/C 路线、1/4/16 倍速、尾迹、相机跟随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Next 无完整对应控制器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缺失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轨迹/相机/路线与 HUD 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设备操作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搜索、状态筛选、OEM、位置聚焦、完整检查器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设备拾取、目录检索及简化卡片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部分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恢复原版字段、来源、定位和交互 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业务演示</w:t>
            </w:r>
          </w:p>
        </w:tc>
        <w:tc>
          <w:tcPr>
            <w:tcW w:type="dxa" w:w="194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情景、仿真开关、E10 状态、MES、SPC、Wafer Map、Yield</w:t>
            </w:r>
          </w:p>
        </w:tc>
        <w:tc>
          <w:tcPr>
            <w:tcW w:type="dxa" w:w="216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SSE 合成状态，未形成 twin 页面等价实现</w:t>
            </w:r>
          </w:p>
        </w:tc>
        <w:tc>
          <w:tcPr>
            <w:tcW w:type="dxa" w:w="2304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缺失或仅雏形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逐按钮与公式、效果契约实现 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i18n / 主题</w:t>
            </w:r>
          </w:p>
        </w:tc>
        <w:tc>
          <w:tcPr>
            <w:tcW w:type="dxa" w:w="194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页面内中英及模式联动、明暗主题、原偏好</w:t>
            </w:r>
          </w:p>
        </w:tc>
        <w:tc>
          <w:tcPr>
            <w:tcW w:type="dxa" w:w="216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Next 部分页面支持，twin UI 未完整逐项校验</w:t>
            </w:r>
          </w:p>
        </w:tc>
        <w:tc>
          <w:tcPr>
            <w:tcW w:type="dxa" w:w="2304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部分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全控件双语、默认/持久化、像素对齐 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</w:rPr>
        <w:t>注意</w:t>
      </w:r>
      <w:r>
        <w:rPr>
          <w:rFonts w:ascii="Noto Sans CJK SC" w:hAnsi="Noto Sans CJK SC" w:eastAsia="Noto Sans CJK SC"/>
        </w:rPr>
        <w:t xml:space="preserve">：Next </w:t>
      </w:r>
      <w:r>
        <w:rPr>
          <w:rFonts w:ascii="DejaVu Sans Mono" w:hAnsi="DejaVu Sans Mono" w:eastAsia="DejaVu Sans Mono"/>
          <w:color w:val="793552"/>
          <w:sz w:val="16"/>
        </w:rPr>
        <w:t>docs/migration/feature-map.csv</w:t>
      </w:r>
      <w:r>
        <w:rPr>
          <w:rFonts w:ascii="Noto Sans CJK SC" w:hAnsi="Noto Sans CJK SC" w:eastAsia="Noto Sans CJK SC"/>
        </w:rPr>
        <w:t xml:space="preserve"> 的 F09—F22 当前多处仍标 </w:t>
      </w:r>
      <w:r>
        <w:rPr>
          <w:rFonts w:ascii="DejaVu Sans Mono" w:hAnsi="DejaVu Sans Mono" w:eastAsia="DejaVu Sans Mono"/>
          <w:color w:val="793552"/>
          <w:sz w:val="16"/>
        </w:rPr>
        <w:t>PLANNED</w:t>
      </w:r>
      <w:r>
        <w:rPr>
          <w:rFonts w:ascii="Noto Sans CJK SC" w:hAnsi="Noto Sans CJK SC" w:eastAsia="Noto Sans CJK SC"/>
        </w:rPr>
        <w:t xml:space="preserve">，但部分场景源码已实现。Agent 应以具体源文件 + 浏览器证据纠正状态，不得机械认为 </w:t>
      </w:r>
      <w:r>
        <w:rPr>
          <w:rFonts w:ascii="DejaVu Sans Mono" w:hAnsi="DejaVu Sans Mono" w:eastAsia="DejaVu Sans Mono"/>
          <w:color w:val="793552"/>
          <w:sz w:val="16"/>
        </w:rPr>
        <w:t>PLANNED</w:t>
      </w:r>
      <w:r>
        <w:rPr>
          <w:rFonts w:ascii="Noto Sans CJK SC" w:hAnsi="Noto Sans CJK SC" w:eastAsia="Noto Sans CJK SC"/>
        </w:rPr>
        <w:t xml:space="preserve"> = 源码不存在；也不能将“已渲染”认定为“对齐”。</w:t>
      </w:r>
    </w:p>
    <w:p>
      <w:pPr>
        <w:pStyle w:val="Heading1"/>
      </w:pPr>
      <w:r>
        <w:rPr>
          <w:rFonts w:ascii="Noto Sans CJK SC" w:hAnsi="Noto Sans CJK SC" w:eastAsia="Noto Sans CJK SC"/>
        </w:rPr>
        <w:t>2. 源码映射（不得以重写所有文件为借口丢失现有成果）</w:t>
      </w:r>
    </w:p>
    <w:p>
      <w:pPr>
        <w:pStyle w:val="Heading2"/>
      </w:pPr>
      <w:r>
        <w:rPr>
          <w:rFonts w:ascii="Noto Sans CJK SC" w:hAnsi="Noto Sans CJK SC" w:eastAsia="Noto Sans CJK SC"/>
        </w:rPr>
        <w:t>2.1 原版到 Next 的概念映射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4"/>
        <w:gridCol w:w="3254"/>
        <w:gridCol w:w="3254"/>
      </w:tblGrid>
      <w:tr>
        <w:trPr>
          <w:cantSplit/>
          <w:tblHeader w:val="true"/>
        </w:trPr>
        <w:tc>
          <w:tcPr>
            <w:tcW w:type="dxa" w:w="1656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 原版代码/功能位置</w:t>
            </w:r>
          </w:p>
        </w:tc>
        <w:tc>
          <w:tcPr>
            <w:tcW w:type="dxa" w:w="3456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Next 已有起点</w:t>
            </w:r>
          </w:p>
        </w:tc>
        <w:tc>
          <w:tcPr>
            <w:tcW w:type="dxa" w:w="4651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目标实现位置（建议）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twin.html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— 入口、顶栏、全部 DOM HUD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site-preview.tsx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preview-page.tsx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assets/styles.css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src/twin/TwinPage.tsx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TwinHud.tsx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TwinInspector.tsx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TwinSidebar.tsx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assets/twin.css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initThree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setupLighting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, render loop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babylon-webgpu.ts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src/twin/render/TwinWebGpuRuntime.ts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（过渡期调用现有 facade）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createSingleEquipment3D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getSilhouetteFamilyGeometries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renderLayoutTools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original-tool-geometry.ts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fab-layout.ts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保留；可逐步封装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render/EquipmentRegistry.ts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createCleanroomEnvironment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buildSubfabIndustrialFacilities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buildSubfabUtilityPipeRack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procedural-fab.ts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subfab-utilities.ts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render/FacilityLayers.ts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，保留原始尺寸/标签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buildAmhsSystem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updateAmhsSimulation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, Bunny Suit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legacy-site.ts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procedural-fab.ts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render/AmhsController.ts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PersonnelController.ts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switchEntryMode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startCinematicTour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initOnboarding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site-preview.tsx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简化状态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state/twin-reducer.ts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controllers/TourController.ts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TwinOnboarding.tsx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toggleSpatialMode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updateCutPlane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applyXRayFilter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legacy-site.ts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层/线框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render/SpatialController.ts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TwinSpatialHud.tsx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initResearchReplayEngine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applyResearchStateAtTime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目前缺少完整同等模块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replay/ResearchReplay.ts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TwinResearchHud.tsx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initWaferFollowSystem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computeWaferWaypoints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updateWaferTrailMesh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目前缺少完整同等模块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wafer/WaferRouteController.ts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TwinWaferHud.tsx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selectEquipment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renderTechnicalLineArtSVG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, OEM inspector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fab-tool-inspector.tsx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、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catalog-data.ts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TwinInspector.tsx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TwinEquipmentList.tsx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，按原版内容恢复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simulationTick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manualSetEquipmentState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mesTrackInCurrent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updateInspectorSpc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EquipmentStatusService.cs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/ SSE 数据源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model/TwinDemoState.ts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TwinMesPanel.tsx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TwinSpcPanel.tsx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renderWaferMapSvg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calculateTheoreticalYieldModels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renderYieldWaterfall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尚无完整页面内实现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analysis/WaferMap.tsx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YieldPanel.tsx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YieldMath.ts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toggleOpenArchitectureModal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, 工具提示/主题/双语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局部 UI/偏好模块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TwinArchitectureModal.tsx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TwinTooltip.tsx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twin-i18n.ts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目标路径是</w:t>
      </w:r>
      <w:r>
        <w:rPr>
          <w:rFonts w:ascii="Noto Sans CJK SC" w:hAnsi="Noto Sans CJK SC" w:eastAsia="Noto Sans CJK SC"/>
          <w:b/>
        </w:rPr>
        <w:t>拟新增模块</w:t>
      </w:r>
      <w:r>
        <w:rPr>
          <w:rFonts w:ascii="Noto Sans CJK SC" w:hAnsi="Noto Sans CJK SC" w:eastAsia="Noto Sans CJK SC"/>
        </w:rPr>
        <w:t xml:space="preserve">而非当前真实文件，执行前先以 HEAD 文件树核查；不为追求文件数而做一次性大重构。迁移期间 </w:t>
      </w:r>
      <w:r>
        <w:rPr>
          <w:rFonts w:ascii="DejaVu Sans Mono" w:hAnsi="DejaVu Sans Mono" w:eastAsia="DejaVu Sans Mono"/>
          <w:color w:val="793552"/>
          <w:sz w:val="16"/>
        </w:rPr>
        <w:t>SiteScene</w:t>
      </w:r>
      <w:r>
        <w:rPr>
          <w:rFonts w:ascii="Noto Sans CJK SC" w:hAnsi="Noto Sans CJK SC" w:eastAsia="Noto Sans CJK SC"/>
        </w:rPr>
        <w:t>/</w:t>
      </w:r>
      <w:r>
        <w:rPr>
          <w:rFonts w:ascii="DejaVu Sans Mono" w:hAnsi="DejaVu Sans Mono" w:eastAsia="DejaVu Sans Mono"/>
          <w:color w:val="793552"/>
          <w:sz w:val="16"/>
        </w:rPr>
        <w:t>SceneFacade</w:t>
      </w:r>
      <w:r>
        <w:rPr>
          <w:rFonts w:ascii="Noto Sans CJK SC" w:hAnsi="Noto Sans CJK SC" w:eastAsia="Noto Sans CJK SC"/>
        </w:rPr>
        <w:t xml:space="preserve"> 对外 API 要保持兼容，先接入新组件，再逐个退役重复逻辑。</w:t>
      </w:r>
    </w:p>
    <w:p>
      <w:pPr>
        <w:pStyle w:val="Heading2"/>
      </w:pPr>
      <w:r>
        <w:rPr>
          <w:rFonts w:ascii="Noto Sans CJK SC" w:hAnsi="Noto Sans CJK SC" w:eastAsia="Noto Sans CJK SC"/>
        </w:rPr>
        <w:t>2.2 推荐的代码组织（本项目只能是 React + TS/TSX + Babylon WebGPU）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web_app/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├── src/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├── main.tsx                     # 现有入口，不要求改成原版首页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├── preview-page.tsx             # 保留现有路由入口，可转发到 TwinPage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├── fab-scene.ts                 # 现有 SceneFacade/API 契约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├── babylon-webgpu.ts            # 现有 WebGPU 运行时（渐进分层）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├── original-tool-geometry.ts   # 121 台几何的已验证实现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├── native-static-shadows.ts    # 原生 WebGPU 阴影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├── native-shadow-material.ts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└── twin/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TwinPage.tsx            # 页面尺寸、容器、Error Boundary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TwinHeader.tsx          # 模式、层、镜头、语言、主题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TwinSidebar.tsx         # FAB 设备列表/状态/搜索/OEM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TwinInspector.tsx       # 原版检查器与 CAD elevation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TwinHud.tsx             # 底部状态与快捷控制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TwinSpatialHud.tsx      # Aero/Explode/Cut/X-Ray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TwinResearchHud.tsx     # 回放时间轴/利用率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TwinWaferHud.tsx        # Wafer 跟随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TwinTourHud.tsx         # Cinematic tour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TwinOnboarding.tsx      # 3 步首次引导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TwinMesPanel.tsx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TwinSpcPanel.tsx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TwinWaferMap.tsx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TwinYieldPanel.tsx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TwinArchitectureModal.tsx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state/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twin-types.ts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twin-reducer.ts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└── twin-selectors.ts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render/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TwinWebGpuRuntime.ts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CameraController.ts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FacilityLayers.ts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SpatialController.ts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AmhsController.ts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└── PersonnelController.ts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replay/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ResearchReplay.ts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└── ReplayIndex.ts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wafer/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└── WaferRouteController.ts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analysis/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YieldMath.ts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└── SpcMath.ts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├── adapters/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├── TwinDataProvider.ts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│   └── LegacyParityAdapter.ts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    └── twin-i18n.ts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├── assets/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└── twin.css                     # 在原 CSS 基础上实现像素级样式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├── public/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│   └── twin/                        # 回放数据、许可允许的资料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└── tests/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  ├── twin-*.test.ts(x)             # React 与数学/状态测试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  ├── twin-*.browser.ts           # 双端截图/交互基线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  └── fixtures/twin/              # Oracle 快照和截图索引</w:t>
      </w:r>
    </w:p>
    <w:p>
      <w:r>
        <w:rPr>
          <w:rFonts w:ascii="Noto Sans CJK SC" w:hAnsi="Noto Sans CJK SC" w:eastAsia="Noto Sans CJK SC"/>
        </w:rPr>
        <w:t>不是强制立即创建全部文件；</w:t>
      </w:r>
      <w:r>
        <w:rPr>
          <w:rFonts w:ascii="Noto Sans CJK SC" w:hAnsi="Noto Sans CJK SC" w:eastAsia="Noto Sans CJK SC"/>
          <w:b/>
        </w:rPr>
        <w:t>先实现有测试、有调用的模块</w:t>
      </w:r>
      <w:r>
        <w:rPr>
          <w:rFonts w:ascii="Noto Sans CJK SC" w:hAnsi="Noto Sans CJK SC" w:eastAsia="Noto Sans CJK SC"/>
        </w:rPr>
        <w:t xml:space="preserve">。TSX 仅承担 React 视图，Babylon Scene/Mesh/Observable 应保留在 </w:t>
      </w:r>
      <w:r>
        <w:rPr>
          <w:rFonts w:ascii="DejaVu Sans Mono" w:hAnsi="DejaVu Sans Mono" w:eastAsia="DejaVu Sans Mono"/>
          <w:color w:val="793552"/>
          <w:sz w:val="16"/>
        </w:rPr>
        <w:t>.ts</w:t>
      </w:r>
      <w:r>
        <w:rPr>
          <w:rFonts w:ascii="Noto Sans CJK SC" w:hAnsi="Noto Sans CJK SC" w:eastAsia="Noto Sans CJK SC"/>
        </w:rPr>
        <w:t xml:space="preserve"> 控制器，React 不在 </w:t>
      </w:r>
      <w:r>
        <w:rPr>
          <w:rFonts w:ascii="DejaVu Sans Mono" w:hAnsi="DejaVu Sans Mono" w:eastAsia="DejaVu Sans Mono"/>
          <w:color w:val="793552"/>
          <w:sz w:val="16"/>
        </w:rPr>
        <w:t>render()</w:t>
      </w:r>
      <w:r>
        <w:rPr>
          <w:rFonts w:ascii="Noto Sans CJK SC" w:hAnsi="Noto Sans CJK SC" w:eastAsia="Noto Sans CJK SC"/>
        </w:rPr>
        <w:t xml:space="preserve"> 中 new Mesh 或持有 GPUDevice。测试、CSS、静态 JSON 与 </w:t>
      </w:r>
      <w:r>
        <w:rPr>
          <w:rFonts w:ascii="DejaVu Sans Mono" w:hAnsi="DejaVu Sans Mono" w:eastAsia="DejaVu Sans Mono"/>
          <w:color w:val="793552"/>
          <w:sz w:val="16"/>
        </w:rPr>
        <w:t>.ts/.tsx</w:t>
      </w:r>
      <w:r>
        <w:rPr>
          <w:rFonts w:ascii="Noto Sans CJK SC" w:hAnsi="Noto Sans CJK SC" w:eastAsia="Noto Sans CJK SC"/>
        </w:rPr>
        <w:t xml:space="preserve"> 同级分离符合既有 Next 规范。</w:t>
      </w:r>
    </w:p>
    <w:p>
      <w:pPr>
        <w:pStyle w:val="Heading1"/>
      </w:pPr>
      <w:r>
        <w:rPr>
          <w:rFonts w:ascii="Noto Sans CJK SC" w:hAnsi="Noto Sans CJK SC" w:eastAsia="Noto Sans CJK SC"/>
        </w:rPr>
        <w:t>3. 视觉 1:1 规范（以原版真实浏览器截图为唯一最终参照）</w:t>
      </w:r>
    </w:p>
    <w:p>
      <w:pPr>
        <w:pStyle w:val="Heading2"/>
      </w:pPr>
      <w:r>
        <w:rPr>
          <w:rFonts w:ascii="Noto Sans CJK SC" w:hAnsi="Noto Sans CJK SC" w:eastAsia="Noto Sans CJK SC"/>
        </w:rPr>
        <w:t>3.1 页面画面分区</w:t>
      </w:r>
    </w:p>
    <w:p>
      <w:r>
        <w:rPr>
          <w:rFonts w:ascii="Noto Sans CJK SC" w:hAnsi="Noto Sans CJK SC" w:eastAsia="Noto Sans CJK SC"/>
        </w:rPr>
        <w:t>必须单独截取并校验：</w:t>
      </w:r>
    </w:p>
    <w:p>
      <w:pPr>
        <w:pStyle w:val="DocList"/>
      </w:pPr>
      <w:r>
        <w:rPr>
          <w:rFonts w:ascii="Noto Sans CJK SC" w:hAnsi="Noto Sans CJK SC" w:eastAsia="Noto Sans CJK SC"/>
        </w:rPr>
        <w:t>- V01：默认加载的整页全屏画面（相机、顶栏、底栏、左设备列表、右侧默认空/详情状态）。</w:t>
      </w:r>
    </w:p>
    <w:p>
      <w:pPr>
        <w:pStyle w:val="DocList"/>
      </w:pPr>
      <w:r>
        <w:rPr>
          <w:rFonts w:ascii="Noto Sans CJK SC" w:hAnsi="Noto Sans CJK SC" w:eastAsia="Noto Sans CJK SC"/>
        </w:rPr>
        <w:t>- V02：顶栏和相机控制区：按钮顺序、图标、默认态、悬停/禁用态、tooltip、语言/主题。</w:t>
      </w:r>
    </w:p>
    <w:p>
      <w:pPr>
        <w:pStyle w:val="DocList"/>
      </w:pPr>
      <w:r>
        <w:rPr>
          <w:rFonts w:ascii="Noto Sans CJK SC" w:hAnsi="Noto Sans CJK SC" w:eastAsia="Noto Sans CJK SC"/>
        </w:rPr>
        <w:t>- V03：左侧设备列表：目录/FAB 切换、分类 Pills、搜索框、RUNNING/IDLE/DOWN/MAINT 过滤、计数、排序、滚动、选中态。</w:t>
      </w:r>
    </w:p>
    <w:p>
      <w:pPr>
        <w:pStyle w:val="DocList"/>
      </w:pPr>
      <w:r>
        <w:rPr>
          <w:rFonts w:ascii="Noto Sans CJK SC" w:hAnsi="Noto Sans CJK SC" w:eastAsia="Noto Sans CJK SC"/>
        </w:rPr>
        <w:t>- V04：右侧检查器：品牌/国家/型号/晶圆尺寸/来源等级、Draft 警示、1:50 CAD elevation、规格、厂务关系、MES、SPC、下钻按钮与弹层。</w:t>
      </w:r>
    </w:p>
    <w:p>
      <w:pPr>
        <w:pStyle w:val="DocList"/>
      </w:pPr>
      <w:r>
        <w:rPr>
          <w:rFonts w:ascii="Noto Sans CJK SC" w:hAnsi="Noto Sans CJK SC" w:eastAsia="Noto Sans CJK SC"/>
        </w:rPr>
        <w:t>- V05：底部 HUD：状态 KPI、AMHS、模式、4 层级键和 4 种空间子 HUD 及信息披露。</w:t>
      </w:r>
    </w:p>
    <w:p>
      <w:pPr>
        <w:pStyle w:val="DocList"/>
      </w:pPr>
      <w:r>
        <w:rPr>
          <w:rFonts w:ascii="Noto Sans CJK SC" w:hAnsi="Noto Sans CJK SC" w:eastAsia="Noto Sans CJK SC"/>
        </w:rPr>
        <w:t>- V06：Research / Wafer / Tour 模式各自的悬浮窗、时间轴、按钮、数值、进度和互斥时的显隐。</w:t>
      </w:r>
    </w:p>
    <w:p>
      <w:pPr>
        <w:pStyle w:val="DocList"/>
      </w:pPr>
      <w:r>
        <w:rPr>
          <w:rFonts w:ascii="Noto Sans CJK SC" w:hAnsi="Noto Sans CJK SC" w:eastAsia="Noto Sans CJK SC"/>
        </w:rPr>
        <w:t>- V07：所有模态框：架构弹窗、Wafer Map、Yield Waterfall、OEM 对话框以及提示。</w:t>
      </w:r>
    </w:p>
    <w:p>
      <w:pPr>
        <w:pStyle w:val="DocList"/>
      </w:pPr>
      <w:r>
        <w:rPr>
          <w:rFonts w:ascii="Noto Sans CJK SC" w:hAnsi="Noto Sans CJK SC" w:eastAsia="Noto Sans CJK SC"/>
        </w:rPr>
        <w:t>- V08：浅色/深色、中文/英文、不同视口下文本不溢出、层级不遮挡、浮层不穿透画布。</w:t>
      </w:r>
    </w:p>
    <w:p>
      <w:pPr>
        <w:pStyle w:val="Heading2"/>
      </w:pPr>
      <w:r>
        <w:rPr>
          <w:rFonts w:ascii="Noto Sans CJK SC" w:hAnsi="Noto Sans CJK SC" w:eastAsia="Noto Sans CJK SC"/>
        </w:rPr>
        <w:t>3.2 固化视觉条件</w:t>
      </w:r>
    </w:p>
    <w:p>
      <w:r>
        <w:rPr>
          <w:rFonts w:ascii="Noto Sans CJK SC" w:hAnsi="Noto Sans CJK SC" w:eastAsia="Noto Sans CJK SC"/>
        </w:rPr>
        <w:t xml:space="preserve">对两端使用相同：浏览器内核、版本、操作系统、DPR、视口、语言、主题、字体、静态数据 SHA、运行种子、相机位置/目标、场景时刻及动画暂停状态；默认建议采样 </w:t>
      </w:r>
      <w:r>
        <w:rPr>
          <w:rFonts w:ascii="Noto Sans CJK SC" w:hAnsi="Noto Sans CJK SC" w:eastAsia="Noto Sans CJK SC"/>
          <w:b/>
        </w:rPr>
        <w:t>1920×1080 / DPR 1</w:t>
      </w:r>
      <w:r>
        <w:rPr>
          <w:rFonts w:ascii="Noto Sans CJK SC" w:hAnsi="Noto Sans CJK SC" w:eastAsia="Noto Sans CJK SC"/>
        </w:rPr>
        <w:t>、</w:t>
      </w:r>
      <w:r>
        <w:rPr>
          <w:rFonts w:ascii="Noto Sans CJK SC" w:hAnsi="Noto Sans CJK SC" w:eastAsia="Noto Sans CJK SC"/>
          <w:b/>
        </w:rPr>
        <w:t>1366×768 / DPR 1</w:t>
      </w:r>
      <w:r>
        <w:rPr>
          <w:rFonts w:ascii="Noto Sans CJK SC" w:hAnsi="Noto Sans CJK SC" w:eastAsia="Noto Sans CJK SC"/>
        </w:rPr>
        <w:t xml:space="preserve">，并增测 </w:t>
      </w:r>
      <w:r>
        <w:rPr>
          <w:rFonts w:ascii="Noto Sans CJK SC" w:hAnsi="Noto Sans CJK SC" w:eastAsia="Noto Sans CJK SC"/>
          <w:b/>
        </w:rPr>
        <w:t>2560×1440 / DPR 2</w:t>
      </w:r>
      <w:r>
        <w:rPr>
          <w:rFonts w:ascii="Noto Sans CJK SC" w:hAnsi="Noto Sans CJK SC" w:eastAsia="Noto Sans CJK SC"/>
        </w:rPr>
        <w:t xml:space="preserve"> 和移动视口的功能可用性。GPU/驱动型号、抗锯齿设置、色彩空间、曝光也应记录。原版 Three.js 与 Babylon WebGPU 的像素级完全相等不现实，因此对主观“看不出差别”使用</w:t>
      </w:r>
      <w:r>
        <w:rPr>
          <w:rFonts w:ascii="Noto Sans CJK SC" w:hAnsi="Noto Sans CJK SC" w:eastAsia="Noto Sans CJK SC"/>
          <w:b/>
        </w:rPr>
        <w:t>截图差分 + 关键 ROI + 盲测</w:t>
      </w:r>
      <w:r>
        <w:rPr>
          <w:rFonts w:ascii="Noto Sans CJK SC" w:hAnsi="Noto Sans CJK SC" w:eastAsia="Noto Sans CJK SC"/>
        </w:rPr>
        <w:t>的组合门禁。</w:t>
      </w:r>
    </w:p>
    <w:p>
      <w:r>
        <w:rPr>
          <w:rFonts w:ascii="Noto Sans CJK SC" w:hAnsi="Noto Sans CJK SC" w:eastAsia="Noto Sans CJK SC"/>
        </w:rPr>
        <w:t>建议质量门槛（是拟议门槛，须由首轮 Golden 截图校准，并非本轮已通过）：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1. </w:t>
      </w:r>
      <w:r>
        <w:rPr>
          <w:rFonts w:ascii="Noto Sans CJK SC" w:hAnsi="Noto Sans CJK SC" w:eastAsia="Noto Sans CJK SC"/>
          <w:b/>
        </w:rPr>
        <w:t>完整控件清单 100% 存在</w:t>
      </w:r>
      <w:r>
        <w:rPr>
          <w:rFonts w:ascii="Noto Sans CJK SC" w:hAnsi="Noto Sans CJK SC" w:eastAsia="Noto Sans CJK SC"/>
        </w:rPr>
        <w:t>：不接受“看起来像”的缺项。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2. </w:t>
      </w:r>
      <w:r>
        <w:rPr>
          <w:rFonts w:ascii="Noto Sans CJK SC" w:hAnsi="Noto Sans CJK SC" w:eastAsia="Noto Sans CJK SC"/>
          <w:b/>
        </w:rPr>
        <w:t>DOM/HUD 核心视觉区域</w:t>
      </w:r>
      <w:r>
        <w:rPr>
          <w:rFonts w:ascii="Noto Sans CJK SC" w:hAnsi="Noto Sans CJK SC" w:eastAsia="Noto Sans CJK SC"/>
        </w:rPr>
        <w:t xml:space="preserve">：关键文本、图标、按钮尺寸、相对位置人工逐一确认；ROI 图像相似度 SSIM 可先以 </w:t>
      </w:r>
      <w:r>
        <w:rPr>
          <w:rFonts w:ascii="DejaVu Sans Mono" w:hAnsi="DejaVu Sans Mono" w:eastAsia="DejaVu Sans Mono"/>
          <w:color w:val="793552"/>
          <w:sz w:val="16"/>
        </w:rPr>
        <w:t>≥ 0.98</w:t>
      </w:r>
      <w:r>
        <w:rPr>
          <w:rFonts w:ascii="Noto Sans CJK SC" w:hAnsi="Noto Sans CJK SC" w:eastAsia="Noto Sans CJK SC"/>
        </w:rPr>
        <w:t xml:space="preserve"> 作为调优目标，遇到反锯齿/字体差异记录白名单。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Noto Sans CJK SC" w:hAnsi="Noto Sans CJK SC" w:eastAsia="Noto Sans CJK SC"/>
          <w:b/>
        </w:rPr>
        <w:t>3D 画布</w:t>
      </w:r>
      <w:r>
        <w:rPr>
          <w:rFonts w:ascii="Noto Sans CJK SC" w:hAnsi="Noto Sans CJK SC" w:eastAsia="Noto Sans CJK SC"/>
        </w:rPr>
        <w:t xml:space="preserve">：需逐视角比较结构、轮廓、材质、阴影、亮度、层切换；可先以固定机型下场景 ROI SSIM </w:t>
      </w:r>
      <w:r>
        <w:rPr>
          <w:rFonts w:ascii="DejaVu Sans Mono" w:hAnsi="DejaVu Sans Mono" w:eastAsia="DejaVu Sans Mono"/>
          <w:color w:val="793552"/>
          <w:sz w:val="16"/>
        </w:rPr>
        <w:t>≥ 0.95</w:t>
      </w:r>
      <w:r>
        <w:rPr>
          <w:rFonts w:ascii="Noto Sans CJK SC" w:hAnsi="Noto Sans CJK SC" w:eastAsia="Noto Sans CJK SC"/>
        </w:rPr>
        <w:t xml:space="preserve"> 作为待校准目标；无论综合分数多高，缺模型、错误层级、显著错误阴影均判失败。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4. </w:t>
      </w:r>
      <w:r>
        <w:rPr>
          <w:rFonts w:ascii="Noto Sans CJK SC" w:hAnsi="Noto Sans CJK SC" w:eastAsia="Noto Sans CJK SC"/>
          <w:b/>
        </w:rPr>
        <w:t>动态行为</w:t>
      </w:r>
      <w:r>
        <w:rPr>
          <w:rFonts w:ascii="Noto Sans CJK SC" w:hAnsi="Noto Sans CJK SC" w:eastAsia="Noto Sans CJK SC"/>
        </w:rPr>
        <w:t>：重放固定种子/固定时间点的视频或关键帧，不能以随机场景的单张截图评价动画。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5. </w:t>
      </w:r>
      <w:r>
        <w:rPr>
          <w:rFonts w:ascii="Noto Sans CJK SC" w:hAnsi="Noto Sans CJK SC" w:eastAsia="Noto Sans CJK SC"/>
          <w:b/>
        </w:rPr>
        <w:t>盲测</w:t>
      </w:r>
      <w:r>
        <w:rPr>
          <w:rFonts w:ascii="Noto Sans CJK SC" w:hAnsi="Noto Sans CJK SC" w:eastAsia="Noto Sans CJK SC"/>
        </w:rPr>
        <w:t>：给验收者隐藏实现来源，比较原/新两端关键截图和任务流，记录可识别差异；反复能辨别的高显著性差异须关闭。</w:t>
      </w:r>
    </w:p>
    <w:p>
      <w:pPr>
        <w:pStyle w:val="Heading2"/>
      </w:pPr>
      <w:r>
        <w:rPr>
          <w:rFonts w:ascii="Noto Sans CJK SC" w:hAnsi="Noto Sans CJK SC" w:eastAsia="Noto Sans CJK SC"/>
        </w:rPr>
        <w:t>3.3 重点图形误差项</w:t>
      </w:r>
    </w:p>
    <w:p>
      <w:pPr>
        <w:pStyle w:val="DocList"/>
      </w:pPr>
      <w:r>
        <w:rPr>
          <w:rFonts w:ascii="Noto Sans CJK SC" w:hAnsi="Noto Sans CJK SC" w:eastAsia="Noto Sans CJK SC"/>
        </w:rPr>
        <w:t>- 坐标为</w:t>
      </w:r>
      <w:r>
        <w:rPr>
          <w:rFonts w:ascii="Noto Sans CJK SC" w:hAnsi="Noto Sans CJK SC" w:eastAsia="Noto Sans CJK SC"/>
          <w:b/>
        </w:rPr>
        <w:t>米</w:t>
      </w:r>
      <w:r>
        <w:rPr>
          <w:rFonts w:ascii="Noto Sans CJK SC" w:hAnsi="Noto Sans CJK SC" w:eastAsia="Noto Sans CJK SC"/>
        </w:rPr>
        <w:t xml:space="preserve">、右手系/WorldMatrix/父变换保持原版几何基线；初始布局 121 台不能重新随机排布。Next 已声称 121/121 世界包围盒最大差 </w:t>
      </w:r>
      <w:r>
        <w:rPr>
          <w:rFonts w:ascii="DejaVu Sans Mono" w:hAnsi="DejaVu Sans Mono" w:eastAsia="DejaVu Sans Mono"/>
          <w:color w:val="793552"/>
          <w:sz w:val="16"/>
        </w:rPr>
        <w:t>8.52346417445915e-7 m</w:t>
      </w:r>
      <w:r>
        <w:rPr>
          <w:rFonts w:ascii="Noto Sans CJK SC" w:hAnsi="Noto Sans CJK SC" w:eastAsia="Noto Sans CJK SC"/>
        </w:rPr>
        <w:t>，这是历史验证记录，不等同材质/整页截图。</w:t>
      </w:r>
    </w:p>
    <w:p>
      <w:pPr>
        <w:pStyle w:val="DocList"/>
      </w:pPr>
      <w:r>
        <w:rPr>
          <w:rFonts w:ascii="Noto Sans CJK SC" w:hAnsi="Noto Sans CJK SC" w:eastAsia="Noto Sans CJK SC"/>
        </w:rPr>
        <w:t>- THREE 的 PBR 参数/色彩空间迁至 Babylon 时，校准 roughness/metalness、tone mapping、gamma、环境光、光照强度、雾和半透明深度排序；绝不能只用相同十六进制颜色就认定像素相同。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WebGPU 只允许 </w:t>
      </w:r>
      <w:r>
        <w:rPr>
          <w:rFonts w:ascii="DejaVu Sans Mono" w:hAnsi="DejaVu Sans Mono" w:eastAsia="DejaVu Sans Mono"/>
          <w:color w:val="793552"/>
          <w:sz w:val="16"/>
        </w:rPr>
        <w:t>WebGPUEngine</w:t>
      </w:r>
      <w:r>
        <w:rPr>
          <w:rFonts w:ascii="Noto Sans CJK SC" w:hAnsi="Noto Sans CJK SC" w:eastAsia="Noto Sans CJK SC"/>
        </w:rPr>
        <w:t xml:space="preserve">；静态 </w:t>
      </w:r>
      <w:r>
        <w:rPr>
          <w:rFonts w:ascii="DejaVu Sans Mono" w:hAnsi="DejaVu Sans Mono" w:eastAsia="DejaVu Sans Mono"/>
          <w:color w:val="793552"/>
          <w:sz w:val="16"/>
        </w:rPr>
        <w:t>depth32float</w:t>
      </w:r>
      <w:r>
        <w:rPr>
          <w:rFonts w:ascii="Noto Sans CJK SC" w:hAnsi="Noto Sans CJK SC" w:eastAsia="Noto Sans CJK SC"/>
        </w:rPr>
        <w:t xml:space="preserve"> Shadow Map 与动态 OHT/人员接触阴影要分层，不将移动物体盲目烘焙进入静态阴影。设备切换、B1、FFU、屋顶、Cut/X-Ray 时必须正确失效缓存。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</w:t>
      </w:r>
      <w:r>
        <w:rPr>
          <w:rFonts w:ascii="DejaVu Sans Mono" w:hAnsi="DejaVu Sans Mono" w:eastAsia="DejaVu Sans Mono"/>
          <w:color w:val="793552"/>
          <w:sz w:val="16"/>
        </w:rPr>
        <w:t>StandardMaterial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PBRMaterial</w:t>
      </w:r>
      <w:r>
        <w:rPr>
          <w:rFonts w:ascii="Noto Sans CJK SC" w:hAnsi="Noto Sans CJK SC" w:eastAsia="Noto Sans CJK SC"/>
        </w:rPr>
        <w:t xml:space="preserve"> 和原生 WebGPU 插件必须覆盖实际接收阴影的材质种类；设备丢失/恢复和销毁后不留失效 texture/bind group。</w:t>
      </w:r>
    </w:p>
    <w:p>
      <w:pPr>
        <w:pStyle w:val="DocList"/>
      </w:pPr>
      <w:r>
        <w:rPr>
          <w:rFonts w:ascii="Noto Sans CJK SC" w:hAnsi="Noto Sans CJK SC" w:eastAsia="Noto Sans CJK SC"/>
        </w:rPr>
        <w:t>- 明确特效属示意性质：气流、压力、AMHS 运行状态、Wafer 轨迹、设备告警不可被改造成未经核实的真实厂务/OT 遥测。</w:t>
      </w:r>
    </w:p>
    <w:p>
      <w:pPr>
        <w:pStyle w:val="Heading1"/>
      </w:pPr>
      <w:r>
        <w:rPr>
          <w:rFonts w:ascii="Noto Sans CJK SC" w:hAnsi="Noto Sans CJK SC" w:eastAsia="Noto Sans CJK SC"/>
        </w:rPr>
        <w:t>4. 完整的页面内交互与行为契约</w:t>
      </w:r>
    </w:p>
    <w:p>
      <w:pPr>
        <w:pStyle w:val="Heading2"/>
      </w:pPr>
      <w:r>
        <w:rPr>
          <w:rFonts w:ascii="Noto Sans CJK SC" w:hAnsi="Noto Sans CJK SC" w:eastAsia="Noto Sans CJK SC"/>
        </w:rPr>
        <w:t>4.1 模式、旅游与键盘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M01 </w:t>
      </w:r>
      <w:r>
        <w:rPr>
          <w:rFonts w:ascii="DejaVu Sans Mono" w:hAnsi="DejaVu Sans Mono" w:eastAsia="DejaVu Sans Mono"/>
          <w:color w:val="793552"/>
          <w:sz w:val="16"/>
        </w:rPr>
        <w:t>visitor</w:t>
      </w:r>
      <w:r>
        <w:rPr>
          <w:rFonts w:ascii="Noto Sans CJK SC" w:hAnsi="Noto Sans CJK SC" w:eastAsia="Noto Sans CJK SC"/>
        </w:rPr>
        <w:t xml:space="preserve">：原版按钮/选择框含 </w:t>
      </w:r>
      <w:r>
        <w:rPr>
          <w:rFonts w:ascii="DejaVu Sans Mono" w:hAnsi="DejaVu Sans Mono" w:eastAsia="DejaVu Sans Mono"/>
          <w:color w:val="793552"/>
          <w:sz w:val="16"/>
        </w:rPr>
        <w:t>mode-select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opt-mode-visitor</w:t>
      </w:r>
      <w:r>
        <w:rPr>
          <w:rFonts w:ascii="Noto Sans CJK SC" w:hAnsi="Noto Sans CJK SC" w:eastAsia="Noto Sans CJK SC"/>
        </w:rPr>
        <w:t>；按原版定义显示导览工具和简化操作状态，检查首次进入与刷新行为。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M02 </w:t>
      </w:r>
      <w:r>
        <w:rPr>
          <w:rFonts w:ascii="DejaVu Sans Mono" w:hAnsi="DejaVu Sans Mono" w:eastAsia="DejaVu Sans Mono"/>
          <w:color w:val="793552"/>
          <w:sz w:val="16"/>
        </w:rPr>
        <w:t>engineer</w:t>
      </w:r>
      <w:r>
        <w:rPr>
          <w:rFonts w:ascii="Noto Sans CJK SC" w:hAnsi="Noto Sans CJK SC" w:eastAsia="Noto Sans CJK SC"/>
        </w:rPr>
        <w:t>：恢复设备清单、工程操作、检查器和层级控制的对应布局及控件权限。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M03 </w:t>
      </w:r>
      <w:r>
        <w:rPr>
          <w:rFonts w:ascii="DejaVu Sans Mono" w:hAnsi="DejaVu Sans Mono" w:eastAsia="DejaVu Sans Mono"/>
          <w:color w:val="793552"/>
          <w:sz w:val="16"/>
        </w:rPr>
        <w:t>research</w:t>
      </w:r>
      <w:r>
        <w:rPr>
          <w:rFonts w:ascii="Noto Sans CJK SC" w:hAnsi="Noto Sans CJK SC" w:eastAsia="Noto Sans CJK SC"/>
        </w:rPr>
        <w:t xml:space="preserve">：显示 </w:t>
      </w:r>
      <w:r>
        <w:rPr>
          <w:rFonts w:ascii="DejaVu Sans Mono" w:hAnsi="DejaVu Sans Mono" w:eastAsia="DejaVu Sans Mono"/>
          <w:color w:val="793552"/>
          <w:sz w:val="16"/>
        </w:rPr>
        <w:t>research-hud</w:t>
      </w:r>
      <w:r>
        <w:rPr>
          <w:rFonts w:ascii="Noto Sans CJK SC" w:hAnsi="Noto Sans CJK SC" w:eastAsia="Noto Sans CJK SC"/>
        </w:rPr>
        <w:t>、WIP/AMHS、Replay 时间轴、速度组、利用率显示，退出时不遗留定时器、材质污染或遮罩。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M04 </w:t>
      </w:r>
      <w:r>
        <w:rPr>
          <w:rFonts w:ascii="Noto Sans CJK SC" w:hAnsi="Noto Sans CJK SC" w:eastAsia="Noto Sans CJK SC"/>
          <w:b/>
        </w:rPr>
        <w:t>Cinematic Tour 五站</w:t>
      </w:r>
      <w:r>
        <w:rPr>
          <w:rFonts w:ascii="Noto Sans CJK SC" w:hAnsi="Noto Sans CJK SC" w:eastAsia="Noto Sans CJK SC"/>
        </w:rPr>
        <w:t xml:space="preserve">：宏观 FAB、Litho/Airlock、Etch、OHT、B1，保留站点跳转按钮 </w:t>
      </w:r>
      <w:r>
        <w:rPr>
          <w:rFonts w:ascii="DejaVu Sans Mono" w:hAnsi="DejaVu Sans Mono" w:eastAsia="DejaVu Sans Mono"/>
          <w:color w:val="793552"/>
          <w:sz w:val="16"/>
        </w:rPr>
        <w:t>tour-dot-0</w:t>
      </w:r>
      <w:r>
        <w:rPr>
          <w:rFonts w:ascii="Noto Sans CJK SC" w:hAnsi="Noto Sans CJK SC" w:eastAsia="Noto Sans CJK SC"/>
        </w:rPr>
        <w:t xml:space="preserve"> 至 </w:t>
      </w:r>
      <w:r>
        <w:rPr>
          <w:rFonts w:ascii="DejaVu Sans Mono" w:hAnsi="DejaVu Sans Mono" w:eastAsia="DejaVu Sans Mono"/>
          <w:color w:val="793552"/>
          <w:sz w:val="16"/>
        </w:rPr>
        <w:t>tour-dot-4</w:t>
      </w:r>
      <w:r>
        <w:rPr>
          <w:rFonts w:ascii="Noto Sans CJK SC" w:hAnsi="Noto Sans CJK SC" w:eastAsia="Noto Sans CJK SC"/>
        </w:rPr>
        <w:t xml:space="preserve">、上/下一站、跳过、倒计时、镜头轨迹及互斥规则；不能以简单 </w:t>
      </w:r>
      <w:r>
        <w:rPr>
          <w:rFonts w:ascii="DejaVu Sans Mono" w:hAnsi="DejaVu Sans Mono" w:eastAsia="DejaVu Sans Mono"/>
          <w:color w:val="793552"/>
          <w:sz w:val="16"/>
        </w:rPr>
        <w:t>camera.alpha += delta</w:t>
      </w:r>
      <w:r>
        <w:rPr>
          <w:rFonts w:ascii="Noto Sans CJK SC" w:hAnsi="Noto Sans CJK SC" w:eastAsia="Noto Sans CJK SC"/>
        </w:rPr>
        <w:t xml:space="preserve"> 冒充五站 Tour。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M05 </w:t>
      </w:r>
      <w:r>
        <w:rPr>
          <w:rFonts w:ascii="Noto Sans CJK SC" w:hAnsi="Noto Sans CJK SC" w:eastAsia="Noto Sans CJK SC"/>
          <w:b/>
        </w:rPr>
        <w:t>首次引导</w:t>
      </w:r>
      <w:r>
        <w:rPr>
          <w:rFonts w:ascii="Noto Sans CJK SC" w:hAnsi="Noto Sans CJK SC" w:eastAsia="Noto Sans CJK SC"/>
        </w:rPr>
        <w:t>：</w:t>
      </w:r>
      <w:r>
        <w:rPr>
          <w:rFonts w:ascii="DejaVu Sans Mono" w:hAnsi="DejaVu Sans Mono" w:eastAsia="DejaVu Sans Mono"/>
          <w:color w:val="793552"/>
          <w:sz w:val="16"/>
        </w:rPr>
        <w:t>onboarding-bubble</w:t>
      </w:r>
      <w:r>
        <w:rPr>
          <w:rFonts w:ascii="Noto Sans CJK SC" w:hAnsi="Noto Sans CJK SC" w:eastAsia="Noto Sans CJK SC"/>
        </w:rPr>
        <w:t xml:space="preserve"> 的 3 步（进度/文案/上一步/下一步/跳过/不再展示）；兼容原 localStorage 键 </w:t>
      </w:r>
      <w:r>
        <w:rPr>
          <w:rFonts w:ascii="DejaVu Sans Mono" w:hAnsi="DejaVu Sans Mono" w:eastAsia="DejaVu Sans Mono"/>
          <w:color w:val="793552"/>
          <w:sz w:val="16"/>
        </w:rPr>
        <w:t>semicon_twin_onboarding_dismissed</w:t>
      </w:r>
      <w:r>
        <w:rPr>
          <w:rFonts w:ascii="Noto Sans CJK SC" w:hAnsi="Noto Sans CJK SC" w:eastAsia="Noto Sans CJK SC"/>
        </w:rPr>
        <w:t>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M06 </w:t>
      </w:r>
      <w:r>
        <w:rPr>
          <w:rFonts w:ascii="Noto Sans CJK SC" w:hAnsi="Noto Sans CJK SC" w:eastAsia="Noto Sans CJK SC"/>
          <w:b/>
        </w:rPr>
        <w:t>事件互斥</w:t>
      </w:r>
      <w:r>
        <w:rPr>
          <w:rFonts w:ascii="Noto Sans CJK SC" w:hAnsi="Noto Sans CJK SC" w:eastAsia="Noto Sans CJK SC"/>
        </w:rPr>
        <w:t xml:space="preserve">：原版启动 Tour 会关闭 Wafer Follow，并处理 Onboarding；Wafer 播放启动时停止 Tour。整理成可单测的纯 TS 状态迁移表，别分散在 </w:t>
      </w:r>
      <w:r>
        <w:rPr>
          <w:rFonts w:ascii="DejaVu Sans Mono" w:hAnsi="DejaVu Sans Mono" w:eastAsia="DejaVu Sans Mono"/>
          <w:color w:val="793552"/>
          <w:sz w:val="16"/>
        </w:rPr>
        <w:t>useEffect</w:t>
      </w:r>
      <w:r>
        <w:rPr>
          <w:rFonts w:ascii="Noto Sans CJK SC" w:hAnsi="Noto Sans CJK SC" w:eastAsia="Noto Sans CJK SC"/>
        </w:rPr>
        <w:t xml:space="preserve"> 里。</w:t>
      </w:r>
    </w:p>
    <w:p>
      <w:pPr>
        <w:pStyle w:val="DocList"/>
      </w:pPr>
      <w:r>
        <w:rPr>
          <w:rFonts w:ascii="Noto Sans CJK SC" w:hAnsi="Noto Sans CJK SC" w:eastAsia="Noto Sans CJK SC"/>
        </w:rPr>
        <w:t>- M07 键盘与鼠标：补齐原版每一个快捷键、双击、右键、滚轮缩放、鼠标悬停、Esc 关闭的真实响应；检查输入框焦点优先级，避免快捷键误触。</w:t>
      </w:r>
    </w:p>
    <w:p>
      <w:pPr>
        <w:pStyle w:val="Heading2"/>
      </w:pPr>
      <w:r>
        <w:rPr>
          <w:rFonts w:ascii="Noto Sans CJK SC" w:hAnsi="Noto Sans CJK SC" w:eastAsia="Noto Sans CJK SC"/>
        </w:rPr>
        <w:t>4.2 空间模式与相机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S01 </w:t>
      </w:r>
      <w:r>
        <w:rPr>
          <w:rFonts w:ascii="Noto Sans CJK SC" w:hAnsi="Noto Sans CJK SC" w:eastAsia="Noto Sans CJK SC"/>
          <w:b/>
        </w:rPr>
        <w:t>相机预设</w:t>
      </w:r>
      <w:r>
        <w:rPr>
          <w:rFonts w:ascii="Noto Sans CJK SC" w:hAnsi="Noto Sans CJK SC" w:eastAsia="Noto Sans CJK SC"/>
        </w:rPr>
        <w:t>：</w:t>
      </w:r>
      <w:r>
        <w:rPr>
          <w:rFonts w:ascii="DejaVu Sans Mono" w:hAnsi="DejaVu Sans Mono" w:eastAsia="DejaVu Sans Mono"/>
          <w:color w:val="793552"/>
          <w:sz w:val="16"/>
        </w:rPr>
        <w:t>iso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top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litho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airshower</w:t>
      </w:r>
      <w:r>
        <w:rPr>
          <w:rFonts w:ascii="Noto Sans CJK SC" w:hAnsi="Noto Sans CJK SC" w:eastAsia="Noto Sans CJK SC"/>
        </w:rPr>
        <w:t xml:space="preserve"> 及源码其余 presets，原版 </w:t>
      </w:r>
      <w:r>
        <w:rPr>
          <w:rFonts w:ascii="DejaVu Sans Mono" w:hAnsi="DejaVu Sans Mono" w:eastAsia="DejaVu Sans Mono"/>
          <w:color w:val="793552"/>
          <w:sz w:val="16"/>
        </w:rPr>
        <w:t>setCameraPreset()</w:t>
      </w:r>
      <w:r>
        <w:rPr>
          <w:rFonts w:ascii="Noto Sans CJK SC" w:hAnsi="Noto Sans CJK SC" w:eastAsia="Noto Sans CJK SC"/>
        </w:rPr>
        <w:t xml:space="preserve"> 的初始位置、lookAt、duration、easing、控制器限位、panning/zoom/double-click 行为逐项采样。初始原版 ISO 示例从 </w:t>
      </w:r>
      <w:r>
        <w:rPr>
          <w:rFonts w:ascii="DejaVu Sans Mono" w:hAnsi="DejaVu Sans Mono" w:eastAsia="DejaVu Sans Mono"/>
          <w:color w:val="793552"/>
          <w:sz w:val="16"/>
        </w:rPr>
        <w:t>(38,48,58)</w:t>
      </w:r>
      <w:r>
        <w:rPr>
          <w:rFonts w:ascii="Noto Sans CJK SC" w:hAnsi="Noto Sans CJK SC" w:eastAsia="Noto Sans CJK SC"/>
        </w:rPr>
        <w:t xml:space="preserve"> 指向 </w:t>
      </w:r>
      <w:r>
        <w:rPr>
          <w:rFonts w:ascii="DejaVu Sans Mono" w:hAnsi="DejaVu Sans Mono" w:eastAsia="DejaVu Sans Mono"/>
          <w:color w:val="793552"/>
          <w:sz w:val="16"/>
        </w:rPr>
        <w:t>(0,0,0)</w:t>
      </w:r>
      <w:r>
        <w:rPr>
          <w:rFonts w:ascii="Noto Sans CJK SC" w:hAnsi="Noto Sans CJK SC" w:eastAsia="Noto Sans CJK SC"/>
        </w:rPr>
        <w:t xml:space="preserve">，Top 从 </w:t>
      </w:r>
      <w:r>
        <w:rPr>
          <w:rFonts w:ascii="DejaVu Sans Mono" w:hAnsi="DejaVu Sans Mono" w:eastAsia="DejaVu Sans Mono"/>
          <w:color w:val="793552"/>
          <w:sz w:val="16"/>
        </w:rPr>
        <w:t>(0,95,0.1)</w:t>
      </w:r>
      <w:r>
        <w:rPr>
          <w:rFonts w:ascii="Noto Sans CJK SC" w:hAnsi="Noto Sans CJK SC" w:eastAsia="Noto Sans CJK SC"/>
        </w:rPr>
        <w:t xml:space="preserve"> 指向原点；不要把 Next 仅按相似角度构建的 ArcRotateCamera 当作精确复现。对目标/镜头位姿做世界空间比较。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S02 </w:t>
      </w:r>
      <w:r>
        <w:rPr>
          <w:rFonts w:ascii="Noto Sans CJK SC" w:hAnsi="Noto Sans CJK SC" w:eastAsia="Noto Sans CJK SC"/>
          <w:b/>
        </w:rPr>
        <w:t>楼层按钮</w:t>
      </w:r>
      <w:r>
        <w:rPr>
          <w:rFonts w:ascii="Noto Sans CJK SC" w:hAnsi="Noto Sans CJK SC" w:eastAsia="Noto Sans CJK SC"/>
        </w:rPr>
        <w:t>：</w:t>
      </w:r>
      <w:r>
        <w:rPr>
          <w:rFonts w:ascii="DejaVu Sans Mono" w:hAnsi="DejaVu Sans Mono" w:eastAsia="DejaVu Sans Mono"/>
          <w:color w:val="793552"/>
          <w:sz w:val="16"/>
        </w:rPr>
        <w:t>L1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B1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DUAL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EXPLODED</w:t>
      </w:r>
      <w:r>
        <w:rPr>
          <w:rFonts w:ascii="Noto Sans CJK SC" w:hAnsi="Noto Sans CJK SC" w:eastAsia="Noto Sans CJK SC"/>
        </w:rPr>
        <w:t>。</w:t>
      </w:r>
      <w:r>
        <w:rPr>
          <w:rFonts w:ascii="DejaVu Sans Mono" w:hAnsi="DejaVu Sans Mono" w:eastAsia="DejaVu Sans Mono"/>
          <w:color w:val="793552"/>
          <w:sz w:val="16"/>
        </w:rPr>
        <w:t>DUAL</w:t>
      </w:r>
      <w:r>
        <w:rPr>
          <w:rFonts w:ascii="Noto Sans CJK SC" w:hAnsi="Noto Sans CJK SC" w:eastAsia="Noto Sans CJK SC"/>
        </w:rPr>
        <w:t xml:space="preserve"> 是上下层叠加/透视语义，</w:t>
      </w:r>
      <w:r>
        <w:rPr>
          <w:rFonts w:ascii="Noto Sans CJK SC" w:hAnsi="Noto Sans CJK SC" w:eastAsia="Noto Sans CJK SC"/>
          <w:b/>
        </w:rPr>
        <w:t>不能只用 B1 可见替代</w:t>
      </w:r>
      <w:r>
        <w:rPr>
          <w:rFonts w:ascii="Noto Sans CJK SC" w:hAnsi="Noto Sans CJK SC" w:eastAsia="Noto Sans CJK SC"/>
        </w:rPr>
        <w:t>；切换中要恢复之前隐藏的设施与材质。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S03 </w:t>
      </w:r>
      <w:r>
        <w:rPr>
          <w:rFonts w:ascii="Noto Sans CJK SC" w:hAnsi="Noto Sans CJK SC" w:eastAsia="Noto Sans CJK SC"/>
          <w:b/>
        </w:rPr>
        <w:t>统一 Spatial HUD 互斥</w:t>
      </w:r>
      <w:r>
        <w:rPr>
          <w:rFonts w:ascii="Noto Sans CJK SC" w:hAnsi="Noto Sans CJK SC" w:eastAsia="Noto Sans CJK SC"/>
        </w:rPr>
        <w:t>：</w:t>
      </w:r>
      <w:r>
        <w:rPr>
          <w:rFonts w:ascii="DejaVu Sans Mono" w:hAnsi="DejaVu Sans Mono" w:eastAsia="DejaVu Sans Mono"/>
          <w:color w:val="793552"/>
          <w:sz w:val="16"/>
        </w:rPr>
        <w:t>aerodynamics | exploded | cut | xray | null</w:t>
      </w:r>
      <w:r>
        <w:rPr>
          <w:rFonts w:ascii="Noto Sans CJK SC" w:hAnsi="Noto Sans CJK SC" w:eastAsia="Noto Sans CJK SC"/>
        </w:rPr>
        <w:t>，重复点击关闭，切换先撤销之前模式。必须与 Level 切换状态机联动，非彼此独立的若干 Boolean。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S04 </w:t>
      </w:r>
      <w:r>
        <w:rPr>
          <w:rFonts w:ascii="Noto Sans CJK SC" w:hAnsi="Noto Sans CJK SC" w:eastAsia="Noto Sans CJK SC"/>
          <w:b/>
        </w:rPr>
        <w:t>Aerodynamics</w:t>
      </w:r>
      <w:r>
        <w:rPr>
          <w:rFonts w:ascii="Noto Sans CJK SC" w:hAnsi="Noto Sans CJK SC" w:eastAsia="Noto Sans CJK SC"/>
        </w:rPr>
        <w:t>：热图/层流粒子/洁净室压力分布与 HUD 三组压力读数，动作与开关要可验证；示意数据标记来源。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S05 </w:t>
      </w:r>
      <w:r>
        <w:rPr>
          <w:rFonts w:ascii="Noto Sans CJK SC" w:hAnsi="Noto Sans CJK SC" w:eastAsia="Noto Sans CJK SC"/>
          <w:b/>
        </w:rPr>
        <w:t>Exploded</w:t>
      </w:r>
      <w:r>
        <w:rPr>
          <w:rFonts w:ascii="Noto Sans CJK SC" w:hAnsi="Noto Sans CJK SC" w:eastAsia="Noto Sans CJK SC"/>
        </w:rPr>
        <w:t>：保留连续滑条、拆分因子读数、分层连线及恢复动作，而不是现在只有固定 2.4m 位移开关。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S06 </w:t>
      </w:r>
      <w:r>
        <w:rPr>
          <w:rFonts w:ascii="Noto Sans CJK SC" w:hAnsi="Noto Sans CJK SC" w:eastAsia="Noto Sans CJK SC"/>
          <w:b/>
        </w:rPr>
        <w:t>Cut</w:t>
      </w:r>
      <w:r>
        <w:rPr>
          <w:rFonts w:ascii="Noto Sans CJK SC" w:hAnsi="Noto Sans CJK SC" w:eastAsia="Noto Sans CJK SC"/>
        </w:rPr>
        <w:t xml:space="preserve">：X/Y/Z 轴、滑条位置、Invert、读数与范围。原版有 </w:t>
      </w:r>
      <w:r>
        <w:rPr>
          <w:rFonts w:ascii="DejaVu Sans Mono" w:hAnsi="DejaVu Sans Mono" w:eastAsia="DejaVu Sans Mono"/>
          <w:color w:val="793552"/>
          <w:sz w:val="16"/>
        </w:rPr>
        <w:t>cut-axis-*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cut-slider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btn-cut-invert</w:t>
      </w:r>
      <w:r>
        <w:rPr>
          <w:rFonts w:ascii="Noto Sans CJK SC" w:hAnsi="Noto Sans CJK SC" w:eastAsia="Noto Sans CJK SC"/>
        </w:rPr>
        <w:t>，Next 必须在 Babylon 材质/clip plane 或受支持 WGSL 管线中实现真正几何裁剪；不是改 Alpha 或隐藏整组。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S07 </w:t>
      </w:r>
      <w:r>
        <w:rPr>
          <w:rFonts w:ascii="Noto Sans CJK SC" w:hAnsi="Noto Sans CJK SC" w:eastAsia="Noto Sans CJK SC"/>
          <w:b/>
        </w:rPr>
        <w:t>X-Ray</w:t>
      </w:r>
      <w:r>
        <w:rPr>
          <w:rFonts w:ascii="Noto Sans CJK SC" w:hAnsi="Noto Sans CJK SC" w:eastAsia="Noto Sans CJK SC"/>
        </w:rPr>
        <w:t>：</w:t>
      </w:r>
      <w:r>
        <w:rPr>
          <w:rFonts w:ascii="DejaVu Sans Mono" w:hAnsi="DejaVu Sans Mono" w:eastAsia="DejaVu Sans Mono"/>
          <w:color w:val="793552"/>
          <w:sz w:val="16"/>
        </w:rPr>
        <w:t>all/upw/gas/vac/exhaust/amhs</w:t>
      </w:r>
      <w:r>
        <w:rPr>
          <w:rFonts w:ascii="Noto Sans CJK SC" w:hAnsi="Noto Sans CJK SC" w:eastAsia="Noto Sans CJK SC"/>
        </w:rPr>
        <w:t xml:space="preserve"> 过滤、透明 ghost、原颜色/alpha 缓存及恢复；仅设置设备 </w:t>
      </w:r>
      <w:r>
        <w:rPr>
          <w:rFonts w:ascii="DejaVu Sans Mono" w:hAnsi="DejaVu Sans Mono" w:eastAsia="DejaVu Sans Mono"/>
          <w:color w:val="793552"/>
          <w:sz w:val="16"/>
        </w:rPr>
        <w:t>wireframe=true</w:t>
      </w:r>
      <w:r>
        <w:rPr>
          <w:rFonts w:ascii="Noto Sans CJK SC" w:hAnsi="Noto Sans CJK SC" w:eastAsia="Noto Sans CJK SC"/>
        </w:rPr>
        <w:t xml:space="preserve"> 不算等价。要保证与 Cut、楼层及静态阴影相容。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S08 </w:t>
      </w:r>
      <w:r>
        <w:rPr>
          <w:rFonts w:ascii="Noto Sans CJK SC" w:hAnsi="Noto Sans CJK SC" w:eastAsia="Noto Sans CJK SC"/>
          <w:b/>
        </w:rPr>
        <w:t>Roof/HVAC、FFU、Ceiling grid、OHT、Subfab 管线</w:t>
      </w:r>
      <w:r>
        <w:rPr>
          <w:rFonts w:ascii="Noto Sans CJK SC" w:hAnsi="Noto Sans CJK SC" w:eastAsia="Noto Sans CJK SC"/>
        </w:rPr>
        <w:t>：每一开关单独校验；原版屋顶示意 Badge/Tooltip 的鼠标位置和文字也是页面契约。</w:t>
      </w:r>
    </w:p>
    <w:p>
      <w:pPr>
        <w:pStyle w:val="Heading2"/>
      </w:pPr>
      <w:r>
        <w:rPr>
          <w:rFonts w:ascii="Noto Sans CJK SC" w:hAnsi="Noto Sans CJK SC" w:eastAsia="Noto Sans CJK SC"/>
        </w:rPr>
        <w:t>4.3 设备、动画与工业状态展示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E01 以原版 </w:t>
      </w:r>
      <w:r>
        <w:rPr>
          <w:rFonts w:ascii="DejaVu Sans Mono" w:hAnsi="DejaVu Sans Mono" w:eastAsia="DejaVu Sans Mono"/>
          <w:color w:val="793552"/>
          <w:sz w:val="16"/>
        </w:rPr>
        <w:t>twin/layout-default.json</w:t>
      </w:r>
      <w:r>
        <w:rPr>
          <w:rFonts w:ascii="Noto Sans CJK SC" w:hAnsi="Noto Sans CJK SC" w:eastAsia="Noto Sans CJK SC"/>
        </w:rPr>
        <w:t xml:space="preserve"> 的 121 台为唯一位置真值；区分 </w:t>
      </w:r>
      <w:r>
        <w:rPr>
          <w:rFonts w:ascii="DejaVu Sans Mono" w:hAnsi="DejaVu Sans Mono" w:eastAsia="DejaVu Sans Mono"/>
          <w:color w:val="793552"/>
          <w:sz w:val="16"/>
        </w:rPr>
        <w:t>recordId</w:t>
      </w:r>
      <w:r>
        <w:rPr>
          <w:rFonts w:ascii="Noto Sans CJK SC" w:hAnsi="Noto Sans CJK SC" w:eastAsia="Noto Sans CJK SC"/>
        </w:rPr>
        <w:t xml:space="preserve">（型号目录）与 </w:t>
      </w:r>
      <w:r>
        <w:rPr>
          <w:rFonts w:ascii="Noto Sans CJK SC" w:hAnsi="Noto Sans CJK SC" w:eastAsia="Noto Sans CJK SC"/>
          <w:b/>
        </w:rPr>
        <w:t>现场实例 ID</w:t>
      </w:r>
      <w:r>
        <w:rPr>
          <w:rFonts w:ascii="Noto Sans CJK SC" w:hAnsi="Noto Sans CJK SC" w:eastAsia="Noto Sans CJK SC"/>
        </w:rPr>
        <w:t xml:space="preserve">（121 个放置实例），同型号可多次出现，选中态不可使用 </w:t>
      </w:r>
      <w:r>
        <w:rPr>
          <w:rFonts w:ascii="DejaVu Sans Mono" w:hAnsi="DejaVu Sans Mono" w:eastAsia="DejaVu Sans Mono"/>
          <w:color w:val="793552"/>
          <w:sz w:val="16"/>
        </w:rPr>
        <w:t>recordId</w:t>
      </w:r>
      <w:r>
        <w:rPr>
          <w:rFonts w:ascii="Noto Sans CJK SC" w:hAnsi="Noto Sans CJK SC" w:eastAsia="Noto Sans CJK SC"/>
        </w:rPr>
        <w:t xml:space="preserve"> 当唯一 Mesh 键。</w:t>
      </w:r>
    </w:p>
    <w:p>
      <w:pPr>
        <w:pStyle w:val="DocList"/>
      </w:pPr>
      <w:r>
        <w:rPr>
          <w:rFonts w:ascii="Noto Sans CJK SC" w:hAnsi="Noto Sans CJK SC" w:eastAsia="Noto Sans CJK SC"/>
        </w:rPr>
        <w:t>- E02 检查器、左右边栏、搜索、Bay 定位、类别和状态过滤、OEM 入口逐字段对齐；保留来源等级/</w:t>
      </w:r>
      <w:r>
        <w:rPr>
          <w:rFonts w:ascii="DejaVu Sans Mono" w:hAnsi="DejaVu Sans Mono" w:eastAsia="DejaVu Sans Mono"/>
          <w:color w:val="793552"/>
          <w:sz w:val="16"/>
        </w:rPr>
        <w:t>draft</w:t>
      </w:r>
      <w:r>
        <w:rPr>
          <w:rFonts w:ascii="Noto Sans CJK SC" w:hAnsi="Noto Sans CJK SC" w:eastAsia="Noto Sans CJK SC"/>
        </w:rPr>
        <w:t xml:space="preserve"> 提示及尺寸不确定性，不暗示量产工程认证。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E03 </w:t>
      </w:r>
      <w:r>
        <w:rPr>
          <w:rFonts w:ascii="DejaVu Sans Mono" w:hAnsi="DejaVu Sans Mono" w:eastAsia="DejaVu Sans Mono"/>
          <w:color w:val="793552"/>
          <w:sz w:val="16"/>
        </w:rPr>
        <w:t>renderTechnicalLineArtSVG</w:t>
      </w:r>
      <w:r>
        <w:rPr>
          <w:rFonts w:ascii="Noto Sans CJK SC" w:hAnsi="Noto Sans CJK SC" w:eastAsia="Noto Sans CJK SC"/>
        </w:rPr>
        <w:t xml:space="preserve"> 生成的 1:50 CAD elevation 需要按原版模型边界、标注、颜色、缩放和可点击项重建；可用 React SVG，而不是引入另一个三维引擎。</w:t>
      </w:r>
    </w:p>
    <w:p>
      <w:pPr>
        <w:pStyle w:val="DocList"/>
      </w:pPr>
      <w:r>
        <w:rPr>
          <w:rFonts w:ascii="Noto Sans CJK SC" w:hAnsi="Noto Sans CJK SC" w:eastAsia="Noto Sans CJK SC"/>
        </w:rPr>
        <w:t>- E04 Universal SEMI E10 状态塔 Green/Amber/Red/Blue 亮灭/脉冲；设备状态变化时同步边栏、检查器、指标、场景灯塔和统计。</w:t>
      </w:r>
    </w:p>
    <w:p>
      <w:pPr>
        <w:pStyle w:val="DocList"/>
      </w:pPr>
      <w:r>
        <w:rPr>
          <w:rFonts w:ascii="Noto Sans CJK SC" w:hAnsi="Noto Sans CJK SC" w:eastAsia="Noto Sans CJK SC"/>
        </w:rPr>
        <w:t>- E05 OHT 双环运行轨迹、车数（原版/Next 当前描述为 24）、车辆 LED、FOUP、AMHS HUD 的 jobs/avg/active、动线及时间尺度要和原版基线比；既有可用模型不得重写成箱体占位。</w:t>
      </w:r>
    </w:p>
    <w:p>
      <w:pPr>
        <w:pStyle w:val="DocList"/>
      </w:pPr>
      <w:r>
        <w:rPr>
          <w:rFonts w:ascii="Noto Sans CJK SC" w:hAnsi="Noto Sans CJK SC" w:eastAsia="Noto Sans CJK SC"/>
        </w:rPr>
        <w:t>- E06 人员 6 名、Bunny Suit、巡检步态、风淋/气闸动效、告示板等需要固定脚本种子与关键帧，不能只校验“有 6 个人”。</w:t>
      </w:r>
    </w:p>
    <w:p>
      <w:pPr>
        <w:pStyle w:val="Heading2"/>
      </w:pPr>
      <w:r>
        <w:rPr>
          <w:rFonts w:ascii="Noto Sans CJK SC" w:hAnsi="Noto Sans CJK SC" w:eastAsia="Noto Sans CJK SC"/>
        </w:rPr>
        <w:t>4.4 Research Replay 与 Wafer Follow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R01 读取原版 </w:t>
      </w:r>
      <w:r>
        <w:rPr>
          <w:rFonts w:ascii="DejaVu Sans Mono" w:hAnsi="DejaVu Sans Mono" w:eastAsia="DejaVu Sans Mono"/>
          <w:color w:val="793552"/>
          <w:sz w:val="16"/>
        </w:rPr>
        <w:t>twin/events-t1-fifo.jsonl</w:t>
      </w:r>
      <w:r>
        <w:rPr>
          <w:rFonts w:ascii="Noto Sans CJK SC" w:hAnsi="Noto Sans CJK SC" w:eastAsia="Noto Sans CJK SC"/>
        </w:rPr>
        <w:t xml:space="preserve">（现有迁移记录为 </w:t>
      </w:r>
      <w:r>
        <w:rPr>
          <w:rFonts w:ascii="Noto Sans CJK SC" w:hAnsi="Noto Sans CJK SC" w:eastAsia="Noto Sans CJK SC"/>
          <w:b/>
        </w:rPr>
        <w:t>27,263 行</w:t>
      </w:r>
      <w:r>
        <w:rPr>
          <w:rFonts w:ascii="Noto Sans CJK SC" w:hAnsi="Noto Sans CJK SC" w:eastAsia="Noto Sans CJK SC"/>
        </w:rPr>
        <w:t>），原封保存 SHA、事件类型、时间精度、排序，构建 seek index；</w:t>
      </w:r>
      <w:r>
        <w:rPr>
          <w:rFonts w:ascii="Noto Sans CJK SC" w:hAnsi="Noto Sans CJK SC" w:eastAsia="Noto Sans CJK SC"/>
          <w:b/>
        </w:rPr>
        <w:t>该文件是展示事件流，不是权威 Checkpoint/WAL</w:t>
      </w:r>
      <w:r>
        <w:rPr>
          <w:rFonts w:ascii="Noto Sans CJK SC" w:hAnsi="Noto Sans CJK SC" w:eastAsia="Noto Sans CJK SC"/>
        </w:rPr>
        <w:t>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R02 研究播放器支持 Play/Pause、拖动 </w:t>
      </w:r>
      <w:r>
        <w:rPr>
          <w:rFonts w:ascii="DejaVu Sans Mono" w:hAnsi="DejaVu Sans Mono" w:eastAsia="DejaVu Sans Mono"/>
          <w:color w:val="793552"/>
          <w:sz w:val="16"/>
        </w:rPr>
        <w:t>research-scrubber</w:t>
      </w:r>
      <w:r>
        <w:rPr>
          <w:rFonts w:ascii="Noto Sans CJK SC" w:hAnsi="Noto Sans CJK SC" w:eastAsia="Noto Sans CJK SC"/>
        </w:rPr>
        <w:t xml:space="preserve">、模拟时间读数、倍速 </w:t>
      </w:r>
      <w:r>
        <w:rPr>
          <w:rFonts w:ascii="Noto Sans CJK SC" w:hAnsi="Noto Sans CJK SC" w:eastAsia="Noto Sans CJK SC"/>
          <w:b/>
        </w:rPr>
        <w:t>1/10/100/500</w:t>
      </w:r>
      <w:r>
        <w:rPr>
          <w:rFonts w:ascii="Noto Sans CJK SC" w:hAnsi="Noto Sans CJK SC" w:eastAsia="Noto Sans CJK SC"/>
        </w:rPr>
        <w:t>、WIP/AMHS、分 Bay/设备 Utilization；越界、空数据、网断/加载失败要显示正确状态；任意 seek 不得仅靠“从开头每次重放所有帧”。</w:t>
      </w:r>
    </w:p>
    <w:p>
      <w:pPr>
        <w:pStyle w:val="DocList"/>
      </w:pPr>
      <w:r>
        <w:rPr>
          <w:rFonts w:ascii="Noto Sans CJK SC" w:hAnsi="Noto Sans CJK SC" w:eastAsia="Noto Sans CJK SC"/>
        </w:rPr>
        <w:t>- R03 Research 模式的独立数据时间轴不能被 Next 的 8 秒合成 SSE 覆盖。SSE LIVE 和 Replay 是两种明确状态源，切换时卸载之前订阅或隔离数据层。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R04 Wafer Follow 的 </w:t>
      </w:r>
      <w:r>
        <w:rPr>
          <w:rFonts w:ascii="Noto Sans CJK SC" w:hAnsi="Noto Sans CJK SC" w:eastAsia="Noto Sans CJK SC"/>
          <w:b/>
        </w:rPr>
        <w:t>A/B/C 产品路线</w:t>
      </w:r>
      <w:r>
        <w:rPr>
          <w:rFonts w:ascii="Noto Sans CJK SC" w:hAnsi="Noto Sans CJK SC" w:eastAsia="Noto Sans CJK SC"/>
        </w:rPr>
        <w:t xml:space="preserve">、步骤、工段/Recipe/设备、3D 轨迹、平滑镜头跟随、尾迹、重播、独立倍速 </w:t>
      </w:r>
      <w:r>
        <w:rPr>
          <w:rFonts w:ascii="Noto Sans CJK SC" w:hAnsi="Noto Sans CJK SC" w:eastAsia="Noto Sans CJK SC"/>
          <w:b/>
        </w:rPr>
        <w:t>1/4/16</w:t>
      </w:r>
      <w:r>
        <w:rPr>
          <w:rFonts w:ascii="Noto Sans CJK SC" w:hAnsi="Noto Sans CJK SC" w:eastAsia="Noto Sans CJK SC"/>
        </w:rPr>
        <w:t>、暂停与完成时 UI 状态逐项匹配；别与 Research 的速度语义混淆。</w:t>
      </w:r>
    </w:p>
    <w:p>
      <w:pPr>
        <w:pStyle w:val="DocList"/>
      </w:pPr>
      <w:r>
        <w:rPr>
          <w:rFonts w:ascii="Noto Sans CJK SC" w:hAnsi="Noto Sans CJK SC" w:eastAsia="Noto Sans CJK SC"/>
        </w:rPr>
        <w:t>- R05 录制 Seek 目标点（0、25%、50%、75%、100%）、各种速度暂停/恢复、连续拖动、模式互斥和重入后状态；需要 Golden 数据而非肉眼推断。</w:t>
      </w:r>
    </w:p>
    <w:p>
      <w:pPr>
        <w:pStyle w:val="Heading2"/>
      </w:pPr>
      <w:r>
        <w:rPr>
          <w:rFonts w:ascii="Noto Sans CJK SC" w:hAnsi="Noto Sans CJK SC" w:eastAsia="Noto Sans CJK SC"/>
        </w:rPr>
        <w:t>4.5 页面内 MES / SPC / YMS / Yield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B01 </w:t>
      </w:r>
      <w:r>
        <w:rPr>
          <w:rFonts w:ascii="Noto Sans CJK SC" w:hAnsi="Noto Sans CJK SC" w:eastAsia="Noto Sans CJK SC"/>
          <w:b/>
        </w:rPr>
        <w:t>场景控制</w:t>
      </w:r>
      <w:r>
        <w:rPr>
          <w:rFonts w:ascii="Noto Sans CJK SC" w:hAnsi="Noto Sans CJK SC" w:eastAsia="Noto Sans CJK SC"/>
        </w:rPr>
        <w:t xml:space="preserve">：Scenario 下拉、模拟 Play/Pause、状态 Tick、手动设置 RUNNING/IDLE/DOWN/MAINT、状态塔/统计联动。原版 </w:t>
      </w:r>
      <w:r>
        <w:rPr>
          <w:rFonts w:ascii="DejaVu Sans Mono" w:hAnsi="DejaVu Sans Mono" w:eastAsia="DejaVu Sans Mono"/>
          <w:color w:val="793552"/>
          <w:sz w:val="16"/>
        </w:rPr>
        <w:t>simulationTick</w:t>
      </w:r>
      <w:r>
        <w:rPr>
          <w:rFonts w:ascii="Noto Sans CJK SC" w:hAnsi="Noto Sans CJK SC" w:eastAsia="Noto Sans CJK SC"/>
        </w:rPr>
        <w:t xml:space="preserve"> 使用约 1600ms 定时演示；New 后端可以换实现，但页面上的时序与结果必须有可回放参考。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B02 </w:t>
      </w:r>
      <w:r>
        <w:rPr>
          <w:rFonts w:ascii="Noto Sans CJK SC" w:hAnsi="Noto Sans CJK SC" w:eastAsia="Noto Sans CJK SC"/>
          <w:b/>
        </w:rPr>
        <w:t>MES</w:t>
      </w:r>
      <w:r>
        <w:rPr>
          <w:rFonts w:ascii="Noto Sans CJK SC" w:hAnsi="Noto Sans CJK SC" w:eastAsia="Noto Sans CJK SC"/>
        </w:rPr>
        <w:t xml:space="preserve">：选中设备的 Carrier/Recipe/Job/Step 状态，以及 TrackIn/TrackOut/Hold。原版 </w:t>
      </w:r>
      <w:r>
        <w:rPr>
          <w:rFonts w:ascii="DejaVu Sans Mono" w:hAnsi="DejaVu Sans Mono" w:eastAsia="DejaVu Sans Mono"/>
          <w:color w:val="793552"/>
          <w:sz w:val="16"/>
        </w:rPr>
        <w:t>mesTrackInCurrent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mesTrackOutCurrent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mesHoldLotCurrent</w:t>
      </w:r>
      <w:r>
        <w:rPr>
          <w:rFonts w:ascii="Noto Sans CJK SC" w:hAnsi="Noto Sans CJK SC" w:eastAsia="Noto Sans CJK SC"/>
        </w:rPr>
        <w:t xml:space="preserve"> 有本地演示状态变化。若 Next 使用后端 API，需要确定“严格复现演示”模式和“受控真实模型”模式边界；不能把模拟状态标成真实生产指令。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B03 </w:t>
      </w:r>
      <w:r>
        <w:rPr>
          <w:rFonts w:ascii="Noto Sans CJK SC" w:hAnsi="Noto Sans CJK SC" w:eastAsia="Noto Sans CJK SC"/>
          <w:b/>
        </w:rPr>
        <w:t>SPC</w:t>
      </w:r>
      <w:r>
        <w:rPr>
          <w:rFonts w:ascii="Noto Sans CJK SC" w:hAnsi="Noto Sans CJK SC" w:eastAsia="Noto Sans CJK SC"/>
        </w:rPr>
        <w:t xml:space="preserve">：Cp/Cpk/Sigma/Nelson 警告、历史曲线、当前 Sensor/Target/Tolerance，缺样本时保留原版页面显示但标注演示口径。特别注意：原版 </w:t>
      </w:r>
      <w:r>
        <w:rPr>
          <w:rFonts w:ascii="DejaVu Sans Mono" w:hAnsi="DejaVu Sans Mono" w:eastAsia="DejaVu Sans Mono"/>
          <w:color w:val="793552"/>
          <w:sz w:val="16"/>
        </w:rPr>
        <w:t>updateInspectorSpc()</w:t>
      </w:r>
      <w:r>
        <w:rPr>
          <w:rFonts w:ascii="Noto Sans CJK SC" w:hAnsi="Noto Sans CJK SC" w:eastAsia="Noto Sans CJK SC"/>
        </w:rPr>
        <w:t xml:space="preserve"> 样本少于 5 时曾返回示例常数 </w:t>
      </w:r>
      <w:r>
        <w:rPr>
          <w:rFonts w:ascii="DejaVu Sans Mono" w:hAnsi="DejaVu Sans Mono" w:eastAsia="DejaVu Sans Mono"/>
          <w:color w:val="793552"/>
          <w:sz w:val="16"/>
        </w:rPr>
        <w:t>Cp=1.75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Cpk=1.64</w:t>
      </w:r>
      <w:r>
        <w:rPr>
          <w:rFonts w:ascii="Noto Sans CJK SC" w:hAnsi="Noto Sans CJK SC" w:eastAsia="Noto Sans CJK SC"/>
        </w:rPr>
        <w:t xml:space="preserve">, </w:t>
      </w:r>
      <w:r>
        <w:rPr>
          <w:rFonts w:ascii="DejaVu Sans Mono" w:hAnsi="DejaVu Sans Mono" w:eastAsia="DejaVu Sans Mono"/>
          <w:color w:val="793552"/>
          <w:sz w:val="16"/>
        </w:rPr>
        <w:t>4.92σ</w:t>
      </w:r>
      <w:r>
        <w:rPr>
          <w:rFonts w:ascii="Noto Sans CJK SC" w:hAnsi="Noto Sans CJK SC" w:eastAsia="Noto Sans CJK SC"/>
        </w:rPr>
        <w:t>；此行为不是统计有效性证明，须写兼容例外，不得在真实数据场景当成实测值。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B04 </w:t>
      </w:r>
      <w:r>
        <w:rPr>
          <w:rFonts w:ascii="Noto Sans CJK SC" w:hAnsi="Noto Sans CJK SC" w:eastAsia="Noto Sans CJK SC"/>
          <w:b/>
        </w:rPr>
        <w:t>Wafer Map</w:t>
      </w:r>
      <w:r>
        <w:rPr>
          <w:rFonts w:ascii="Noto Sans CJK SC" w:hAnsi="Noto Sans CJK SC" w:eastAsia="Noto Sans CJK SC"/>
        </w:rPr>
        <w:t>：Wafer SVG、不同缺陷图样预设、重新随机、Die hover、统计与导出 STDF-like JSON。SVG 可以由 React TSX 输出，不需要第二个 canvas/3D 框架。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B05 </w:t>
      </w:r>
      <w:r>
        <w:rPr>
          <w:rFonts w:ascii="Noto Sans CJK SC" w:hAnsi="Noto Sans CJK SC" w:eastAsia="Noto Sans CJK SC"/>
          <w:b/>
        </w:rPr>
        <w:t>Yield</w:t>
      </w:r>
      <w:r>
        <w:rPr>
          <w:rFonts w:ascii="Noto Sans CJK SC" w:hAnsi="Noto Sans CJK SC" w:eastAsia="Noto Sans CJK SC"/>
        </w:rPr>
        <w:t>：8 阶段 waterfall、实际/预测指标、理论 Poisson/Murphy/Seeds 模型、输入滑条/面积/缺陷密度/聚集系数以及单位/格式。公式口径须从原版抽出为无 DOM 纯 TS 函数，并用 Golden vectors 对比。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B06 </w:t>
      </w:r>
      <w:r>
        <w:rPr>
          <w:rFonts w:ascii="Noto Sans CJK SC" w:hAnsi="Noto Sans CJK SC" w:eastAsia="Noto Sans CJK SC"/>
          <w:b/>
        </w:rPr>
        <w:t>架构弹窗</w:t>
      </w:r>
      <w:r>
        <w:rPr>
          <w:rFonts w:ascii="Noto Sans CJK SC" w:hAnsi="Noto Sans CJK SC" w:eastAsia="Noto Sans CJK SC"/>
        </w:rPr>
        <w:t>、来源与声明、相关跳转入口保留原版页面行为；不是整个网站导航 1:1 的义务。</w:t>
      </w:r>
    </w:p>
    <w:p>
      <w:pPr>
        <w:pStyle w:val="Heading1"/>
      </w:pPr>
      <w:r>
        <w:rPr>
          <w:rFonts w:ascii="Noto Sans CJK SC" w:hAnsi="Noto Sans CJK SC" w:eastAsia="Noto Sans CJK SC"/>
        </w:rPr>
        <w:t>5. React 状态与 Babylon Runtime 的边界设计</w:t>
      </w:r>
    </w:p>
    <w:p>
      <w:pPr>
        <w:pStyle w:val="Heading2"/>
      </w:pPr>
      <w:r>
        <w:rPr>
          <w:rFonts w:ascii="Noto Sans CJK SC" w:hAnsi="Noto Sans CJK SC" w:eastAsia="Noto Sans CJK SC"/>
        </w:rPr>
        <w:t>5.1 单一 Source of Truth</w:t>
      </w:r>
    </w:p>
    <w:p>
      <w:r>
        <w:rPr>
          <w:rFonts w:ascii="Noto Sans CJK SC" w:hAnsi="Noto Sans CJK SC" w:eastAsia="Noto Sans CJK SC"/>
        </w:rPr>
        <w:t xml:space="preserve">前端必须存在独立的 </w:t>
      </w:r>
      <w:r>
        <w:rPr>
          <w:rFonts w:ascii="DejaVu Sans Mono" w:hAnsi="DejaVu Sans Mono" w:eastAsia="DejaVu Sans Mono"/>
          <w:color w:val="793552"/>
          <w:sz w:val="16"/>
        </w:rPr>
        <w:t>TwinUiState</w:t>
      </w:r>
      <w:r>
        <w:rPr>
          <w:rFonts w:ascii="Noto Sans CJK SC" w:hAnsi="Noto Sans CJK SC" w:eastAsia="Noto Sans CJK SC"/>
        </w:rPr>
        <w:t xml:space="preserve"> 与 </w:t>
      </w:r>
      <w:r>
        <w:rPr>
          <w:rFonts w:ascii="DejaVu Sans Mono" w:hAnsi="DejaVu Sans Mono" w:eastAsia="DejaVu Sans Mono"/>
          <w:color w:val="793552"/>
          <w:sz w:val="16"/>
        </w:rPr>
        <w:t>TwinSceneState</w:t>
      </w:r>
      <w:r>
        <w:rPr>
          <w:rFonts w:ascii="Noto Sans CJK SC" w:hAnsi="Noto Sans CJK SC" w:eastAsia="Noto Sans CJK SC"/>
        </w:rPr>
        <w:t>；强类型区分：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export type EntryMode = 'visitor' | 'engineer' | 'research';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export type FabLevel = 'L1' | 'B1' | 'DUAL' | 'EXPLODED';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export type SpatialMode = null | 'aerodynamics' | 'exploded' | 'cut' | 'xray';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export type CutAxis = 'X' | 'Y' | 'Z';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export type XRayFilter = 'all' | 'upw' | 'gas' | 'vac' | 'exhaust' | 'amhs';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export type StatusSource = 'demo' | 'sse-live' | 'research-replay';</w:t>
      </w:r>
    </w:p>
    <w:p>
      <w:pPr>
        <w:pStyle w:val="DocCode"/>
        <w:keepLines/>
        <w:shd w:fill="F3F6F8"/>
      </w:pPr>
      <w:r>
        <w:t xml:space="preserve"> 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export interface TwinUiState {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entryMode: EntryMode;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level: FabLevel;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spatialMode: SpatialMode;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cut: { axis: CutAxis; positionM: number; invert: boolean };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xray: XRayFilter;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tour: { active: boolean; waypoint: number };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onboarding: { open: boolean; step: number };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wafer: { active: boolean; playing: boolean; speed: 1 | 4 | 16 };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research: { playing: boolean; timeSec: number; speed: 1 | 10 | 100 | 500 };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statusSource: StatusSource;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selectedEquipmentInstanceId?: string;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}</w:t>
      </w:r>
    </w:p>
    <w:p>
      <w:r>
        <w:rPr>
          <w:rFonts w:ascii="Noto Sans CJK SC" w:hAnsi="Noto Sans CJK SC" w:eastAsia="Noto Sans CJK SC"/>
        </w:rPr>
        <w:t xml:space="preserve">允许在 </w:t>
      </w:r>
      <w:r>
        <w:rPr>
          <w:rFonts w:ascii="DejaVu Sans Mono" w:hAnsi="DejaVu Sans Mono" w:eastAsia="DejaVu Sans Mono"/>
          <w:color w:val="793552"/>
          <w:sz w:val="16"/>
        </w:rPr>
        <w:t>.ts</w:t>
      </w:r>
      <w:r>
        <w:rPr>
          <w:rFonts w:ascii="Noto Sans CJK SC" w:hAnsi="Noto Sans CJK SC" w:eastAsia="Noto Sans CJK SC"/>
        </w:rPr>
        <w:t xml:space="preserve"> 中以 reducer/event 模型管理此状态，由 </w:t>
      </w:r>
      <w:r>
        <w:rPr>
          <w:rFonts w:ascii="DejaVu Sans Mono" w:hAnsi="DejaVu Sans Mono" w:eastAsia="DejaVu Sans Mono"/>
          <w:color w:val="793552"/>
          <w:sz w:val="16"/>
        </w:rPr>
        <w:t>.tsx</w:t>
      </w:r>
      <w:r>
        <w:rPr>
          <w:rFonts w:ascii="Noto Sans CJK SC" w:hAnsi="Noto Sans CJK SC" w:eastAsia="Noto Sans CJK SC"/>
        </w:rPr>
        <w:t xml:space="preserve"> 使用 Hooks 订阅，触发 Babylon Runtime 的</w:t>
      </w:r>
      <w:r>
        <w:rPr>
          <w:rFonts w:ascii="Noto Sans CJK SC" w:hAnsi="Noto Sans CJK SC" w:eastAsia="Noto Sans CJK SC"/>
          <w:b/>
        </w:rPr>
        <w:t>幂等命令</w:t>
      </w:r>
      <w:r>
        <w:rPr>
          <w:rFonts w:ascii="Noto Sans CJK SC" w:hAnsi="Noto Sans CJK SC" w:eastAsia="Noto Sans CJK SC"/>
        </w:rPr>
        <w:t>。</w:t>
      </w:r>
      <w:r>
        <w:rPr>
          <w:rFonts w:ascii="Noto Sans CJK SC" w:hAnsi="Noto Sans CJK SC" w:eastAsia="Noto Sans CJK SC"/>
          <w:b/>
        </w:rPr>
        <w:t>禁止</w:t>
      </w:r>
      <w:r>
        <w:rPr>
          <w:rFonts w:ascii="Noto Sans CJK SC" w:hAnsi="Noto Sans CJK SC" w:eastAsia="Noto Sans CJK SC"/>
        </w:rPr>
        <w:t xml:space="preserve">把整个 </w:t>
      </w:r>
      <w:r>
        <w:rPr>
          <w:rFonts w:ascii="DejaVu Sans Mono" w:hAnsi="DejaVu Sans Mono" w:eastAsia="DejaVu Sans Mono"/>
          <w:color w:val="793552"/>
          <w:sz w:val="16"/>
        </w:rPr>
        <w:t>Scene</w:t>
      </w:r>
      <w:r>
        <w:rPr>
          <w:rFonts w:ascii="Noto Sans CJK SC" w:hAnsi="Noto Sans CJK SC" w:eastAsia="Noto Sans CJK SC"/>
        </w:rPr>
        <w:t xml:space="preserve">、Mesh、GPUBuffer 放进 React state；禁止把 </w:t>
      </w:r>
      <w:r>
        <w:rPr>
          <w:rFonts w:ascii="DejaVu Sans Mono" w:hAnsi="DejaVu Sans Mono" w:eastAsia="DejaVu Sans Mono"/>
          <w:color w:val="793552"/>
          <w:sz w:val="16"/>
        </w:rPr>
        <w:t>requestAnimationFrame</w:t>
      </w:r>
      <w:r>
        <w:rPr>
          <w:rFonts w:ascii="Noto Sans CJK SC" w:hAnsi="Noto Sans CJK SC" w:eastAsia="Noto Sans CJK SC"/>
        </w:rPr>
        <w:t xml:space="preserve"> 逐帧值写进顶层 React Context 导致页面每帧重渲染。</w:t>
      </w:r>
    </w:p>
    <w:p>
      <w:pPr>
        <w:pStyle w:val="Heading2"/>
      </w:pPr>
      <w:r>
        <w:rPr>
          <w:rFonts w:ascii="Noto Sans CJK SC" w:hAnsi="Noto Sans CJK SC" w:eastAsia="Noto Sans CJK SC"/>
        </w:rPr>
        <w:t>5.2 渲染运行时生命周期</w:t>
      </w:r>
    </w:p>
    <w:p>
      <w:pPr>
        <w:pStyle w:val="DocList"/>
      </w:pPr>
      <w:r>
        <w:rPr>
          <w:rFonts w:ascii="Noto Sans CJK SC" w:hAnsi="Noto Sans CJK SC" w:eastAsia="Noto Sans CJK SC"/>
        </w:rPr>
        <w:t>- 单一 Canvas/Scene/Camera/WebGPUEngine 所有权在 Runtime 中，React 仅 mount/unmount + UI 事件传递；支持 React StrictMode 双挂载生命周期检查。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所有 </w:t>
      </w:r>
      <w:r>
        <w:rPr>
          <w:rFonts w:ascii="DejaVu Sans Mono" w:hAnsi="DejaVu Sans Mono" w:eastAsia="DejaVu Sans Mono"/>
          <w:color w:val="793552"/>
          <w:sz w:val="16"/>
        </w:rPr>
        <w:t>Observer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ResizeObserver</w:t>
      </w:r>
      <w:r>
        <w:rPr>
          <w:rFonts w:ascii="Noto Sans CJK SC" w:hAnsi="Noto Sans CJK SC" w:eastAsia="Noto Sans CJK SC"/>
        </w:rPr>
        <w:t xml:space="preserve">、DOM listener、EventSource、timer、动画句柄可追踪释放；组件卸载后不再更新 </w:t>
      </w:r>
      <w:r>
        <w:rPr>
          <w:rFonts w:ascii="DejaVu Sans Mono" w:hAnsi="DejaVu Sans Mono" w:eastAsia="DejaVu Sans Mono"/>
          <w:color w:val="793552"/>
          <w:sz w:val="16"/>
        </w:rPr>
        <w:t>setState()</w:t>
      </w:r>
      <w:r>
        <w:rPr>
          <w:rFonts w:ascii="Noto Sans CJK SC" w:hAnsi="Noto Sans CJK SC" w:eastAsia="Noto Sans CJK SC"/>
        </w:rPr>
        <w:t>。</w:t>
      </w:r>
    </w:p>
    <w:p>
      <w:pPr>
        <w:pStyle w:val="DocList"/>
      </w:pPr>
      <w:r>
        <w:rPr>
          <w:rFonts w:ascii="Noto Sans CJK SC" w:hAnsi="Noto Sans CJK SC" w:eastAsia="Noto Sans CJK SC"/>
        </w:rPr>
        <w:t>- WebGPU 设备丢失时暂停、标记不可用、恢复资源并重建静态阴影；不可编造“已恢复”信息，必须等待真实 Babylon 恢复事件及第一帧成功。</w:t>
      </w:r>
    </w:p>
    <w:p>
      <w:pPr>
        <w:pStyle w:val="DocList"/>
      </w:pPr>
      <w:r>
        <w:rPr>
          <w:rFonts w:ascii="Noto Sans CJK SC" w:hAnsi="Noto Sans CJK SC" w:eastAsia="Noto Sans CJK SC"/>
        </w:rPr>
        <w:t>- 一切材质编辑（X-Ray、剖切、楼层）保存原值并可逆；避免开启新模式后把旧模式 ghost/alpha 留下。</w:t>
      </w:r>
    </w:p>
    <w:p>
      <w:pPr>
        <w:pStyle w:val="DocList"/>
      </w:pPr>
      <w:r>
        <w:rPr>
          <w:rFonts w:ascii="Noto Sans CJK SC" w:hAnsi="Noto Sans CJK SC" w:eastAsia="Noto Sans CJK SC"/>
        </w:rPr>
        <w:t>- 静态阴影缓存由 Transform/Geometry/Visibility/Light/Device 事件失效；相机移动时不重建整个静态 Buffer，B1 隐藏/恢复要重建必要阴影。</w:t>
      </w:r>
    </w:p>
    <w:p>
      <w:pPr>
        <w:pStyle w:val="Heading2"/>
      </w:pPr>
      <w:r>
        <w:rPr>
          <w:rFonts w:ascii="Noto Sans CJK SC" w:hAnsi="Noto Sans CJK SC" w:eastAsia="Noto Sans CJK SC"/>
        </w:rPr>
        <w:t>5.3 Three.js → Babylon WebGPU 语义转换注意点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THREE camera.position/lookAt → Babylon ArcRotate/FreeCamera 目标参数，必须校准投影视角，不能直接复制 </w:t>
      </w:r>
      <w:r>
        <w:rPr>
          <w:rFonts w:ascii="DejaVu Sans Mono" w:hAnsi="DejaVu Sans Mono" w:eastAsia="DejaVu Sans Mono"/>
          <w:color w:val="793552"/>
          <w:sz w:val="16"/>
        </w:rPr>
        <w:t>alpha,beta</w:t>
      </w:r>
      <w:r>
        <w:rPr>
          <w:rFonts w:ascii="Noto Sans CJK SC" w:hAnsi="Noto Sans CJK SC" w:eastAsia="Noto Sans CJK SC"/>
        </w:rPr>
        <w:t>。</w:t>
      </w:r>
    </w:p>
    <w:p>
      <w:pPr>
        <w:pStyle w:val="DocList"/>
      </w:pPr>
      <w:r>
        <w:rPr>
          <w:rFonts w:ascii="Noto Sans CJK SC" w:hAnsi="Noto Sans CJK SC" w:eastAsia="Noto Sans CJK SC"/>
        </w:rPr>
        <w:t>- THREE PBR/颜色空间（sRGB/linear）→ Babylon PBR 的具体转换测试；所有灯具、静态 shadow bias 和透明排序都可能改变画面。</w:t>
      </w:r>
    </w:p>
    <w:p>
      <w:pPr>
        <w:pStyle w:val="DocList"/>
      </w:pPr>
      <w:r>
        <w:rPr>
          <w:rFonts w:ascii="Noto Sans CJK SC" w:hAnsi="Noto Sans CJK SC" w:eastAsia="Noto Sans CJK SC"/>
        </w:rPr>
        <w:t>- THREE clippingPlanes → Babylon clip plane / WGSL 支持路径，验证所有 Standard/PBR 的统一裁剪行为，必须兼容 Submesh 和实例化 Mesh。</w:t>
      </w:r>
    </w:p>
    <w:p>
      <w:pPr>
        <w:pStyle w:val="DocList"/>
      </w:pPr>
      <w:r>
        <w:rPr>
          <w:rFonts w:ascii="Noto Sans CJK SC" w:hAnsi="Noto Sans CJK SC" w:eastAsia="Noto Sans CJK SC"/>
        </w:rPr>
        <w:t>- THREE InstancedMesh → Babylon InstancedMesh/ThinInstances，注意 picking、alpha、颜色、world matrix、冻结缓存及每实例 shader 数据。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THREE onBeforeRender 动画 → Babylon </w:t>
      </w:r>
      <w:r>
        <w:rPr>
          <w:rFonts w:ascii="DejaVu Sans Mono" w:hAnsi="DejaVu Sans Mono" w:eastAsia="DejaVu Sans Mono"/>
          <w:color w:val="793552"/>
          <w:sz w:val="16"/>
        </w:rPr>
        <w:t>onBeforeRenderObservable</w:t>
      </w:r>
      <w:r>
        <w:rPr>
          <w:rFonts w:ascii="Noto Sans CJK SC" w:hAnsi="Noto Sans CJK SC" w:eastAsia="Noto Sans CJK SC"/>
        </w:rPr>
        <w:t>；必须独立确定模拟时间，不依赖不稳定帧率。</w:t>
      </w:r>
    </w:p>
    <w:p>
      <w:pPr>
        <w:pStyle w:val="DocList"/>
      </w:pPr>
      <w:r>
        <w:rPr>
          <w:rFonts w:ascii="Noto Sans CJK SC" w:hAnsi="Noto Sans CJK SC" w:eastAsia="Noto Sans CJK SC"/>
        </w:rPr>
        <w:t>- React 事件与 Babylon pointer/picking 互斥：UI overlay 按钮不得穿透到画布，按原版行为测试捕获/冒泡。</w:t>
      </w:r>
    </w:p>
    <w:p>
      <w:pPr>
        <w:pStyle w:val="Heading1"/>
      </w:pPr>
      <w:r>
        <w:rPr>
          <w:rFonts w:ascii="Noto Sans CJK SC" w:hAnsi="Noto Sans CJK SC" w:eastAsia="Noto Sans CJK SC"/>
        </w:rPr>
        <w:t>6. 实施工作包及 DoD（按依赖顺序执行）</w:t>
      </w:r>
    </w:p>
    <w:p>
      <w:r>
        <w:rPr>
          <w:rFonts w:ascii="Noto Sans CJK SC" w:hAnsi="Noto Sans CJK SC" w:eastAsia="Noto Sans CJK SC"/>
        </w:rPr>
        <w:t>下表每项应转成可追踪 Issue/任务；</w:t>
      </w:r>
      <w:r>
        <w:rPr>
          <w:rFonts w:ascii="Noto Sans CJK SC" w:hAnsi="Noto Sans CJK SC" w:eastAsia="Noto Sans CJK SC"/>
          <w:b/>
        </w:rPr>
        <w:t>不得因已经有相似按钮而关闭</w:t>
      </w:r>
      <w:r>
        <w:rPr>
          <w:rFonts w:ascii="Noto Sans CJK SC" w:hAnsi="Noto Sans CJK SC" w:eastAsia="Noto Sans CJK SC"/>
        </w:rPr>
        <w:t>。建议先完成 P0 → P1 → P2，不以“全局都能点击”为完成标记。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 工作包</w:t>
            </w:r>
          </w:p>
        </w:tc>
        <w:tc>
          <w:tcPr>
            <w:tcW w:type="dxa" w:w="3096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520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目标（Next 建议路径）</w:t>
            </w:r>
          </w:p>
        </w:tc>
        <w:tc>
          <w:tcPr>
            <w:tcW w:type="dxa" w:w="2347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 xml:space="preserve">必交产物和验收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TWIN-00 基线冻结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tests/fixtures/twin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docs/migration/twin-parity/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固定两端 SHA、运行参数、截图/视频、相机姿态、263 id 的动态控件清单、关键操作轨迹；建立需求追踪表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TWIN-01 Runtime 约束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babylon-webgpu.ts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twin/render/*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WebGPUEngine only、完整资源所有权、DeviceLost 测试；生产源码无 Three/JS/GL fallback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TWIN-02 React 页面骨架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TwinPage.tsx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TwinHeader.tsx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TwinSidebar.tsx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TwinHud.tsx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assets/twin.css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与原版相同 UI 区域/尺寸/叠层/交互热点；入口仅改 3D 页面，不动全站工作台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TWIN-03 现有几何锁定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original-tool-geometry.ts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procedural-fab.ts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121/121 身份、World AABB、投影轮廓回归；不破坏已有投射阴影和选择器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TWIN-04 视觉定标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legacy-site.ts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native-*shadow*.ts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TwinWebGpuRuntime.ts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ISO/Top/Litho/B1 等 Golden 截图、灯光/阴影/材质/天空/色彩空间逐项校准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TWIN-05 相机/快捷键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CameraController.ts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所有预设、位置、目标、动画 easing、轮缩/拖拽/双击/快捷键与原版行为比对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TWIN-06 Tour + Onboarding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TourController.ts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TwinTourHud.tsx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TwinOnboarding.tsx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五站 Tour、3 步引导、定时/前后跳转/跳过/偏好及 Wafer 互斥齐全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TWIN-07 空间状态机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SpatialController.ts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TwinSpatialHud.tsx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L1/B1/DUAL/EXPLODED、Aero/Explode/Cut/Xray 状态互斥、滑条/轴/Invert/filter 全验收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TWIN-08 设施/动态场景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FacilityLayers.ts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AmhsController.ts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PersonnelController.ts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FFU、Roof、UPW/PCW/Gas/Vac/Exhaust、AMHS 24 车、FOUP、6 人关键帧/Stats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TWIN-09 设备列表/检查器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TwinSidebar.tsx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TwinInspector.tsx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搜索、类别/状态、OEM、选中/定位、Draft/Provenance、尺寸/CAD、Bay 信息完整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TWIN-10 三模式完整切换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twin-reducer.ts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TwinHeader.tsx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visitor/engineer/research 各控件和禁用态、进出模式副作用按表运行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TWIN-11 Research Replay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replay/*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TwinResearchHud.tsx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27,263 行 JSONL 基线、Seek、1/10/100/500、WIP/Util、暂停/连续播放与 SSE 隔离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TWIN-12 Wafer Follow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wafer/*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TwinWaferHud.tsx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A/B/C、1/4/16、尾迹、Follow Camera、Recipe/TG/Bay、重播、互斥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TWIN-13 Demo/State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TwinDataProvider.ts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TwinDemoState.ts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DEMO/SSE/Replay 清晰区分、时钟和状态统计一致，E10 灯塔/列表/检查器同步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TWIN-14 MES/SPC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TwinMesPanel.tsx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TwinSpcPanel.tsx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SpcMath.ts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TrackIn/Out/Hold、Carrier/Recipe、传感器、Cp/Cpk/Nelson、样本不足时的兼容披露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TWIN-15 Wafer Map/Yield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TwinWaferMap.tsx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TwinYieldPanel.tsx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YieldMath.ts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缺陷预设/hover/导出、8 阶瀑布、Poisson/Murphy/Seeds 数值 Golden 向量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TWIN-16 对话框/双语/主题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TwinArchitectureModal.tsx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twin-i18n.ts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twin.css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各弹窗、全部字段文案、主题/语言、tooltip、本地偏好持久化 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TWIN-17 差分验收</w:t>
            </w:r>
          </w:p>
        </w:tc>
        <w:tc>
          <w:tcPr>
            <w:tcW w:type="dxa" w:w="309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P0-2</w:t>
            </w:r>
          </w:p>
        </w:tc>
        <w:tc>
          <w:tcPr>
            <w:tcW w:type="dxa" w:w="2520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web_app/tests/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docs/migration/twin-parity/</w:t>
            </w:r>
          </w:p>
        </w:tc>
        <w:tc>
          <w:tcPr>
            <w:tcW w:type="dxa" w:w="2347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覆盖所有关键状态、截图/视频、基线差异、真实 GPU/长时测试、不可忽略缺项 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 TWIN-18 发布关闭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docs/migration/progress.md</w:t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,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5"/>
              </w:rPr>
              <w:t>feature-map.csv</w:t>
            </w:r>
          </w:p>
        </w:tc>
        <w:tc>
          <w:tcPr>
            <w:tcW w:type="dxa" w:w="2347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 xml:space="preserve">更新 F09—F22 子项，提交审计结果、例外、截图签核和版本锁定；不得把整站标记完成 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</w:rPr>
        <w:t>交付节奏建议</w:t>
      </w:r>
      <w:r>
        <w:rPr>
          <w:rFonts w:ascii="Noto Sans CJK SC" w:hAnsi="Noto Sans CJK SC" w:eastAsia="Noto Sans CJK SC"/>
        </w:rPr>
        <w:t>：以 TWIN-00/01/02/03 为第一批次，TWIN-04—10 为第二批次，TWIN-11/12 为第三批次，TWIN-13—16 为第四批次，TWIN-17/18 贯穿各批次。任何 P0 阶段出现长时间 GPU 资源泄漏/设备丢失致命异常，应优先处理，不继续叠加 UI。</w:t>
      </w:r>
    </w:p>
    <w:p>
      <w:pPr>
        <w:pStyle w:val="Heading1"/>
      </w:pPr>
      <w:r>
        <w:rPr>
          <w:rFonts w:ascii="Noto Sans CJK SC" w:hAnsi="Noto Sans CJK SC" w:eastAsia="Noto Sans CJK SC"/>
        </w:rPr>
        <w:t>7. 每一工作包的执行模板（AI Agent 强制使用）</w:t>
      </w:r>
    </w:p>
    <w:p>
      <w:r>
        <w:rPr>
          <w:rFonts w:ascii="Noto Sans CJK SC" w:hAnsi="Noto Sans CJK SC" w:eastAsia="Noto Sans CJK SC"/>
        </w:rPr>
        <w:t>每个任务的 PR/变更说明必须具有以下字段：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id: TWIN-XX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baseline: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original_repo: jinjiefan2020/SemiconFab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original_file: twin.html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original_commit: &lt;固定SHA&gt;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next_commit_before: &lt;固定SHA&gt;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fixtures: [&lt;原始截图/日志/输入数据SHA&gt;]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behavior: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controls: [&lt;原版id/事件/文本&gt;]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interactions: [&lt;动作与前后状态&gt;]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data: [&lt;来源/版本&gt;]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implementation: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frontend_stack: React + TypeScript TS/TSX + Babylon.js WebGPU only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changes: [&lt;Next文件路径&gt;]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acceptance: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typescript: required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vitest: required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browser_diff: required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gpu_validation: when_applicable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 xml:space="preserve">  evidence: [&lt;截图,视频,日志,指标&gt;]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known_deviations: []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status: BASELINED</w:t>
      </w:r>
    </w:p>
    <w:p>
      <w:r>
        <w:rPr>
          <w:rFonts w:ascii="Noto Sans CJK SC" w:hAnsi="Noto Sans CJK SC" w:eastAsia="Noto Sans CJK SC"/>
        </w:rPr>
        <w:t>状态只允许：</w:t>
      </w:r>
      <w:r>
        <w:rPr>
          <w:rFonts w:ascii="DejaVu Sans Mono" w:hAnsi="DejaVu Sans Mono" w:eastAsia="DejaVu Sans Mono"/>
          <w:color w:val="793552"/>
          <w:sz w:val="16"/>
        </w:rPr>
        <w:t>BASELINED → IMPLEMENTING → CODE_READY → DIFFERENTIAL_TESTED → VISUAL_REVIEWED → PARITY_VERIFIED</w:t>
      </w:r>
      <w:r>
        <w:rPr>
          <w:rFonts w:ascii="Noto Sans CJK SC" w:hAnsi="Noto Sans CJK SC" w:eastAsia="Noto Sans CJK SC"/>
        </w:rPr>
        <w:t>。无证据不得跳级。每个功能的截图需要至少两个方面：UI 控件存在/响应，以及 Babylon 场景实际像素或可测世界状态。对同一个按钮不能以“单测覆盖了 reducer”取代实际交互验收。</w:t>
      </w:r>
    </w:p>
    <w:p>
      <w:pPr>
        <w:pStyle w:val="Heading1"/>
      </w:pPr>
      <w:r>
        <w:rPr>
          <w:rFonts w:ascii="Noto Sans CJK SC" w:hAnsi="Noto Sans CJK SC" w:eastAsia="Noto Sans CJK SC"/>
        </w:rPr>
        <w:t>8. 验收测试矩阵（最低用例，不是完整自动生成清单）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4"/>
        <w:gridCol w:w="3254"/>
        <w:gridCol w:w="3254"/>
      </w:tblGrid>
      <w:tr>
        <w:trPr>
          <w:cantSplit/>
          <w:tblHeader w:val="true"/>
        </w:trPr>
        <w:tc>
          <w:tcPr>
            <w:tcW w:type="dxa" w:w="1656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 用例</w:t>
            </w:r>
          </w:p>
        </w:tc>
        <w:tc>
          <w:tcPr>
            <w:tcW w:type="dxa" w:w="3456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输入及动作</w:t>
            </w:r>
          </w:p>
        </w:tc>
        <w:tc>
          <w:tcPr>
            <w:tcW w:type="dxa" w:w="4651"/>
            <w:vAlign w:val="center"/>
            <w:shd w:fill="E7EFF7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必须一致的输出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首次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/twin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或 </w:t>
            </w:r>
            <w:r>
              <w:rPr>
                <w:rFonts w:ascii="DejaVu Sans Mono" w:hAnsi="DejaVu Sans Mono" w:eastAsia="DejaVu Sans Mono"/>
                <w:b w:val="0"/>
                <w:color w:val="793552"/>
                <w:sz w:val="16"/>
              </w:rPr>
              <w:t>/preview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打开，默认语言/主题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页面完整结构、默认相机、首帧画面、状态/免责声明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A02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选每一种 FAB 设备类型，并开详情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选中高亮、聚焦相机、来源与尺寸、CAD、OEM/工艺字段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搜索、类别和 E10 状态四过滤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结果集、计数、排序、滚动、清空时状态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A04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切换 visitor/engineer/research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各自 HUD、可见控件、状态互斥、隐藏/恢复数据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Tour 依次五站、直接跳第 4 站、跳过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镜头坐标、过渡、倒计时、站点说明、按钮状态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A06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清空 onboarding 偏好后刷新/不再显示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3 步引导文案与持久化行为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L1 → B1 → DUAL → EXPLODED → L1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各层准确显隐、镜头与透明材质不残留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A08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Aero On/Off，FFU/Roof/OHT/pipe 开关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粒子、管线、层流、HUD 数值、明暗恢复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A09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Explode 0/50/100% 滑动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设备/子层连续位移、连线、滑条读数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A10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Cut X/Y/Z，Invert，正负极端位置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真正的裁剪面、有效物体集合及数值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X-Ray all/UPW/Gas/Vac/Exhaust/AMHS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分系统可见/半透明，退出还原材质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A12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Research 0/25/50/75/100% seek，倍速 1/10/100/500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时间、设备、WIP/Util/AMHS、暂停重开无漂移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Wafer A/B/C，播放/暂停/重播/跟随、1/4/16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路线序列、步数、轨迹、镜头、HUD 元数据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A14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Simulation Tick、设备四状态手动切换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灯塔、计数、检查器/列表同时更新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MES TrackIn/Out/Hold，切设备，再回来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Carrier/Recipe/Step、状态迁移与原版兼容语义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A16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SPC 历史数据/缺样本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Cp/Cpk/Sigma/Nelson 与提示、演示数值不误称实测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Wafer Map 切图案、随机种子、hover、导出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Die 颜色/统计、导出结构、可复现条件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A18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Yield 输入区间与边界值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8 阶段瀑布、公式结果、数值格式/单位 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A19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主题/语言轮换、刷新、改变视口</w:t>
            </w:r>
          </w:p>
        </w:tc>
        <w:tc>
          <w:tcPr>
            <w:tcW w:type="dxa" w:w="4651"/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全部按钮标签、HUD/弹层无遮挡、偏好一致 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 A20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持续 60 分钟运行并多次进入退出、GPU device lost 注入</w:t>
            </w:r>
          </w:p>
        </w:tc>
        <w:tc>
          <w:tcPr>
            <w:tcW w:type="dxa" w:w="4651"/>
            <w:vAlign w:val="center"/>
            <w:shd w:fill="F5F8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 xml:space="preserve">无 GPU validation errors、无不可恢复掉帧/资源增长、Canvas 正常恢复 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对非确定性动画：将“模拟时钟”和“渲染时钟”分离，使用固定种子/特定关键帧测试，不靠截图时间偶然一致。多设备 GPU 性能验收应记录测试显卡/驱动/浏览器，不编造统一 FPS 实测值。</w:t>
      </w:r>
    </w:p>
    <w:p>
      <w:pPr>
        <w:pStyle w:val="Heading1"/>
      </w:pPr>
      <w:r>
        <w:rPr>
          <w:rFonts w:ascii="Noto Sans CJK SC" w:hAnsi="Noto Sans CJK SC" w:eastAsia="Noto Sans CJK SC"/>
        </w:rPr>
        <w:t>9. 集成检查与质量门禁</w:t>
      </w:r>
    </w:p>
    <w:p>
      <w:pPr>
        <w:pStyle w:val="Heading2"/>
      </w:pPr>
      <w:r>
        <w:rPr>
          <w:rFonts w:ascii="Noto Sans CJK SC" w:hAnsi="Noto Sans CJK SC" w:eastAsia="Noto Sans CJK SC"/>
        </w:rPr>
        <w:t>9.1 现有工程命令</w:t>
      </w:r>
    </w:p>
    <w:p>
      <w:r>
        <w:rPr>
          <w:rFonts w:ascii="Noto Sans CJK SC" w:hAnsi="Noto Sans CJK SC" w:eastAsia="Noto Sans CJK SC"/>
        </w:rPr>
        <w:t xml:space="preserve">在完整 Next 仓库的 </w:t>
      </w:r>
      <w:r>
        <w:rPr>
          <w:rFonts w:ascii="DejaVu Sans Mono" w:hAnsi="DejaVu Sans Mono" w:eastAsia="DejaVu Sans Mono"/>
          <w:color w:val="793552"/>
          <w:sz w:val="16"/>
        </w:rPr>
        <w:t>web_app</w:t>
      </w:r>
      <w:r>
        <w:rPr>
          <w:rFonts w:ascii="Noto Sans CJK SC" w:hAnsi="Noto Sans CJK SC" w:eastAsia="Noto Sans CJK SC"/>
        </w:rPr>
        <w:t xml:space="preserve"> 下执行：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corepack pnpm install --frozen-lockfile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corepack pnpm typecheck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corepack pnpm test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corepack pnpm build</w:t>
      </w:r>
    </w:p>
    <w:p>
      <w:r>
        <w:rPr>
          <w:rFonts w:ascii="Noto Sans CJK SC" w:hAnsi="Noto Sans CJK SC" w:eastAsia="Noto Sans CJK SC"/>
        </w:rPr>
        <w:t>在仓库根目录按既有验收脚本运行（若本机已配置）:</w:t>
      </w:r>
    </w:p>
    <w:p>
      <w:pPr>
        <w:pStyle w:val="DocCode"/>
        <w:keepLines/>
        <w:shd w:fill="F3F6F8"/>
      </w:pPr>
      <w:r>
        <w:rPr>
          <w:rFonts w:ascii="DejaVu Sans Mono" w:hAnsi="DejaVu Sans Mono" w:eastAsia="DejaVu Sans Mono"/>
          <w:color w:val="793552"/>
          <w:sz w:val="16"/>
        </w:rPr>
        <w:t>pwsh -File .\scripts\verify.ps1</w:t>
      </w:r>
    </w:p>
    <w:p>
      <w:r>
        <w:rPr>
          <w:rFonts w:ascii="Noto Sans CJK SC" w:hAnsi="Noto Sans CJK SC" w:eastAsia="Noto Sans CJK SC"/>
          <w:b/>
        </w:rPr>
        <w:t>注意</w:t>
      </w:r>
      <w:r>
        <w:rPr>
          <w:rFonts w:ascii="Noto Sans CJK SC" w:hAnsi="Noto Sans CJK SC" w:eastAsia="Noto Sans CJK SC"/>
        </w:rPr>
        <w:t>：类型检查/单元测试/Vite 构建通过只是基本门槛，无法证明画面相似度。真实 WebGPU 需在支持的浏览器、HTTPS/localhost、可用 GPU 设备下运行浏览器测试；若运行环境不支持 GPU，不得以 NullEngine 模拟测试冒充 WebGPU 场景验收。</w:t>
      </w:r>
    </w:p>
    <w:p>
      <w:pPr>
        <w:pStyle w:val="Heading2"/>
      </w:pPr>
      <w:r>
        <w:rPr>
          <w:rFonts w:ascii="Noto Sans CJK SC" w:hAnsi="Noto Sans CJK SC" w:eastAsia="Noto Sans CJK SC"/>
        </w:rPr>
        <w:t>9.2 自动化静态审计与运行检查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ESLint React Hooks 规则；TS </w:t>
      </w:r>
      <w:r>
        <w:rPr>
          <w:rFonts w:ascii="DejaVu Sans Mono" w:hAnsi="DejaVu Sans Mono" w:eastAsia="DejaVu Sans Mono"/>
          <w:color w:val="793552"/>
          <w:sz w:val="16"/>
        </w:rPr>
        <w:t>strict</w:t>
      </w:r>
      <w:r>
        <w:rPr>
          <w:rFonts w:ascii="Noto Sans CJK SC" w:hAnsi="Noto Sans CJK SC" w:eastAsia="Noto Sans CJK SC"/>
        </w:rPr>
        <w:t>、</w:t>
      </w:r>
      <w:r>
        <w:rPr>
          <w:rFonts w:ascii="DejaVu Sans Mono" w:hAnsi="DejaVu Sans Mono" w:eastAsia="DejaVu Sans Mono"/>
          <w:color w:val="793552"/>
          <w:sz w:val="16"/>
        </w:rPr>
        <w:t>noUncheckedIndexedAccess</w:t>
      </w:r>
      <w:r>
        <w:rPr>
          <w:rFonts w:ascii="Noto Sans CJK SC" w:hAnsi="Noto Sans CJK SC" w:eastAsia="Noto Sans CJK SC"/>
        </w:rPr>
        <w:t>（在处理已有索引之后开启）及高风险 API 参数边界检查。</w:t>
      </w:r>
    </w:p>
    <w:p>
      <w:pPr>
        <w:pStyle w:val="DocList"/>
      </w:pPr>
      <w:r>
        <w:rPr>
          <w:rFonts w:ascii="Noto Sans CJK SC" w:hAnsi="Noto Sans CJK SC" w:eastAsia="Noto Sans CJK SC"/>
        </w:rPr>
        <w:t>- 代码搜索 Three/WebGL/CDN/iframe；依赖树检查和 Bundle 分块检查。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API/SSE </w:t>
      </w:r>
      <w:r>
        <w:rPr>
          <w:rFonts w:ascii="DejaVu Sans Mono" w:hAnsi="DejaVu Sans Mono" w:eastAsia="DejaVu Sans Mono"/>
          <w:color w:val="793552"/>
          <w:sz w:val="16"/>
        </w:rPr>
        <w:t>siteId + sequence</w:t>
      </w:r>
      <w:r>
        <w:rPr>
          <w:rFonts w:ascii="Noto Sans CJK SC" w:hAnsi="Noto Sans CJK SC" w:eastAsia="Noto Sans CJK SC"/>
        </w:rPr>
        <w:t xml:space="preserve"> 或兼容时间戳门禁，Replay 期间必须隔离 LIVE 帧。原版 Demo UI 与 Next 后端合成状态时间基准需有一份明确的可比较脚本。</w:t>
      </w:r>
    </w:p>
    <w:p>
      <w:pPr>
        <w:pStyle w:val="DocList"/>
      </w:pPr>
      <w:r>
        <w:rPr>
          <w:rFonts w:ascii="Noto Sans CJK SC" w:hAnsi="Noto Sans CJK SC" w:eastAsia="Noto Sans CJK SC"/>
        </w:rPr>
        <w:t>- Babylon GPU：Renderer/Draw Calls、P50/P95 CPU/GPU frame time、纹理/Buffer 生命周期、Device Lost，检查 2048² 静态阴影缓存是否错误重建或泄漏。</w:t>
      </w:r>
    </w:p>
    <w:p>
      <w:pPr>
        <w:pStyle w:val="DocList"/>
      </w:pPr>
      <w:r>
        <w:rPr>
          <w:rFonts w:ascii="Noto Sans CJK SC" w:hAnsi="Noto Sans CJK SC" w:eastAsia="Noto Sans CJK SC"/>
        </w:rPr>
        <w:t>- 视觉：原版与 Next 各自同配置截图、标记关键 ROI、生成差异热图和静态/交互报告。</w:t>
      </w:r>
    </w:p>
    <w:p>
      <w:pPr>
        <w:pStyle w:val="Heading2"/>
      </w:pPr>
      <w:r>
        <w:rPr>
          <w:rFonts w:ascii="Noto Sans CJK SC" w:hAnsi="Noto Sans CJK SC" w:eastAsia="Noto Sans CJK SC"/>
        </w:rPr>
        <w:t>9.3 禁止的“伪完成”</w:t>
      </w:r>
    </w:p>
    <w:p>
      <w:pPr>
        <w:pStyle w:val="DocList"/>
      </w:pPr>
      <w:r>
        <w:rPr>
          <w:rFonts w:ascii="Noto Sans CJK SC" w:hAnsi="Noto Sans CJK SC" w:eastAsia="Noto Sans CJK SC"/>
        </w:rPr>
        <w:t>1. 只把原版按钮文字复制出来，实际没有接通控制器。</w:t>
      </w:r>
    </w:p>
    <w:p>
      <w:pPr>
        <w:pStyle w:val="DocList"/>
      </w:pPr>
      <w:r>
        <w:rPr>
          <w:rFonts w:ascii="Noto Sans CJK SC" w:hAnsi="Noto Sans CJK SC" w:eastAsia="Noto Sans CJK SC"/>
        </w:rPr>
        <w:t>2. 用 Tailwind/静态 CSS 把旧 3D 截图盖在 Babylon canvas 上。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3. </w:t>
      </w:r>
      <w:r>
        <w:rPr>
          <w:rFonts w:ascii="DejaVu Sans Mono" w:hAnsi="DejaVu Sans Mono" w:eastAsia="DejaVu Sans Mono"/>
          <w:color w:val="793552"/>
          <w:sz w:val="16"/>
        </w:rPr>
        <w:t>touring=true</w:t>
      </w:r>
      <w:r>
        <w:rPr>
          <w:rFonts w:ascii="Noto Sans CJK SC" w:hAnsi="Noto Sans CJK SC" w:eastAsia="Noto Sans CJK SC"/>
        </w:rPr>
        <w:t xml:space="preserve"> 让相机不停旋转，但缺五站 Tour。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4. 将 </w:t>
      </w:r>
      <w:r>
        <w:rPr>
          <w:rFonts w:ascii="DejaVu Sans Mono" w:hAnsi="DejaVu Sans Mono" w:eastAsia="DejaVu Sans Mono"/>
          <w:color w:val="793552"/>
          <w:sz w:val="16"/>
        </w:rPr>
        <w:t>wireframe</w:t>
      </w:r>
      <w:r>
        <w:rPr>
          <w:rFonts w:ascii="Noto Sans CJK SC" w:hAnsi="Noto Sans CJK SC" w:eastAsia="Noto Sans CJK SC"/>
        </w:rPr>
        <w:t xml:space="preserve"> 当成全部 X-Ray，将整个 Mesh 隐藏当成任意轴精确剖切。</w:t>
      </w:r>
    </w:p>
    <w:p>
      <w:pPr>
        <w:pStyle w:val="DocList"/>
      </w:pPr>
      <w:r>
        <w:rPr>
          <w:rFonts w:ascii="Noto Sans CJK SC" w:hAnsi="Noto Sans CJK SC" w:eastAsia="Noto Sans CJK SC"/>
        </w:rPr>
        <w:t>5. 用 121 台近似几何的通过率替代 DOM/光照/材质/场景/业务验收。</w:t>
      </w:r>
    </w:p>
    <w:p>
      <w:pPr>
        <w:pStyle w:val="DocList"/>
      </w:pPr>
      <w:r>
        <w:rPr>
          <w:rFonts w:ascii="Noto Sans CJK SC" w:hAnsi="Noto Sans CJK SC" w:eastAsia="Noto Sans CJK SC"/>
        </w:rPr>
        <w:t>6. 用 Synthetic FIFO/8 秒随机状态冒充原版 Research 回放/MES/SPC 有效测量。</w:t>
      </w:r>
    </w:p>
    <w:p>
      <w:pPr>
        <w:pStyle w:val="DocList"/>
      </w:pPr>
      <w:r>
        <w:rPr>
          <w:rFonts w:ascii="Noto Sans CJK SC" w:hAnsi="Noto Sans CJK SC" w:eastAsia="Noto Sans CJK SC"/>
        </w:rPr>
        <w:t>7. 用原版 Three 页面 iframe、WebGL 备用分支绕过 WebGPU 限制。</w:t>
      </w:r>
    </w:p>
    <w:p>
      <w:pPr>
        <w:pStyle w:val="DocList"/>
      </w:pPr>
      <w:r>
        <w:rPr>
          <w:rFonts w:ascii="Noto Sans CJK SC" w:hAnsi="Noto Sans CJK SC" w:eastAsia="Noto Sans CJK SC"/>
        </w:rPr>
        <w:t>8. 将 Next 多 FAB 控制台替换为原版网站首页，或者反向要求整个网站入口 1:1。</w:t>
      </w:r>
    </w:p>
    <w:p>
      <w:pPr>
        <w:pStyle w:val="Heading1"/>
      </w:pPr>
      <w:r>
        <w:rPr>
          <w:rFonts w:ascii="Noto Sans CJK SC" w:hAnsi="Noto Sans CJK SC" w:eastAsia="Noto Sans CJK SC"/>
        </w:rPr>
        <w:t>10. 接下来应立即启动的第一轮任务（可直接派发）</w:t>
      </w:r>
    </w:p>
    <w:p>
      <w:r>
        <w:rPr>
          <w:rFonts w:ascii="Noto Sans CJK SC" w:hAnsi="Noto Sans CJK SC" w:eastAsia="Noto Sans CJK SC"/>
          <w:b/>
        </w:rPr>
        <w:t>Sprint A — 冻结并复刻 FAB 页面入口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[ ] A-01：从 </w:t>
      </w:r>
      <w:r>
        <w:rPr>
          <w:rFonts w:ascii="DejaVu Sans Mono" w:hAnsi="DejaVu Sans Mono" w:eastAsia="DejaVu Sans Mono"/>
          <w:color w:val="793552"/>
          <w:sz w:val="16"/>
        </w:rPr>
        <w:t>twin.html</w:t>
      </w:r>
      <w:r>
        <w:rPr>
          <w:rFonts w:ascii="Noto Sans CJK SC" w:hAnsi="Noto Sans CJK SC" w:eastAsia="Noto Sans CJK SC"/>
        </w:rPr>
        <w:t xml:space="preserve"> 提取</w:t>
      </w:r>
      <w:r>
        <w:rPr>
          <w:rFonts w:ascii="Noto Sans CJK SC" w:hAnsi="Noto Sans CJK SC" w:eastAsia="Noto Sans CJK SC"/>
          <w:b/>
        </w:rPr>
        <w:t>所有静态与运行时控件</w:t>
      </w:r>
      <w:r>
        <w:rPr>
          <w:rFonts w:ascii="Noto Sans CJK SC" w:hAnsi="Noto Sans CJK SC" w:eastAsia="Noto Sans CJK SC"/>
        </w:rPr>
        <w:t>的 ID、文案、默认可见性、事件、CSS 盒尺寸、位置和层级；将原版源码中的 218 个命名函数按“UI/Camera/Scene/Research/Wafer/Industry/Utility”归类，而不是要求 218 个同名函数逐一翻译。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[ ] A-02：启动原版 </w:t>
      </w:r>
      <w:r>
        <w:rPr>
          <w:rFonts w:ascii="Noto Sans CJK SC" w:hAnsi="Noto Sans CJK SC" w:eastAsia="Noto Sans CJK SC"/>
          <w:b/>
        </w:rPr>
        <w:t>独立参考环境</w:t>
      </w:r>
      <w:r>
        <w:rPr>
          <w:rFonts w:ascii="Noto Sans CJK SC" w:hAnsi="Noto Sans CJK SC" w:eastAsia="Noto Sans CJK SC"/>
        </w:rPr>
        <w:t>，锁定种子/相机/主题/语言/时间，采集完整首屏、tour、L1/B1/DUAL、Cut、X-Ray、Research、Wafer、MES/SPC、Wafer Map/Yield 的 Golden 截图/视频及操作序列。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[ ] A-03：保留当前 Next </w:t>
      </w:r>
      <w:r>
        <w:rPr>
          <w:rFonts w:ascii="DejaVu Sans Mono" w:hAnsi="DejaVu Sans Mono" w:eastAsia="DejaVu Sans Mono"/>
          <w:color w:val="793552"/>
          <w:sz w:val="16"/>
        </w:rPr>
        <w:t>original-tool-geometry.ts</w:t>
      </w:r>
      <w:r>
        <w:rPr>
          <w:rFonts w:ascii="Noto Sans CJK SC" w:hAnsi="Noto Sans CJK SC" w:eastAsia="Noto Sans CJK SC"/>
        </w:rPr>
        <w:t xml:space="preserve"> 和 WebGPU static shadows，给 121 台实例添加</w:t>
      </w:r>
      <w:r>
        <w:rPr>
          <w:rFonts w:ascii="Noto Sans CJK SC" w:hAnsi="Noto Sans CJK SC" w:eastAsia="Noto Sans CJK SC"/>
          <w:b/>
        </w:rPr>
        <w:t>稳定实例标识与测试映射</w:t>
      </w:r>
      <w:r>
        <w:rPr>
          <w:rFonts w:ascii="Noto Sans CJK SC" w:hAnsi="Noto Sans CJK SC" w:eastAsia="Noto Sans CJK SC"/>
        </w:rPr>
        <w:t>；确保后续 React Inspector 不按型号 UUID 混淆多次出现的设备。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[ ] A-04：新增 </w:t>
      </w:r>
      <w:r>
        <w:rPr>
          <w:rFonts w:ascii="DejaVu Sans Mono" w:hAnsi="DejaVu Sans Mono" w:eastAsia="DejaVu Sans Mono"/>
          <w:color w:val="793552"/>
          <w:sz w:val="16"/>
        </w:rPr>
        <w:t>TwinPage.tsx</w:t>
      </w:r>
      <w:r>
        <w:rPr>
          <w:rFonts w:ascii="Noto Sans CJK SC" w:hAnsi="Noto Sans CJK SC" w:eastAsia="Noto Sans CJK SC"/>
        </w:rPr>
        <w:t xml:space="preserve"> 与 </w:t>
      </w:r>
      <w:r>
        <w:rPr>
          <w:rFonts w:ascii="DejaVu Sans Mono" w:hAnsi="DejaVu Sans Mono" w:eastAsia="DejaVu Sans Mono"/>
          <w:color w:val="793552"/>
          <w:sz w:val="16"/>
        </w:rPr>
        <w:t>twin.css</w:t>
      </w:r>
      <w:r>
        <w:rPr>
          <w:rFonts w:ascii="Noto Sans CJK SC" w:hAnsi="Noto Sans CJK SC" w:eastAsia="Noto Sans CJK SC"/>
        </w:rPr>
        <w:t xml:space="preserve">，首先只复刻 </w:t>
      </w:r>
      <w:r>
        <w:rPr>
          <w:rFonts w:ascii="DejaVu Sans Mono" w:hAnsi="DejaVu Sans Mono" w:eastAsia="DejaVu Sans Mono"/>
          <w:color w:val="793552"/>
          <w:sz w:val="16"/>
        </w:rPr>
        <w:t>twin.html</w:t>
      </w:r>
      <w:r>
        <w:rPr>
          <w:rFonts w:ascii="Noto Sans CJK SC" w:hAnsi="Noto Sans CJK SC" w:eastAsia="Noto Sans CJK SC"/>
        </w:rPr>
        <w:t xml:space="preserve"> 的 HTML 盒布局/控件外观，不额外设计新 UI；让现有 </w:t>
      </w:r>
      <w:r>
        <w:rPr>
          <w:rFonts w:ascii="DejaVu Sans Mono" w:hAnsi="DejaVu Sans Mono" w:eastAsia="DejaVu Sans Mono"/>
          <w:color w:val="793552"/>
          <w:sz w:val="16"/>
        </w:rPr>
        <w:t>SceneFacade</w:t>
      </w:r>
      <w:r>
        <w:rPr>
          <w:rFonts w:ascii="Noto Sans CJK SC" w:hAnsi="Noto Sans CJK SC" w:eastAsia="Noto Sans CJK SC"/>
        </w:rPr>
        <w:t xml:space="preserve"> 渲染在中心 Canvas。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[ ] A-05：建立 </w:t>
      </w:r>
      <w:r>
        <w:rPr>
          <w:rFonts w:ascii="DejaVu Sans Mono" w:hAnsi="DejaVu Sans Mono" w:eastAsia="DejaVu Sans Mono"/>
          <w:color w:val="793552"/>
          <w:sz w:val="16"/>
        </w:rPr>
        <w:t>TwinUiState</w:t>
      </w:r>
      <w:r>
        <w:rPr>
          <w:rFonts w:ascii="Noto Sans CJK SC" w:hAnsi="Noto Sans CJK SC" w:eastAsia="Noto Sans CJK SC"/>
        </w:rPr>
        <w:t xml:space="preserve"> reducer 与 WebGPU Runtime adapter，接通相机 ISO/Top、层级 L1/B1、模式 visitor/engineer/research 的动作，随后逐项加入完整行为。</w:t>
      </w:r>
    </w:p>
    <w:p>
      <w:pPr>
        <w:pStyle w:val="DocList"/>
      </w:pPr>
      <w:r>
        <w:rPr>
          <w:rFonts w:ascii="Noto Sans CJK SC" w:hAnsi="Noto Sans CJK SC" w:eastAsia="Noto Sans CJK SC"/>
        </w:rPr>
        <w:t>- [ ] A-06：通过 React UI 截图差分与真实 WebGPU 像素/交互测试，不关闭未完成项；每次提交存储差分证据。</w:t>
      </w:r>
    </w:p>
    <w:p>
      <w:r>
        <w:rPr>
          <w:rFonts w:ascii="Noto Sans CJK SC" w:hAnsi="Noto Sans CJK SC" w:eastAsia="Noto Sans CJK SC"/>
          <w:b/>
        </w:rPr>
        <w:t>Sprint B — 完成最显著交互差异</w:t>
      </w:r>
      <w:r>
        <w:rPr>
          <w:rFonts w:ascii="Noto Sans CJK SC" w:hAnsi="Noto Sans CJK SC" w:eastAsia="Noto Sans CJK SC"/>
        </w:rPr>
        <w:t xml:space="preserve">：相机、五站 Tour、首次引导、L1/B1/DUAL/EXPLODED、连续 Explode、真实 Cut、分类 X-Ray、Aero/HVAC/FFU、人员/OHT 动态行为。 </w:t>
      </w:r>
      <w:r>
        <w:rPr>
          <w:rFonts w:ascii="Noto Sans CJK SC" w:hAnsi="Noto Sans CJK SC" w:eastAsia="Noto Sans CJK SC"/>
          <w:b/>
        </w:rPr>
        <w:t>Sprint C — 完成科研和制造操作</w:t>
      </w:r>
      <w:r>
        <w:rPr>
          <w:rFonts w:ascii="Noto Sans CJK SC" w:hAnsi="Noto Sans CJK SC" w:eastAsia="Noto Sans CJK SC"/>
        </w:rPr>
        <w:t xml:space="preserve">：Research Replay、Wafer Follow、手动状态/情景、MES/SPC、Wafer Map/Yield、完整检查器与 OEM。 </w:t>
      </w:r>
      <w:r>
        <w:rPr>
          <w:rFonts w:ascii="Noto Sans CJK SC" w:hAnsi="Noto Sans CJK SC" w:eastAsia="Noto Sans CJK SC"/>
          <w:b/>
        </w:rPr>
        <w:t>Sprint D — 最终验收</w:t>
      </w:r>
      <w:r>
        <w:rPr>
          <w:rFonts w:ascii="Noto Sans CJK SC" w:hAnsi="Noto Sans CJK SC" w:eastAsia="Noto Sans CJK SC"/>
        </w:rPr>
        <w:t>：双语/主题/不同视口、截图差分、动画关键帧、60 分钟运行、GPU 设备丢失/重建、许可证及变更审计。</w:t>
      </w:r>
    </w:p>
    <w:p>
      <w:r>
        <w:rPr>
          <w:rFonts w:ascii="Noto Sans CJK SC" w:hAnsi="Noto Sans CJK SC" w:eastAsia="Noto Sans CJK SC"/>
          <w:b/>
        </w:rPr>
        <w:t>建议第一条 Agent 指令（可复制）</w:t>
      </w:r>
      <w:r>
        <w:rPr>
          <w:rFonts w:ascii="Noto Sans CJK SC" w:hAnsi="Noto Sans CJK SC" w:eastAsia="Noto Sans CJK SC"/>
        </w:rPr>
        <w:t>：</w:t>
      </w:r>
    </w:p>
    <w:p>
      <w:pPr>
        <w:pStyle w:val="DocQuote"/>
      </w:pPr>
      <w:r>
        <w:rPr>
          <w:rFonts w:ascii="Noto Sans CJK SC" w:hAnsi="Noto Sans CJK SC" w:eastAsia="Noto Sans CJK SC"/>
        </w:rPr>
        <w:t xml:space="preserve">只针对原版 </w:t>
      </w:r>
      <w:r>
        <w:rPr>
          <w:rFonts w:ascii="DejaVu Sans Mono" w:hAnsi="DejaVu Sans Mono" w:eastAsia="DejaVu Sans Mono"/>
          <w:color w:val="793552"/>
          <w:sz w:val="16"/>
        </w:rPr>
        <w:t>jinjiefan2020/SemiconFab/twin.html</w:t>
      </w:r>
      <w:r>
        <w:rPr>
          <w:rFonts w:ascii="Noto Sans CJK SC" w:hAnsi="Noto Sans CJK SC" w:eastAsia="Noto Sans CJK SC"/>
        </w:rPr>
        <w:t xml:space="preserve"> 做页面级 1:1 技术栈迁移到 </w:t>
      </w:r>
      <w:r>
        <w:rPr>
          <w:rFonts w:ascii="DejaVu Sans Mono" w:hAnsi="DejaVu Sans Mono" w:eastAsia="DejaVu Sans Mono"/>
          <w:color w:val="793552"/>
          <w:sz w:val="16"/>
        </w:rPr>
        <w:t>iphone2059/SemiconFab-Next</w:t>
      </w:r>
      <w:r>
        <w:rPr>
          <w:rFonts w:ascii="Noto Sans CJK SC" w:hAnsi="Noto Sans CJK SC" w:eastAsia="Noto Sans CJK SC"/>
        </w:rPr>
        <w:t xml:space="preserve"> 的现有 </w:t>
      </w:r>
      <w:r>
        <w:rPr>
          <w:rFonts w:ascii="DejaVu Sans Mono" w:hAnsi="DejaVu Sans Mono" w:eastAsia="DejaVu Sans Mono"/>
          <w:color w:val="793552"/>
          <w:sz w:val="16"/>
        </w:rPr>
        <w:t>web_app</w:t>
      </w:r>
      <w:r>
        <w:rPr>
          <w:rFonts w:ascii="Noto Sans CJK SC" w:hAnsi="Noto Sans CJK SC" w:eastAsia="Noto Sans CJK SC"/>
        </w:rPr>
        <w:t xml:space="preserve">，最终运行时必须严格使用 React + TypeScript </w:t>
      </w:r>
      <w:r>
        <w:rPr>
          <w:rFonts w:ascii="DejaVu Sans Mono" w:hAnsi="DejaVu Sans Mono" w:eastAsia="DejaVu Sans Mono"/>
          <w:color w:val="793552"/>
          <w:sz w:val="16"/>
        </w:rPr>
        <w:t>.ts/.tsx</w:t>
      </w:r>
      <w:r>
        <w:rPr>
          <w:rFonts w:ascii="Noto Sans CJK SC" w:hAnsi="Noto Sans CJK SC" w:eastAsia="Noto Sans CJK SC"/>
        </w:rPr>
        <w:t xml:space="preserve"> + Babylon.js </w:t>
      </w:r>
      <w:r>
        <w:rPr>
          <w:rFonts w:ascii="DejaVu Sans Mono" w:hAnsi="DejaVu Sans Mono" w:eastAsia="DejaVu Sans Mono"/>
          <w:color w:val="793552"/>
          <w:sz w:val="16"/>
        </w:rPr>
        <w:t>WebGPUEngine</w:t>
      </w:r>
      <w:r>
        <w:rPr>
          <w:rFonts w:ascii="Noto Sans CJK SC" w:hAnsi="Noto Sans CJK SC" w:eastAsia="Noto Sans CJK SC"/>
        </w:rPr>
        <w:t>（WebGPU-only），不允许 Three.js、WebGL/fallback、iframe 旧页面，也不要求 Next 主页/其他独立页面对齐。先固定双仓 SHA，建立控件及交互台账和 Golden 截图，再以现有 121 台几何/WebGPU 阴影为基础，按 TWIN-00 至 TWIN-18 顺序逐项实现。每项同时提交源码、单元与浏览器测试、截图/状态差分证据；严禁因按钮存在或编译通过就标记 PARITY_VERIFIED。保持 main 与源数据不被意外破坏。</w:t>
      </w:r>
    </w:p>
    <w:p>
      <w:pPr>
        <w:pStyle w:val="Heading1"/>
      </w:pPr>
      <w:r>
        <w:rPr>
          <w:rFonts w:ascii="Noto Sans CJK SC" w:hAnsi="Noto Sans CJK SC" w:eastAsia="Noto Sans CJK SC"/>
        </w:rPr>
        <w:t>11. 工程与法律提示</w:t>
      </w:r>
    </w:p>
    <w:p>
      <w:pPr>
        <w:pStyle w:val="DocList"/>
      </w:pPr>
      <w:r>
        <w:rPr>
          <w:rFonts w:ascii="Noto Sans CJK SC" w:hAnsi="Noto Sans CJK SC" w:eastAsia="Noto Sans CJK SC"/>
        </w:rPr>
        <w:t xml:space="preserve">- 原版 README / LICENSE 标识为 </w:t>
      </w:r>
      <w:r>
        <w:rPr>
          <w:rFonts w:ascii="Noto Sans CJK SC" w:hAnsi="Noto Sans CJK SC" w:eastAsia="Noto Sans CJK SC"/>
          <w:b/>
        </w:rPr>
        <w:t>PolyForm Noncommercial License 1.0.0</w:t>
      </w:r>
      <w:r>
        <w:rPr>
          <w:rFonts w:ascii="Noto Sans CJK SC" w:hAnsi="Noto Sans CJK SC" w:eastAsia="Noto Sans CJK SC"/>
        </w:rPr>
        <w:t>。代码和资产复用应遵守其许可；商业部署需要单独核实授权。本规范不构成版权/商用授权意见。</w:t>
      </w:r>
    </w:p>
    <w:p>
      <w:pPr>
        <w:pStyle w:val="DocList"/>
      </w:pPr>
      <w:r>
        <w:rPr>
          <w:rFonts w:ascii="Noto Sans CJK SC" w:hAnsi="Noto Sans CJK SC" w:eastAsia="Noto Sans CJK SC"/>
        </w:rPr>
        <w:t>- 原版部分物理模型/尺寸为推断或教学用，不能因像素对齐就标成厂商实测或 SEMI 标准认证。</w:t>
      </w:r>
    </w:p>
    <w:p>
      <w:pPr>
        <w:pStyle w:val="DocList"/>
      </w:pPr>
      <w:r>
        <w:rPr>
          <w:rFonts w:ascii="Noto Sans CJK SC" w:hAnsi="Noto Sans CJK SC" w:eastAsia="Noto Sans CJK SC"/>
        </w:rPr>
        <w:t>- 本文是</w:t>
      </w:r>
      <w:r>
        <w:rPr>
          <w:rFonts w:ascii="Noto Sans CJK SC" w:hAnsi="Noto Sans CJK SC" w:eastAsia="Noto Sans CJK SC"/>
          <w:b/>
        </w:rPr>
        <w:t>静态源代码对比后生成的任务规范</w:t>
      </w:r>
      <w:r>
        <w:rPr>
          <w:rFonts w:ascii="Noto Sans CJK SC" w:hAnsi="Noto Sans CJK SC" w:eastAsia="Noto Sans CJK SC"/>
        </w:rPr>
        <w:t>。未进行真实浏览器双端联机截图差分/测试，也未替用户修改 GitHub 仓库。所有视觉阈值和性能目标均为建议验收门槛，需要 Golden 基线校准；不应被误写为已通过事实。</w:t>
      </w:r>
    </w:p>
    <w:p>
      <w:r>
        <w:rPr>
          <w:rFonts w:ascii="Noto Sans CJK SC" w:hAnsi="Noto Sans CJK SC" w:eastAsia="Noto Sans CJK SC"/>
          <w:b/>
        </w:rPr>
        <w:t>最终交付定义</w:t>
      </w:r>
      <w:r>
        <w:rPr>
          <w:rFonts w:ascii="Noto Sans CJK SC" w:hAnsi="Noto Sans CJK SC" w:eastAsia="Noto Sans CJK SC"/>
        </w:rPr>
        <w:t>：在锁定条件下，</w:t>
      </w:r>
      <w:r>
        <w:rPr>
          <w:rFonts w:ascii="DejaVu Sans Mono" w:hAnsi="DejaVu Sans Mono" w:eastAsia="DejaVu Sans Mono"/>
          <w:color w:val="793552"/>
          <w:sz w:val="16"/>
        </w:rPr>
        <w:t>twin.html</w:t>
      </w:r>
      <w:r>
        <w:rPr>
          <w:rFonts w:ascii="Noto Sans CJK SC" w:hAnsi="Noto Sans CJK SC" w:eastAsia="Noto Sans CJK SC"/>
        </w:rPr>
        <w:t xml:space="preserve"> 的可见元素、三维场景、动画、模式、控制与页面内业务演示均有 Next 对应路径、Golden 证据和差分验收记录，并且 Next 的 3D 前端运行时只有 </w:t>
      </w:r>
      <w:r>
        <w:rPr>
          <w:rFonts w:ascii="Noto Sans CJK SC" w:hAnsi="Noto Sans CJK SC" w:eastAsia="Noto Sans CJK SC"/>
          <w:b/>
        </w:rPr>
        <w:t>React + TS/TSX + Babylon.js WebGPU</w:t>
      </w:r>
      <w:r>
        <w:rPr>
          <w:rFonts w:ascii="Noto Sans CJK SC" w:hAnsi="Noto Sans CJK SC" w:eastAsia="Noto Sans CJK SC"/>
        </w:rPr>
        <w:t>。</w:t>
      </w:r>
      <w:r>
        <w:rPr>
          <w:rFonts w:ascii="Noto Sans CJK SC" w:hAnsi="Noto Sans CJK SC" w:eastAsia="Noto Sans CJK SC"/>
          <w:b/>
        </w:rPr>
        <w:t>整个网站首页或其他独立功能入口的 1:1 不属于本项目完成条件。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1037" w:left="1109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color w:val="5A6C7E"/>
        <w:sz w:val="14"/>
      </w:rPr>
      <w:t xml:space="preserve">技术栈：React · TypeScript/TSX · Babylon.js WebGPU   |   </w:t>
    </w:r>
    <w:r>
      <w:rPr>
        <w:sz w:val="14"/>
      </w:rPr>
      <w:t xml:space="preserve">页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5A6C7E"/>
        <w:sz w:val="14"/>
      </w:rPr>
      <w:t>SEMICONFAB NEXT  /  3D TWIN 1:1 PARITY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ans CJK SC" w:hAnsi="Noto Sans CJK SC"/>
      <w:color w:val="1E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2346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B676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23467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Noto Sans CJK SC" w:hAnsi="Noto Sans CJK SC"/>
      <w:b/>
      <w:color w:val="23467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Quote">
    <w:name w:val="DocQuote"/>
    <w:basedOn w:val="Normal"/>
    <w:pPr>
      <w:spacing w:after="160"/>
      <w:ind w:left="317"/>
    </w:pPr>
    <w:rPr>
      <w:i/>
    </w:rPr>
  </w:style>
  <w:style w:type="paragraph" w:customStyle="1" w:styleId="DocCode">
    <w:name w:val="DocCode"/>
    <w:basedOn w:val="Normal"/>
    <w:pPr>
      <w:spacing w:after="0" w:line="252" w:lineRule="auto"/>
      <w:ind w:left="144"/>
    </w:pPr>
    <w:rPr>
      <w:rFonts w:ascii="DejaVu Sans Mono" w:hAnsi="DejaVu Sans Mono"/>
      <w:sz w:val="15"/>
    </w:rPr>
  </w:style>
  <w:style w:type="paragraph" w:customStyle="1" w:styleId="DocList">
    <w:name w:val="DocList"/>
    <w:basedOn w:val="Normal"/>
    <w:pPr>
      <w:spacing w:after="60"/>
      <w:ind w:left="360" w:hanging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SemiconFab twin.html 3D 页面迁移与对齐规范</dc:title>
  <dc:subject>React TypeScript TSX Babylon.js WebGPU only</dc:subject>
  <dc:creator/>
  <cp:keywords>SemiconFab; Babylon.js; WebGPU; React; TSX; visual parity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