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E114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52DB9C9F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4E14703B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01225391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1CEC83C5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87E8D8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FC885D" w14:textId="77777777" w:rsidR="00E029F3" w:rsidRDefault="00E029F3" w:rsidP="00E029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82A83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538515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2557E2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98789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C19E82" w14:textId="5786310F" w:rsidR="00E029F3" w:rsidRP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</w:p>
    <w:p w14:paraId="59EAD849" w14:textId="65098876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Pr="00E029F3"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t>10613</w:t>
      </w:r>
    </w:p>
    <w:p w14:paraId="21785A7D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42B74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3C3E6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2F48B1" w14:textId="77777777" w:rsidR="00E029F3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460464A0" w14:textId="77777777" w:rsidR="00E029F3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31951C0D" w14:textId="77777777" w:rsidR="00E029F3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1F4F7" w14:textId="77777777" w:rsidR="00E029F3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08FF8432" w14:textId="77777777" w:rsidR="00E029F3" w:rsidRDefault="00E029F3" w:rsidP="00E029F3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4D7F2B2F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A88CAF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9CA8D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4C46CF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546E5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BD94E9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0680B1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83DC2B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23D9A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2230EF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Content>
        <w:p w14:paraId="40BC218F" w14:textId="77777777" w:rsidR="00E029F3" w:rsidRDefault="00E029F3" w:rsidP="00E029F3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0C603189" w14:textId="77777777" w:rsidR="00E029F3" w:rsidRDefault="00E029F3" w:rsidP="00E029F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>
            <w:rPr>
              <w:rFonts w:ascii="Times New Roman" w:hAnsi="Times New Roman" w:cs="Times New Roman"/>
            </w:rPr>
            <w:instrText>TOC \o "1-3" \h \z \u</w:instrText>
          </w:r>
          <w:r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r:id="rId6" w:anchor="_Toc193288014" w:history="1">
            <w:r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_Toc193288014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1590C4A" w14:textId="77777777" w:rsidR="00E029F3" w:rsidRDefault="00E029F3" w:rsidP="00E029F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r:id="rId7" w:anchor="_Toc193288015" w:history="1">
            <w:r>
              <w:rPr>
                <w:rStyle w:val="a3"/>
                <w:rFonts w:ascii="Times New Roman" w:hAnsi="Times New Roman" w:cs="Times New Roman"/>
                <w:noProof/>
                <w:lang w:val="en-US"/>
              </w:rPr>
              <w:t xml:space="preserve">UML – </w:t>
            </w:r>
            <w:r>
              <w:rPr>
                <w:rStyle w:val="a3"/>
                <w:rFonts w:ascii="Times New Roman" w:hAnsi="Times New Roman" w:cs="Times New Roman"/>
                <w:noProof/>
              </w:rPr>
              <w:t>Диаграмма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_Toc193288015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5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0396394" w14:textId="77777777" w:rsidR="00E029F3" w:rsidRDefault="00E029F3" w:rsidP="00E029F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r:id="rId8" w:anchor="_Toc193288016" w:history="1">
            <w:r>
              <w:rPr>
                <w:rStyle w:val="a3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_Toc193288016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6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4ADDF70" w14:textId="77777777" w:rsidR="00E029F3" w:rsidRDefault="00E029F3" w:rsidP="00E029F3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D6187C8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A2D10E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3AF847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538EBC" w14:textId="77777777" w:rsidR="00E029F3" w:rsidRDefault="00E029F3" w:rsidP="00E029F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97C56C" w14:textId="77777777" w:rsidR="00E029F3" w:rsidRDefault="00E029F3" w:rsidP="00E029F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87D9547" w14:textId="77777777" w:rsidR="00E029F3" w:rsidRDefault="00E029F3" w:rsidP="00E029F3">
      <w:pPr>
        <w:pStyle w:val="1"/>
        <w:rPr>
          <w:rFonts w:ascii="Times New Roman" w:hAnsi="Times New Roman" w:cs="Times New Roman"/>
        </w:rPr>
      </w:pPr>
      <w:bookmarkStart w:id="0" w:name="_Toc193288014"/>
      <w:bookmarkStart w:id="1" w:name="_Hlk177211255"/>
      <w:r>
        <w:rPr>
          <w:rFonts w:ascii="Times New Roman" w:hAnsi="Times New Roman" w:cs="Times New Roman"/>
        </w:rPr>
        <w:lastRenderedPageBreak/>
        <w:t>Задание</w:t>
      </w:r>
      <w:bookmarkEnd w:id="0"/>
    </w:p>
    <w:p w14:paraId="541A5305" w14:textId="77777777" w:rsidR="00E029F3" w:rsidRPr="00E029F3" w:rsidRDefault="00E029F3" w:rsidP="00E029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Доработать программу из </w:t>
      </w:r>
      <w:hyperlink r:id="rId9" w:anchor="lab6" w:history="1">
        <w:r w:rsidRPr="00E029F3">
          <w:rPr>
            <w:rFonts w:ascii="Times New Roman" w:eastAsia="Times New Roman" w:hAnsi="Times New Roman" w:cs="Times New Roman"/>
            <w:color w:val="337AB7"/>
            <w:u w:val="single"/>
            <w:lang w:eastAsia="ru-RU"/>
          </w:rPr>
          <w:t>лабораторной работы №6</w:t>
        </w:r>
      </w:hyperlink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 следующим образом:</w:t>
      </w:r>
    </w:p>
    <w:p w14:paraId="10EFD3FD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Организовать хранение коллекции в реляционной СУБД (PostgresQL). Убрать хранение коллекции в файле.</w:t>
      </w:r>
    </w:p>
    <w:p w14:paraId="5BA45D56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генерации поля id использовать средства базы данных (sequence).</w:t>
      </w:r>
    </w:p>
    <w:p w14:paraId="4B9D9092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Обновлять состояние коллекции в памяти только при успешном добавлении объекта в БД</w:t>
      </w:r>
    </w:p>
    <w:p w14:paraId="76C01331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Все команды получения данных должны работать с коллекцией в памяти, а не в БД</w:t>
      </w:r>
    </w:p>
    <w:p w14:paraId="41AD3D0E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2E0C1E79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Пароли при хранении хэшировать алгоритмом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SHA-512</w:t>
      </w:r>
    </w:p>
    <w:p w14:paraId="21F9E060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Запретить выполнение команд не авторизованным пользователям.</w:t>
      </w:r>
    </w:p>
    <w:p w14:paraId="0A21833E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При хранении объектов сохранять информацию о пользователе, который создал этот объект.</w:t>
      </w:r>
    </w:p>
    <w:p w14:paraId="42B49620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24F010BC" w14:textId="77777777" w:rsidR="00E029F3" w:rsidRPr="00E029F3" w:rsidRDefault="00E029F3" w:rsidP="00E029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идентификации пользователя отправлять логин и пароль с каждым запросом.</w:t>
      </w:r>
    </w:p>
    <w:p w14:paraId="28BEBE3C" w14:textId="77777777" w:rsidR="00E029F3" w:rsidRPr="00E029F3" w:rsidRDefault="00E029F3" w:rsidP="00E029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Необходимо реализовать многопоточную обработку запросов.</w:t>
      </w:r>
    </w:p>
    <w:p w14:paraId="3894D7A4" w14:textId="77777777" w:rsidR="00E029F3" w:rsidRPr="00E029F3" w:rsidRDefault="00E029F3" w:rsidP="00E029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многопоточного чтения запросов использовать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Fixed thread pool</w:t>
      </w:r>
    </w:p>
    <w:p w14:paraId="4121923C" w14:textId="77777777" w:rsidR="00E029F3" w:rsidRPr="00E029F3" w:rsidRDefault="00E029F3" w:rsidP="00E029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многопотчной обработки полученного запроса использовать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Cached thread pool</w:t>
      </w:r>
    </w:p>
    <w:p w14:paraId="3FF3D19A" w14:textId="77777777" w:rsidR="00E029F3" w:rsidRPr="00E029F3" w:rsidRDefault="00E029F3" w:rsidP="00E029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многопоточной отправки ответа использовать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Fixed thread pool</w:t>
      </w:r>
    </w:p>
    <w:p w14:paraId="07BCD791" w14:textId="77777777" w:rsidR="00E029F3" w:rsidRPr="00E029F3" w:rsidRDefault="00E029F3" w:rsidP="00E029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синхронизации доступа к коллекции использовать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потокобезопасные аналоги коллекции из java.util.concurrent</w:t>
      </w:r>
    </w:p>
    <w:p w14:paraId="72A68840" w14:textId="77777777" w:rsidR="00E029F3" w:rsidRPr="00E029F3" w:rsidRDefault="00E029F3" w:rsidP="00E029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Порядок выполнения работы:</w:t>
      </w:r>
    </w:p>
    <w:p w14:paraId="79C5F063" w14:textId="77777777" w:rsidR="00E029F3" w:rsidRPr="00E029F3" w:rsidRDefault="00E029F3" w:rsidP="00E029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В качестве базы данных использовать PostgreSQL.</w:t>
      </w:r>
    </w:p>
    <w:p w14:paraId="39A410F5" w14:textId="77777777" w:rsidR="00E029F3" w:rsidRPr="00E029F3" w:rsidRDefault="00E029F3" w:rsidP="00E029F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Для подключения к БД на кафедральном сервере использовать хост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pg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 имя базы данных -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studs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 имя пользователя/пароль совпадают с таковыми для подключения к серверу.</w:t>
      </w:r>
    </w:p>
    <w:p w14:paraId="662B5EBE" w14:textId="77777777" w:rsidR="00E029F3" w:rsidRPr="00E029F3" w:rsidRDefault="00E029F3" w:rsidP="00E029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Отчёт по работе должен содержать:</w:t>
      </w:r>
    </w:p>
    <w:p w14:paraId="28DE93C3" w14:textId="77777777" w:rsidR="00E029F3" w:rsidRPr="00E029F3" w:rsidRDefault="00E029F3" w:rsidP="00E029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Текст задания.</w:t>
      </w:r>
    </w:p>
    <w:p w14:paraId="7DD77987" w14:textId="77777777" w:rsidR="00E029F3" w:rsidRPr="00E029F3" w:rsidRDefault="00E029F3" w:rsidP="00E029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Диаграмма классов разработанной программы.</w:t>
      </w:r>
    </w:p>
    <w:p w14:paraId="4E5E1A24" w14:textId="77777777" w:rsidR="00E029F3" w:rsidRPr="00E029F3" w:rsidRDefault="00E029F3" w:rsidP="00E029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Исходный код программы.</w:t>
      </w:r>
    </w:p>
    <w:p w14:paraId="0B1DB8B7" w14:textId="77777777" w:rsidR="00E029F3" w:rsidRPr="00E029F3" w:rsidRDefault="00E029F3" w:rsidP="00E029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Выводы по работе.</w:t>
      </w:r>
    </w:p>
    <w:p w14:paraId="0E43EB99" w14:textId="77777777" w:rsidR="00E029F3" w:rsidRPr="00E029F3" w:rsidRDefault="00E029F3" w:rsidP="00E029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b/>
          <w:bCs/>
          <w:color w:val="212529"/>
          <w:lang w:eastAsia="ru-RU"/>
        </w:rPr>
        <w:t>Вопросы к защите лабораторной работы:</w:t>
      </w:r>
    </w:p>
    <w:p w14:paraId="5EB1F903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Многопоточность. Класс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Thread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 интерфейс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Runnable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 Модификатор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synchronized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6CAADD46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val="en-US"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Методы</w:t>
      </w:r>
      <w:r w:rsidRPr="00E029F3">
        <w:rPr>
          <w:rFonts w:ascii="Times New Roman" w:eastAsia="Times New Roman" w:hAnsi="Times New Roman" w:cs="Times New Roman"/>
          <w:color w:val="E83E8C"/>
          <w:lang w:val="en-US" w:eastAsia="ru-RU"/>
        </w:rPr>
        <w:t> wait()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val="en-US" w:eastAsia="ru-RU"/>
        </w:rPr>
        <w:t>notify()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 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класса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 </w:t>
      </w:r>
      <w:r w:rsidRPr="00E029F3">
        <w:rPr>
          <w:rFonts w:ascii="Times New Roman" w:eastAsia="Times New Roman" w:hAnsi="Times New Roman" w:cs="Times New Roman"/>
          <w:color w:val="E83E8C"/>
          <w:lang w:val="en-US" w:eastAsia="ru-RU"/>
        </w:rPr>
        <w:t>Object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 xml:space="preserve">, 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интерфейсы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 </w:t>
      </w:r>
      <w:r w:rsidRPr="00E029F3">
        <w:rPr>
          <w:rFonts w:ascii="Times New Roman" w:eastAsia="Times New Roman" w:hAnsi="Times New Roman" w:cs="Times New Roman"/>
          <w:color w:val="E83E8C"/>
          <w:lang w:val="en-US" w:eastAsia="ru-RU"/>
        </w:rPr>
        <w:t>Lock 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и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 </w:t>
      </w:r>
      <w:r w:rsidRPr="00E029F3">
        <w:rPr>
          <w:rFonts w:ascii="Times New Roman" w:eastAsia="Times New Roman" w:hAnsi="Times New Roman" w:cs="Times New Roman"/>
          <w:color w:val="E83E8C"/>
          <w:lang w:val="en-US" w:eastAsia="ru-RU"/>
        </w:rPr>
        <w:t>Condition</w:t>
      </w:r>
      <w:r w:rsidRPr="00E029F3">
        <w:rPr>
          <w:rFonts w:ascii="Times New Roman" w:eastAsia="Times New Roman" w:hAnsi="Times New Roman" w:cs="Times New Roman"/>
          <w:color w:val="212529"/>
          <w:lang w:val="en-US" w:eastAsia="ru-RU"/>
        </w:rPr>
        <w:t>.</w:t>
      </w:r>
    </w:p>
    <w:p w14:paraId="71F7C9ED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Классы-сихронизаторы из пакета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java.util.concurrent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4A0A80E8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Модификатор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volatile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 Атомарные типы данных и операции.</w:t>
      </w:r>
    </w:p>
    <w:p w14:paraId="10002F35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Коллекции из пакета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java.util.concurrent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</w:t>
      </w:r>
    </w:p>
    <w:p w14:paraId="721FBF72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Интерфейсы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Executor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ExecutorService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Callable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Future</w:t>
      </w:r>
    </w:p>
    <w:p w14:paraId="47006549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Пулы потоков</w:t>
      </w:r>
    </w:p>
    <w:p w14:paraId="753A7882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JDBC. Порядок взаимодействия с базой данных. Класс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DriverManager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. Интерфейс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Connection</w:t>
      </w:r>
    </w:p>
    <w:p w14:paraId="5F2E0F02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Интерфейсы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Statement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PreparedStatement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ResultSet</w:t>
      </w: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, </w:t>
      </w:r>
      <w:r w:rsidRPr="00E029F3">
        <w:rPr>
          <w:rFonts w:ascii="Times New Roman" w:eastAsia="Times New Roman" w:hAnsi="Times New Roman" w:cs="Times New Roman"/>
          <w:color w:val="E83E8C"/>
          <w:lang w:eastAsia="ru-RU"/>
        </w:rPr>
        <w:t>RowSet</w:t>
      </w:r>
    </w:p>
    <w:p w14:paraId="05029C44" w14:textId="77777777" w:rsidR="00E029F3" w:rsidRPr="00E029F3" w:rsidRDefault="00E029F3" w:rsidP="00E029F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ru-RU"/>
        </w:rPr>
      </w:pPr>
      <w:r w:rsidRPr="00E029F3">
        <w:rPr>
          <w:rFonts w:ascii="Times New Roman" w:eastAsia="Times New Roman" w:hAnsi="Times New Roman" w:cs="Times New Roman"/>
          <w:color w:val="212529"/>
          <w:lang w:eastAsia="ru-RU"/>
        </w:rPr>
        <w:t>Шаблоны проектирования.</w:t>
      </w:r>
    </w:p>
    <w:p w14:paraId="4A540F6C" w14:textId="77777777" w:rsidR="00E029F3" w:rsidRDefault="00E029F3" w:rsidP="00E029F3">
      <w:pPr>
        <w:rPr>
          <w:rFonts w:ascii="Times New Roman" w:hAnsi="Times New Roman" w:cs="Times New Roman"/>
          <w:lang w:val="en-US"/>
        </w:rPr>
      </w:pPr>
    </w:p>
    <w:bookmarkEnd w:id="1"/>
    <w:p w14:paraId="15E08B5D" w14:textId="77777777" w:rsidR="00E029F3" w:rsidRDefault="00E029F3" w:rsidP="00E029F3">
      <w:pPr>
        <w:pStyle w:val="1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</w:rPr>
        <w:br w:type="page"/>
      </w:r>
      <w:bookmarkStart w:id="2" w:name="_Toc193288015"/>
      <w:r>
        <w:rPr>
          <w:rFonts w:ascii="Times New Roman" w:hAnsi="Times New Roman" w:cs="Times New Roman"/>
          <w:lang w:val="en-US"/>
        </w:rPr>
        <w:lastRenderedPageBreak/>
        <w:t>UML</w:t>
      </w:r>
      <w:r>
        <w:rPr>
          <w:rFonts w:ascii="Times New Roman" w:hAnsi="Times New Roman" w:cs="Times New Roman"/>
        </w:rPr>
        <w:t xml:space="preserve"> – Диаграмма</w:t>
      </w:r>
      <w:bookmarkEnd w:id="2"/>
    </w:p>
    <w:p w14:paraId="624F1C31" w14:textId="1D3E67D9" w:rsidR="00E029F3" w:rsidRDefault="00E029F3" w:rsidP="00E029F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6A90DE7B" w14:textId="732A538B" w:rsidR="00E029F3" w:rsidRDefault="00E029F3" w:rsidP="00E029F3">
      <w:pPr>
        <w:pStyle w:val="1"/>
        <w:rPr>
          <w:rFonts w:ascii="Times New Roman" w:hAnsi="Times New Roman" w:cs="Times New Roman"/>
        </w:rPr>
      </w:pPr>
      <w:bookmarkStart w:id="3" w:name="_Toc193288016"/>
      <w:r>
        <w:rPr>
          <w:rFonts w:ascii="Times New Roman" w:hAnsi="Times New Roman" w:cs="Times New Roman"/>
        </w:rPr>
        <w:lastRenderedPageBreak/>
        <w:t>Код программы</w:t>
      </w:r>
      <w:bookmarkEnd w:id="3"/>
    </w:p>
    <w:p w14:paraId="39D3F841" w14:textId="19E22D31" w:rsidR="00E029F3" w:rsidRPr="00E029F3" w:rsidRDefault="00E029F3" w:rsidP="00E029F3">
      <w:hyperlink r:id="rId10" w:history="1">
        <w:r w:rsidRPr="00E029F3">
          <w:rPr>
            <w:rStyle w:val="a3"/>
          </w:rPr>
          <w:t>https://github.com/ipka23/ITMO/tree/main/subj/PROG/Labs/lab7/lab7</w:t>
        </w:r>
      </w:hyperlink>
    </w:p>
    <w:p w14:paraId="40F0EB36" w14:textId="77777777" w:rsidR="006371C1" w:rsidRDefault="006371C1"/>
    <w:sectPr w:rsidR="00637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564"/>
    <w:multiLevelType w:val="multilevel"/>
    <w:tmpl w:val="0368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24EEB"/>
    <w:multiLevelType w:val="multilevel"/>
    <w:tmpl w:val="C85C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137CD"/>
    <w:multiLevelType w:val="multilevel"/>
    <w:tmpl w:val="E0501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04EDE"/>
    <w:multiLevelType w:val="multilevel"/>
    <w:tmpl w:val="DBF4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361DC"/>
    <w:multiLevelType w:val="multilevel"/>
    <w:tmpl w:val="DDD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30B03"/>
    <w:multiLevelType w:val="multilevel"/>
    <w:tmpl w:val="4DF2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035B36"/>
    <w:multiLevelType w:val="multilevel"/>
    <w:tmpl w:val="D4AA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B76747"/>
    <w:multiLevelType w:val="multilevel"/>
    <w:tmpl w:val="DD48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062CD"/>
    <w:multiLevelType w:val="multilevel"/>
    <w:tmpl w:val="232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60A3C"/>
    <w:multiLevelType w:val="multilevel"/>
    <w:tmpl w:val="A6FE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F10561"/>
    <w:multiLevelType w:val="multilevel"/>
    <w:tmpl w:val="F558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D0"/>
    <w:rsid w:val="00176AFC"/>
    <w:rsid w:val="00193680"/>
    <w:rsid w:val="006371C1"/>
    <w:rsid w:val="007B3CD0"/>
    <w:rsid w:val="00E0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67DD"/>
  <w15:chartTrackingRefBased/>
  <w15:docId w15:val="{96892792-AAE6-4C58-9980-D9541445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9F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029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E029F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029F3"/>
    <w:pPr>
      <w:spacing w:before="120" w:after="0" w:line="312" w:lineRule="auto"/>
    </w:pPr>
    <w:rPr>
      <w:rFonts w:eastAsiaTheme="minorEastAsia" w:cstheme="minorHAnsi"/>
      <w:b/>
      <w:bCs/>
      <w:i/>
      <w:iCs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E029F3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character" w:styleId="a5">
    <w:name w:val="Unresolved Mention"/>
    <w:basedOn w:val="a0"/>
    <w:uiPriority w:val="99"/>
    <w:semiHidden/>
    <w:unhideWhenUsed/>
    <w:rsid w:val="00E029F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029F3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E02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9F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E02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8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85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MO\subj\PROG\Labs\lab6\lab6prog.docx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ITMO\subj\PROG\Labs\lab6\lab6prog.doc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ITMO\subj\PROG\Labs\lab6\lab6prog.docx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pka23/ITMO/tree/main/subj/PROG/Labs/lab7/lab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.ifmo.ru/courses/programm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DA115-7E55-45E8-8FDC-D2961BB65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</cp:revision>
  <dcterms:created xsi:type="dcterms:W3CDTF">2025-04-24T13:56:00Z</dcterms:created>
  <dcterms:modified xsi:type="dcterms:W3CDTF">2025-04-24T14:00:00Z</dcterms:modified>
</cp:coreProperties>
</file>