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D75" w14:textId="77777777" w:rsidR="0027181F" w:rsidRPr="00E9396F" w:rsidRDefault="0027181F" w:rsidP="00DF0D39">
      <w:pPr>
        <w:pStyle w:val="aa"/>
        <w:rPr>
          <w:b/>
          <w:bCs/>
          <w:szCs w:val="28"/>
        </w:rPr>
      </w:pPr>
      <w:bookmarkStart w:id="0" w:name="_Toc171666471"/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4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27181F" w:rsidRPr="00E9396F" w14:paraId="46BA4667" w14:textId="77777777" w:rsidTr="00556E92">
        <w:trPr>
          <w:trHeight w:val="394"/>
        </w:trPr>
        <w:tc>
          <w:tcPr>
            <w:tcW w:w="5665" w:type="dxa"/>
            <w:gridSpan w:val="2"/>
          </w:tcPr>
          <w:p w14:paraId="4E0BF55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14:paraId="3BD07236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Ахмедов Сабир Илязович</w:t>
            </w:r>
          </w:p>
        </w:tc>
      </w:tr>
      <w:tr w:rsidR="0027181F" w:rsidRPr="00E9396F" w14:paraId="0DEF63E9" w14:textId="77777777" w:rsidTr="00556E92">
        <w:trPr>
          <w:trHeight w:val="256"/>
        </w:trPr>
        <w:tc>
          <w:tcPr>
            <w:tcW w:w="5665" w:type="dxa"/>
            <w:gridSpan w:val="2"/>
          </w:tcPr>
          <w:p w14:paraId="732BAD83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14:paraId="6DAC8175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Ремонтно-хозяйственный отдел</w:t>
            </w:r>
          </w:p>
        </w:tc>
      </w:tr>
      <w:tr w:rsidR="0027181F" w:rsidRPr="00E9396F" w14:paraId="129D852A" w14:textId="77777777" w:rsidTr="00556E92">
        <w:trPr>
          <w:trHeight w:val="133"/>
        </w:trPr>
        <w:tc>
          <w:tcPr>
            <w:tcW w:w="5665" w:type="dxa"/>
            <w:gridSpan w:val="2"/>
          </w:tcPr>
          <w:p w14:paraId="33D8A59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14:paraId="1955FB7C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</w:t>
            </w:r>
          </w:p>
        </w:tc>
      </w:tr>
      <w:tr w:rsidR="0027181F" w:rsidRPr="00E9396F" w14:paraId="5C54461F" w14:textId="77777777" w:rsidTr="00556E92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400A49D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14:paraId="65BE9B2F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Болдырев Д.Ю.</w:t>
            </w:r>
          </w:p>
        </w:tc>
      </w:tr>
      <w:tr w:rsidR="0027181F" w:rsidRPr="00E9396F" w14:paraId="4FAF3071" w14:textId="77777777" w:rsidTr="00556E92">
        <w:trPr>
          <w:trHeight w:val="394"/>
        </w:trPr>
        <w:tc>
          <w:tcPr>
            <w:tcW w:w="5665" w:type="dxa"/>
            <w:gridSpan w:val="2"/>
          </w:tcPr>
          <w:p w14:paraId="2812EA4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менеджера программ обучения</w:t>
            </w:r>
          </w:p>
        </w:tc>
        <w:tc>
          <w:tcPr>
            <w:tcW w:w="3928" w:type="dxa"/>
            <w:gridSpan w:val="2"/>
          </w:tcPr>
          <w:p w14:paraId="78B1950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Смирнова С.А.</w:t>
            </w:r>
          </w:p>
        </w:tc>
      </w:tr>
      <w:tr w:rsidR="0027181F" w:rsidRPr="00E9396F" w14:paraId="4DC50985" w14:textId="77777777" w:rsidTr="00556E92">
        <w:trPr>
          <w:trHeight w:val="394"/>
        </w:trPr>
        <w:tc>
          <w:tcPr>
            <w:tcW w:w="5665" w:type="dxa"/>
            <w:gridSpan w:val="2"/>
          </w:tcPr>
          <w:p w14:paraId="0EE2457B" w14:textId="77777777" w:rsidR="0027181F" w:rsidRPr="00E9396F" w:rsidRDefault="0027181F" w:rsidP="00860DD2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наставника (при </w:t>
            </w:r>
            <w:r w:rsidR="00860DD2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)</w:t>
            </w:r>
          </w:p>
        </w:tc>
        <w:tc>
          <w:tcPr>
            <w:tcW w:w="3928" w:type="dxa"/>
            <w:gridSpan w:val="2"/>
          </w:tcPr>
          <w:p w14:paraId="19903EC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60DD2" w:rsidRPr="00E9396F" w14:paraId="1A56AF31" w14:textId="77777777" w:rsidTr="00556E92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14:paraId="1B0B1A1F" w14:textId="77777777" w:rsidR="00860DD2" w:rsidRPr="00E9396F" w:rsidRDefault="00860DD2" w:rsidP="009138DD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14:paraId="13F5D2D5" w14:textId="77777777" w:rsidR="00860DD2" w:rsidRPr="00E9396F" w:rsidRDefault="00860DD2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 22.12.2014 по 28.01.2021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8A5F85D" w14:textId="77777777" w:rsidR="00860DD2" w:rsidRPr="00E9396F" w:rsidRDefault="00860DD2" w:rsidP="009138DD">
            <w:pPr>
              <w:spacing w:after="60"/>
              <w:jc w:val="center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7235F075" w14:textId="77777777" w:rsidR="00860DD2" w:rsidRPr="00E9396F" w:rsidRDefault="00860DD2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21.10.2026</w:t>
            </w:r>
          </w:p>
        </w:tc>
      </w:tr>
    </w:tbl>
    <w:p w14:paraId="0A8BB9DB" w14:textId="77777777" w:rsidR="0027181F" w:rsidRPr="000D1648" w:rsidRDefault="0027181F" w:rsidP="00DD74D9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371"/>
        <w:gridCol w:w="2414"/>
      </w:tblGrid>
      <w:tr w:rsidR="009138DD" w:rsidRPr="00DD74D9" w14:paraId="3644A5EF" w14:textId="77777777" w:rsidTr="00860DD2">
        <w:trPr>
          <w:trHeight w:val="632"/>
        </w:trPr>
        <w:tc>
          <w:tcPr>
            <w:tcW w:w="456" w:type="dxa"/>
            <w:vAlign w:val="center"/>
          </w:tcPr>
          <w:p w14:paraId="2D65ABE0" w14:textId="77777777" w:rsidR="009138DD" w:rsidRPr="00DD74D9" w:rsidRDefault="009138DD" w:rsidP="0085681C">
            <w:pPr>
              <w:pStyle w:val="TableContents"/>
              <w:jc w:val="center"/>
              <w:rPr>
                <w:rFonts w:cs="Times New Roman"/>
                <w:sz w:val="16"/>
                <w:szCs w:val="16"/>
              </w:rPr>
            </w:pPr>
            <w:r w:rsidRPr="00DD74D9">
              <w:rPr>
                <w:rFonts w:cs="Times New Roman"/>
                <w:sz w:val="16"/>
                <w:szCs w:val="16"/>
              </w:rPr>
              <w:t>№ п/п</w:t>
            </w:r>
          </w:p>
        </w:tc>
        <w:tc>
          <w:tcPr>
            <w:tcW w:w="2658" w:type="dxa"/>
            <w:vAlign w:val="center"/>
          </w:tcPr>
          <w:p w14:paraId="307F7563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14:paraId="24C7159B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14:paraId="0494AF7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371" w:type="dxa"/>
            <w:vAlign w:val="center"/>
          </w:tcPr>
          <w:p w14:paraId="571BCE4E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414" w:type="dxa"/>
            <w:vAlign w:val="center"/>
          </w:tcPr>
          <w:p w14:paraId="60C6660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27181F" w:rsidRPr="00DD74D9" w14:paraId="1787B44C" w14:textId="77777777" w:rsidTr="009138DD">
        <w:trPr>
          <w:trHeight w:val="259"/>
        </w:trPr>
        <w:tc>
          <w:tcPr>
            <w:tcW w:w="9639" w:type="dxa"/>
            <w:gridSpan w:val="6"/>
          </w:tcPr>
          <w:p w14:paraId="029E8CAF" w14:textId="77777777" w:rsidR="0027181F" w:rsidRPr="00DD74D9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Ознакомление с правилами внутреннего трудового распорядка, инструкциями по охране труда, пожарной безопасности и технике безопасности; вводный инструктаж.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22.12-29.12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Тестирование по охране труда и технике безопасности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Знакомство со структурным подразделением, коллективом, условиями труда, графиком работы и системой оплаты; ознакомление с нормативами выработки.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22.12-29.12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Устное собеседование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1.3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требований профессионального стандарта, должностной инструкции и профиля должности; ознакомление с номенклатурой используемых материалов и инструментов.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22.12-29.12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понимания ключевых требований стандарта</w:t>
            </w:r>
          </w:p>
        </w:tc>
      </w:tr>
      <w:tr w:rsidR="0027181F" w:rsidRPr="00DD74D9" w14:paraId="18183384" w14:textId="77777777" w:rsidTr="00556E92">
        <w:trPr>
          <w:trHeight w:val="168"/>
        </w:trPr>
        <w:tc>
          <w:tcPr>
            <w:tcW w:w="9639" w:type="dxa"/>
            <w:gridSpan w:val="6"/>
            <w:vAlign w:val="center"/>
          </w:tcPr>
          <w:p w14:paraId="58322DE9" w14:textId="77777777" w:rsidR="0027181F" w:rsidRPr="00E9396F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Организация рабочего места: выдача спецодежды, инструмента (плиткорез, УШМ, шпатели, кельмы), средств индивидуальной защиты; инструктаж по безопасной эксплуатации оборудования.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30.12-30.12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наличия СИЗ и инструмента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Освоение технологии подготовки поверхностей: очистка, выравнивание, грунтование, устройство стяжек; изучение свойств клеевых составов и растворов.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30.12-29.12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Контроль качества подготовленного основания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Практическое освоение разметки и раскладки плитки: чтение чертежей, подбор рисунка, устройство деформационных швов; резка плитки различными способами.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29.12-29.12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точности раскладки и резки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Выполнение облицовочных работ на стендах или малых участках: укладка плитки, затирка швов; контроль вертикальности, горизонтальности и плоскостности.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29.12-29.12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Визуальная оценка качества швов и ровности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и применение нормативных документов (СП 71.13330.2017, СП 29.13330.2011) при выполнении работ; контроль допусков и отклонений.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29.12-29.12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Анализ отчета на соответствие нормам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2.6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Освоение работы с природным камнем и мозаикой (при наличии квалификации 5–6 разряда); выполнение ремонтных работ по замене плитки.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29.12-30.12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Оценка качества выполнения сложных элементов</w:t>
            </w:r>
          </w:p>
        </w:tc>
      </w:tr>
      <w:tr w:rsidR="009138DD" w:rsidRPr="00E9396F" w14:paraId="25273765" w14:textId="77777777" w:rsidTr="00860DD2">
        <w:trPr>
          <w:trHeight w:val="546"/>
        </w:trPr>
        <w:tc>
          <w:tcPr>
            <w:tcW w:w="456" w:type="dxa"/>
          </w:tcPr>
          <w:p w14:paraId="6A5C3337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3.</w:t>
            </w:r>
          </w:p>
        </w:tc>
        <w:tc>
          <w:tcPr>
            <w:tcW w:w="2658" w:type="dxa"/>
          </w:tcPr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Итоговое индивидуальное практическое задание:</w:t>
            </w:r>
          </w:p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Выполнение облицовки небольшого участка (стен или пола) площадью не менее 2 м² с соблюдением всех технологических требований, норм расхода материалов и правил безопасности; сдача объекта на проверку.</w:t>
            </w:r>
          </w:p>
        </w:tc>
        <w:tc>
          <w:tcPr>
            <w:tcW w:w="1370" w:type="dxa"/>
          </w:tcPr>
          <w:p w14:paraId="38DF7B3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Облицовщик-плиточник — Ахмедов С.И.; Руководитель структурного подразделения — Болдырев Д.Ю.</w:t>
            </w:r>
          </w:p>
        </w:tc>
        <w:tc>
          <w:tcPr>
            <w:tcW w:w="1370" w:type="dxa"/>
          </w:tcPr>
          <w:p w14:paraId="70860D4B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31.12-28.01</w:t>
            </w:r>
          </w:p>
        </w:tc>
        <w:tc>
          <w:tcPr>
            <w:tcW w:w="1371" w:type="dxa"/>
          </w:tcPr>
          <w:p w14:paraId="61B8F82C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101588A1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Отсутствие сколов, ровность швов в пределах допуска по СП, правильная раскладка рисунка, соблюдение сроков выполнения работ, отсутствие нарушений техники безопасности.</w:t>
            </w:r>
          </w:p>
        </w:tc>
      </w:tr>
    </w:tbl>
    <w:p w14:paraId="6C84EC4A" w14:textId="77777777" w:rsidR="0027181F" w:rsidRPr="00556E92" w:rsidRDefault="0027181F" w:rsidP="0027181F">
      <w:pPr>
        <w:suppressAutoHyphens/>
        <w:rPr>
          <w:b/>
          <w:bCs/>
          <w:sz w:val="16"/>
          <w:szCs w:val="16"/>
        </w:rPr>
      </w:pPr>
    </w:p>
    <w:p w14:paraId="4269C17A" w14:textId="77777777" w:rsidR="0012438B" w:rsidRDefault="0012438B" w:rsidP="00860DD2">
      <w:pPr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Руководитель структурного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подразделения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Болдырев Д.Ю.</w:t>
      </w:r>
      <w:r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 w:rsidRPr="00CA2C0A">
        <w:rPr>
          <w:rFonts w:ascii="Times New Roman" w:hAnsi="Times New Roman"/>
          <w:color w:val="000000"/>
          <w:sz w:val="22"/>
          <w:szCs w:val="24"/>
        </w:rPr>
        <w:t>Наставник (при назначении)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нет</w:t>
      </w:r>
      <w:r w:rsidRPr="00CA2C0A"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Менеджер программ обучения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Смирнова С.А.</w:t>
      </w:r>
      <w:r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54C789AF" w14:textId="77777777" w:rsidR="0027181F" w:rsidRPr="00D16CDF" w:rsidRDefault="0027181F" w:rsidP="00860DD2">
      <w:pPr>
        <w:spacing w:before="120" w:after="120"/>
        <w:rPr>
          <w:b/>
          <w:sz w:val="24"/>
          <w:szCs w:val="24"/>
        </w:rPr>
      </w:pPr>
      <w:r w:rsidRPr="00D16CDF">
        <w:rPr>
          <w:rFonts w:ascii="Times New Roman" w:hAnsi="Times New Roman"/>
          <w:b/>
          <w:color w:val="000000"/>
          <w:sz w:val="22"/>
          <w:szCs w:val="24"/>
        </w:rPr>
        <w:t>Утверждаю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Генеральный директор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Зубарев Ю.П.</w:t>
      </w:r>
      <w:r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руководителей, принятых в дирекцию)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 w:rsidRPr="000D1648">
        <w:rPr>
          <w:rFonts w:ascii="Times New Roman" w:hAnsi="Times New Roman"/>
          <w:color w:val="000000"/>
          <w:sz w:val="22"/>
          <w:szCs w:val="24"/>
        </w:rPr>
        <w:t>Руководитель УДЦ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Баталова Т.В.</w:t>
      </w:r>
      <w:r w:rsidRPr="000D1648"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остальных работников организации)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4F64301" w14:textId="77777777" w:rsidR="0027181F" w:rsidRDefault="0027181F" w:rsidP="00860DD2">
      <w:pPr>
        <w:spacing w:before="120" w:after="120"/>
        <w:rPr>
          <w:b/>
          <w:sz w:val="24"/>
          <w:szCs w:val="24"/>
        </w:rPr>
      </w:pPr>
      <w:r w:rsidRPr="00CA2C0A">
        <w:rPr>
          <w:rFonts w:ascii="Times New Roman" w:hAnsi="Times New Roman"/>
          <w:b/>
          <w:color w:val="000000"/>
          <w:sz w:val="22"/>
          <w:szCs w:val="24"/>
        </w:rPr>
        <w:t>Ознакомлен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Работник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Ахмедов С.И.</w:t>
      </w:r>
      <w:r>
        <w:rPr>
          <w:rFonts w:ascii="Times New Roman" w:hAnsi="Times New Roman"/>
          <w:color w:val="000000"/>
          <w:sz w:val="22"/>
          <w:szCs w:val="24"/>
        </w:rPr>
        <w:tab/>
        <w:t>21.10.2026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bookmarkEnd w:id="0"/>
    <w:p w14:paraId="50E0FD91" w14:textId="3FB6F807" w:rsidR="001B04D8" w:rsidRPr="00556E92" w:rsidRDefault="001B04D8">
      <w:pPr>
        <w:rPr>
          <w:b/>
          <w:sz w:val="4"/>
          <w:szCs w:val="4"/>
        </w:rPr>
      </w:pPr>
    </w:p>
    <w:sectPr w:rsidR="001B04D8" w:rsidRPr="00556E92" w:rsidSect="005728A2">
      <w:headerReference w:type="default" r:id="rId8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A189" w14:textId="77777777" w:rsidR="000E695B" w:rsidRDefault="000E695B">
      <w:r>
        <w:separator/>
      </w:r>
    </w:p>
  </w:endnote>
  <w:endnote w:type="continuationSeparator" w:id="0">
    <w:p w14:paraId="03F41046" w14:textId="77777777" w:rsidR="000E695B" w:rsidRDefault="000E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90F7" w14:textId="77777777" w:rsidR="000E695B" w:rsidRDefault="000E695B">
      <w:r>
        <w:separator/>
      </w:r>
    </w:p>
  </w:footnote>
  <w:footnote w:type="continuationSeparator" w:id="0">
    <w:p w14:paraId="45C2FC06" w14:textId="77777777" w:rsidR="000E695B" w:rsidRDefault="000E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 w14:paraId="4A09C527" w14:textId="77777777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A24CB2F" w14:textId="77777777"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30939108" w14:textId="77777777"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FBA46" w14:textId="77777777"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14:paraId="5793E30B" w14:textId="77777777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3DD4C12" w14:textId="77777777"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BBC45C1" w14:textId="77777777"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CCB04A" w14:textId="77777777"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 w14:paraId="3893492C" w14:textId="77777777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F7A06DE" w14:textId="77777777"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76665BC" w14:textId="77777777"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5E59DD7F" w14:textId="77777777"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14:paraId="056AF661" w14:textId="77777777"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628054064">
    <w:abstractNumId w:val="9"/>
  </w:num>
  <w:num w:numId="2" w16cid:durableId="1048064055">
    <w:abstractNumId w:val="14"/>
  </w:num>
  <w:num w:numId="3" w16cid:durableId="872501982">
    <w:abstractNumId w:val="5"/>
  </w:num>
  <w:num w:numId="4" w16cid:durableId="2004772567">
    <w:abstractNumId w:val="16"/>
  </w:num>
  <w:num w:numId="5" w16cid:durableId="861943330">
    <w:abstractNumId w:val="11"/>
  </w:num>
  <w:num w:numId="6" w16cid:durableId="1231960241">
    <w:abstractNumId w:val="24"/>
  </w:num>
  <w:num w:numId="7" w16cid:durableId="36320487">
    <w:abstractNumId w:val="12"/>
  </w:num>
  <w:num w:numId="8" w16cid:durableId="487751646">
    <w:abstractNumId w:val="18"/>
  </w:num>
  <w:num w:numId="9" w16cid:durableId="450830054">
    <w:abstractNumId w:val="1"/>
  </w:num>
  <w:num w:numId="10" w16cid:durableId="1713917509">
    <w:abstractNumId w:val="2"/>
  </w:num>
  <w:num w:numId="11" w16cid:durableId="335228038">
    <w:abstractNumId w:val="17"/>
  </w:num>
  <w:num w:numId="12" w16cid:durableId="338432757">
    <w:abstractNumId w:val="8"/>
  </w:num>
  <w:num w:numId="13" w16cid:durableId="1223296740">
    <w:abstractNumId w:val="27"/>
  </w:num>
  <w:num w:numId="14" w16cid:durableId="632558538">
    <w:abstractNumId w:val="23"/>
  </w:num>
  <w:num w:numId="15" w16cid:durableId="1878279640">
    <w:abstractNumId w:val="30"/>
  </w:num>
  <w:num w:numId="16" w16cid:durableId="44256166">
    <w:abstractNumId w:val="15"/>
  </w:num>
  <w:num w:numId="17" w16cid:durableId="1197811568">
    <w:abstractNumId w:val="26"/>
  </w:num>
  <w:num w:numId="18" w16cid:durableId="547257109">
    <w:abstractNumId w:val="7"/>
  </w:num>
  <w:num w:numId="19" w16cid:durableId="1106803609">
    <w:abstractNumId w:val="13"/>
  </w:num>
  <w:num w:numId="20" w16cid:durableId="969436693">
    <w:abstractNumId w:val="25"/>
  </w:num>
  <w:num w:numId="21" w16cid:durableId="1849901127">
    <w:abstractNumId w:val="20"/>
  </w:num>
  <w:num w:numId="22" w16cid:durableId="1276982885">
    <w:abstractNumId w:val="28"/>
  </w:num>
  <w:num w:numId="23" w16cid:durableId="1219825198">
    <w:abstractNumId w:val="19"/>
  </w:num>
  <w:num w:numId="24" w16cid:durableId="945816268">
    <w:abstractNumId w:val="21"/>
  </w:num>
  <w:num w:numId="25" w16cid:durableId="1578201718">
    <w:abstractNumId w:val="4"/>
  </w:num>
  <w:num w:numId="26" w16cid:durableId="1619292979">
    <w:abstractNumId w:val="31"/>
  </w:num>
  <w:num w:numId="27" w16cid:durableId="566843826">
    <w:abstractNumId w:val="10"/>
  </w:num>
  <w:num w:numId="28" w16cid:durableId="1922326100">
    <w:abstractNumId w:val="3"/>
  </w:num>
  <w:num w:numId="29" w16cid:durableId="751390109">
    <w:abstractNumId w:val="29"/>
  </w:num>
  <w:num w:numId="30" w16cid:durableId="1736858978">
    <w:abstractNumId w:val="0"/>
  </w:num>
  <w:num w:numId="31" w16cid:durableId="18482142">
    <w:abstractNumId w:val="6"/>
  </w:num>
  <w:num w:numId="32" w16cid:durableId="5074046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175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695B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4249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44DD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F6234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2026-10-15T05:40:00Z</dcterms:created>
  <dcterms:modified xsi:type="dcterms:W3CDTF">2026-10-15T05:40:00Z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