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2"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2"/>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3"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3"/>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4" w:name="censo_0_a_4_serie_percentual_ano"/>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4"/>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5" w:name="mapa_censo_0_4_percentual"/>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r>
        <w:rPr>
          <w:i/>
        </w:rPr>
        <w:t>Tabela de apoio: `censo_0_a_4_anos_por_ano.csv`</w:t>
      </w:r>
    </w:p>
    <w:p>
      <w:pPr>
        <w:pStyle w:val="Heading2"/>
      </w:pPr>
      <w:r>
        <w:t>Crianças até 6 anos (número)</w:t>
      </w:r>
    </w:p>
    <w:p>
      <w:pPr>
        <w:pStyle w:val="Heading3"/>
      </w:pPr>
      <w:r>
        <w:t>Populacao ripsa 0 a 6 por ano</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6"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6"/>
    </w:p>
    <w:p>
      <w:pPr>
        <w:pStyle w:val="Heading3"/>
      </w:pPr>
      <w:r>
        <w:t>Populacao ripsa 0 a 6 percentual por ano</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7"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7"/>
    </w:p>
    <w:p>
      <w:r>
        <w:rPr>
          <w:i/>
        </w:rPr>
        <w:t>Tabela de apoio: `populacao_ripsa_0_a_6_por_ano.csv`</w:t>
      </w:r>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14600"/>
                    </a:xfrm>
                    <a:prstGeom prst="rect"/>
                  </pic:spPr>
                </pic:pic>
              </a:graphicData>
            </a:graphic>
          </wp:inline>
        </w:drawing>
      </w:r>
    </w:p>
    <w:p>
      <w:bookmarkStart w:id="8" w:name="nascidos_vivos_por_ano"/>
      <w:r>
        <w:t>A partir do gráfico de nascidos vivos é possível observar que há uma tendência de queda no número de nascidos vivos na cidade do Rio de Janeiro. Entre os anos de 2020 e 2021 é registrada uma queda muito acentuada,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8"/>
    </w:p>
    <w:p>
      <w:pPr>
        <w:pStyle w:val="Heading3"/>
      </w:pPr>
      <w:r>
        <w:t>Mapa nascidos vivos bairro 2025</w:t>
      </w:r>
    </w:p>
    <w:p>
      <w:r>
        <w:drawing>
          <wp:inline xmlns:a="http://schemas.openxmlformats.org/drawingml/2006/main" xmlns:pic="http://schemas.openxmlformats.org/drawingml/2006/picture">
            <wp:extent cx="5029200" cy="344500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9"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9"/>
    </w:p>
    <w:p>
      <w:r>
        <w:rPr>
          <w:i/>
        </w:rPr>
        <w:t>Tabela de apoio: `nascidos_vivos_por_ano.csv`, `tabela_mapa_nascidos_vivos_2025.csv`</w:t>
      </w:r>
    </w:p>
    <w:p>
      <w:pPr>
        <w:pStyle w:val="Heading2"/>
      </w:pPr>
      <w:r>
        <w:t>Nascidos vivos por bairro de residência da mãe (percentual)</w:t>
      </w:r>
    </w:p>
    <w:p>
      <w:pPr>
        <w:pStyle w:val="Heading3"/>
      </w:pPr>
      <w:r>
        <w:t>Mapa nascidos vivos bairro 2025</w:t>
      </w:r>
    </w:p>
    <w:p>
      <w:r>
        <w:drawing>
          <wp:inline xmlns:a="http://schemas.openxmlformats.org/drawingml/2006/main" xmlns:pic="http://schemas.openxmlformats.org/drawingml/2006/picture">
            <wp:extent cx="5029200" cy="3445002"/>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10"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0"/>
    </w:p>
    <w:p>
      <w:r>
        <w:rPr>
          <w:i/>
        </w:rPr>
        <w:t>Tabela de apoio: `tabela_mapa_nascidos_vivos_2025.csv`</w:t>
      </w:r>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1"/>
    </w:p>
    <w:p>
      <w:pPr>
        <w:pStyle w:val="Heading3"/>
      </w:pPr>
      <w:r>
        <w:t>Mapa obitos neonatal precoce bairro 2025</w:t>
      </w:r>
    </w:p>
    <w:p>
      <w:r>
        <w:drawing>
          <wp:inline xmlns:a="http://schemas.openxmlformats.org/drawingml/2006/main" xmlns:pic="http://schemas.openxmlformats.org/drawingml/2006/picture">
            <wp:extent cx="5029200" cy="3470148"/>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70148"/>
                    </a:xfrm>
                    <a:prstGeom prst="rect"/>
                  </pic:spPr>
                </pic:pic>
              </a:graphicData>
            </a:graphic>
          </wp:inline>
        </w:drawing>
      </w:r>
    </w:p>
    <w:p>
      <w:bookmarkStart w:id="12"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
    </w:p>
    <w:p>
      <w:pPr>
        <w:pStyle w:val="Heading3"/>
      </w:pPr>
      <w:r>
        <w:t>Mapa taxa mortalidade precoce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50031"/>
                    </a:xfrm>
                    <a:prstGeom prst="rect"/>
                  </pic:spPr>
                </pic:pic>
              </a:graphicData>
            </a:graphic>
          </wp:inline>
        </w:drawing>
      </w:r>
    </w:p>
    <w:p>
      <w:bookmarkStart w:id="13"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3"/>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2524658"/>
                    </a:xfrm>
                    <a:prstGeom prst="rect"/>
                  </pic:spPr>
                </pic:pic>
              </a:graphicData>
            </a:graphic>
          </wp:inline>
        </w:drawing>
      </w:r>
    </w:p>
    <w:p>
      <w:bookmarkStart w:id="14"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4"/>
    </w:p>
    <w:p>
      <w:pPr>
        <w:pStyle w:val="Heading3"/>
      </w:pPr>
      <w:r>
        <w:t>Mapa obitos neonatal tardia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465119"/>
                    </a:xfrm>
                    <a:prstGeom prst="rect"/>
                  </pic:spPr>
                </pic:pic>
              </a:graphicData>
            </a:graphic>
          </wp:inline>
        </w:drawing>
      </w:r>
    </w:p>
    <w:p>
      <w:bookmarkStart w:id="15"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5"/>
    </w:p>
    <w:p>
      <w:pPr>
        <w:pStyle w:val="Heading3"/>
      </w:pPr>
      <w:r>
        <w:t>Mapa taxa obitos tardios bairro 2025</w:t>
      </w:r>
    </w:p>
    <w:p>
      <w:r>
        <w:drawing>
          <wp:inline xmlns:a="http://schemas.openxmlformats.org/drawingml/2006/main" xmlns:pic="http://schemas.openxmlformats.org/drawingml/2006/picture">
            <wp:extent cx="5029200" cy="3450031"/>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50031"/>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pPr>
        <w:pStyle w:val="Heading3"/>
      </w:pPr>
      <w:r>
        <w:t>Mapa obitos gravidez bairro 2025</w:t>
      </w:r>
    </w:p>
    <w:p>
      <w:r>
        <w:drawing>
          <wp:inline xmlns:a="http://schemas.openxmlformats.org/drawingml/2006/main" xmlns:pic="http://schemas.openxmlformats.org/drawingml/2006/picture">
            <wp:extent cx="5029200" cy="346511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gravidez_bairro_2025"/>
      <w:r>
        <w:t>A distribuição territorial dos óbitos durante a gravidez permite identificar os bairros com registros do evento em 2025. Foram registrados 14 óbitos em 12 bairros, com dois registros em Vigário Geral e Rocinha. Como são números absolutos e contagens pequenas, o mapa pode ser utilizado como referência territorial e relacionado a outros indicadores, como nascidos vivos, população e características demográficas, para ampliar a análise da mortalidade materna.</w:t>
      </w:r>
      <w:bookmarkEnd w:id="18"/>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4600"/>
                    </a:xfrm>
                    <a:prstGeom prst="rect"/>
                  </pic:spPr>
                </pic:pic>
              </a:graphicData>
            </a:graphic>
          </wp:inline>
        </w:drawing>
      </w:r>
    </w:p>
    <w:p>
      <w:bookmarkStart w:id="19"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9"/>
    </w:p>
    <w:p>
      <w:pPr>
        <w:pStyle w:val="Heading3"/>
      </w:pPr>
      <w:r>
        <w:t>Mapa obitos puerperio bairro 2025</w:t>
      </w:r>
    </w:p>
    <w:p>
      <w:r>
        <w:drawing>
          <wp:inline xmlns:a="http://schemas.openxmlformats.org/drawingml/2006/main" xmlns:pic="http://schemas.openxmlformats.org/drawingml/2006/picture">
            <wp:extent cx="5029200" cy="346511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465119"/>
                    </a:xfrm>
                    <a:prstGeom prst="rect"/>
                  </pic:spPr>
                </pic:pic>
              </a:graphicData>
            </a:graphic>
          </wp:inline>
        </w:drawing>
      </w:r>
    </w:p>
    <w:p>
      <w:bookmarkStart w:id="20"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Como são números absolutos, o mapa pode ser relacionado a outros indicadores, como nascidos vivos e características demográficas, para ampliar a análise territorial da mortalidade materna.</w:t>
      </w:r>
      <w:bookmarkEnd w:id="20"/>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1"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21"/>
    </w:p>
    <w:p>
      <w:pPr>
        <w:pStyle w:val="Heading3"/>
      </w:pPr>
      <w:r>
        <w:t>Percentual mortalidade raca ano</w:t>
      </w:r>
    </w:p>
    <w:p>
      <w:r>
        <w:drawing>
          <wp:inline xmlns:a="http://schemas.openxmlformats.org/drawingml/2006/main" xmlns:pic="http://schemas.openxmlformats.org/drawingml/2006/picture">
            <wp:extent cx="5029200" cy="2373782"/>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373782"/>
                    </a:xfrm>
                    <a:prstGeom prst="rect"/>
                  </pic:spPr>
                </pic:pic>
              </a:graphicData>
            </a:graphic>
          </wp:inline>
        </w:drawing>
      </w:r>
    </w:p>
    <w:p>
      <w:bookmarkStart w:id="22"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2"/>
    </w:p>
    <w:p>
      <w:pPr>
        <w:pStyle w:val="Heading3"/>
      </w:pPr>
      <w:r>
        <w:t>Mapa obitos raca total bairro 2025</w:t>
      </w:r>
    </w:p>
    <w:p>
      <w:r>
        <w:drawing>
          <wp:inline xmlns:a="http://schemas.openxmlformats.org/drawingml/2006/main" xmlns:pic="http://schemas.openxmlformats.org/drawingml/2006/picture">
            <wp:extent cx="5029200" cy="3470148"/>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3470148"/>
                    </a:xfrm>
                    <a:prstGeom prst="rect"/>
                  </pic:spPr>
                </pic:pic>
              </a:graphicData>
            </a:graphic>
          </wp:inline>
        </w:drawing>
      </w:r>
    </w:p>
    <w:p>
      <w:bookmarkStart w:id="23"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3"/>
    </w:p>
    <w:p>
      <w:pPr>
        <w:pStyle w:val="Heading3"/>
      </w:pPr>
      <w:r>
        <w:t>Mapa taxa obitos raca total bairro 2025</w:t>
      </w:r>
    </w:p>
    <w:p>
      <w:r>
        <w:drawing>
          <wp:inline xmlns:a="http://schemas.openxmlformats.org/drawingml/2006/main" xmlns:pic="http://schemas.openxmlformats.org/drawingml/2006/picture">
            <wp:extent cx="5029200" cy="3445002"/>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45002"/>
                    </a:xfrm>
                    <a:prstGeom prst="rect"/>
                  </pic:spPr>
                </pic:pic>
              </a:graphicData>
            </a:graphic>
          </wp:inline>
        </w:drawing>
      </w:r>
    </w:p>
    <w:p>
      <w:bookmarkStart w:id="24"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4"/>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5"/>
    </w:p>
    <w:p>
      <w:pPr>
        <w:pStyle w:val="Heading3"/>
      </w:pPr>
      <w:r>
        <w:t>Obitos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6"/>
    </w:p>
    <w:p>
      <w:pPr>
        <w:pStyle w:val="Heading3"/>
      </w:pPr>
      <w:r>
        <w:t>Obitos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7"/>
    </w:p>
    <w:p>
      <w:pPr>
        <w:pStyle w:val="Heading3"/>
      </w:pPr>
      <w:r>
        <w:t>Obitos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8"/>
    </w:p>
    <w:p>
      <w:pPr>
        <w:pStyle w:val="Heading3"/>
      </w:pPr>
      <w:r>
        <w:t>Percentual evitaveis cap menores 1 ano ano</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9"/>
    </w:p>
    <w:p>
      <w:pPr>
        <w:pStyle w:val="Heading3"/>
      </w:pPr>
      <w:r>
        <w:t>Percentual evitaveis cap 1 a 4 anos ano</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0"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30"/>
    </w:p>
    <w:p>
      <w:pPr>
        <w:pStyle w:val="Heading3"/>
      </w:pPr>
      <w:r>
        <w:t>Percentual evitaveis cap menores 5 anos ano</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1"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31"/>
    </w:p>
    <w:p>
      <w:pPr>
        <w:pStyle w:val="Heading3"/>
      </w:pPr>
      <w:r>
        <w:t>Taxa mortalidade evitaveis menores 5 ano</w:t>
      </w:r>
    </w:p>
    <w:p>
      <w:r>
        <w:drawing>
          <wp:inline xmlns:a="http://schemas.openxmlformats.org/drawingml/2006/main" xmlns:pic="http://schemas.openxmlformats.org/drawingml/2006/picture">
            <wp:extent cx="5029200" cy="239892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398928"/>
                    </a:xfrm>
                    <a:prstGeom prst="rect"/>
                  </pic:spPr>
                </pic:pic>
              </a:graphicData>
            </a:graphic>
          </wp:inline>
        </w:drawing>
      </w:r>
    </w:p>
    <w:p>
      <w:bookmarkStart w:id="32"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2"/>
    </w:p>
    <w:p>
      <w:pPr>
        <w:pStyle w:val="Heading3"/>
      </w:pPr>
      <w:r>
        <w:t>Mapa obitos evitaveis menores 1 ano cap 2025</w:t>
      </w:r>
    </w:p>
    <w:p>
      <w:r>
        <w:drawing>
          <wp:inline xmlns:a="http://schemas.openxmlformats.org/drawingml/2006/main" xmlns:pic="http://schemas.openxmlformats.org/drawingml/2006/picture">
            <wp:extent cx="5029200" cy="3057754"/>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57754"/>
                    </a:xfrm>
                    <a:prstGeom prst="rect"/>
                  </pic:spPr>
                </pic:pic>
              </a:graphicData>
            </a:graphic>
          </wp:inline>
        </w:drawing>
      </w:r>
    </w:p>
    <w:p>
      <w:bookmarkStart w:id="33"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3"/>
    </w:p>
    <w:p>
      <w:pPr>
        <w:pStyle w:val="Heading3"/>
      </w:pPr>
      <w:r>
        <w:t>Mapa obitos evitaveis 1 a 4 anos cap 2025</w:t>
      </w:r>
    </w:p>
    <w:p>
      <w:r>
        <w:drawing>
          <wp:inline xmlns:a="http://schemas.openxmlformats.org/drawingml/2006/main" xmlns:pic="http://schemas.openxmlformats.org/drawingml/2006/picture">
            <wp:extent cx="5029200" cy="3238805"/>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238805"/>
                    </a:xfrm>
                    <a:prstGeom prst="rect"/>
                  </pic:spPr>
                </pic:pic>
              </a:graphicData>
            </a:graphic>
          </wp:inline>
        </w:drawing>
      </w:r>
    </w:p>
    <w:p>
      <w:bookmarkStart w:id="34"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4"/>
    </w:p>
    <w:p>
      <w:pPr>
        <w:pStyle w:val="Heading3"/>
      </w:pPr>
      <w:r>
        <w:t>Mapa obitos evitaveis menores 5 anos cap 2025</w:t>
      </w:r>
    </w:p>
    <w:p>
      <w:r>
        <w:drawing>
          <wp:inline xmlns:a="http://schemas.openxmlformats.org/drawingml/2006/main" xmlns:pic="http://schemas.openxmlformats.org/drawingml/2006/picture">
            <wp:extent cx="5029200" cy="301752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017520"/>
                    </a:xfrm>
                    <a:prstGeom prst="rect"/>
                  </pic:spPr>
                </pic:pic>
              </a:graphicData>
            </a:graphic>
          </wp:inline>
        </w:drawing>
      </w:r>
    </w:p>
    <w:p>
      <w:bookmarkStart w:id="35"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5"/>
    </w:p>
    <w:p>
      <w:pPr>
        <w:pStyle w:val="Heading3"/>
      </w:pPr>
      <w:r>
        <w:t>Mapa percentual evitaveis menores 1 ano cap 2025</w:t>
      </w:r>
    </w:p>
    <w:p>
      <w:r>
        <w:drawing>
          <wp:inline xmlns:a="http://schemas.openxmlformats.org/drawingml/2006/main" xmlns:pic="http://schemas.openxmlformats.org/drawingml/2006/picture">
            <wp:extent cx="5029200" cy="2499512"/>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99512"/>
                    </a:xfrm>
                    <a:prstGeom prst="rect"/>
                  </pic:spPr>
                </pic:pic>
              </a:graphicData>
            </a:graphic>
          </wp:inline>
        </w:drawing>
      </w:r>
    </w:p>
    <w:p>
      <w:bookmarkStart w:id="36"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6"/>
    </w:p>
    <w:p>
      <w:pPr>
        <w:pStyle w:val="Heading3"/>
      </w:pPr>
      <w:r>
        <w:t>Mapa percentual evitaveis 1 a 4 anos cap 2025</w:t>
      </w:r>
    </w:p>
    <w:p>
      <w:r>
        <w:drawing>
          <wp:inline xmlns:a="http://schemas.openxmlformats.org/drawingml/2006/main" xmlns:pic="http://schemas.openxmlformats.org/drawingml/2006/picture">
            <wp:extent cx="5029200" cy="262021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620213"/>
                    </a:xfrm>
                    <a:prstGeom prst="rect"/>
                  </pic:spPr>
                </pic:pic>
              </a:graphicData>
            </a:graphic>
          </wp:inline>
        </w:drawing>
      </w:r>
    </w:p>
    <w:p>
      <w:bookmarkStart w:id="37"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7"/>
    </w:p>
    <w:p>
      <w:pPr>
        <w:pStyle w:val="Heading3"/>
      </w:pPr>
      <w:r>
        <w:t>Mapa percentual evitaveis menores 5 anos cap 2025</w:t>
      </w:r>
    </w:p>
    <w:p>
      <w:r>
        <w:drawing>
          <wp:inline xmlns:a="http://schemas.openxmlformats.org/drawingml/2006/main" xmlns:pic="http://schemas.openxmlformats.org/drawingml/2006/picture">
            <wp:extent cx="5029200" cy="247436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474366"/>
                    </a:xfrm>
                    <a:prstGeom prst="rect"/>
                  </pic:spPr>
                </pic:pic>
              </a:graphicData>
            </a:graphic>
          </wp:inline>
        </w:drawing>
      </w:r>
    </w:p>
    <w:p>
      <w:bookmarkStart w:id="38"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8"/>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24658"/>
                    </a:xfrm>
                    <a:prstGeom prst="rect"/>
                  </pic:spPr>
                </pic:pic>
              </a:graphicData>
            </a:graphic>
          </wp:inline>
        </w:drawing>
      </w:r>
    </w:p>
    <w:p>
      <w:bookmarkStart w:id="39"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9"/>
    </w:p>
    <w:p>
      <w:pPr>
        <w:pStyle w:val="Heading3"/>
      </w:pPr>
      <w:r>
        <w:t>Taxa mortalidade pos neonatal ano</w:t>
      </w:r>
    </w:p>
    <w:p>
      <w:r>
        <w:drawing>
          <wp:inline xmlns:a="http://schemas.openxmlformats.org/drawingml/2006/main" xmlns:pic="http://schemas.openxmlformats.org/drawingml/2006/picture">
            <wp:extent cx="5029200" cy="2524658"/>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24658"/>
                    </a:xfrm>
                    <a:prstGeom prst="rect"/>
                  </pic:spPr>
                </pic:pic>
              </a:graphicData>
            </a:graphic>
          </wp:inline>
        </w:drawing>
      </w:r>
    </w:p>
    <w:p>
      <w:bookmarkStart w:id="40"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40"/>
    </w:p>
    <w:p>
      <w:pPr>
        <w:pStyle w:val="Heading3"/>
      </w:pPr>
      <w:r>
        <w:t>Mapa mortalidade infantil bairro 2025</w:t>
      </w:r>
    </w:p>
    <w:p>
      <w:r>
        <w:drawing>
          <wp:inline xmlns:a="http://schemas.openxmlformats.org/drawingml/2006/main" xmlns:pic="http://schemas.openxmlformats.org/drawingml/2006/picture">
            <wp:extent cx="5029200" cy="3470148"/>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70148"/>
                    </a:xfrm>
                    <a:prstGeom prst="rect"/>
                  </pic:spPr>
                </pic:pic>
              </a:graphicData>
            </a:graphic>
          </wp:inline>
        </w:drawing>
      </w:r>
    </w:p>
    <w:p>
      <w:bookmarkStart w:id="41"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41"/>
    </w:p>
    <w:p>
      <w:pPr>
        <w:pStyle w:val="Heading3"/>
      </w:pPr>
      <w:r>
        <w:t>Mapa taxa mortalidade infantil bairro 2025</w:t>
      </w:r>
    </w:p>
    <w:p>
      <w:r>
        <w:drawing>
          <wp:inline xmlns:a="http://schemas.openxmlformats.org/drawingml/2006/main" xmlns:pic="http://schemas.openxmlformats.org/drawingml/2006/picture">
            <wp:extent cx="5029200" cy="3445002"/>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445002"/>
                    </a:xfrm>
                    <a:prstGeom prst="rect"/>
                  </pic:spPr>
                </pic:pic>
              </a:graphicData>
            </a:graphic>
          </wp:inline>
        </w:drawing>
      </w:r>
    </w:p>
    <w:p>
      <w:bookmarkStart w:id="42"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2"/>
    </w:p>
    <w:p>
      <w:pPr>
        <w:pStyle w:val="Heading3"/>
      </w:pPr>
      <w:r>
        <w:t>Mapa obitos pos neonatal bairro 2025</w:t>
      </w:r>
    </w:p>
    <w:p>
      <w:r>
        <w:drawing>
          <wp:inline xmlns:a="http://schemas.openxmlformats.org/drawingml/2006/main" xmlns:pic="http://schemas.openxmlformats.org/drawingml/2006/picture">
            <wp:extent cx="5029200" cy="346511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3465119"/>
                    </a:xfrm>
                    <a:prstGeom prst="rect"/>
                  </pic:spPr>
                </pic:pic>
              </a:graphicData>
            </a:graphic>
          </wp:inline>
        </w:drawing>
      </w:r>
    </w:p>
    <w:p>
      <w:bookmarkStart w:id="43"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3"/>
    </w:p>
    <w:p>
      <w:pPr>
        <w:pStyle w:val="Heading3"/>
      </w:pPr>
      <w:r>
        <w:t>Mapa taxa mortalidade pos neonatal bairro 2025</w:t>
      </w:r>
    </w:p>
    <w:p>
      <w:r>
        <w:drawing>
          <wp:inline xmlns:a="http://schemas.openxmlformats.org/drawingml/2006/main" xmlns:pic="http://schemas.openxmlformats.org/drawingml/2006/picture">
            <wp:extent cx="5029200" cy="3515411"/>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515411"/>
                    </a:xfrm>
                    <a:prstGeom prst="rect"/>
                  </pic:spPr>
                </pic:pic>
              </a:graphicData>
            </a:graphic>
          </wp:inline>
        </w:drawing>
      </w:r>
    </w:p>
    <w:p>
      <w:bookmarkStart w:id="44"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4"/>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5"/>
    </w:p>
    <w:p>
      <w:pPr>
        <w:pStyle w:val="Heading3"/>
      </w:pPr>
      <w:r>
        <w:t>Obitos causas evitaveis subgrupo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6"/>
    </w:p>
    <w:p>
      <w:pPr>
        <w:pStyle w:val="Heading3"/>
      </w:pPr>
      <w:r>
        <w:t>Obitos causas evitaveis grupo 0 a 6 dias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0__2f7d770b"/>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7"/>
    </w:p>
    <w:p>
      <w:pPr>
        <w:pStyle w:val="Heading3"/>
      </w:pPr>
      <w:r>
        <w:t>Obitos causas evitaveis subgrupo 0 a 6 dias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42391d7a"/>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8"/>
    </w:p>
    <w:p>
      <w:pPr>
        <w:pStyle w:val="Heading3"/>
      </w:pPr>
      <w:r>
        <w:t>Obitos causas evitaveis grupo 7 a 27 dias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7__a417769c"/>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9"/>
    </w:p>
    <w:p>
      <w:pPr>
        <w:pStyle w:val="Heading3"/>
      </w:pPr>
      <w:r>
        <w:t>Obitos causas evitaveis subgrupo 7 a 27 dias ano</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ddc68472"/>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50"/>
    </w:p>
    <w:p>
      <w:pPr>
        <w:pStyle w:val="Heading3"/>
      </w:pPr>
      <w:r>
        <w:t>Obitos causas evitaveis grupo 28 a 364 dias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519629"/>
                    </a:xfrm>
                    <a:prstGeom prst="rect"/>
                  </pic:spPr>
                </pic:pic>
              </a:graphicData>
            </a:graphic>
          </wp:inline>
        </w:drawing>
      </w:r>
    </w:p>
    <w:p>
      <w:bookmarkStart w:id="51" w:name="obitos_causas_evitaveis_grupo_28_ee4ec937"/>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51"/>
    </w:p>
    <w:p>
      <w:pPr>
        <w:pStyle w:val="Heading3"/>
      </w:pPr>
      <w:r>
        <w:t>Obitos causas evitaveis subgrupo 28 a 364 dias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causas_evitaveis_subgrupo_c49bc893"/>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2"/>
    </w:p>
    <w:p>
      <w:pPr>
        <w:pStyle w:val="Heading3"/>
      </w:pPr>
      <w:r>
        <w:t>Obitos causas evitaveis subgrupo faixa 2025</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3"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3"/>
    </w:p>
    <w:p>
      <w:pPr>
        <w:pStyle w:val="Heading3"/>
      </w:pPr>
      <w:r>
        <w:t>Obitos evitaveis menores 1 ano subgrupo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4"/>
    </w:p>
    <w:p>
      <w:pPr>
        <w:pStyle w:val="Heading3"/>
      </w:pPr>
      <w:r>
        <w:t>Obitos evitaveis 1 a 4 anos subgrupo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5"/>
    </w:p>
    <w:p>
      <w:pPr>
        <w:pStyle w:val="Heading3"/>
      </w:pPr>
      <w:r>
        <w:t>Obitos evitaveis menores 5 subgrupo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6"/>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7"/>
    </w:p>
    <w:p>
      <w:pPr>
        <w:pStyle w:val="Heading3"/>
      </w:pPr>
      <w:r>
        <w:t>Obitos causas evitaveis raca sem nao informado ano</w:t>
      </w:r>
    </w:p>
    <w:p>
      <w:r>
        <w:drawing>
          <wp:inline xmlns:a="http://schemas.openxmlformats.org/drawingml/2006/main" xmlns:pic="http://schemas.openxmlformats.org/drawingml/2006/picture">
            <wp:extent cx="5029200" cy="2519629"/>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8"/>
    </w:p>
    <w:p>
      <w:pPr>
        <w:pStyle w:val="Heading3"/>
      </w:pPr>
      <w:r>
        <w:t>Percentual mortalidade causas evitaveis raca ano</w:t>
      </w:r>
    </w:p>
    <w:p>
      <w:r>
        <w:drawing>
          <wp:inline xmlns:a="http://schemas.openxmlformats.org/drawingml/2006/main" xmlns:pic="http://schemas.openxmlformats.org/drawingml/2006/picture">
            <wp:extent cx="5029200" cy="251962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519629"/>
                    </a:xfrm>
                    <a:prstGeom prst="rect"/>
                  </pic:spPr>
                </pic:pic>
              </a:graphicData>
            </a:graphic>
          </wp:inline>
        </w:drawing>
      </w:r>
    </w:p>
    <w:p>
      <w:bookmarkStart w:id="59"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9"/>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519629"/>
                    </a:xfrm>
                    <a:prstGeom prst="rect"/>
                  </pic:spPr>
                </pic:pic>
              </a:graphicData>
            </a:graphic>
          </wp:inline>
        </w:drawing>
      </w:r>
    </w:p>
    <w:p>
      <w:bookmarkStart w:id="60"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60"/>
    </w:p>
    <w:p>
      <w:r>
        <w:rPr>
          <w:i/>
        </w:rPr>
        <w:t>Tabela de apoio: `mortalidade_causas_evitaveis_raca_municipio_ano.csv`</w:t>
      </w:r>
    </w:p>
    <w:p>
      <w:pPr>
        <w:pStyle w:val="Heading2"/>
      </w:pPr>
      <w:r>
        <w:t>Mortalidade infantil por causas evitáveis, por sexo</w:t>
      </w:r>
    </w:p>
    <w:p>
      <w:pPr>
        <w:pStyle w:val="IntenseQuote"/>
      </w:pPr>
      <w:r>
        <w:t>[PENDENTE] recorte por sexo ainda não extraído do SIM (antes o item sumia do relatório em silêncio, sem arquivo e sem status)</w:t>
      </w:r>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942082"/>
                    </a:xfrm>
                    <a:prstGeom prst="rect"/>
                  </pic:spPr>
                </pic:pic>
              </a:graphicData>
            </a:graphic>
          </wp:inline>
        </w:drawing>
      </w:r>
    </w:p>
    <w:p>
      <w:bookmarkStart w:id="61"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1"/>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42082"/>
                    </a:xfrm>
                    <a:prstGeom prst="rect"/>
                  </pic:spPr>
                </pic:pic>
              </a:graphicData>
            </a:graphic>
          </wp:inline>
        </w:drawing>
      </w:r>
    </w:p>
    <w:p>
      <w:bookmarkStart w:id="62"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2"/>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776118"/>
                    </a:xfrm>
                    <a:prstGeom prst="rect"/>
                  </pic:spPr>
                </pic:pic>
              </a:graphicData>
            </a:graphic>
          </wp:inline>
        </w:drawing>
      </w:r>
    </w:p>
    <w:p>
      <w:bookmarkStart w:id="63"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3"/>
    </w:p>
    <w:p>
      <w:pPr>
        <w:pStyle w:val="Heading3"/>
      </w:pPr>
      <w:r>
        <w:t>Sidra taxa frequencia 0 6 raca 2022</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64"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4"/>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2826410"/>
                    </a:xfrm>
                    <a:prstGeom prst="rect"/>
                  </pic:spPr>
                </pic:pic>
              </a:graphicData>
            </a:graphic>
          </wp:inline>
        </w:drawing>
      </w:r>
    </w:p>
    <w:p>
      <w:bookmarkStart w:id="65"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5"/>
    </w:p>
    <w:p>
      <w:pPr>
        <w:pStyle w:val="Heading3"/>
      </w:pPr>
      <w:r>
        <w:t>Sidra taxa frequencia 0 6 sexo 2022</w:t>
      </w:r>
    </w:p>
    <w:p>
      <w:r>
        <w:drawing>
          <wp:inline xmlns:a="http://schemas.openxmlformats.org/drawingml/2006/main" xmlns:pic="http://schemas.openxmlformats.org/drawingml/2006/picture">
            <wp:extent cx="5029200" cy="2942082"/>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942082"/>
                    </a:xfrm>
                    <a:prstGeom prst="rect"/>
                  </pic:spPr>
                </pic:pic>
              </a:graphicData>
            </a:graphic>
          </wp:inline>
        </w:drawing>
      </w:r>
    </w:p>
    <w:p>
      <w:bookmarkStart w:id="66"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6"/>
    </w:p>
    <w:p>
      <w:r>
        <w:rPr>
          <w:i/>
        </w:rPr>
        <w:t>Tabela de apoio: `sidra_frequencia_escola_0_5_sexo_2022.csv`, `sidra_taxa_frequencia_0_6_sexo_2022.csv`</w:t>
      </w:r>
    </w:p>
    <w:p>
      <w:pPr>
        <w:pStyle w:val="Heading2"/>
      </w:pPr>
      <w:r>
        <w:t>Crianças de 0 a 5 anos no CadÚnico em relação à população do município</w:t>
      </w:r>
    </w:p>
    <w:p>
      <w:bookmarkStart w:id="67"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67"/>
    </w:p>
    <w:p>
      <w:pPr>
        <w:pStyle w:val="Heading2"/>
      </w:pPr>
      <w:r>
        <w:t>Famílias no CadÚnico com crianças até 6 anos, por sexo</w:t>
      </w:r>
    </w:p>
    <w:p>
      <w:pPr>
        <w:pStyle w:val="Heading3"/>
      </w:pPr>
      <w:r>
        <w:t>Cadunico criancas por sexo</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8"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8"/>
    </w:p>
    <w:p>
      <w:pPr>
        <w:pStyle w:val="Heading3"/>
      </w:pPr>
      <w:r>
        <w:t>Cadunico familias por sexo criancas</w:t>
      </w:r>
    </w:p>
    <w:p>
      <w:r>
        <w:drawing>
          <wp:inline xmlns:a="http://schemas.openxmlformats.org/drawingml/2006/main" xmlns:pic="http://schemas.openxmlformats.org/drawingml/2006/picture">
            <wp:extent cx="5029200" cy="302757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69"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9"/>
    </w:p>
    <w:p>
      <w:r>
        <w:rPr>
          <w:i/>
        </w:rPr>
        <w:t>Tabela de apoio: `cadunico_por_sexo_2026.csv`, `tabela_mapa_cadunico_recortes_bairro_2026.csv`</w:t>
      </w:r>
    </w:p>
    <w:p>
      <w:pPr>
        <w:pStyle w:val="Heading2"/>
      </w:pPr>
      <w:r>
        <w:t>Famílias no CadÚnico com crianças até 6 anos, por raça/cor</w:t>
      </w:r>
    </w:p>
    <w:p>
      <w:pPr>
        <w:pStyle w:val="Heading3"/>
      </w:pPr>
      <w:r>
        <w:t>Cadunico criancas por raca cor</w:t>
      </w:r>
    </w:p>
    <w:p>
      <w:r>
        <w:drawing>
          <wp:inline xmlns:a="http://schemas.openxmlformats.org/drawingml/2006/main" xmlns:pic="http://schemas.openxmlformats.org/drawingml/2006/picture">
            <wp:extent cx="5029200" cy="3022549"/>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2549"/>
                    </a:xfrm>
                    <a:prstGeom prst="rect"/>
                  </pic:spPr>
                </pic:pic>
              </a:graphicData>
            </a:graphic>
          </wp:inline>
        </w:drawing>
      </w:r>
    </w:p>
    <w:p>
      <w:bookmarkStart w:id="70"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70"/>
    </w:p>
    <w:p>
      <w:pPr>
        <w:pStyle w:val="Heading3"/>
      </w:pPr>
      <w:r>
        <w:t>Cadunico familias por raca cor</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1"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71"/>
    </w:p>
    <w:p>
      <w:pPr>
        <w:pStyle w:val="Heading3"/>
      </w:pPr>
      <w:r>
        <w:t>Mapa percentual cadunico criancas negras bairro 2026</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470148"/>
                    </a:xfrm>
                    <a:prstGeom prst="rect"/>
                  </pic:spPr>
                </pic:pic>
              </a:graphicData>
            </a:graphic>
          </wp:inline>
        </w:drawing>
      </w:r>
    </w:p>
    <w:p>
      <w:bookmarkStart w:id="72"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2"/>
    </w:p>
    <w:p>
      <w:r>
        <w:rPr>
          <w:i/>
        </w:rPr>
        <w:t>Tabela de apoio: `cadunico_por_raca_cor_2026.csv`, `tabela_mapa_cadunico_recortes_bairro_2026.csv`</w:t>
      </w:r>
    </w:p>
    <w:p>
      <w:pPr>
        <w:pStyle w:val="Heading2"/>
      </w:pPr>
      <w:r>
        <w:t>Famílias no CadÚnico com crianças até 6 anos, por renda e arranjo familiar</w:t>
      </w:r>
    </w:p>
    <w:p>
      <w:pPr>
        <w:pStyle w:val="Heading3"/>
      </w:pPr>
      <w:r>
        <w:t>Cadunico familias por arranjo</w:t>
      </w:r>
    </w:p>
    <w:p>
      <w:r>
        <w:drawing>
          <wp:inline xmlns:a="http://schemas.openxmlformats.org/drawingml/2006/main" xmlns:pic="http://schemas.openxmlformats.org/drawingml/2006/picture">
            <wp:extent cx="5029200" cy="302757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27578"/>
                    </a:xfrm>
                    <a:prstGeom prst="rect"/>
                  </pic:spPr>
                </pic:pic>
              </a:graphicData>
            </a:graphic>
          </wp:inline>
        </w:drawing>
      </w:r>
    </w:p>
    <w:p>
      <w:bookmarkStart w:id="73"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3"/>
    </w:p>
    <w:p>
      <w:pPr>
        <w:pStyle w:val="Heading3"/>
      </w:pPr>
      <w:r>
        <w:t>Cadunico familias arranjo renda</w:t>
      </w:r>
    </w:p>
    <w:p>
      <w:r>
        <w:drawing>
          <wp:inline xmlns:a="http://schemas.openxmlformats.org/drawingml/2006/main" xmlns:pic="http://schemas.openxmlformats.org/drawingml/2006/picture">
            <wp:extent cx="5029200" cy="2942082"/>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942082"/>
                    </a:xfrm>
                    <a:prstGeom prst="rect"/>
                  </pic:spPr>
                </pic:pic>
              </a:graphicData>
            </a:graphic>
          </wp:inline>
        </w:drawing>
      </w:r>
    </w:p>
    <w:p>
      <w:bookmarkStart w:id="74"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4"/>
    </w:p>
    <w:p>
      <w:pPr>
        <w:pStyle w:val="Heading3"/>
      </w:pPr>
      <w:r>
        <w:t>Mapa percentual cadunico familias uma adulta bairro 2026</w:t>
      </w:r>
    </w:p>
    <w:p>
      <w:r>
        <w:drawing>
          <wp:inline xmlns:a="http://schemas.openxmlformats.org/drawingml/2006/main" xmlns:pic="http://schemas.openxmlformats.org/drawingml/2006/picture">
            <wp:extent cx="5029200" cy="3530498"/>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530498"/>
                    </a:xfrm>
                    <a:prstGeom prst="rect"/>
                  </pic:spPr>
                </pic:pic>
              </a:graphicData>
            </a:graphic>
          </wp:inline>
        </w:drawing>
      </w:r>
    </w:p>
    <w:p>
      <w:bookmarkStart w:id="75"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5"/>
    </w:p>
    <w:p>
      <w:r>
        <w:rPr>
          <w:i/>
        </w:rPr>
        <w:t>Tabela de apoio: `cadunico_familias_por_arranjo_2026.csv`, `cadunico_familias_arranjo_renda_2026.csv`, `tabela_mapa_cadunico_recortes_bairro_2026.csv`</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2254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022549"/>
                    </a:xfrm>
                    <a:prstGeom prst="rect"/>
                  </pic:spPr>
                </pic:pic>
              </a:graphicData>
            </a:graphic>
          </wp:inline>
        </w:drawing>
      </w:r>
    </w:p>
    <w:p>
      <w:bookmarkStart w:id="76"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6"/>
    </w:p>
    <w:p>
      <w:pPr>
        <w:pStyle w:val="Heading3"/>
      </w:pPr>
      <w:r>
        <w:t>Mapa cadunico criancas bairro 2026</w:t>
      </w:r>
    </w:p>
    <w:p>
      <w:r>
        <w:drawing>
          <wp:inline xmlns:a="http://schemas.openxmlformats.org/drawingml/2006/main" xmlns:pic="http://schemas.openxmlformats.org/drawingml/2006/picture">
            <wp:extent cx="5029200" cy="3465119"/>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65119"/>
                    </a:xfrm>
                    <a:prstGeom prst="rect"/>
                  </pic:spPr>
                </pic:pic>
              </a:graphicData>
            </a:graphic>
          </wp:inline>
        </w:drawing>
      </w:r>
    </w:p>
    <w:p>
      <w:bookmarkStart w:id="7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7"/>
    </w:p>
    <w:p>
      <w:pPr>
        <w:pStyle w:val="Heading3"/>
      </w:pPr>
      <w:r>
        <w:t>Mapa cadunico criancas 0 a 4 bairro 2026</w:t>
      </w:r>
    </w:p>
    <w:p>
      <w:r>
        <w:drawing>
          <wp:inline xmlns:a="http://schemas.openxmlformats.org/drawingml/2006/main" xmlns:pic="http://schemas.openxmlformats.org/drawingml/2006/picture">
            <wp:extent cx="5029200" cy="346511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65119"/>
                    </a:xfrm>
                    <a:prstGeom prst="rect"/>
                  </pic:spPr>
                </pic:pic>
              </a:graphicData>
            </a:graphic>
          </wp:inline>
        </w:drawing>
      </w:r>
    </w:p>
    <w:p>
      <w:bookmarkStart w:id="78" w:name="mapa_cadunico_criancas_0_a_4_bairro_2026"/>
      <w:r>
        <w:t>Olhando para a distribuição espacial, pode-se observar que a maior concentração tanto de crianças de 0 a 6 quanto de 0 a 4 no CadÚnico está presente nas Zonas Oeste e Norte da cidade, há uma alteração absolutas nos intervalos de distribuição quando se olha para os dois mapas, mas o padrão de distribuição geográfica segue praticamente o mesmo. Nos dois mapa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8"/>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27578"/>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7578"/>
                    </a:xfrm>
                    <a:prstGeom prst="rect"/>
                  </pic:spPr>
                </pic:pic>
              </a:graphicData>
            </a:graphic>
          </wp:inline>
        </w:drawing>
      </w:r>
    </w:p>
    <w:p>
      <w:bookmarkStart w:id="79" w:name="cadunico_familias_por_idade"/>
      <w:r>
        <w:t>No recorte por família com crianças até 6 anos no CadÚnico, à medida que se avança a idade, aumenta-se a quantidade de família com criança naquela idade que está cadastrada no CadÚnico. Seguindo, notoriamente, o mesmo padrão do gráfico das crianças cadastradas no CadÚnico.</w:t>
      </w:r>
      <w:bookmarkEnd w:id="79"/>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27578"/>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27578"/>
                    </a:xfrm>
                    <a:prstGeom prst="rect"/>
                  </pic:spPr>
                </pic:pic>
              </a:graphicData>
            </a:graphic>
          </wp:inline>
        </w:drawing>
      </w:r>
    </w:p>
    <w:p>
      <w:bookmarkStart w:id="80" w:name="cadunico_familias_por_faixa_renda"/>
      <w:r>
        <w:t>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w:t>
      </w:r>
      <w:bookmarkEnd w:id="80"/>
    </w:p>
    <w:p>
      <w:pPr>
        <w:pStyle w:val="Heading3"/>
      </w:pPr>
      <w:r>
        <w:t>Cadunico criancas por faixa renda</w:t>
      </w:r>
    </w:p>
    <w:p>
      <w:r>
        <w:drawing>
          <wp:inline xmlns:a="http://schemas.openxmlformats.org/drawingml/2006/main" xmlns:pic="http://schemas.openxmlformats.org/drawingml/2006/picture">
            <wp:extent cx="5029200" cy="3022549"/>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022549"/>
                    </a:xfrm>
                    <a:prstGeom prst="rect"/>
                  </pic:spPr>
                </pic:pic>
              </a:graphicData>
            </a:graphic>
          </wp:inline>
        </w:drawing>
      </w:r>
    </w:p>
    <w:p>
      <w:bookmarkStart w:id="81"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81"/>
    </w:p>
    <w:p>
      <w:r>
        <w:rPr>
          <w:i/>
        </w:rPr>
        <w:t>Tabela de apoio: `cadunico_por_faixa_renda_2026.csv`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2254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022549"/>
                    </a:xfrm>
                    <a:prstGeom prst="rect"/>
                  </pic:spPr>
                </pic:pic>
              </a:graphicData>
            </a:graphic>
          </wp:inline>
        </w:drawing>
      </w:r>
    </w:p>
    <w:p>
      <w:bookmarkStart w:id="82"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82"/>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519629"/>
                    </a:xfrm>
                    <a:prstGeom prst="rect"/>
                  </pic:spPr>
                </pic:pic>
              </a:graphicData>
            </a:graphic>
          </wp:inline>
        </w:drawing>
      </w:r>
    </w:p>
    <w:p>
      <w:bookmarkStart w:id="83"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83"/>
    </w:p>
    <w:p>
      <w:pPr>
        <w:pStyle w:val="Heading3"/>
      </w:pPr>
      <w:r>
        <w:t>Cobertura vacinal epi comparativo anos</w:t>
      </w:r>
    </w:p>
    <w:p>
      <w:r>
        <w:drawing>
          <wp:inline xmlns:a="http://schemas.openxmlformats.org/drawingml/2006/main" xmlns:pic="http://schemas.openxmlformats.org/drawingml/2006/picture">
            <wp:extent cx="5029200" cy="2207819"/>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2207819"/>
                    </a:xfrm>
                    <a:prstGeom prst="rect"/>
                  </pic:spPr>
                </pic:pic>
              </a:graphicData>
            </a:graphic>
          </wp:inline>
        </w:drawing>
      </w:r>
    </w:p>
    <w:p>
      <w:bookmarkStart w:id="84"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84"/>
    </w:p>
    <w:p>
      <w:r>
        <w:rPr>
          <w:i/>
        </w:rPr>
        <w:t>Tabela de apoio: `cobertura_vacinal_epi_por_ano.csv`, `cobertura_vacinal_epi_comparativo_anos.csv`</w:t>
      </w:r>
    </w:p>
    <w:p>
      <w:pPr>
        <w:pStyle w:val="Heading2"/>
      </w:pPr>
      <w:r>
        <w:t>Crianças até 6 anos frequentando escola/creche (geral)</w:t>
      </w:r>
    </w:p>
    <w:p>
      <w:pPr>
        <w:pStyle w:val="Heading3"/>
      </w:pPr>
      <w:r>
        <w:t>Sidra frequencia escola 0 5 total 2022</w:t>
      </w:r>
    </w:p>
    <w:p>
      <w:r>
        <w:drawing>
          <wp:inline xmlns:a="http://schemas.openxmlformats.org/drawingml/2006/main" xmlns:pic="http://schemas.openxmlformats.org/drawingml/2006/picture">
            <wp:extent cx="5029200" cy="3027578"/>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27578"/>
                    </a:xfrm>
                    <a:prstGeom prst="rect"/>
                  </pic:spPr>
                </pic:pic>
              </a:graphicData>
            </a:graphic>
          </wp:inline>
        </w:drawing>
      </w:r>
    </w:p>
    <w:p>
      <w:bookmarkStart w:id="85"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85"/>
    </w:p>
    <w:p>
      <w:r>
        <w:rPr>
          <w:i/>
        </w:rPr>
        <w:t>Tabela de apoio: `sidra_frequencia_escola_0_5_total_2022.csv`</w:t>
      </w:r>
    </w:p>
    <w:p>
      <w:pPr>
        <w:pStyle w:val="Heading2"/>
      </w:pPr>
      <w:r>
        <w:t>Matrículas na educação básica de crianças de 0 a 5 anos</w:t>
      </w:r>
    </w:p>
    <w:p>
      <w:pPr>
        <w:pStyle w:val="Heading3"/>
      </w:pPr>
      <w:r>
        <w:t>Matriculas 0 a 5 por ano</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86"/>
    </w:p>
    <w:p>
      <w:pPr>
        <w:pStyle w:val="Heading3"/>
      </w:pPr>
      <w:r>
        <w:t>Matriculas 0 a 5 creche pre por ano</w:t>
      </w:r>
    </w:p>
    <w:p>
      <w:r>
        <w:drawing>
          <wp:inline xmlns:a="http://schemas.openxmlformats.org/drawingml/2006/main" xmlns:pic="http://schemas.openxmlformats.org/drawingml/2006/picture">
            <wp:extent cx="5029200" cy="2524658"/>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524658"/>
                    </a:xfrm>
                    <a:prstGeom prst="rect"/>
                  </pic:spPr>
                </pic:pic>
              </a:graphicData>
            </a:graphic>
          </wp:inline>
        </w:drawing>
      </w:r>
    </w:p>
    <w:p>
      <w:bookmarkStart w:id="8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87"/>
    </w:p>
    <w:p>
      <w:pPr>
        <w:pStyle w:val="Heading3"/>
      </w:pPr>
      <w:r>
        <w:t>Matriculas 0 a 5 rede por ano</w:t>
      </w:r>
    </w:p>
    <w:p>
      <w:r>
        <w:drawing>
          <wp:inline xmlns:a="http://schemas.openxmlformats.org/drawingml/2006/main" xmlns:pic="http://schemas.openxmlformats.org/drawingml/2006/picture">
            <wp:extent cx="5029200" cy="2524658"/>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2524658"/>
                    </a:xfrm>
                    <a:prstGeom prst="rect"/>
                  </pic:spPr>
                </pic:pic>
              </a:graphicData>
            </a:graphic>
          </wp:inline>
        </w:drawing>
      </w:r>
    </w:p>
    <w:p>
      <w:bookmarkStart w:id="8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8"/>
    </w:p>
    <w:p>
      <w:r>
        <w:rPr>
          <w:i/>
        </w:rPr>
        <w:t>Tabela de apoio: `matriculas_0_a_5_por_ano.csv`</w:t>
      </w:r>
    </w:p>
    <w:p>
      <w:pPr>
        <w:pStyle w:val="Heading2"/>
      </w:pPr>
      <w:r>
        <w:t>Taxa bruta de atendimento escolar de 0 a 5 anos</w:t>
      </w:r>
    </w:p>
    <w:p>
      <w:pPr>
        <w:pStyle w:val="Heading3"/>
      </w:pPr>
      <w:r>
        <w:t>Taxa atendimento 0 a 5 por ano</w:t>
      </w:r>
    </w:p>
    <w:p>
      <w:r>
        <w:drawing>
          <wp:inline xmlns:a="http://schemas.openxmlformats.org/drawingml/2006/main" xmlns:pic="http://schemas.openxmlformats.org/drawingml/2006/picture">
            <wp:extent cx="5029200" cy="2524658"/>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2524658"/>
                    </a:xfrm>
                    <a:prstGeom prst="rect"/>
                  </pic:spPr>
                </pic:pic>
              </a:graphicData>
            </a:graphic>
          </wp:inline>
        </w:drawing>
      </w:r>
    </w:p>
    <w:p>
      <w:bookmarkStart w:id="8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9"/>
    </w:p>
    <w:p>
      <w:r>
        <w:rPr>
          <w:i/>
        </w:rPr>
        <w:t>Tabela de apoio: `matriculas_0_a_5_por_ano.csv`</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90"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90"/>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91"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91"/>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92"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92"/>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2519629"/>
                    </a:xfrm>
                    <a:prstGeom prst="rect"/>
                  </pic:spPr>
                </pic:pic>
              </a:graphicData>
            </a:graphic>
          </wp:inline>
        </w:drawing>
      </w:r>
    </w:p>
    <w:p>
      <w:bookmarkStart w:id="93"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93"/>
    </w:p>
    <w:p>
      <w:pPr>
        <w:pStyle w:val="Heading3"/>
      </w:pPr>
      <w:r>
        <w:t>Mapa violencia familiar mae bairro 2025</w:t>
      </w:r>
    </w:p>
    <w:p>
      <w:r>
        <w:drawing>
          <wp:inline xmlns:a="http://schemas.openxmlformats.org/drawingml/2006/main" xmlns:pic="http://schemas.openxmlformats.org/drawingml/2006/picture">
            <wp:extent cx="5029200" cy="3439973"/>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39973"/>
                    </a:xfrm>
                    <a:prstGeom prst="rect"/>
                  </pic:spPr>
                </pic:pic>
              </a:graphicData>
            </a:graphic>
          </wp:inline>
        </w:drawing>
      </w:r>
    </w:p>
    <w:p>
      <w:bookmarkStart w:id="94"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94"/>
    </w:p>
    <w:p>
      <w:pPr>
        <w:pStyle w:val="Heading3"/>
      </w:pPr>
      <w:r>
        <w:t>Mapa violencia familiar pai bairro 2025</w:t>
      </w:r>
    </w:p>
    <w:p>
      <w:r>
        <w:drawing>
          <wp:inline xmlns:a="http://schemas.openxmlformats.org/drawingml/2006/main" xmlns:pic="http://schemas.openxmlformats.org/drawingml/2006/picture">
            <wp:extent cx="5029200" cy="3439973"/>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39973"/>
                    </a:xfrm>
                    <a:prstGeom prst="rect"/>
                  </pic:spPr>
                </pic:pic>
              </a:graphicData>
            </a:graphic>
          </wp:inline>
        </w:drawing>
      </w:r>
    </w:p>
    <w:p>
      <w:bookmarkStart w:id="95"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95"/>
    </w:p>
    <w:p>
      <w:pPr>
        <w:pStyle w:val="Heading3"/>
      </w:pPr>
      <w:r>
        <w:t>Mapa violencia familiar outros bairro 2021 2025</w:t>
      </w:r>
    </w:p>
    <w:p>
      <w:r>
        <w:drawing>
          <wp:inline xmlns:a="http://schemas.openxmlformats.org/drawingml/2006/main" xmlns:pic="http://schemas.openxmlformats.org/drawingml/2006/picture">
            <wp:extent cx="5029200" cy="3445002"/>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6"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6"/>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95" name="Picture 95"/>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9629"/>
                    </a:xfrm>
                    <a:prstGeom prst="rect"/>
                  </pic:spPr>
                </pic:pic>
              </a:graphicData>
            </a:graphic>
          </wp:inline>
        </w:drawing>
      </w:r>
    </w:p>
    <w:p>
      <w:bookmarkStart w:id="97"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7"/>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7053"/>
            <wp:docPr id="96" name="Picture 96"/>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937053"/>
                    </a:xfrm>
                    <a:prstGeom prst="rect"/>
                  </pic:spPr>
                </pic:pic>
              </a:graphicData>
            </a:graphic>
          </wp:inline>
        </w:drawing>
      </w:r>
    </w:p>
    <w:p>
      <w:bookmarkStart w:id="98"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8"/>
    </w:p>
    <w:p>
      <w:r>
        <w:rPr>
          <w:i/>
        </w:rPr>
        <w:t>Tabela de apoio: `violencia_familiar_top_bairros_2025.csv`</w:t>
      </w:r>
    </w:p>
    <w:p>
      <w:pPr>
        <w:pStyle w:val="Heading2"/>
      </w:pPr>
      <w:r>
        <w:t>Violência familiar — por CAP</w:t>
      </w:r>
    </w:p>
    <w:p>
      <w:bookmarkStart w:id="99"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9"/>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27578"/>
            <wp:docPr id="97" name="Picture 97"/>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027578"/>
                    </a:xfrm>
                    <a:prstGeom prst="rect"/>
                  </pic:spPr>
                </pic:pic>
              </a:graphicData>
            </a:graphic>
          </wp:inline>
        </w:drawing>
      </w:r>
    </w:p>
    <w:p>
      <w:bookmarkStart w:id="10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100"/>
    </w:p>
    <w:p>
      <w:pPr>
        <w:pStyle w:val="Heading3"/>
      </w:pPr>
      <w:r>
        <w:t>Mapa notif autoprovocada bairro 2026</w:t>
      </w:r>
    </w:p>
    <w:p>
      <w:r>
        <w:drawing>
          <wp:inline xmlns:a="http://schemas.openxmlformats.org/drawingml/2006/main" xmlns:pic="http://schemas.openxmlformats.org/drawingml/2006/picture">
            <wp:extent cx="5029200" cy="3439973"/>
            <wp:docPr id="98" name="Picture 98"/>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439973"/>
                    </a:xfrm>
                    <a:prstGeom prst="rect"/>
                  </pic:spPr>
                </pic:pic>
              </a:graphicData>
            </a:graphic>
          </wp:inline>
        </w:drawing>
      </w:r>
    </w:p>
    <w:p>
      <w:bookmarkStart w:id="10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101"/>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municipio ano</w:t>
      </w:r>
    </w:p>
    <w:p>
      <w:r>
        <w:drawing>
          <wp:inline xmlns:a="http://schemas.openxmlformats.org/drawingml/2006/main" xmlns:pic="http://schemas.openxmlformats.org/drawingml/2006/picture">
            <wp:extent cx="5029200" cy="2519629"/>
            <wp:docPr id="99" name="Picture 99"/>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2519629"/>
                    </a:xfrm>
                    <a:prstGeom prst="rect"/>
                  </pic:spPr>
                </pic:pic>
              </a:graphicData>
            </a:graphic>
          </wp:inline>
        </w:drawing>
      </w:r>
    </w:p>
    <w:p>
      <w:bookmarkStart w:id="102"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102"/>
    </w:p>
    <w:p>
      <w:pPr>
        <w:pStyle w:val="Heading3"/>
      </w:pPr>
      <w:r>
        <w:t>Violencia familiar taxa top bairros 2025</w:t>
      </w:r>
    </w:p>
    <w:p>
      <w:r>
        <w:drawing>
          <wp:inline xmlns:a="http://schemas.openxmlformats.org/drawingml/2006/main" xmlns:pic="http://schemas.openxmlformats.org/drawingml/2006/picture">
            <wp:extent cx="5029200" cy="2942082"/>
            <wp:docPr id="100" name="Picture 100"/>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942082"/>
                    </a:xfrm>
                    <a:prstGeom prst="rect"/>
                  </pic:spPr>
                </pic:pic>
              </a:graphicData>
            </a:graphic>
          </wp:inline>
        </w:drawing>
      </w:r>
    </w:p>
    <w:p>
      <w:bookmarkStart w:id="103"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103"/>
    </w:p>
    <w:p>
      <w:pPr>
        <w:pStyle w:val="Heading3"/>
      </w:pPr>
      <w:r>
        <w:t>Mapa violencia familiar mae taxa bairro 2025</w:t>
      </w:r>
    </w:p>
    <w:p>
      <w:r>
        <w:drawing>
          <wp:inline xmlns:a="http://schemas.openxmlformats.org/drawingml/2006/main" xmlns:pic="http://schemas.openxmlformats.org/drawingml/2006/picture">
            <wp:extent cx="5029200" cy="3445002"/>
            <wp:docPr id="101" name="Picture 101"/>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4"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104"/>
    </w:p>
    <w:p>
      <w:pPr>
        <w:pStyle w:val="Heading3"/>
      </w:pPr>
      <w:r>
        <w:t>Mapa violencia familiar pai taxa bairro 2025</w:t>
      </w:r>
    </w:p>
    <w:p>
      <w:r>
        <w:drawing>
          <wp:inline xmlns:a="http://schemas.openxmlformats.org/drawingml/2006/main" xmlns:pic="http://schemas.openxmlformats.org/drawingml/2006/picture">
            <wp:extent cx="5029200" cy="3445002"/>
            <wp:docPr id="102" name="Picture 10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3445002"/>
                    </a:xfrm>
                    <a:prstGeom prst="rect"/>
                  </pic:spPr>
                </pic:pic>
              </a:graphicData>
            </a:graphic>
          </wp:inline>
        </w:drawing>
      </w:r>
    </w:p>
    <w:p>
      <w:bookmarkStart w:id="105"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105"/>
    </w:p>
    <w:p>
      <w:pPr>
        <w:pStyle w:val="Heading3"/>
      </w:pPr>
      <w:r>
        <w:t>Mapa violencia familiar outros taxa bairro 2021 2025</w:t>
      </w:r>
    </w:p>
    <w:p>
      <w:r>
        <w:drawing>
          <wp:inline xmlns:a="http://schemas.openxmlformats.org/drawingml/2006/main" xmlns:pic="http://schemas.openxmlformats.org/drawingml/2006/picture">
            <wp:extent cx="5029200" cy="3505352"/>
            <wp:docPr id="103" name="Picture 103"/>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3505352"/>
                    </a:xfrm>
                    <a:prstGeom prst="rect"/>
                  </pic:spPr>
                </pic:pic>
              </a:graphicData>
            </a:graphic>
          </wp:inline>
        </w:drawing>
      </w:r>
    </w:p>
    <w:p>
      <w:bookmarkStart w:id="106"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106"/>
    </w:p>
    <w:p>
      <w:pPr>
        <w:pStyle w:val="Heading3"/>
      </w:pPr>
      <w:r>
        <w:t>Mapa violencia familiar mae taxa ra 2025</w:t>
      </w:r>
    </w:p>
    <w:p>
      <w:r>
        <w:drawing>
          <wp:inline xmlns:a="http://schemas.openxmlformats.org/drawingml/2006/main" xmlns:pic="http://schemas.openxmlformats.org/drawingml/2006/picture">
            <wp:extent cx="5029200" cy="3445002"/>
            <wp:docPr id="104" name="Picture 104"/>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3445002"/>
                    </a:xfrm>
                    <a:prstGeom prst="rect"/>
                  </pic:spPr>
                </pic:pic>
              </a:graphicData>
            </a:graphic>
          </wp:inline>
        </w:drawing>
      </w:r>
    </w:p>
    <w:p>
      <w:bookmarkStart w:id="107"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7"/>
    </w:p>
    <w:p>
      <w:pPr>
        <w:pStyle w:val="Heading3"/>
      </w:pPr>
      <w:r>
        <w:t>Mapa violencia familiar pai taxa ra 2025</w:t>
      </w:r>
    </w:p>
    <w:p>
      <w:r>
        <w:drawing>
          <wp:inline xmlns:a="http://schemas.openxmlformats.org/drawingml/2006/main" xmlns:pic="http://schemas.openxmlformats.org/drawingml/2006/picture">
            <wp:extent cx="5029200" cy="3445002"/>
            <wp:docPr id="105" name="Picture 105"/>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029200" cy="3445002"/>
                    </a:xfrm>
                    <a:prstGeom prst="rect"/>
                  </pic:spPr>
                </pic:pic>
              </a:graphicData>
            </a:graphic>
          </wp:inline>
        </w:drawing>
      </w:r>
    </w:p>
    <w:p>
      <w:bookmarkStart w:id="108"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8"/>
    </w:p>
    <w:p>
      <w:pPr>
        <w:pStyle w:val="Heading3"/>
      </w:pPr>
      <w:r>
        <w:t>Mapa violencia familiar outros taxa ra 2021 2025</w:t>
      </w:r>
    </w:p>
    <w:p>
      <w:r>
        <w:drawing>
          <wp:inline xmlns:a="http://schemas.openxmlformats.org/drawingml/2006/main" xmlns:pic="http://schemas.openxmlformats.org/drawingml/2006/picture">
            <wp:extent cx="5029200" cy="3198571"/>
            <wp:docPr id="106" name="Picture 106"/>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5029200" cy="3198571"/>
                    </a:xfrm>
                    <a:prstGeom prst="rect"/>
                  </pic:spPr>
                </pic:pic>
              </a:graphicData>
            </a:graphic>
          </wp:inline>
        </w:drawing>
      </w:r>
    </w:p>
    <w:p>
      <w:bookmarkStart w:id="109"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9"/>
    </w:p>
    <w:p>
      <w:r>
        <w:rPr>
          <w:i/>
        </w:rPr>
        <w:t>Tabela de apoio: `violencia_familiar_taxa_municipio_ano.csv`,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107" name="Picture 107"/>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445002"/>
                    </a:xfrm>
                    <a:prstGeom prst="rect"/>
                  </pic:spPr>
                </pic:pic>
              </a:graphicData>
            </a:graphic>
          </wp:inline>
        </w:drawing>
      </w:r>
    </w:p>
    <w:p>
      <w:bookmarkStart w:id="110"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110"/>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108" name="Picture 108"/>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5029200" cy="2514600"/>
                    </a:xfrm>
                    <a:prstGeom prst="rect"/>
                  </pic:spPr>
                </pic:pic>
              </a:graphicData>
            </a:graphic>
          </wp:inline>
        </w:drawing>
      </w:r>
    </w:p>
    <w:p>
      <w:bookmarkStart w:id="111"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111"/>
    </w:p>
    <w:p>
      <w:pPr>
        <w:pStyle w:val="Heading3"/>
      </w:pPr>
      <w:r>
        <w:t>Mapa percentual baixo peso bairro 2025</w:t>
      </w:r>
    </w:p>
    <w:p>
      <w:r>
        <w:drawing>
          <wp:inline xmlns:a="http://schemas.openxmlformats.org/drawingml/2006/main" xmlns:pic="http://schemas.openxmlformats.org/drawingml/2006/picture">
            <wp:extent cx="5029200" cy="3445002"/>
            <wp:docPr id="109" name="Picture 109"/>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5029200" cy="3445002"/>
                    </a:xfrm>
                    <a:prstGeom prst="rect"/>
                  </pic:spPr>
                </pic:pic>
              </a:graphicData>
            </a:graphic>
          </wp:inline>
        </w:drawing>
      </w:r>
    </w:p>
    <w:p>
      <w:bookmarkStart w:id="112"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112"/>
    </w:p>
    <w:p>
      <w:r>
        <w:rPr>
          <w:i/>
        </w:rPr>
        <w:t>Tabela de apoio: `nascidos_abaixo_peso_por_ano.csv`</w:t>
      </w:r>
    </w:p>
    <w:p>
      <w:pPr>
        <w:pStyle w:val="Heading2"/>
      </w:pPr>
      <w:r>
        <w:t>Desnutrição SISVAN (número)</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13"/>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9629"/>
            <wp:docPr id="110" name="Picture 110"/>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5029200" cy="2519629"/>
                    </a:xfrm>
                    <a:prstGeom prst="rect"/>
                  </pic:spPr>
                </pic:pic>
              </a:graphicData>
            </a:graphic>
          </wp:inline>
        </w:drawing>
      </w:r>
    </w:p>
    <w:p>
      <w:bookmarkStart w:id="114"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14"/>
    </w:p>
    <w:p>
      <w:r>
        <w:rPr>
          <w:i/>
        </w:rPr>
        <w:t>Tabela de apoio: `sisvan_desnutricao_por_ano.csv`</w:t>
      </w:r>
    </w:p>
    <w:p>
      <w:pPr>
        <w:pStyle w:val="Heading2"/>
      </w:pPr>
      <w:r>
        <w:t>Sobrepeso SISVAN (número)</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15"/>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9629"/>
            <wp:docPr id="111" name="Picture 111"/>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2519629"/>
                    </a:xfrm>
                    <a:prstGeom prst="rect"/>
                  </pic:spPr>
                </pic:pic>
              </a:graphicData>
            </a:graphic>
          </wp:inline>
        </w:drawing>
      </w:r>
    </w:p>
    <w:p>
      <w:bookmarkStart w:id="116"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16"/>
    </w:p>
    <w:p>
      <w:pPr>
        <w:pStyle w:val="Heading3"/>
      </w:pPr>
      <w:r>
        <w:t>Sisvan obesidade percentual por ano</w:t>
      </w:r>
    </w:p>
    <w:p>
      <w:r>
        <w:drawing>
          <wp:inline xmlns:a="http://schemas.openxmlformats.org/drawingml/2006/main" xmlns:pic="http://schemas.openxmlformats.org/drawingml/2006/picture">
            <wp:extent cx="5029200" cy="2519629"/>
            <wp:docPr id="112" name="Picture 112"/>
            <wp:cNvGraphicFramePr>
              <a:graphicFrameLocks noChangeAspect="1"/>
            </wp:cNvGraphicFramePr>
            <a:graphic>
              <a:graphicData uri="http://schemas.openxmlformats.org/drawingml/2006/picture">
                <pic:pic>
                  <pic:nvPicPr>
                    <pic:cNvPr id="0" name="image.jpg"/>
                    <pic:cNvPicPr/>
                  </pic:nvPicPr>
                  <pic:blipFill>
                    <a:blip r:embed="rId119"/>
                    <a:stretch>
                      <a:fillRect/>
                    </a:stretch>
                  </pic:blipFill>
                  <pic:spPr>
                    <a:xfrm>
                      <a:off x="0" y="0"/>
                      <a:ext cx="5029200" cy="2519629"/>
                    </a:xfrm>
                    <a:prstGeom prst="rect"/>
                  </pic:spPr>
                </pic:pic>
              </a:graphicData>
            </a:graphic>
          </wp:inline>
        </w:drawing>
      </w:r>
    </w:p>
    <w:p>
      <w:bookmarkStart w:id="117"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17"/>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p>
      <w:pPr>
        <w:pStyle w:val="Heading1"/>
      </w:pPr>
      <w:r>
        <w:t>Textos órfãos</w:t>
      </w:r>
    </w:p>
    <w:p>
      <w:r>
        <w:rPr>
          <w:b/>
        </w:rPr>
        <w:t>PrioridadesemsecundrioCrianasat6_c0234de1</w:t>
      </w:r>
    </w:p>
    <w:p>
      <w:bookmarkStart w:id="118" w:name="PrioridadesemsecundrioCrianasat6_c0234de1"/>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118"/>
    </w:p>
    <w:p>
      <w:r>
        <w:rPr>
          <w:b/>
        </w:rPr>
        <w:t>PrioridadesemsecundrioNascidosvi_01d71074</w:t>
      </w:r>
    </w:p>
    <w:p>
      <w:bookmarkStart w:id="119"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119"/>
    </w:p>
    <w:p>
      <w:r>
        <w:rPr>
          <w:b/>
        </w:rPr>
        <w:t>PrioridadesemsecundrioMortalidad_2c3927b0</w:t>
      </w:r>
    </w:p>
    <w:p>
      <w:bookmarkStart w:id="120"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120"/>
    </w:p>
    <w:p>
      <w:r>
        <w:rPr>
          <w:b/>
        </w:rPr>
        <w:t>FamliaeCuidadosCrianasat6anosfre_e9f1ce95</w:t>
      </w:r>
    </w:p>
    <w:p>
      <w:bookmarkStart w:id="121"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121"/>
    </w:p>
    <w:p>
      <w:r>
        <w:rPr>
          <w:b/>
        </w:rPr>
        <w:t>mapa_percentual_cadunico_meninas_05319771</w:t>
      </w:r>
    </w:p>
    <w:p>
      <w:bookmarkStart w:id="122" w:name="mapa_percentual_cadunico_meninas_05319771"/>
      <w:r>
        <w:t>Tincidunt omnis et proident in dapibus doloribus eu ipsa nullam scelerisque faucibus vulputate delectus totam egestas adipisci do beatae arcu perspiciatis consequat molestiae fringilla nulla debitis culpa dolor neque tempor integer unde nullam porro tincidunt accusantium lectus pede aliquam mauris unde senectus felis varius pretium sequi enim ab nisi a vel sed elit aliquam aute vivamus quis tempora ac aenean senectus laborum massa ullamco rerum enim diam vulputate quaerat porttitor eget lectus lorem ea vitae magni vel autem eget diam integer repellat tenetur praesent turpis laboris fringilla consequat ullam alias feugiat neque elit eleifend dictum tristique maiores error aliquip voluptates eu doloribus vivamus architecto vulputate eget ut quis nonummy.</w:t>
      </w:r>
      <w:bookmarkEnd w:id="122"/>
    </w:p>
    <w:p>
      <w:r>
        <w:rPr>
          <w:b/>
        </w:rPr>
        <w:t>mapa_percentual_cadunico_0_a_4_s_d11f63b0</w:t>
      </w:r>
    </w:p>
    <w:p>
      <w:bookmarkStart w:id="123" w:name="mapa_percentual_cadunico_0_a_4_s_d11f63b0"/>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123"/>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