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12760" w14:textId="7BCBD574" w:rsidR="004C3194" w:rsidRPr="004C3194" w:rsidRDefault="004C3194" w:rsidP="004C3194">
      <w:pPr>
        <w:ind w:firstLine="0"/>
        <w:jc w:val="center"/>
        <w:rPr>
          <w:b/>
          <w:bCs/>
        </w:rPr>
      </w:pPr>
      <w:r>
        <w:rPr>
          <w:b/>
          <w:bCs/>
        </w:rPr>
        <w:t>О КОМПАНИИ</w:t>
      </w:r>
    </w:p>
    <w:p w14:paraId="51F03EFE" w14:textId="0646FB03" w:rsidR="00191A63" w:rsidRDefault="00A045EF" w:rsidP="00A045EF">
      <w:r>
        <w:t>ООО «</w:t>
      </w:r>
      <w:proofErr w:type="spellStart"/>
      <w:r>
        <w:t>Химком</w:t>
      </w:r>
      <w:proofErr w:type="spellEnd"/>
      <w:r>
        <w:t xml:space="preserve">-ЮГ» – торгово-производственная компания, специализирующаяся на строительной химии. </w:t>
      </w:r>
      <w:r w:rsidR="00191A63">
        <w:t xml:space="preserve">Компания существует на рынке более 10 лет, базируется в г. Краснодар и имеет торговые представительства по регионам РФ. </w:t>
      </w:r>
      <w:r>
        <w:t xml:space="preserve">Основное направление нашей деятельности – производство химических добавок для бетона: </w:t>
      </w:r>
      <w:proofErr w:type="spellStart"/>
      <w:r>
        <w:t>суперпластификаторы</w:t>
      </w:r>
      <w:proofErr w:type="spellEnd"/>
      <w:r>
        <w:t xml:space="preserve">, </w:t>
      </w:r>
      <w:proofErr w:type="spellStart"/>
      <w:r>
        <w:t>гиперпластификаторы</w:t>
      </w:r>
      <w:proofErr w:type="spellEnd"/>
      <w:r>
        <w:t>, замедлители, ускорители, противоморозные и комплексные добавки.</w:t>
      </w:r>
      <w:r w:rsidR="00191A63">
        <w:t xml:space="preserve"> </w:t>
      </w:r>
      <w:r w:rsidR="004E7B6F">
        <w:t>К дополнительным направлениям нашей деятельности относ</w:t>
      </w:r>
      <w:r w:rsidR="004C3194">
        <w:t>я</w:t>
      </w:r>
      <w:r w:rsidR="004E7B6F">
        <w:t xml:space="preserve">тся: </w:t>
      </w:r>
      <w:r w:rsidR="00191A63">
        <w:t>произво</w:t>
      </w:r>
      <w:r w:rsidR="004E7B6F">
        <w:t>дство</w:t>
      </w:r>
      <w:r w:rsidR="00191A63">
        <w:t xml:space="preserve"> </w:t>
      </w:r>
      <w:r w:rsidR="00605A2F">
        <w:t>разделительн</w:t>
      </w:r>
      <w:r w:rsidR="004E7B6F">
        <w:t>ой</w:t>
      </w:r>
      <w:r w:rsidR="00605A2F">
        <w:t xml:space="preserve"> смазк</w:t>
      </w:r>
      <w:r w:rsidR="004E7B6F">
        <w:t>и</w:t>
      </w:r>
      <w:r w:rsidR="00605A2F">
        <w:t xml:space="preserve"> для опалубки и форм</w:t>
      </w:r>
      <w:r w:rsidR="004E7B6F">
        <w:t xml:space="preserve">; торговля </w:t>
      </w:r>
      <w:proofErr w:type="spellStart"/>
      <w:r w:rsidR="004E7B6F">
        <w:t>железоокисными</w:t>
      </w:r>
      <w:proofErr w:type="spellEnd"/>
      <w:r w:rsidR="004E7B6F">
        <w:t xml:space="preserve"> пигментами; торговля запасными частями</w:t>
      </w:r>
      <w:r w:rsidR="008229BB">
        <w:t xml:space="preserve"> и</w:t>
      </w:r>
      <w:r w:rsidR="004E7B6F">
        <w:t xml:space="preserve"> расходными материалами для грузовых автомобилей. </w:t>
      </w:r>
    </w:p>
    <w:p w14:paraId="0236E8C1" w14:textId="0A343773" w:rsidR="00191A63" w:rsidRDefault="00191A63" w:rsidP="00A045EF">
      <w:r>
        <w:t>Для производства</w:t>
      </w:r>
      <w:r w:rsidR="008229BB">
        <w:t xml:space="preserve"> добавок для бетона</w:t>
      </w:r>
      <w:r>
        <w:t xml:space="preserve"> мы используем отечественное сырье</w:t>
      </w:r>
      <w:r w:rsidR="008229BB">
        <w:t>. Р</w:t>
      </w:r>
      <w:r>
        <w:t xml:space="preserve">егулярно </w:t>
      </w:r>
      <w:r w:rsidR="008229BB">
        <w:t>ищем</w:t>
      </w:r>
      <w:r>
        <w:t>, тестируем и внедряем новые научные разработки химической промышленности в нашу продукцию.</w:t>
      </w:r>
    </w:p>
    <w:p w14:paraId="37C1AAC5" w14:textId="5F5FAECF" w:rsidR="00A045EF" w:rsidRDefault="00AD51BA" w:rsidP="00A045EF">
      <w:r>
        <w:t xml:space="preserve">Обладая большой наработанной технологической базой и высококвалифицированными кадрами, </w:t>
      </w:r>
      <w:r w:rsidR="004C3194">
        <w:t>мы</w:t>
      </w:r>
      <w:r>
        <w:t xml:space="preserve"> оперативно</w:t>
      </w:r>
      <w:r w:rsidR="004D17D8">
        <w:t xml:space="preserve"> реагируе</w:t>
      </w:r>
      <w:r w:rsidR="004C3194">
        <w:t>м</w:t>
      </w:r>
      <w:r w:rsidR="004D17D8">
        <w:t xml:space="preserve"> на изменения потребностей рынка</w:t>
      </w:r>
      <w:r>
        <w:t xml:space="preserve"> и </w:t>
      </w:r>
      <w:r w:rsidR="004D17D8">
        <w:t>адаптируе</w:t>
      </w:r>
      <w:r w:rsidR="004C3194">
        <w:t>м</w:t>
      </w:r>
      <w:r>
        <w:t xml:space="preserve"> свои продукты под </w:t>
      </w:r>
      <w:r w:rsidR="004D17D8">
        <w:t>актуальный спрос</w:t>
      </w:r>
      <w:r>
        <w:t>. Наличие собственной химической и строительной лаборатории позволяет</w:t>
      </w:r>
      <w:r w:rsidR="008229BB">
        <w:t xml:space="preserve"> нам</w:t>
      </w:r>
      <w:r>
        <w:t xml:space="preserve"> оказывать технологическое сопровождение </w:t>
      </w:r>
      <w:r w:rsidR="004C3194">
        <w:t>полного</w:t>
      </w:r>
      <w:r>
        <w:t xml:space="preserve"> цикла производства бетона для наших клиентов: от подбора добавок</w:t>
      </w:r>
      <w:r w:rsidR="004D17D8">
        <w:t xml:space="preserve"> и составов бетонных смесей</w:t>
      </w:r>
      <w:r>
        <w:t xml:space="preserve"> с требуемыми характеристиками до испытания бетона в готовых конструкциях с предоставлением официальных заключений</w:t>
      </w:r>
      <w:r w:rsidR="008229BB">
        <w:t>.</w:t>
      </w:r>
    </w:p>
    <w:p w14:paraId="68D2A9CE" w14:textId="77777777" w:rsidR="00191A63" w:rsidRDefault="00191A63" w:rsidP="00A045EF"/>
    <w:p w14:paraId="15B9AC7A" w14:textId="43308741" w:rsidR="00A045EF" w:rsidRPr="006F71EB" w:rsidRDefault="00A045EF" w:rsidP="004C3194">
      <w:pPr>
        <w:ind w:firstLine="0"/>
        <w:jc w:val="center"/>
        <w:rPr>
          <w:b/>
          <w:bCs/>
          <w:color w:val="333333"/>
          <w:szCs w:val="32"/>
        </w:rPr>
      </w:pPr>
      <w:r>
        <w:rPr>
          <w:b/>
          <w:bCs/>
          <w:color w:val="333333"/>
          <w:szCs w:val="32"/>
        </w:rPr>
        <w:t>ПРЕИМУЩЕСТВА РАБОТЫ С НАМИ</w:t>
      </w:r>
    </w:p>
    <w:p w14:paraId="5AE0A7D0" w14:textId="61C5F3A0" w:rsidR="00A045EF" w:rsidRDefault="004C3194" w:rsidP="00A045E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 xml:space="preserve">мы </w:t>
      </w:r>
      <w:r w:rsidR="00A045EF">
        <w:t>всегда на связи;</w:t>
      </w:r>
    </w:p>
    <w:p w14:paraId="0F1A6E82" w14:textId="1BC11F76" w:rsidR="00A045EF" w:rsidRDefault="00A045EF" w:rsidP="00A045E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оперативно реагируем на обращения клиентов;</w:t>
      </w:r>
    </w:p>
    <w:p w14:paraId="040E2ED2" w14:textId="77777777" w:rsidR="00A045EF" w:rsidRDefault="00A045EF" w:rsidP="00A045E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выезжаем на объекты для помощи в решении спорных ситуаций;</w:t>
      </w:r>
    </w:p>
    <w:p w14:paraId="2F26ED9B" w14:textId="12C1CE96" w:rsidR="00A045EF" w:rsidRDefault="00A045EF" w:rsidP="00A045E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осуществляем полное технологическое сопровождение</w:t>
      </w:r>
      <w:r w:rsidR="008229BB">
        <w:t xml:space="preserve"> бетонных заводов</w:t>
      </w:r>
      <w:r>
        <w:t>;</w:t>
      </w:r>
    </w:p>
    <w:p w14:paraId="03761972" w14:textId="0401F25C" w:rsidR="00A045EF" w:rsidRPr="00F50FA2" w:rsidRDefault="00A045EF" w:rsidP="00A045E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 w:rsidRPr="00F50FA2">
        <w:t>ис</w:t>
      </w:r>
      <w:r w:rsidR="008229BB">
        <w:t>пытываем</w:t>
      </w:r>
      <w:r w:rsidRPr="00F50FA2">
        <w:t xml:space="preserve"> инертны</w:t>
      </w:r>
      <w:r>
        <w:t>е</w:t>
      </w:r>
      <w:r w:rsidRPr="00F50FA2">
        <w:t xml:space="preserve"> и вяжущи</w:t>
      </w:r>
      <w:r>
        <w:t>е</w:t>
      </w:r>
      <w:r w:rsidRPr="00F50FA2">
        <w:t xml:space="preserve"> материал</w:t>
      </w:r>
      <w:r>
        <w:t xml:space="preserve">ы, </w:t>
      </w:r>
      <w:r w:rsidRPr="00F50FA2">
        <w:t xml:space="preserve">предоставлением </w:t>
      </w:r>
      <w:r w:rsidRPr="00F50FA2">
        <w:lastRenderedPageBreak/>
        <w:t>официальны</w:t>
      </w:r>
      <w:r>
        <w:t xml:space="preserve">е </w:t>
      </w:r>
      <w:r w:rsidRPr="00F50FA2">
        <w:t>заключени</w:t>
      </w:r>
      <w:r>
        <w:t>я</w:t>
      </w:r>
      <w:r w:rsidRPr="00F50FA2">
        <w:t>;</w:t>
      </w:r>
    </w:p>
    <w:p w14:paraId="64BADE7D" w14:textId="77777777" w:rsidR="00A045EF" w:rsidRPr="00F50FA2" w:rsidRDefault="00A045EF" w:rsidP="00A045E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 w:rsidRPr="00F50FA2">
        <w:t>подб</w:t>
      </w:r>
      <w:r>
        <w:t>ираем</w:t>
      </w:r>
      <w:r w:rsidRPr="00F50FA2">
        <w:t xml:space="preserve"> состав</w:t>
      </w:r>
      <w:r>
        <w:t>ы</w:t>
      </w:r>
      <w:r w:rsidRPr="00F50FA2">
        <w:t xml:space="preserve"> бетонных и растворных смесей, пров</w:t>
      </w:r>
      <w:r>
        <w:t>одим</w:t>
      </w:r>
      <w:r w:rsidRPr="00F50FA2">
        <w:t xml:space="preserve"> лабораторны</w:t>
      </w:r>
      <w:r>
        <w:t>е</w:t>
      </w:r>
      <w:r w:rsidRPr="00F50FA2">
        <w:t xml:space="preserve"> и промышленны</w:t>
      </w:r>
      <w:r>
        <w:t>е</w:t>
      </w:r>
      <w:r w:rsidRPr="00F50FA2">
        <w:t xml:space="preserve"> испытани</w:t>
      </w:r>
      <w:r>
        <w:t>я</w:t>
      </w:r>
      <w:r w:rsidRPr="00F50FA2">
        <w:t>;</w:t>
      </w:r>
    </w:p>
    <w:p w14:paraId="6FF64476" w14:textId="77777777" w:rsidR="00A045EF" w:rsidRPr="00F50FA2" w:rsidRDefault="00A045EF" w:rsidP="00A045E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 w:rsidRPr="00F50FA2">
        <w:t>пров</w:t>
      </w:r>
      <w:r>
        <w:t>одим</w:t>
      </w:r>
      <w:r w:rsidRPr="00F50FA2">
        <w:t xml:space="preserve"> испытани</w:t>
      </w:r>
      <w:r>
        <w:t>я бетона в</w:t>
      </w:r>
      <w:r w:rsidRPr="00F50FA2">
        <w:t xml:space="preserve"> строительных конструкц</w:t>
      </w:r>
      <w:r>
        <w:t xml:space="preserve">иях, </w:t>
      </w:r>
      <w:r w:rsidRPr="00F50FA2">
        <w:t>предоставл</w:t>
      </w:r>
      <w:r>
        <w:t>яем</w:t>
      </w:r>
      <w:r w:rsidRPr="00F50FA2">
        <w:t xml:space="preserve"> официальны</w:t>
      </w:r>
      <w:r>
        <w:t>е</w:t>
      </w:r>
      <w:r w:rsidRPr="00F50FA2">
        <w:t xml:space="preserve"> заключени</w:t>
      </w:r>
      <w:r>
        <w:t>я</w:t>
      </w:r>
      <w:r w:rsidRPr="00F50FA2">
        <w:t>;</w:t>
      </w:r>
    </w:p>
    <w:p w14:paraId="55AD6804" w14:textId="5FD65214" w:rsidR="00A045EF" w:rsidRDefault="00A045EF" w:rsidP="00A045E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 xml:space="preserve">ведем </w:t>
      </w:r>
      <w:r w:rsidRPr="00F50FA2">
        <w:t>текущий контроль каче</w:t>
      </w:r>
      <w:r>
        <w:t xml:space="preserve">ства </w:t>
      </w:r>
      <w:r w:rsidR="008229BB">
        <w:t>производства бетона для наших клиентов</w:t>
      </w:r>
      <w:r>
        <w:t>.</w:t>
      </w:r>
    </w:p>
    <w:p w14:paraId="0FC7ADEB" w14:textId="77777777" w:rsidR="004709E5" w:rsidRDefault="004709E5" w:rsidP="004C3194">
      <w:pPr>
        <w:ind w:firstLine="0"/>
        <w:jc w:val="center"/>
        <w:rPr>
          <w:b/>
          <w:bCs/>
        </w:rPr>
      </w:pPr>
    </w:p>
    <w:p w14:paraId="781F2107" w14:textId="77777777" w:rsidR="004709E5" w:rsidRDefault="004709E5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5A8BC8A" w14:textId="13E1C2E7" w:rsidR="004C3194" w:rsidRDefault="004C3194" w:rsidP="004C3194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ДОБАВКИ ДЛЯ ТОВАРНОГО БЕТОНА И ПРОИЗВОДСТВА ЖБИ</w:t>
      </w:r>
    </w:p>
    <w:p w14:paraId="13CC2903" w14:textId="1A4E2711" w:rsidR="004C3194" w:rsidRDefault="004C3194" w:rsidP="004C3194">
      <w:pPr>
        <w:ind w:firstLine="0"/>
        <w:jc w:val="center"/>
        <w:rPr>
          <w:b/>
          <w:bCs/>
        </w:rPr>
      </w:pPr>
    </w:p>
    <w:p w14:paraId="433D7BE3" w14:textId="0718AF86" w:rsidR="004C3194" w:rsidRDefault="004C3194" w:rsidP="004C3194">
      <w:pPr>
        <w:ind w:firstLine="0"/>
        <w:jc w:val="center"/>
        <w:rPr>
          <w:b/>
          <w:bCs/>
        </w:rPr>
      </w:pPr>
      <w:r>
        <w:rPr>
          <w:b/>
          <w:bCs/>
        </w:rPr>
        <w:t>ХИМКОМ Ф-1</w:t>
      </w:r>
    </w:p>
    <w:p w14:paraId="725152ED" w14:textId="13AD8093" w:rsidR="004C3194" w:rsidRDefault="004C3194" w:rsidP="004C3194">
      <w:pPr>
        <w:ind w:firstLine="0"/>
        <w:jc w:val="center"/>
      </w:pPr>
      <w:r>
        <w:t>ОПИСАНИЕ</w:t>
      </w:r>
    </w:p>
    <w:p w14:paraId="5912668B" w14:textId="53EEF1FF" w:rsidR="004C3194" w:rsidRDefault="004C3194" w:rsidP="004C3194">
      <w:r>
        <w:t>Добавка «</w:t>
      </w:r>
      <w:proofErr w:type="spellStart"/>
      <w:r>
        <w:t>Химком</w:t>
      </w:r>
      <w:proofErr w:type="spellEnd"/>
      <w:r>
        <w:t xml:space="preserve"> Ф-1» является высокоэффективным </w:t>
      </w:r>
      <w:proofErr w:type="spellStart"/>
      <w:r>
        <w:t>суперпластфикатором</w:t>
      </w:r>
      <w:proofErr w:type="spellEnd"/>
      <w:r>
        <w:t xml:space="preserve">, новейшим регулятором реологических свойств и структурообразования бетона. Представляет собой водный раствор модифицированных </w:t>
      </w:r>
      <w:proofErr w:type="spellStart"/>
      <w:r>
        <w:t>лигносульфонатов</w:t>
      </w:r>
      <w:proofErr w:type="spellEnd"/>
      <w:r>
        <w:t xml:space="preserve">, </w:t>
      </w:r>
      <w:proofErr w:type="spellStart"/>
      <w:r>
        <w:t>поликарбоксилатных</w:t>
      </w:r>
      <w:proofErr w:type="spellEnd"/>
      <w:r>
        <w:t xml:space="preserve"> эфиров, глюконата натрия и </w:t>
      </w:r>
      <w:proofErr w:type="spellStart"/>
      <w:r>
        <w:t>пеногасителя</w:t>
      </w:r>
      <w:proofErr w:type="spellEnd"/>
      <w:r>
        <w:t>.</w:t>
      </w:r>
    </w:p>
    <w:p w14:paraId="009DDD35" w14:textId="77777777" w:rsidR="004709E5" w:rsidRDefault="004709E5" w:rsidP="004709E5">
      <w:pPr>
        <w:ind w:firstLine="0"/>
        <w:jc w:val="center"/>
      </w:pPr>
      <w:r>
        <w:t>ОБЛАСТЬ ПРИМЕНЕНИЯ</w:t>
      </w:r>
    </w:p>
    <w:p w14:paraId="3864DC88" w14:textId="6618A758" w:rsidR="004C3194" w:rsidRDefault="004C3194" w:rsidP="004C3194">
      <w:proofErr w:type="spellStart"/>
      <w:r>
        <w:t>Суперпластификатор</w:t>
      </w:r>
      <w:proofErr w:type="spellEnd"/>
      <w:r>
        <w:t xml:space="preserve"> «</w:t>
      </w:r>
      <w:proofErr w:type="spellStart"/>
      <w:r>
        <w:t>Химком</w:t>
      </w:r>
      <w:proofErr w:type="spellEnd"/>
      <w:r>
        <w:t xml:space="preserve"> Ф-1» предназначен для производства товарных тяжелы</w:t>
      </w:r>
      <w:r w:rsidR="00BF1C20">
        <w:t>х</w:t>
      </w:r>
      <w:r>
        <w:t xml:space="preserve"> и мелкозернистых бетон</w:t>
      </w:r>
      <w:r w:rsidR="00BF1C20">
        <w:t>ных смесей</w:t>
      </w:r>
      <w:r w:rsidR="00031CF1">
        <w:t xml:space="preserve"> в строительстве различного назначения: гражданском, промышленном, транспортном и т.д.</w:t>
      </w:r>
    </w:p>
    <w:p w14:paraId="6413A058" w14:textId="5AD8C225" w:rsidR="00031CF1" w:rsidRDefault="00031CF1" w:rsidP="004C3194">
      <w:r>
        <w:t>Применение «</w:t>
      </w:r>
      <w:proofErr w:type="spellStart"/>
      <w:r>
        <w:t>Химком</w:t>
      </w:r>
      <w:proofErr w:type="spellEnd"/>
      <w:r>
        <w:t xml:space="preserve"> Ф-1» позволяет получать бетонные смеси высокой подвижности с длительной сохраняемостью и обеспечивать высокие технологические свойства бетона: прочность, морозостойкость, водонепроницаемость, долговечность.</w:t>
      </w:r>
    </w:p>
    <w:p w14:paraId="05E83E65" w14:textId="74F72A2B" w:rsidR="00031CF1" w:rsidRDefault="00031CF1" w:rsidP="004C3194">
      <w:r>
        <w:t>Добавка может применяться для производства самоуплотняющ</w:t>
      </w:r>
      <w:r w:rsidR="00BF1C20">
        <w:t>ихся бетонных смесей</w:t>
      </w:r>
      <w:r>
        <w:t>, позволяет бетонировать конструкции сложной геометрической формы.</w:t>
      </w:r>
    </w:p>
    <w:p w14:paraId="14C09B00" w14:textId="7523E1D3" w:rsidR="00031CF1" w:rsidRDefault="00031CF1" w:rsidP="004C3194">
      <w:r>
        <w:t>«</w:t>
      </w:r>
      <w:proofErr w:type="spellStart"/>
      <w:r>
        <w:t>Химком</w:t>
      </w:r>
      <w:proofErr w:type="spellEnd"/>
      <w:r>
        <w:t xml:space="preserve"> Ф-1» обладает высокой совместимостью с различными видами цемента. Оказывает </w:t>
      </w:r>
      <w:proofErr w:type="spellStart"/>
      <w:r>
        <w:t>дефлокулирующее</w:t>
      </w:r>
      <w:proofErr w:type="spellEnd"/>
      <w:r>
        <w:t xml:space="preserve"> действие на цемент, предотвращая его слипание при контакте с водой, повышая эффективность его использования и обеспечивая более однородную бетонную смесь с низким водоцементным отношением, высокой подвижностью и </w:t>
      </w:r>
      <w:r w:rsidR="006E2347">
        <w:t>сохраняемостью.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E2347" w:rsidRPr="006E2347" w14:paraId="0D4F8577" w14:textId="77777777" w:rsidTr="00860259">
        <w:tc>
          <w:tcPr>
            <w:tcW w:w="4672" w:type="dxa"/>
            <w:vAlign w:val="center"/>
          </w:tcPr>
          <w:p w14:paraId="354BDDC7" w14:textId="5DE28619" w:rsidR="006E2347" w:rsidRPr="006E2347" w:rsidRDefault="006E2347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Внешний вид</w:t>
            </w:r>
          </w:p>
        </w:tc>
        <w:tc>
          <w:tcPr>
            <w:tcW w:w="4673" w:type="dxa"/>
            <w:vAlign w:val="center"/>
          </w:tcPr>
          <w:p w14:paraId="3A87F85B" w14:textId="2FE3D0FD" w:rsidR="006E2347" w:rsidRPr="006E2347" w:rsidRDefault="006E2347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жидкость коричневого цвета</w:t>
            </w:r>
          </w:p>
        </w:tc>
      </w:tr>
      <w:tr w:rsidR="006E2347" w:rsidRPr="006E2347" w14:paraId="1F384A53" w14:textId="77777777" w:rsidTr="00860259">
        <w:tc>
          <w:tcPr>
            <w:tcW w:w="4672" w:type="dxa"/>
            <w:vAlign w:val="center"/>
          </w:tcPr>
          <w:p w14:paraId="3EBFE7DE" w14:textId="1369D379" w:rsidR="006E2347" w:rsidRPr="006E2347" w:rsidRDefault="006E2347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Плотность (при 20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С)</w:t>
            </w:r>
          </w:p>
        </w:tc>
        <w:tc>
          <w:tcPr>
            <w:tcW w:w="4673" w:type="dxa"/>
            <w:vAlign w:val="center"/>
          </w:tcPr>
          <w:p w14:paraId="632F0DFB" w14:textId="3518D461" w:rsidR="006E2347" w:rsidRPr="006E2347" w:rsidRDefault="006E2347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1,140 г/см</w:t>
            </w:r>
            <w:r>
              <w:rPr>
                <w:sz w:val="24"/>
                <w:szCs w:val="24"/>
                <w:vertAlign w:val="superscript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±</w:t>
            </w:r>
            <w:r>
              <w:rPr>
                <w:sz w:val="24"/>
                <w:szCs w:val="24"/>
              </w:rPr>
              <w:t>0,02 г/см</w:t>
            </w:r>
            <w:r>
              <w:rPr>
                <w:sz w:val="24"/>
                <w:szCs w:val="24"/>
                <w:vertAlign w:val="superscript"/>
              </w:rPr>
              <w:t>3</w:t>
            </w:r>
          </w:p>
        </w:tc>
      </w:tr>
      <w:tr w:rsidR="006E2347" w:rsidRPr="006E2347" w14:paraId="3A5ED2E4" w14:textId="77777777" w:rsidTr="00860259">
        <w:tc>
          <w:tcPr>
            <w:tcW w:w="4672" w:type="dxa"/>
            <w:vAlign w:val="center"/>
          </w:tcPr>
          <w:p w14:paraId="4D881A75" w14:textId="6AB914EB" w:rsidR="006E2347" w:rsidRPr="006E2347" w:rsidRDefault="006E2347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рН (при 20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С)</w:t>
            </w:r>
          </w:p>
        </w:tc>
        <w:tc>
          <w:tcPr>
            <w:tcW w:w="4673" w:type="dxa"/>
            <w:vAlign w:val="center"/>
          </w:tcPr>
          <w:p w14:paraId="796BDF34" w14:textId="6BF551C8" w:rsidR="006E2347" w:rsidRPr="006E2347" w:rsidRDefault="006E2347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9,5 </w:t>
            </w:r>
            <w:r>
              <w:rPr>
                <w:rFonts w:cs="Times New Roman"/>
                <w:sz w:val="24"/>
                <w:szCs w:val="24"/>
              </w:rPr>
              <w:t>±</w:t>
            </w:r>
            <w:r>
              <w:rPr>
                <w:sz w:val="24"/>
                <w:szCs w:val="24"/>
              </w:rPr>
              <w:t xml:space="preserve"> 1</w:t>
            </w:r>
          </w:p>
        </w:tc>
      </w:tr>
      <w:tr w:rsidR="006E2347" w:rsidRPr="006E2347" w14:paraId="4A2C78F0" w14:textId="77777777" w:rsidTr="00860259">
        <w:tc>
          <w:tcPr>
            <w:tcW w:w="4672" w:type="dxa"/>
            <w:vAlign w:val="center"/>
          </w:tcPr>
          <w:p w14:paraId="62CD3830" w14:textId="4FCE2BCA" w:rsidR="006E2347" w:rsidRPr="006E2347" w:rsidRDefault="006E2347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Дозировка</w:t>
            </w:r>
          </w:p>
        </w:tc>
        <w:tc>
          <w:tcPr>
            <w:tcW w:w="4673" w:type="dxa"/>
            <w:vAlign w:val="center"/>
          </w:tcPr>
          <w:p w14:paraId="75F16E96" w14:textId="681820D2" w:rsidR="006E2347" w:rsidRPr="006E2347" w:rsidRDefault="006E2347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</w:t>
            </w:r>
            <w:r>
              <w:rPr>
                <w:rFonts w:cs="Times New Roman"/>
                <w:sz w:val="24"/>
                <w:szCs w:val="24"/>
              </w:rPr>
              <w:t>÷</w:t>
            </w:r>
            <w:r>
              <w:rPr>
                <w:sz w:val="24"/>
                <w:szCs w:val="24"/>
              </w:rPr>
              <w:t>1,6 % по готовому продукту от массы вяжущего</w:t>
            </w:r>
          </w:p>
        </w:tc>
      </w:tr>
      <w:tr w:rsidR="006E2347" w:rsidRPr="006E2347" w14:paraId="14DD5F46" w14:textId="77777777" w:rsidTr="00860259">
        <w:tc>
          <w:tcPr>
            <w:tcW w:w="4672" w:type="dxa"/>
            <w:vAlign w:val="center"/>
          </w:tcPr>
          <w:p w14:paraId="27286030" w14:textId="2AF67FB5" w:rsidR="006E2347" w:rsidRPr="006E2347" w:rsidRDefault="006E2347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Хранение</w:t>
            </w:r>
          </w:p>
        </w:tc>
        <w:tc>
          <w:tcPr>
            <w:tcW w:w="4673" w:type="dxa"/>
            <w:vAlign w:val="center"/>
          </w:tcPr>
          <w:p w14:paraId="52FED279" w14:textId="2E44019C" w:rsidR="006E2347" w:rsidRPr="006E2347" w:rsidRDefault="006E2347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минимальный срок хранения в запакованной заводской таре – 1 год</w:t>
            </w:r>
          </w:p>
        </w:tc>
      </w:tr>
    </w:tbl>
    <w:p w14:paraId="63877798" w14:textId="77777777" w:rsidR="00274FE4" w:rsidRDefault="00274FE4" w:rsidP="00274FE4">
      <w:pPr>
        <w:ind w:firstLine="0"/>
        <w:jc w:val="center"/>
      </w:pPr>
    </w:p>
    <w:p w14:paraId="44AA0544" w14:textId="5F03F6E1" w:rsidR="006E2347" w:rsidRDefault="00274FE4" w:rsidP="00274FE4">
      <w:pPr>
        <w:ind w:firstLine="0"/>
        <w:jc w:val="center"/>
      </w:pPr>
      <w:r>
        <w:lastRenderedPageBreak/>
        <w:t>ЭФФЕКТИВНОСТЬ ПРИМЕНЕНИЯ ДОБАВКИ</w:t>
      </w:r>
    </w:p>
    <w:p w14:paraId="551042F4" w14:textId="77777777" w:rsidR="00B617CC" w:rsidRDefault="00274FE4" w:rsidP="00B617C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получение </w:t>
      </w:r>
      <w:r w:rsidR="00B617CC">
        <w:t>высокоподвижных бетонных смесей с низким водоцементным отношением и высокой сохраняемостью, что позволяет транспортировать бетонную смесь на значительные расстояния с сохранением заданных характеристик;</w:t>
      </w:r>
    </w:p>
    <w:p w14:paraId="6F275A34" w14:textId="2A64B130" w:rsidR="00B617CC" w:rsidRDefault="00B617CC" w:rsidP="00B617C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снижение водоцементного отношения за счет </w:t>
      </w:r>
      <w:proofErr w:type="spellStart"/>
      <w:r>
        <w:t>суперводоредуцирующего</w:t>
      </w:r>
      <w:proofErr w:type="spellEnd"/>
      <w:r>
        <w:t xml:space="preserve"> эффекта и обеспечение высоких показателей ранней и конечной прочности бетона, что позволяет значительно увеличить темпы строительства;</w:t>
      </w:r>
    </w:p>
    <w:p w14:paraId="387E7B9C" w14:textId="337A544E" w:rsidR="00B617CC" w:rsidRDefault="00B617CC" w:rsidP="00B617C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снижение расхода цемента, что</w:t>
      </w:r>
      <w:r w:rsidR="00BF1C20">
        <w:t xml:space="preserve"> позволяет</w:t>
      </w:r>
      <w:r>
        <w:t xml:space="preserve"> </w:t>
      </w:r>
      <w:r w:rsidR="00BF1C20">
        <w:t>снижать</w:t>
      </w:r>
      <w:r>
        <w:t xml:space="preserve"> </w:t>
      </w:r>
      <w:proofErr w:type="spellStart"/>
      <w:r>
        <w:t>экзотермию</w:t>
      </w:r>
      <w:proofErr w:type="spellEnd"/>
      <w:r>
        <w:t xml:space="preserve"> бетон</w:t>
      </w:r>
      <w:r w:rsidR="00BF1C20">
        <w:t>ной смеси</w:t>
      </w:r>
      <w:r>
        <w:t xml:space="preserve"> при </w:t>
      </w:r>
      <w:r w:rsidR="00BF1C20">
        <w:t>бетонировании</w:t>
      </w:r>
      <w:r>
        <w:t xml:space="preserve"> массивных монолитных конструкций и предотвра</w:t>
      </w:r>
      <w:r w:rsidR="00BF1C20">
        <w:t>щать</w:t>
      </w:r>
      <w:r>
        <w:t xml:space="preserve"> появление трещин</w:t>
      </w:r>
      <w:r w:rsidR="00225AD7">
        <w:t xml:space="preserve"> в процессе твердения бетонной смеси</w:t>
      </w:r>
      <w:r>
        <w:t>;</w:t>
      </w:r>
    </w:p>
    <w:p w14:paraId="58303B1B" w14:textId="731692C7" w:rsidR="00B617CC" w:rsidRDefault="00B617CC" w:rsidP="00B617C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получение высоких технологических свойств бетонной смеси по </w:t>
      </w:r>
      <w:proofErr w:type="spellStart"/>
      <w:r>
        <w:t>удобоукладываемости</w:t>
      </w:r>
      <w:proofErr w:type="spellEnd"/>
      <w:r>
        <w:t>, однородности</w:t>
      </w:r>
      <w:r w:rsidR="00667C74">
        <w:t xml:space="preserve"> и</w:t>
      </w:r>
      <w:r>
        <w:t xml:space="preserve"> связности;</w:t>
      </w:r>
    </w:p>
    <w:p w14:paraId="39136B6A" w14:textId="38F14FF2" w:rsidR="00B617CC" w:rsidRDefault="00B617CC" w:rsidP="00B617C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улучшение физических свойств бетона: увеличение его плотности,</w:t>
      </w:r>
      <w:r w:rsidR="00C05DC5">
        <w:t xml:space="preserve"> морозостойкости,</w:t>
      </w:r>
      <w:r>
        <w:t xml:space="preserve"> водонепроницаемости</w:t>
      </w:r>
      <w:r w:rsidR="00C05DC5">
        <w:t>,</w:t>
      </w:r>
      <w:r>
        <w:t xml:space="preserve"> долговечности</w:t>
      </w:r>
      <w:r w:rsidR="00C05DC5">
        <w:t xml:space="preserve"> и срока службы бетонных и железобетонных конструкций</w:t>
      </w:r>
      <w:r>
        <w:t>;</w:t>
      </w:r>
    </w:p>
    <w:p w14:paraId="72459E00" w14:textId="1C94CDC2" w:rsidR="00B617CC" w:rsidRDefault="00B617CC" w:rsidP="00B617C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возможность создания изделий различных геометрических форм с высококачественной наружной поверхностью.</w:t>
      </w:r>
    </w:p>
    <w:p w14:paraId="13A652F6" w14:textId="787F0AE7" w:rsidR="00C05DC5" w:rsidRDefault="00C05DC5" w:rsidP="00C05DC5">
      <w:pPr>
        <w:ind w:firstLine="0"/>
        <w:jc w:val="center"/>
      </w:pPr>
      <w:r>
        <w:t>ДОЗИРОВАНИЕ И ХРАНЕНИЕ</w:t>
      </w:r>
    </w:p>
    <w:p w14:paraId="5AEC3B6B" w14:textId="77777777" w:rsidR="007D22E7" w:rsidRDefault="00C05DC5" w:rsidP="007D22E7">
      <w:r>
        <w:t>Добавка вводится в бетонную смесь в количестве 0,8</w:t>
      </w:r>
      <w:r>
        <w:rPr>
          <w:rFonts w:cs="Times New Roman"/>
        </w:rPr>
        <w:t>÷</w:t>
      </w:r>
      <w:r>
        <w:t xml:space="preserve">1,6 % готового продукта от массы вяжущего. Ее предпочтительно вносить </w:t>
      </w:r>
      <w:r w:rsidR="00860259">
        <w:t>вместе с водой</w:t>
      </w:r>
      <w:r>
        <w:t xml:space="preserve"> </w:t>
      </w:r>
      <w:proofErr w:type="spellStart"/>
      <w:r>
        <w:t>затворения</w:t>
      </w:r>
      <w:proofErr w:type="spellEnd"/>
      <w:r>
        <w:t>. Оптимальная дозировка подбирается опытным путем в ходе лабораторных и промышленных испытаний и зависит от качества инертных и вяжущих материалов.</w:t>
      </w:r>
    </w:p>
    <w:p w14:paraId="3CD22A64" w14:textId="2A5A07DC" w:rsidR="00C05DC5" w:rsidRDefault="004709E5" w:rsidP="007D22E7">
      <w:r>
        <w:t>Минимальный срок хранения – 1 год.</w:t>
      </w:r>
      <w:r w:rsidR="007D22E7">
        <w:t xml:space="preserve"> </w:t>
      </w:r>
      <w:r w:rsidR="00D04461">
        <w:t xml:space="preserve">Хранить в закрытой заводской таре. </w:t>
      </w:r>
      <w:r>
        <w:t xml:space="preserve">Не расслаивается и не выпадает в осадок. </w:t>
      </w:r>
      <w:r w:rsidR="00D04461">
        <w:t xml:space="preserve">При хранении необходимо защищать от попадания прямых солнечных лучей и попадания механических примесей внутрь тары. </w:t>
      </w:r>
      <w:r>
        <w:t xml:space="preserve">При замерзании </w:t>
      </w:r>
      <w:r w:rsidR="00BF1C20">
        <w:t>необходимо дождаться полного оттаивания и</w:t>
      </w:r>
      <w:r>
        <w:t xml:space="preserve"> </w:t>
      </w:r>
      <w:r w:rsidR="00BF1C20">
        <w:t>перемешать перед применением</w:t>
      </w:r>
      <w:r>
        <w:t>.</w:t>
      </w:r>
    </w:p>
    <w:p w14:paraId="0753271C" w14:textId="77777777" w:rsidR="007A669C" w:rsidRDefault="007A669C" w:rsidP="007A669C">
      <w:pPr>
        <w:ind w:firstLine="0"/>
        <w:jc w:val="center"/>
      </w:pPr>
      <w:r>
        <w:lastRenderedPageBreak/>
        <w:t>ПРИМЕЧАНИЯ</w:t>
      </w:r>
    </w:p>
    <w:p w14:paraId="232D2589" w14:textId="68065F8C" w:rsidR="00667C74" w:rsidRDefault="00667C74" w:rsidP="00667C74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превышение рекомендуемых дозировок добавки может привести к длительному замедлению схватывания бетонной смеси, а в критических случаях – к недостаточной конечной прочности бетона;</w:t>
      </w:r>
    </w:p>
    <w:p w14:paraId="1C101CF0" w14:textId="7145F0A0" w:rsidR="007A669C" w:rsidRDefault="007A669C" w:rsidP="007A669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за время сохраняемости подвижности смеси принимается время, в течение которого подвижность снижается не более, чем на 1 марку (ГОСТ 30459-2008);</w:t>
      </w:r>
    </w:p>
    <w:p w14:paraId="3132ECC5" w14:textId="0951A890" w:rsidR="007A669C" w:rsidRPr="00CE0DC0" w:rsidRDefault="007A669C" w:rsidP="007A669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для изготовления</w:t>
      </w:r>
      <w:r w:rsidR="00667C74">
        <w:t xml:space="preserve"> товарных</w:t>
      </w:r>
      <w:r>
        <w:t xml:space="preserve"> бетонных и растворных смесей не рекомендуется применять «горячие» цементы (цементы с температурой выше 40</w:t>
      </w:r>
      <w:r w:rsidRPr="007A669C">
        <w:rPr>
          <w:vertAlign w:val="superscript"/>
        </w:rPr>
        <w:t>о</w:t>
      </w:r>
      <w:r>
        <w:t xml:space="preserve">С), так как это приведет к быстрой потере подвижности смесей из-за повышенной </w:t>
      </w:r>
      <w:proofErr w:type="spellStart"/>
      <w:r>
        <w:t>водопотребности</w:t>
      </w:r>
      <w:proofErr w:type="spellEnd"/>
      <w:r>
        <w:t xml:space="preserve"> и ускоренной реакции гидратации цемента.</w:t>
      </w:r>
    </w:p>
    <w:p w14:paraId="468D8B12" w14:textId="79D5AA0F" w:rsidR="004709E5" w:rsidRDefault="004709E5" w:rsidP="004709E5">
      <w:pPr>
        <w:ind w:firstLine="0"/>
        <w:jc w:val="center"/>
      </w:pPr>
      <w:r>
        <w:t>МЕРЫ ПРЕДОСТОРОЖНОСТИ И ТРАНСПОРТИРОВКА</w:t>
      </w:r>
    </w:p>
    <w:p w14:paraId="14E9FE82" w14:textId="1AABC5C4" w:rsidR="004709E5" w:rsidRDefault="004709E5" w:rsidP="004709E5">
      <w:r>
        <w:t>При работе с «</w:t>
      </w:r>
      <w:proofErr w:type="spellStart"/>
      <w:r>
        <w:t>Химком</w:t>
      </w:r>
      <w:proofErr w:type="spellEnd"/>
      <w:r>
        <w:t xml:space="preserve"> Ф-1» рекомендуется использовать защитные перчатки. При попадании на кожу промыть водой. При попадании на слизистые оболочки промыть обильным количеством воды. «</w:t>
      </w:r>
      <w:proofErr w:type="spellStart"/>
      <w:r>
        <w:t>Химком</w:t>
      </w:r>
      <w:proofErr w:type="spellEnd"/>
      <w:r>
        <w:t xml:space="preserve"> Ф-1» – нетоксичный и невоспламеняющийся продукт. Специальные рекомендации для транспортировки отсутствуют.</w:t>
      </w:r>
    </w:p>
    <w:p w14:paraId="4ACEAE3E" w14:textId="75FF69A5" w:rsidR="004709E5" w:rsidRDefault="004709E5" w:rsidP="004709E5"/>
    <w:p w14:paraId="1D888ABE" w14:textId="50FC9409" w:rsidR="004709E5" w:rsidRDefault="004709E5" w:rsidP="004709E5">
      <w:pPr>
        <w:ind w:firstLine="0"/>
        <w:jc w:val="center"/>
        <w:rPr>
          <w:b/>
          <w:bCs/>
        </w:rPr>
      </w:pPr>
      <w:r>
        <w:rPr>
          <w:b/>
          <w:bCs/>
        </w:rPr>
        <w:t>ХИМКОМ Ф-3</w:t>
      </w:r>
    </w:p>
    <w:p w14:paraId="1A3F5086" w14:textId="77777777" w:rsidR="004709E5" w:rsidRDefault="004709E5" w:rsidP="004709E5">
      <w:pPr>
        <w:ind w:firstLine="0"/>
        <w:jc w:val="center"/>
      </w:pPr>
      <w:r>
        <w:t>ОПИСАНИЕ</w:t>
      </w:r>
    </w:p>
    <w:p w14:paraId="36E33769" w14:textId="521880D8" w:rsidR="004709E5" w:rsidRDefault="004709E5" w:rsidP="004709E5">
      <w:r>
        <w:t>Добавка «</w:t>
      </w:r>
      <w:proofErr w:type="spellStart"/>
      <w:r>
        <w:t>Химком</w:t>
      </w:r>
      <w:proofErr w:type="spellEnd"/>
      <w:r>
        <w:t xml:space="preserve"> Ф-3» – </w:t>
      </w:r>
      <w:r w:rsidRPr="004709E5">
        <w:t xml:space="preserve">это </w:t>
      </w:r>
      <w:proofErr w:type="spellStart"/>
      <w:r w:rsidRPr="004709E5">
        <w:t>суперпластификатор</w:t>
      </w:r>
      <w:proofErr w:type="spellEnd"/>
      <w:r w:rsidRPr="004709E5">
        <w:t xml:space="preserve"> с эффектом замедления схватывания. Представляет собой водный раствор модифицированных </w:t>
      </w:r>
      <w:proofErr w:type="spellStart"/>
      <w:r w:rsidRPr="004709E5">
        <w:t>лигносульфатов</w:t>
      </w:r>
      <w:proofErr w:type="spellEnd"/>
      <w:r w:rsidRPr="004709E5">
        <w:t xml:space="preserve">, глюконата натрия и </w:t>
      </w:r>
      <w:proofErr w:type="spellStart"/>
      <w:r w:rsidRPr="004709E5">
        <w:t>пеногасителя</w:t>
      </w:r>
      <w:proofErr w:type="spellEnd"/>
      <w:r w:rsidRPr="004709E5">
        <w:t>.</w:t>
      </w:r>
    </w:p>
    <w:p w14:paraId="616ADA6C" w14:textId="6FBB85A5" w:rsidR="004709E5" w:rsidRDefault="004709E5" w:rsidP="004709E5">
      <w:pPr>
        <w:ind w:firstLine="0"/>
        <w:jc w:val="center"/>
      </w:pPr>
      <w:r>
        <w:t>ОБЛАСТЬ ПРИМЕНЕНИЯ</w:t>
      </w:r>
    </w:p>
    <w:p w14:paraId="6F79F6EA" w14:textId="79478EEB" w:rsidR="004709E5" w:rsidRDefault="00BF1C20" w:rsidP="004709E5">
      <w:proofErr w:type="spellStart"/>
      <w:r>
        <w:t>Суперпластификатор</w:t>
      </w:r>
      <w:proofErr w:type="spellEnd"/>
      <w:r>
        <w:t xml:space="preserve"> «</w:t>
      </w:r>
      <w:proofErr w:type="spellStart"/>
      <w:r>
        <w:t>Химком</w:t>
      </w:r>
      <w:proofErr w:type="spellEnd"/>
      <w:r>
        <w:t xml:space="preserve"> Ф-3» предназначен для производства товарных бетонных и растворных смесей повышенной подвижности и сохраняемости.</w:t>
      </w:r>
    </w:p>
    <w:p w14:paraId="4942B359" w14:textId="3C468157" w:rsidR="00BF1C20" w:rsidRDefault="00BF1C20" w:rsidP="004709E5">
      <w:r>
        <w:t xml:space="preserve">Применение данной добавки позволяет решать насущную задачу по сохранению подвижности и пластичности бетонных и растворных смесей </w:t>
      </w:r>
      <w:r w:rsidR="00860259">
        <w:t xml:space="preserve">на протяжении нескольких часов после </w:t>
      </w:r>
      <w:proofErr w:type="spellStart"/>
      <w:r w:rsidR="00860259">
        <w:t>затворения</w:t>
      </w:r>
      <w:proofErr w:type="spellEnd"/>
      <w:r w:rsidR="00860259">
        <w:t xml:space="preserve">, что очень важно для работы </w:t>
      </w:r>
      <w:r w:rsidR="00860259">
        <w:lastRenderedPageBreak/>
        <w:t>при высоких температурах воздуха (выше +25</w:t>
      </w:r>
      <w:r w:rsidR="00860259">
        <w:rPr>
          <w:vertAlign w:val="superscript"/>
        </w:rPr>
        <w:t>о</w:t>
      </w:r>
      <w:r w:rsidR="00860259">
        <w:t>С) и/или длительной транспортировке смеси к месту укладки.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09E5" w:rsidRPr="006E2347" w14:paraId="1D5519E3" w14:textId="77777777" w:rsidTr="00860259">
        <w:tc>
          <w:tcPr>
            <w:tcW w:w="4672" w:type="dxa"/>
            <w:vAlign w:val="center"/>
          </w:tcPr>
          <w:p w14:paraId="35025AD5" w14:textId="77777777" w:rsidR="004709E5" w:rsidRPr="006E2347" w:rsidRDefault="004709E5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Внешний вид</w:t>
            </w:r>
          </w:p>
        </w:tc>
        <w:tc>
          <w:tcPr>
            <w:tcW w:w="4673" w:type="dxa"/>
            <w:vAlign w:val="center"/>
          </w:tcPr>
          <w:p w14:paraId="36635F8B" w14:textId="77777777" w:rsidR="004709E5" w:rsidRPr="006E2347" w:rsidRDefault="004709E5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жидкость коричневого цвета</w:t>
            </w:r>
          </w:p>
        </w:tc>
      </w:tr>
      <w:tr w:rsidR="004709E5" w:rsidRPr="006E2347" w14:paraId="20F652D1" w14:textId="77777777" w:rsidTr="00860259">
        <w:tc>
          <w:tcPr>
            <w:tcW w:w="4672" w:type="dxa"/>
            <w:vAlign w:val="center"/>
          </w:tcPr>
          <w:p w14:paraId="64CECA64" w14:textId="77777777" w:rsidR="004709E5" w:rsidRPr="006E2347" w:rsidRDefault="004709E5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Плотность (при 20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С)</w:t>
            </w:r>
          </w:p>
        </w:tc>
        <w:tc>
          <w:tcPr>
            <w:tcW w:w="4673" w:type="dxa"/>
            <w:vAlign w:val="center"/>
          </w:tcPr>
          <w:p w14:paraId="6C374F9E" w14:textId="6A3A2DCF" w:rsidR="004709E5" w:rsidRPr="006E2347" w:rsidRDefault="004709E5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  <w:r w:rsidR="00860259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0 г/см</w:t>
            </w:r>
            <w:r>
              <w:rPr>
                <w:sz w:val="24"/>
                <w:szCs w:val="24"/>
                <w:vertAlign w:val="superscript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±</w:t>
            </w:r>
            <w:r>
              <w:rPr>
                <w:sz w:val="24"/>
                <w:szCs w:val="24"/>
              </w:rPr>
              <w:t>0,02 г/см</w:t>
            </w:r>
            <w:r>
              <w:rPr>
                <w:sz w:val="24"/>
                <w:szCs w:val="24"/>
                <w:vertAlign w:val="superscript"/>
              </w:rPr>
              <w:t>3</w:t>
            </w:r>
          </w:p>
        </w:tc>
      </w:tr>
      <w:tr w:rsidR="004709E5" w:rsidRPr="006E2347" w14:paraId="5CD03330" w14:textId="77777777" w:rsidTr="00860259">
        <w:tc>
          <w:tcPr>
            <w:tcW w:w="4672" w:type="dxa"/>
            <w:vAlign w:val="center"/>
          </w:tcPr>
          <w:p w14:paraId="24D3DD7D" w14:textId="77777777" w:rsidR="004709E5" w:rsidRPr="006E2347" w:rsidRDefault="004709E5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рН (при 20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С)</w:t>
            </w:r>
          </w:p>
        </w:tc>
        <w:tc>
          <w:tcPr>
            <w:tcW w:w="4673" w:type="dxa"/>
            <w:vAlign w:val="center"/>
          </w:tcPr>
          <w:p w14:paraId="6EE4DBC6" w14:textId="6E518306" w:rsidR="004709E5" w:rsidRPr="006E2347" w:rsidRDefault="00860259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4709E5">
              <w:rPr>
                <w:sz w:val="24"/>
                <w:szCs w:val="24"/>
              </w:rPr>
              <w:t xml:space="preserve">,5 </w:t>
            </w:r>
            <w:r w:rsidR="004709E5">
              <w:rPr>
                <w:rFonts w:cs="Times New Roman"/>
                <w:sz w:val="24"/>
                <w:szCs w:val="24"/>
              </w:rPr>
              <w:t>±</w:t>
            </w:r>
            <w:r w:rsidR="004709E5">
              <w:rPr>
                <w:sz w:val="24"/>
                <w:szCs w:val="24"/>
              </w:rPr>
              <w:t xml:space="preserve"> 1</w:t>
            </w:r>
          </w:p>
        </w:tc>
      </w:tr>
      <w:tr w:rsidR="004709E5" w:rsidRPr="006E2347" w14:paraId="3A2427AA" w14:textId="77777777" w:rsidTr="00860259">
        <w:tc>
          <w:tcPr>
            <w:tcW w:w="4672" w:type="dxa"/>
            <w:vAlign w:val="center"/>
          </w:tcPr>
          <w:p w14:paraId="3A48A6CF" w14:textId="77777777" w:rsidR="004709E5" w:rsidRPr="006E2347" w:rsidRDefault="004709E5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Дозировка</w:t>
            </w:r>
          </w:p>
        </w:tc>
        <w:tc>
          <w:tcPr>
            <w:tcW w:w="4673" w:type="dxa"/>
            <w:vAlign w:val="center"/>
          </w:tcPr>
          <w:p w14:paraId="10341C08" w14:textId="035CDFE5" w:rsidR="004709E5" w:rsidRPr="006E2347" w:rsidRDefault="004709E5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</w:t>
            </w:r>
            <w:r>
              <w:rPr>
                <w:rFonts w:cs="Times New Roman"/>
                <w:sz w:val="24"/>
                <w:szCs w:val="24"/>
              </w:rPr>
              <w:t>÷</w:t>
            </w:r>
            <w:r>
              <w:rPr>
                <w:sz w:val="24"/>
                <w:szCs w:val="24"/>
              </w:rPr>
              <w:t>1,</w:t>
            </w:r>
            <w:r w:rsidR="00860259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 xml:space="preserve"> % по готовому продукту от массы вяжущего</w:t>
            </w:r>
          </w:p>
        </w:tc>
      </w:tr>
      <w:tr w:rsidR="004709E5" w:rsidRPr="006E2347" w14:paraId="0EAD211A" w14:textId="77777777" w:rsidTr="00860259">
        <w:tc>
          <w:tcPr>
            <w:tcW w:w="4672" w:type="dxa"/>
            <w:vAlign w:val="center"/>
          </w:tcPr>
          <w:p w14:paraId="1812668C" w14:textId="77777777" w:rsidR="004709E5" w:rsidRPr="006E2347" w:rsidRDefault="004709E5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Хранение</w:t>
            </w:r>
          </w:p>
        </w:tc>
        <w:tc>
          <w:tcPr>
            <w:tcW w:w="4673" w:type="dxa"/>
            <w:vAlign w:val="center"/>
          </w:tcPr>
          <w:p w14:paraId="14F4CEC5" w14:textId="77777777" w:rsidR="004709E5" w:rsidRPr="006E2347" w:rsidRDefault="004709E5" w:rsidP="0086025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минимальный срок хранения в запакованной заводской таре – 1 год</w:t>
            </w:r>
          </w:p>
        </w:tc>
      </w:tr>
    </w:tbl>
    <w:p w14:paraId="22DBAB81" w14:textId="77777777" w:rsidR="004709E5" w:rsidRDefault="004709E5" w:rsidP="004709E5">
      <w:pPr>
        <w:ind w:firstLine="0"/>
        <w:jc w:val="center"/>
      </w:pPr>
    </w:p>
    <w:p w14:paraId="604F2B29" w14:textId="77777777" w:rsidR="004709E5" w:rsidRDefault="004709E5" w:rsidP="004709E5">
      <w:pPr>
        <w:ind w:firstLine="0"/>
        <w:jc w:val="center"/>
      </w:pPr>
      <w:r>
        <w:t>ЭФФЕКТИВНОСТЬ ПРИМЕНЕНИЯ ДОБАВКИ</w:t>
      </w:r>
    </w:p>
    <w:p w14:paraId="29554D24" w14:textId="2E740ABF" w:rsidR="00860259" w:rsidRDefault="00860259" w:rsidP="00860259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получение бетонных и растворных смесей высокой подвижности с длительным временем сохраняемости;</w:t>
      </w:r>
    </w:p>
    <w:p w14:paraId="487D214A" w14:textId="5E935048" w:rsidR="00860259" w:rsidRDefault="00860259" w:rsidP="00860259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proofErr w:type="spellStart"/>
      <w:r>
        <w:t>суперпластификатор</w:t>
      </w:r>
      <w:proofErr w:type="spellEnd"/>
      <w:r>
        <w:t xml:space="preserve"> обладает низкой чувствительностью к изменениям температуры и составу бетонной смеси, </w:t>
      </w:r>
      <w:proofErr w:type="spellStart"/>
      <w:r>
        <w:t>гранулометрии</w:t>
      </w:r>
      <w:proofErr w:type="spellEnd"/>
      <w:r>
        <w:t xml:space="preserve"> заполнителей и их влажности;</w:t>
      </w:r>
    </w:p>
    <w:p w14:paraId="0373021B" w14:textId="1DCB20CC" w:rsidR="00860259" w:rsidRDefault="00860259" w:rsidP="00860259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повышает морозостойкость, водонепроницаемость и долговечность бетона;</w:t>
      </w:r>
    </w:p>
    <w:p w14:paraId="4DB49F71" w14:textId="45A2577A" w:rsidR="00860259" w:rsidRDefault="00860259" w:rsidP="00860259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позволяет снижать расход вяжущего в составе бетона.</w:t>
      </w:r>
    </w:p>
    <w:p w14:paraId="59C4B1D4" w14:textId="096A4A64" w:rsidR="004709E5" w:rsidRDefault="004709E5" w:rsidP="00860259">
      <w:pPr>
        <w:ind w:firstLine="0"/>
        <w:jc w:val="center"/>
      </w:pPr>
      <w:r>
        <w:t>ДОЗИРОВАНИЕ И ХРАНЕНИЕ</w:t>
      </w:r>
    </w:p>
    <w:p w14:paraId="27A4ED52" w14:textId="7D313C8D" w:rsidR="00CE0DC0" w:rsidRDefault="004709E5" w:rsidP="00CE0DC0">
      <w:r>
        <w:t>Добавка вводится в бетонную смесь в количестве 0,8</w:t>
      </w:r>
      <w:r>
        <w:rPr>
          <w:rFonts w:cs="Times New Roman"/>
        </w:rPr>
        <w:t>÷</w:t>
      </w:r>
      <w:r>
        <w:t>1,</w:t>
      </w:r>
      <w:r w:rsidR="00860259">
        <w:t>7</w:t>
      </w:r>
      <w:r>
        <w:t xml:space="preserve"> % готового продукта от массы вяжущего. </w:t>
      </w:r>
      <w:r w:rsidR="00860259">
        <w:t>Предпочтительно вносить</w:t>
      </w:r>
      <w:r w:rsidR="00D04461">
        <w:t xml:space="preserve"> </w:t>
      </w:r>
      <w:r w:rsidR="00860259">
        <w:t xml:space="preserve">вместе с водой </w:t>
      </w:r>
      <w:proofErr w:type="spellStart"/>
      <w:r w:rsidR="00860259">
        <w:t>затворения</w:t>
      </w:r>
      <w:proofErr w:type="spellEnd"/>
      <w:r>
        <w:t>. Оптимальная дозировка подбирается опытным путем в ходе лабораторных и промышленных испытаний и зависит от качества инертных и вяжущих материалов.</w:t>
      </w:r>
    </w:p>
    <w:p w14:paraId="69E6EE66" w14:textId="50FEDE7E" w:rsidR="004709E5" w:rsidRDefault="00D04461" w:rsidP="00CE0DC0">
      <w:r>
        <w:t>Минимальный срок хранения – 1 год.</w:t>
      </w:r>
      <w:r w:rsidR="00CE0DC0">
        <w:t xml:space="preserve"> </w:t>
      </w:r>
      <w:r>
        <w:t>Хранить в закрытой заводской таре. Не расслаивается и не выпадает в осадок. При хранении необходимо защищать от попадания прямых солнечных лучей и попадания механических примесей внутрь тары. При замерзании необходимо дождаться полного оттаивания и перемешать перед применением.</w:t>
      </w:r>
    </w:p>
    <w:p w14:paraId="5CAA7864" w14:textId="1178FA80" w:rsidR="007A669C" w:rsidRDefault="007A669C" w:rsidP="007A669C">
      <w:pPr>
        <w:ind w:firstLine="0"/>
        <w:jc w:val="center"/>
      </w:pPr>
      <w:r>
        <w:t>ПРИМЕЧАНИЯ</w:t>
      </w:r>
    </w:p>
    <w:p w14:paraId="20039A8E" w14:textId="17814045" w:rsidR="00667C74" w:rsidRDefault="00667C74" w:rsidP="00667C74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lastRenderedPageBreak/>
        <w:t>превышение рекомендуемых дозировок добавки может привести к длительному замедлению схватывания бетонной смеси, а в критических случаях – к недостаточной конечной прочности бетона;</w:t>
      </w:r>
    </w:p>
    <w:p w14:paraId="461F5D76" w14:textId="2A8A8B02" w:rsidR="007A669C" w:rsidRDefault="007A669C" w:rsidP="007A669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за время сохраняемости подвижности смеси принимается время, в течение которого подвижность снижается не более, чем на 1 марку (ГОСТ 30459-2008);</w:t>
      </w:r>
    </w:p>
    <w:p w14:paraId="6DD3EB0C" w14:textId="3AFCEB43" w:rsidR="007A669C" w:rsidRPr="00CE0DC0" w:rsidRDefault="007A669C" w:rsidP="007A669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для изготовления</w:t>
      </w:r>
      <w:r w:rsidR="00667C74">
        <w:t xml:space="preserve"> товарных</w:t>
      </w:r>
      <w:r>
        <w:t xml:space="preserve"> бетонных и растворных смесей не рекомендуется применять «горячие» цементы (цементы с температурой выше 40</w:t>
      </w:r>
      <w:r w:rsidRPr="007A669C">
        <w:rPr>
          <w:vertAlign w:val="superscript"/>
        </w:rPr>
        <w:t>о</w:t>
      </w:r>
      <w:r>
        <w:t xml:space="preserve">С), так как это приведет к быстрой потере подвижности смесей из-за повышенной </w:t>
      </w:r>
      <w:proofErr w:type="spellStart"/>
      <w:r>
        <w:t>водопотребности</w:t>
      </w:r>
      <w:proofErr w:type="spellEnd"/>
      <w:r>
        <w:t xml:space="preserve"> и ускоренной реакции гидратации цемента.</w:t>
      </w:r>
    </w:p>
    <w:p w14:paraId="5B54BDD5" w14:textId="77777777" w:rsidR="004709E5" w:rsidRDefault="004709E5" w:rsidP="004709E5">
      <w:pPr>
        <w:ind w:firstLine="0"/>
        <w:jc w:val="center"/>
      </w:pPr>
      <w:r>
        <w:t>МЕРЫ ПРЕДОСТОРОЖНОСТИ И ТРАНСПОРТИРОВКА</w:t>
      </w:r>
    </w:p>
    <w:p w14:paraId="5D037B1B" w14:textId="00A3A59E" w:rsidR="004709E5" w:rsidRPr="004C3194" w:rsidRDefault="004709E5" w:rsidP="004709E5">
      <w:r>
        <w:t>При работе с «</w:t>
      </w:r>
      <w:proofErr w:type="spellStart"/>
      <w:r>
        <w:t>Химком</w:t>
      </w:r>
      <w:proofErr w:type="spellEnd"/>
      <w:r>
        <w:t xml:space="preserve"> Ф-</w:t>
      </w:r>
      <w:r w:rsidR="007A669C">
        <w:t>3</w:t>
      </w:r>
      <w:r>
        <w:t>» рекомендуется использовать защитные перчатки. При попадании на кожу промыть водой. При попадании на слизистые оболочки промыть обильным количеством воды. «</w:t>
      </w:r>
      <w:proofErr w:type="spellStart"/>
      <w:r>
        <w:t>Химком</w:t>
      </w:r>
      <w:proofErr w:type="spellEnd"/>
      <w:r>
        <w:t xml:space="preserve"> Ф-</w:t>
      </w:r>
      <w:r w:rsidR="007A669C">
        <w:t>3</w:t>
      </w:r>
      <w:r>
        <w:t>» – нетоксичный и невоспламеняющийся продукт. Специальные рекомендации для транспортировки отсутствуют.</w:t>
      </w:r>
    </w:p>
    <w:p w14:paraId="6284D913" w14:textId="738326AD" w:rsidR="004709E5" w:rsidRDefault="004709E5" w:rsidP="004709E5"/>
    <w:p w14:paraId="1C7949B7" w14:textId="06CD88CA" w:rsidR="007A669C" w:rsidRDefault="007A669C" w:rsidP="007A669C">
      <w:pPr>
        <w:ind w:firstLine="0"/>
        <w:jc w:val="center"/>
        <w:rPr>
          <w:b/>
          <w:bCs/>
        </w:rPr>
      </w:pPr>
      <w:r>
        <w:rPr>
          <w:b/>
          <w:bCs/>
        </w:rPr>
        <w:t>ХИМКОМ ФП</w:t>
      </w:r>
    </w:p>
    <w:p w14:paraId="740DBDC1" w14:textId="77777777" w:rsidR="007A669C" w:rsidRDefault="007A669C" w:rsidP="007A669C">
      <w:pPr>
        <w:ind w:firstLine="0"/>
        <w:jc w:val="center"/>
      </w:pPr>
      <w:r>
        <w:t>ОПИСАНИЕ</w:t>
      </w:r>
    </w:p>
    <w:p w14:paraId="4E3591DE" w14:textId="617D7F7B" w:rsidR="007A669C" w:rsidRDefault="007A669C" w:rsidP="007A669C">
      <w:r>
        <w:t>Добавка «</w:t>
      </w:r>
      <w:proofErr w:type="spellStart"/>
      <w:r>
        <w:t>Химком</w:t>
      </w:r>
      <w:proofErr w:type="spellEnd"/>
      <w:r>
        <w:t xml:space="preserve"> ФП» представляет собой водный раствор </w:t>
      </w:r>
      <w:proofErr w:type="spellStart"/>
      <w:r>
        <w:t>поликарбоксилатных</w:t>
      </w:r>
      <w:proofErr w:type="spellEnd"/>
      <w:r>
        <w:t xml:space="preserve"> эфиров, их комплексов и </w:t>
      </w:r>
      <w:proofErr w:type="spellStart"/>
      <w:r>
        <w:t>пеногасителя</w:t>
      </w:r>
      <w:proofErr w:type="spellEnd"/>
      <w:r>
        <w:t>.</w:t>
      </w:r>
    </w:p>
    <w:p w14:paraId="3A97AA6A" w14:textId="70869877" w:rsidR="007A669C" w:rsidRDefault="007A669C" w:rsidP="007A669C">
      <w:pPr>
        <w:ind w:firstLine="0"/>
        <w:jc w:val="center"/>
      </w:pPr>
      <w:r>
        <w:t>ОБЛАСТЬ ПРИМЕНЕНИЯ</w:t>
      </w:r>
    </w:p>
    <w:p w14:paraId="78EE6F5E" w14:textId="7693F946" w:rsidR="007A669C" w:rsidRDefault="007A669C" w:rsidP="007A669C">
      <w:r>
        <w:t>Добавка «</w:t>
      </w:r>
      <w:proofErr w:type="spellStart"/>
      <w:r>
        <w:t>Химком</w:t>
      </w:r>
      <w:proofErr w:type="spellEnd"/>
      <w:r>
        <w:t xml:space="preserve"> ФП» предназначена для производства товарных тяжелых и мелкозернистых бетонных смесей в строительстве различного назначения: гражданском, промышленном, транспортном и т.д.</w:t>
      </w:r>
    </w:p>
    <w:p w14:paraId="6E336EBE" w14:textId="25CEEFF0" w:rsidR="007A669C" w:rsidRDefault="007A669C" w:rsidP="007A669C">
      <w:r>
        <w:t>Применение «</w:t>
      </w:r>
      <w:proofErr w:type="spellStart"/>
      <w:r>
        <w:t>Химком</w:t>
      </w:r>
      <w:proofErr w:type="spellEnd"/>
      <w:r>
        <w:t xml:space="preserve"> ФП» позволяет получать бетонные смеси высокой подвижности с длительной сохраняемостью и обеспечивать высокие технологические свойства бетона: прочность, морозостойкость, водонепроницаемость, долговечность.</w:t>
      </w:r>
    </w:p>
    <w:p w14:paraId="0ED78742" w14:textId="2C0B0DE5" w:rsidR="007A669C" w:rsidRDefault="00225AD7" w:rsidP="007A669C">
      <w:r>
        <w:lastRenderedPageBreak/>
        <w:t xml:space="preserve">Подходит для изготовления бетона в условиях </w:t>
      </w:r>
      <w:proofErr w:type="spellStart"/>
      <w:r>
        <w:t>тепловлажностной</w:t>
      </w:r>
      <w:proofErr w:type="spellEnd"/>
      <w:r>
        <w:t xml:space="preserve"> обработки и может применяться для производства высокопрочных бетонов.</w:t>
      </w:r>
    </w:p>
    <w:p w14:paraId="462C6A21" w14:textId="77777777" w:rsidR="007A669C" w:rsidRDefault="007A669C" w:rsidP="007A669C">
      <w:r>
        <w:t>Добавка может применяться для производства самоуплотняющихся бетонных смесей, позволяет бетонировать конструкции сложной геометрической формы.</w:t>
      </w:r>
    </w:p>
    <w:p w14:paraId="30F05E9D" w14:textId="200B3369" w:rsidR="007A669C" w:rsidRDefault="007A669C" w:rsidP="007A669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A669C" w:rsidRPr="006E2347" w14:paraId="002E8E2A" w14:textId="77777777" w:rsidTr="00E225D4">
        <w:tc>
          <w:tcPr>
            <w:tcW w:w="4672" w:type="dxa"/>
            <w:vAlign w:val="center"/>
          </w:tcPr>
          <w:p w14:paraId="106A72B9" w14:textId="77777777" w:rsidR="007A669C" w:rsidRPr="006E2347" w:rsidRDefault="007A669C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Внешний вид</w:t>
            </w:r>
          </w:p>
        </w:tc>
        <w:tc>
          <w:tcPr>
            <w:tcW w:w="4673" w:type="dxa"/>
            <w:vAlign w:val="center"/>
          </w:tcPr>
          <w:p w14:paraId="5EBFD3D5" w14:textId="1BFECDB8" w:rsidR="007A669C" w:rsidRPr="006E2347" w:rsidRDefault="007A669C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жидкость </w:t>
            </w:r>
            <w:r w:rsidR="00225AD7">
              <w:rPr>
                <w:sz w:val="24"/>
                <w:szCs w:val="24"/>
              </w:rPr>
              <w:t>желто-оранжевого</w:t>
            </w:r>
            <w:r>
              <w:rPr>
                <w:sz w:val="24"/>
                <w:szCs w:val="24"/>
              </w:rPr>
              <w:t xml:space="preserve"> цвета</w:t>
            </w:r>
          </w:p>
        </w:tc>
      </w:tr>
      <w:tr w:rsidR="007A669C" w:rsidRPr="006E2347" w14:paraId="43D312EA" w14:textId="77777777" w:rsidTr="00E225D4">
        <w:tc>
          <w:tcPr>
            <w:tcW w:w="4672" w:type="dxa"/>
            <w:vAlign w:val="center"/>
          </w:tcPr>
          <w:p w14:paraId="1510976F" w14:textId="77777777" w:rsidR="007A669C" w:rsidRPr="006E2347" w:rsidRDefault="007A669C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Плотность (при 20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С)</w:t>
            </w:r>
          </w:p>
        </w:tc>
        <w:tc>
          <w:tcPr>
            <w:tcW w:w="4673" w:type="dxa"/>
            <w:vAlign w:val="center"/>
          </w:tcPr>
          <w:p w14:paraId="388E3D51" w14:textId="51DEDA1A" w:rsidR="007A669C" w:rsidRPr="006E2347" w:rsidRDefault="007A669C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</w:t>
            </w:r>
            <w:r w:rsidR="00225AD7">
              <w:rPr>
                <w:sz w:val="24"/>
                <w:szCs w:val="24"/>
              </w:rPr>
              <w:t>03</w:t>
            </w:r>
            <w:r>
              <w:rPr>
                <w:sz w:val="24"/>
                <w:szCs w:val="24"/>
              </w:rPr>
              <w:t>0 г/см</w:t>
            </w:r>
            <w:r>
              <w:rPr>
                <w:sz w:val="24"/>
                <w:szCs w:val="24"/>
                <w:vertAlign w:val="superscript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±</w:t>
            </w:r>
            <w:r>
              <w:rPr>
                <w:sz w:val="24"/>
                <w:szCs w:val="24"/>
              </w:rPr>
              <w:t>0,02 г/см</w:t>
            </w:r>
            <w:r>
              <w:rPr>
                <w:sz w:val="24"/>
                <w:szCs w:val="24"/>
                <w:vertAlign w:val="superscript"/>
              </w:rPr>
              <w:t>3</w:t>
            </w:r>
          </w:p>
        </w:tc>
      </w:tr>
      <w:tr w:rsidR="007A669C" w:rsidRPr="006E2347" w14:paraId="0113CD0A" w14:textId="77777777" w:rsidTr="00E225D4">
        <w:tc>
          <w:tcPr>
            <w:tcW w:w="4672" w:type="dxa"/>
            <w:vAlign w:val="center"/>
          </w:tcPr>
          <w:p w14:paraId="138979CC" w14:textId="77777777" w:rsidR="007A669C" w:rsidRPr="006E2347" w:rsidRDefault="007A669C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рН (при 20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С)</w:t>
            </w:r>
          </w:p>
        </w:tc>
        <w:tc>
          <w:tcPr>
            <w:tcW w:w="4673" w:type="dxa"/>
            <w:vAlign w:val="center"/>
          </w:tcPr>
          <w:p w14:paraId="1C1231F9" w14:textId="6FD4B165" w:rsidR="007A669C" w:rsidRPr="006E2347" w:rsidRDefault="00225AD7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7A669C">
              <w:rPr>
                <w:sz w:val="24"/>
                <w:szCs w:val="24"/>
              </w:rPr>
              <w:t xml:space="preserve"> </w:t>
            </w:r>
            <w:r w:rsidR="007A669C">
              <w:rPr>
                <w:rFonts w:cs="Times New Roman"/>
                <w:sz w:val="24"/>
                <w:szCs w:val="24"/>
              </w:rPr>
              <w:t>±</w:t>
            </w:r>
            <w:r w:rsidR="007A669C">
              <w:rPr>
                <w:sz w:val="24"/>
                <w:szCs w:val="24"/>
              </w:rPr>
              <w:t xml:space="preserve"> 1</w:t>
            </w:r>
          </w:p>
        </w:tc>
      </w:tr>
      <w:tr w:rsidR="007A669C" w:rsidRPr="006E2347" w14:paraId="1447C957" w14:textId="77777777" w:rsidTr="00E225D4">
        <w:tc>
          <w:tcPr>
            <w:tcW w:w="4672" w:type="dxa"/>
            <w:vAlign w:val="center"/>
          </w:tcPr>
          <w:p w14:paraId="6FADB938" w14:textId="77777777" w:rsidR="007A669C" w:rsidRPr="006E2347" w:rsidRDefault="007A669C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Дозировка</w:t>
            </w:r>
          </w:p>
        </w:tc>
        <w:tc>
          <w:tcPr>
            <w:tcW w:w="4673" w:type="dxa"/>
            <w:vAlign w:val="center"/>
          </w:tcPr>
          <w:p w14:paraId="76A78936" w14:textId="49F57DBD" w:rsidR="007A669C" w:rsidRPr="006E2347" w:rsidRDefault="007A669C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225AD7">
              <w:rPr>
                <w:sz w:val="24"/>
                <w:szCs w:val="24"/>
              </w:rPr>
              <w:t>6</w:t>
            </w:r>
            <w:r>
              <w:rPr>
                <w:rFonts w:cs="Times New Roman"/>
                <w:sz w:val="24"/>
                <w:szCs w:val="24"/>
              </w:rPr>
              <w:t>÷</w:t>
            </w:r>
            <w:r>
              <w:rPr>
                <w:sz w:val="24"/>
                <w:szCs w:val="24"/>
              </w:rPr>
              <w:t>1,</w:t>
            </w:r>
            <w:r w:rsidR="00225AD7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% по готовому продукту от массы вяжущего</w:t>
            </w:r>
          </w:p>
        </w:tc>
      </w:tr>
      <w:tr w:rsidR="007A669C" w:rsidRPr="006E2347" w14:paraId="4DF390DF" w14:textId="77777777" w:rsidTr="00E225D4">
        <w:tc>
          <w:tcPr>
            <w:tcW w:w="4672" w:type="dxa"/>
            <w:vAlign w:val="center"/>
          </w:tcPr>
          <w:p w14:paraId="2103D7AA" w14:textId="77777777" w:rsidR="007A669C" w:rsidRPr="006E2347" w:rsidRDefault="007A669C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Хранение</w:t>
            </w:r>
          </w:p>
        </w:tc>
        <w:tc>
          <w:tcPr>
            <w:tcW w:w="4673" w:type="dxa"/>
            <w:vAlign w:val="center"/>
          </w:tcPr>
          <w:p w14:paraId="2B754C0E" w14:textId="77777777" w:rsidR="007A669C" w:rsidRPr="006E2347" w:rsidRDefault="007A669C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минимальный срок хранения в запакованной заводской таре – 1 год</w:t>
            </w:r>
          </w:p>
        </w:tc>
      </w:tr>
    </w:tbl>
    <w:p w14:paraId="1409A869" w14:textId="77777777" w:rsidR="007A669C" w:rsidRDefault="007A669C" w:rsidP="007A669C">
      <w:pPr>
        <w:ind w:firstLine="0"/>
        <w:jc w:val="center"/>
      </w:pPr>
    </w:p>
    <w:p w14:paraId="518E7F1D" w14:textId="77777777" w:rsidR="007A669C" w:rsidRDefault="007A669C" w:rsidP="007A669C">
      <w:pPr>
        <w:ind w:firstLine="0"/>
        <w:jc w:val="center"/>
      </w:pPr>
      <w:r>
        <w:t>ЭФФЕКТИВНОСТЬ ПРИМЕНЕНИЯ ДОБАВКИ</w:t>
      </w:r>
    </w:p>
    <w:p w14:paraId="26604FCA" w14:textId="0D506ED2" w:rsidR="00225AD7" w:rsidRDefault="00225AD7" w:rsidP="007A669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может быть подобрана под индивидуальные специфические требования к составу бетонной смеси вследствие многообразия синтезируемых </w:t>
      </w:r>
      <w:proofErr w:type="spellStart"/>
      <w:r>
        <w:t>поликарбоксилатных</w:t>
      </w:r>
      <w:proofErr w:type="spellEnd"/>
      <w:r>
        <w:t xml:space="preserve"> эфиров;</w:t>
      </w:r>
    </w:p>
    <w:p w14:paraId="62AF5380" w14:textId="69E58D08" w:rsidR="007A669C" w:rsidRDefault="007A669C" w:rsidP="007A669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получение высокоподвижных бетонных смесей с низким водоцементным отношением и высокой сохраняемостью, что позволяет транспортировать бетонную смесь на значительные расстояния с сохранением заданных характеристик;</w:t>
      </w:r>
    </w:p>
    <w:p w14:paraId="7B2338C7" w14:textId="77777777" w:rsidR="007A669C" w:rsidRDefault="007A669C" w:rsidP="007A669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снижение водоцементного отношения за счет </w:t>
      </w:r>
      <w:proofErr w:type="spellStart"/>
      <w:r>
        <w:t>суперводоредуцирующего</w:t>
      </w:r>
      <w:proofErr w:type="spellEnd"/>
      <w:r>
        <w:t xml:space="preserve"> эффекта и обеспечение высоких показателей ранней и конечной прочности бетона, что позволяет значительно увеличить темпы строительства;</w:t>
      </w:r>
    </w:p>
    <w:p w14:paraId="11461DFC" w14:textId="214058D1" w:rsidR="007A669C" w:rsidRDefault="007A669C" w:rsidP="007A669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снижение расхода цемента, что позволяет снижать </w:t>
      </w:r>
      <w:proofErr w:type="spellStart"/>
      <w:r>
        <w:t>экзотермию</w:t>
      </w:r>
      <w:proofErr w:type="spellEnd"/>
      <w:r>
        <w:t xml:space="preserve"> бетонной смеси при бетонировании массивных монолитных конструкций и предотвращать появление трещин</w:t>
      </w:r>
      <w:r w:rsidR="00225AD7">
        <w:t xml:space="preserve"> в процессе твердения бетонной смеси</w:t>
      </w:r>
      <w:r>
        <w:t>;</w:t>
      </w:r>
    </w:p>
    <w:p w14:paraId="49F91168" w14:textId="37C9FA15" w:rsidR="007A669C" w:rsidRDefault="007A669C" w:rsidP="007A669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получение высоких технологических свойств бетонной смеси по </w:t>
      </w:r>
      <w:proofErr w:type="spellStart"/>
      <w:r>
        <w:t>удобоукладываемости</w:t>
      </w:r>
      <w:proofErr w:type="spellEnd"/>
      <w:r>
        <w:t>, однородности</w:t>
      </w:r>
      <w:r w:rsidR="00667C74">
        <w:t xml:space="preserve"> и</w:t>
      </w:r>
      <w:r>
        <w:t xml:space="preserve"> связности;</w:t>
      </w:r>
    </w:p>
    <w:p w14:paraId="731D99D8" w14:textId="77777777" w:rsidR="007A669C" w:rsidRDefault="007A669C" w:rsidP="007A669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lastRenderedPageBreak/>
        <w:t>улучшение физических свойств бетона: увеличение его плотности, морозостойкости, водонепроницаемости, долговечности и срока службы бетонных и железобетонных конструкций;</w:t>
      </w:r>
    </w:p>
    <w:p w14:paraId="51A3F638" w14:textId="77777777" w:rsidR="007A669C" w:rsidRDefault="007A669C" w:rsidP="007A669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возможность создания изделий различных геометрических форм с высококачественной наружной поверхностью.</w:t>
      </w:r>
    </w:p>
    <w:p w14:paraId="1A299AD6" w14:textId="77777777" w:rsidR="007A669C" w:rsidRDefault="007A669C" w:rsidP="007A669C">
      <w:pPr>
        <w:ind w:firstLine="0"/>
        <w:jc w:val="center"/>
      </w:pPr>
      <w:r>
        <w:t>ДОЗИРОВАНИЕ И ХРАНЕНИЕ</w:t>
      </w:r>
    </w:p>
    <w:p w14:paraId="60C978D9" w14:textId="77777777" w:rsidR="007D22E7" w:rsidRDefault="007A669C" w:rsidP="007D22E7">
      <w:r>
        <w:t>Добавка вводится в бетонную смесь в количестве 0,</w:t>
      </w:r>
      <w:r w:rsidR="00667C74">
        <w:t>6</w:t>
      </w:r>
      <w:r>
        <w:rPr>
          <w:rFonts w:cs="Times New Roman"/>
        </w:rPr>
        <w:t>÷</w:t>
      </w:r>
      <w:r>
        <w:t>1,</w:t>
      </w:r>
      <w:r w:rsidR="00667C74">
        <w:t>5</w:t>
      </w:r>
      <w:r>
        <w:t xml:space="preserve"> % готового продукта от массы вяжущего. Ее предпочтительно вносить вместе с водой </w:t>
      </w:r>
      <w:proofErr w:type="spellStart"/>
      <w:r>
        <w:t>затворения</w:t>
      </w:r>
      <w:proofErr w:type="spellEnd"/>
      <w:r>
        <w:t>. Оптимальная дозировка подбирается опытным путем в ходе лабораторных и промышленных испытаний и зависит от качества инертных и вяжущих материалов.</w:t>
      </w:r>
    </w:p>
    <w:p w14:paraId="49EC6EBE" w14:textId="3A155E25" w:rsidR="007A669C" w:rsidRDefault="007A669C" w:rsidP="007D22E7">
      <w:r>
        <w:t>Минимальный срок хранения – 1 год.</w:t>
      </w:r>
      <w:r w:rsidR="007D22E7">
        <w:t xml:space="preserve"> </w:t>
      </w:r>
      <w:r>
        <w:t>Хранить в закрытой заводской таре. Не расслаивается и не выпадает в осадок. При хранении необходимо защищать от попадания прямых солнечных лучей и попадания механических примесей внутрь тары. При замерзании необходимо дождаться полного оттаивания и перемешать перед применением.</w:t>
      </w:r>
    </w:p>
    <w:p w14:paraId="0E615CDF" w14:textId="77777777" w:rsidR="007A669C" w:rsidRDefault="007A669C" w:rsidP="007A669C">
      <w:pPr>
        <w:ind w:firstLine="0"/>
        <w:jc w:val="center"/>
      </w:pPr>
      <w:r>
        <w:t>ПРИМЕЧАНИЯ</w:t>
      </w:r>
    </w:p>
    <w:p w14:paraId="57C98677" w14:textId="340F7A8A" w:rsidR="00667C74" w:rsidRDefault="00667C74" w:rsidP="007A669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превышение рекомендуемых дозировок добавки может привести к длительному замедлению схватывания бетонной смеси, а в критических случаях – к недостаточной конечной прочности бетона;</w:t>
      </w:r>
    </w:p>
    <w:p w14:paraId="4834956D" w14:textId="65C87F53" w:rsidR="007A669C" w:rsidRDefault="007A669C" w:rsidP="007A669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за время сохраняемости подвижности смеси принимается время, в течение которого подвижность снижается не более, чем на 1 марку (ГОСТ 30459-2008);</w:t>
      </w:r>
    </w:p>
    <w:p w14:paraId="24555C34" w14:textId="2A7983CF" w:rsidR="007A669C" w:rsidRPr="00CE0DC0" w:rsidRDefault="007A669C" w:rsidP="007A669C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для изготовления</w:t>
      </w:r>
      <w:r w:rsidR="00667C74">
        <w:t xml:space="preserve"> товарных</w:t>
      </w:r>
      <w:r>
        <w:t xml:space="preserve"> бетонных и растворных смесей не рекомендуется применять «горячие» цементы (цементы с температурой выше 40</w:t>
      </w:r>
      <w:r w:rsidRPr="007A669C">
        <w:rPr>
          <w:vertAlign w:val="superscript"/>
        </w:rPr>
        <w:t>о</w:t>
      </w:r>
      <w:r>
        <w:t xml:space="preserve">С), так как это приведет к быстрой потере подвижности смесей из-за повышенной </w:t>
      </w:r>
      <w:proofErr w:type="spellStart"/>
      <w:r>
        <w:t>водопотребности</w:t>
      </w:r>
      <w:proofErr w:type="spellEnd"/>
      <w:r>
        <w:t xml:space="preserve"> и ускоренной реакции гидратации цемента.</w:t>
      </w:r>
    </w:p>
    <w:p w14:paraId="79BEF60D" w14:textId="77777777" w:rsidR="007A669C" w:rsidRDefault="007A669C" w:rsidP="007A669C">
      <w:pPr>
        <w:ind w:firstLine="0"/>
        <w:jc w:val="center"/>
      </w:pPr>
      <w:r>
        <w:t>МЕРЫ ПРЕДОСТОРОЖНОСТИ И ТРАНСПОРТИРОВКА</w:t>
      </w:r>
    </w:p>
    <w:p w14:paraId="2DF255A6" w14:textId="4E246388" w:rsidR="007A669C" w:rsidRDefault="007A669C" w:rsidP="007A669C">
      <w:r>
        <w:t>При работе с «</w:t>
      </w:r>
      <w:proofErr w:type="spellStart"/>
      <w:r>
        <w:t>Химком</w:t>
      </w:r>
      <w:proofErr w:type="spellEnd"/>
      <w:r>
        <w:t xml:space="preserve"> Ф</w:t>
      </w:r>
      <w:r w:rsidR="00667C74">
        <w:t>П</w:t>
      </w:r>
      <w:r>
        <w:t xml:space="preserve">» рекомендуется использовать защитные перчатки. При попадании на кожу промыть водой. При попадании на </w:t>
      </w:r>
      <w:r>
        <w:lastRenderedPageBreak/>
        <w:t>слизистые оболочки промыть обильным количеством воды. «</w:t>
      </w:r>
      <w:proofErr w:type="spellStart"/>
      <w:r>
        <w:t>Химком</w:t>
      </w:r>
      <w:proofErr w:type="spellEnd"/>
      <w:r>
        <w:t xml:space="preserve"> Ф</w:t>
      </w:r>
      <w:r w:rsidR="00667C74">
        <w:t>П</w:t>
      </w:r>
      <w:r>
        <w:t>» – нетоксичный и невоспламеняющийся продукт. Специальные рекомендации для транспортировки отсутствуют.</w:t>
      </w:r>
    </w:p>
    <w:p w14:paraId="096FAE2A" w14:textId="2C3CF739" w:rsidR="007A669C" w:rsidRDefault="007A669C" w:rsidP="004709E5"/>
    <w:p w14:paraId="239C6AB1" w14:textId="42D5E872" w:rsidR="00667C74" w:rsidRPr="00667C74" w:rsidRDefault="00667C74" w:rsidP="00667C74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ХИМКОМ </w:t>
      </w:r>
      <w:r>
        <w:rPr>
          <w:b/>
          <w:bCs/>
          <w:lang w:val="en-US"/>
        </w:rPr>
        <w:t>AERO</w:t>
      </w:r>
    </w:p>
    <w:p w14:paraId="42B5D0C2" w14:textId="77777777" w:rsidR="00667C74" w:rsidRDefault="00667C74" w:rsidP="00667C74">
      <w:pPr>
        <w:ind w:firstLine="0"/>
        <w:jc w:val="center"/>
      </w:pPr>
      <w:r>
        <w:t>ОПИСАНИЕ</w:t>
      </w:r>
    </w:p>
    <w:p w14:paraId="54166EC1" w14:textId="35551E81" w:rsidR="00667C74" w:rsidRDefault="00667C74" w:rsidP="00667C74">
      <w:r>
        <w:t>Добавка «</w:t>
      </w:r>
      <w:proofErr w:type="spellStart"/>
      <w:r>
        <w:t>Химком</w:t>
      </w:r>
      <w:proofErr w:type="spellEnd"/>
      <w:r>
        <w:t xml:space="preserve"> </w:t>
      </w:r>
      <w:r>
        <w:rPr>
          <w:lang w:val="en-US"/>
        </w:rPr>
        <w:t>AERO</w:t>
      </w:r>
      <w:r>
        <w:t xml:space="preserve">» </w:t>
      </w:r>
      <w:r w:rsidRPr="00667C74">
        <w:t xml:space="preserve">является воздухововлекающей добавкой и применяется с целью вовлечения в </w:t>
      </w:r>
      <w:r>
        <w:t>бетонные и растворные</w:t>
      </w:r>
      <w:r w:rsidRPr="00667C74">
        <w:t xml:space="preserve"> смес</w:t>
      </w:r>
      <w:r>
        <w:t>и</w:t>
      </w:r>
      <w:r w:rsidRPr="00667C74">
        <w:t xml:space="preserve"> определенного количества воздуха для создания системы микропор, равномерно распределенных в толще бетона. Представляет собой водный раствор синтетических ПАВ</w:t>
      </w:r>
      <w:r>
        <w:t>.</w:t>
      </w:r>
    </w:p>
    <w:p w14:paraId="4375E004" w14:textId="77777777" w:rsidR="00667C74" w:rsidRDefault="00667C74" w:rsidP="00667C74"/>
    <w:p w14:paraId="11BE4BA4" w14:textId="73B324D1" w:rsidR="00667C74" w:rsidRDefault="00667C74" w:rsidP="00667C74">
      <w:pPr>
        <w:ind w:firstLine="0"/>
        <w:jc w:val="center"/>
      </w:pPr>
      <w:r>
        <w:t>ОБЛАСТЬ ПРИМЕНЕНИЯ И ЭФФЕКТИВНОСТЬ ДОБАВКИ</w:t>
      </w:r>
    </w:p>
    <w:p w14:paraId="05202A8D" w14:textId="7D653F1D" w:rsidR="00667C74" w:rsidRDefault="00667C74" w:rsidP="00667C74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повы</w:t>
      </w:r>
      <w:r w:rsidR="00B56F0B">
        <w:t>шение</w:t>
      </w:r>
      <w:r>
        <w:t xml:space="preserve"> морозостойкости бетона</w:t>
      </w:r>
      <w:r w:rsidR="00B56F0B">
        <w:t>;</w:t>
      </w:r>
    </w:p>
    <w:p w14:paraId="30334482" w14:textId="34B7D411" w:rsidR="00B56F0B" w:rsidRDefault="00B56F0B" w:rsidP="00667C74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повышение водонепроницаемости бетона;</w:t>
      </w:r>
    </w:p>
    <w:p w14:paraId="3E0D1F9E" w14:textId="70457C2E" w:rsidR="00667C74" w:rsidRDefault="00667C74" w:rsidP="00667C74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уменьш</w:t>
      </w:r>
      <w:r w:rsidR="00B56F0B">
        <w:t>ение</w:t>
      </w:r>
      <w:r>
        <w:t xml:space="preserve"> плотност</w:t>
      </w:r>
      <w:r w:rsidR="00B56F0B">
        <w:t>и</w:t>
      </w:r>
      <w:r>
        <w:t xml:space="preserve"> готовой конструкции на 50-250 кг/м</w:t>
      </w:r>
      <w:r w:rsidRPr="00B56F0B">
        <w:rPr>
          <w:vertAlign w:val="superscript"/>
        </w:rPr>
        <w:t>3</w:t>
      </w:r>
      <w:r>
        <w:t>;</w:t>
      </w:r>
    </w:p>
    <w:p w14:paraId="1882B350" w14:textId="2678B840" w:rsidR="00667C74" w:rsidRDefault="00B56F0B" w:rsidP="00667C74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позволяет п</w:t>
      </w:r>
      <w:r w:rsidR="00667C74">
        <w:t>ри изготовлении легких бетонов использовать вместо пористого песка обычный кварцевый песок или крупнозернистый заполнитель с высоким показателем плотности</w:t>
      </w:r>
      <w:r>
        <w:t>;</w:t>
      </w:r>
    </w:p>
    <w:p w14:paraId="6925BF67" w14:textId="6B339B1D" w:rsidR="00667C74" w:rsidRDefault="00B56F0B" w:rsidP="00667C74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у</w:t>
      </w:r>
      <w:r w:rsidR="00667C74">
        <w:t>меньш</w:t>
      </w:r>
      <w:r>
        <w:t>ение</w:t>
      </w:r>
      <w:r w:rsidR="00667C74">
        <w:t xml:space="preserve"> </w:t>
      </w:r>
      <w:proofErr w:type="spellStart"/>
      <w:r w:rsidR="00667C74">
        <w:t>водо</w:t>
      </w:r>
      <w:r>
        <w:t>потребности</w:t>
      </w:r>
      <w:proofErr w:type="spellEnd"/>
      <w:r w:rsidR="00667C74">
        <w:t xml:space="preserve"> смес</w:t>
      </w:r>
      <w:r>
        <w:t>и</w:t>
      </w:r>
      <w:r w:rsidR="00667C74">
        <w:t xml:space="preserve"> и расход</w:t>
      </w:r>
      <w:r>
        <w:t>а</w:t>
      </w:r>
      <w:r w:rsidR="00667C74">
        <w:t xml:space="preserve"> пористых </w:t>
      </w:r>
      <w:r>
        <w:t>заполнителей;</w:t>
      </w:r>
    </w:p>
    <w:p w14:paraId="682CCD39" w14:textId="3D92DB1C" w:rsidR="00667C74" w:rsidRDefault="00B56F0B" w:rsidP="00667C74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п</w:t>
      </w:r>
      <w:r w:rsidR="00667C74">
        <w:t>овысить тепло- и звукоизоляционны</w:t>
      </w:r>
      <w:r>
        <w:t>х</w:t>
      </w:r>
      <w:r w:rsidR="00667C74">
        <w:t xml:space="preserve"> качеств конструкций</w:t>
      </w:r>
      <w:r>
        <w:t>;</w:t>
      </w:r>
    </w:p>
    <w:p w14:paraId="19C9F8BF" w14:textId="780B68C6" w:rsidR="00667C74" w:rsidRDefault="00B56F0B" w:rsidP="00667C74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уменьшение </w:t>
      </w:r>
      <w:r w:rsidR="00667C74">
        <w:t>отделени</w:t>
      </w:r>
      <w:r>
        <w:t>я</w:t>
      </w:r>
      <w:r w:rsidR="00667C74">
        <w:t xml:space="preserve"> цементного молока, благодаря чему повы</w:t>
      </w:r>
      <w:r>
        <w:t>шается</w:t>
      </w:r>
      <w:r w:rsidR="00667C74">
        <w:t xml:space="preserve"> морозо</w:t>
      </w:r>
      <w:r>
        <w:t>стойкость</w:t>
      </w:r>
      <w:r w:rsidR="00667C74">
        <w:t xml:space="preserve"> верхнего слоя </w:t>
      </w:r>
      <w:r>
        <w:t>конструкций и изделий</w:t>
      </w:r>
      <w:r w:rsidR="00667C74">
        <w:t>.</w:t>
      </w:r>
    </w:p>
    <w:p w14:paraId="7C61D846" w14:textId="77777777" w:rsidR="00B56F0B" w:rsidRDefault="00B56F0B" w:rsidP="00667C74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повышение связности и однородности</w:t>
      </w:r>
      <w:r w:rsidR="00667C74">
        <w:t xml:space="preserve"> смеси во время ее </w:t>
      </w:r>
      <w:r>
        <w:t>транспортировки;</w:t>
      </w:r>
    </w:p>
    <w:p w14:paraId="79336A9A" w14:textId="11E33523" w:rsidR="00667C74" w:rsidRDefault="00667C74" w:rsidP="00667C74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обеспеч</w:t>
      </w:r>
      <w:r w:rsidR="00B56F0B">
        <w:t>ение</w:t>
      </w:r>
      <w:r>
        <w:t xml:space="preserve"> лучше</w:t>
      </w:r>
      <w:r w:rsidR="00B56F0B">
        <w:t>го</w:t>
      </w:r>
      <w:r>
        <w:t xml:space="preserve"> уплотнени</w:t>
      </w:r>
      <w:r w:rsidR="00B56F0B">
        <w:t>я бетонных и растворных смесей</w:t>
      </w:r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67C74" w:rsidRPr="006E2347" w14:paraId="1AE02DB3" w14:textId="77777777" w:rsidTr="00E225D4">
        <w:tc>
          <w:tcPr>
            <w:tcW w:w="4672" w:type="dxa"/>
            <w:vAlign w:val="center"/>
          </w:tcPr>
          <w:p w14:paraId="59DA2945" w14:textId="77777777" w:rsidR="00667C74" w:rsidRPr="006E2347" w:rsidRDefault="00667C74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Внешний вид</w:t>
            </w:r>
          </w:p>
        </w:tc>
        <w:tc>
          <w:tcPr>
            <w:tcW w:w="4673" w:type="dxa"/>
            <w:vAlign w:val="center"/>
          </w:tcPr>
          <w:p w14:paraId="216E2DCF" w14:textId="307673C9" w:rsidR="00667C74" w:rsidRPr="006E2347" w:rsidRDefault="00B56F0B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жидкость без</w:t>
            </w:r>
            <w:r w:rsidR="00667C74">
              <w:rPr>
                <w:sz w:val="24"/>
                <w:szCs w:val="24"/>
              </w:rPr>
              <w:t xml:space="preserve"> цвета</w:t>
            </w:r>
          </w:p>
        </w:tc>
      </w:tr>
      <w:tr w:rsidR="00667C74" w:rsidRPr="006E2347" w14:paraId="6970E7D0" w14:textId="77777777" w:rsidTr="00E225D4">
        <w:tc>
          <w:tcPr>
            <w:tcW w:w="4672" w:type="dxa"/>
            <w:vAlign w:val="center"/>
          </w:tcPr>
          <w:p w14:paraId="2545FB27" w14:textId="77777777" w:rsidR="00667C74" w:rsidRPr="006E2347" w:rsidRDefault="00667C74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Плотность (при 20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С)</w:t>
            </w:r>
          </w:p>
        </w:tc>
        <w:tc>
          <w:tcPr>
            <w:tcW w:w="4673" w:type="dxa"/>
            <w:vAlign w:val="center"/>
          </w:tcPr>
          <w:p w14:paraId="08C0D9D1" w14:textId="254F16D9" w:rsidR="00667C74" w:rsidRPr="006E2347" w:rsidRDefault="00667C74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</w:t>
            </w:r>
            <w:r w:rsidR="00B56F0B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г/см</w:t>
            </w:r>
            <w:r>
              <w:rPr>
                <w:sz w:val="24"/>
                <w:szCs w:val="24"/>
                <w:vertAlign w:val="superscript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±</w:t>
            </w:r>
            <w:r>
              <w:rPr>
                <w:sz w:val="24"/>
                <w:szCs w:val="24"/>
              </w:rPr>
              <w:t>0,0</w:t>
            </w:r>
            <w:r w:rsidR="00B56F0B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2 г/см</w:t>
            </w:r>
            <w:r>
              <w:rPr>
                <w:sz w:val="24"/>
                <w:szCs w:val="24"/>
                <w:vertAlign w:val="superscript"/>
              </w:rPr>
              <w:t>3</w:t>
            </w:r>
          </w:p>
        </w:tc>
      </w:tr>
      <w:tr w:rsidR="00667C74" w:rsidRPr="006E2347" w14:paraId="35430BE8" w14:textId="77777777" w:rsidTr="00E225D4">
        <w:tc>
          <w:tcPr>
            <w:tcW w:w="4672" w:type="dxa"/>
            <w:vAlign w:val="center"/>
          </w:tcPr>
          <w:p w14:paraId="2B79FBF1" w14:textId="77777777" w:rsidR="00667C74" w:rsidRPr="006E2347" w:rsidRDefault="00667C74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рН (при 20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С)</w:t>
            </w:r>
          </w:p>
        </w:tc>
        <w:tc>
          <w:tcPr>
            <w:tcW w:w="4673" w:type="dxa"/>
            <w:vAlign w:val="center"/>
          </w:tcPr>
          <w:p w14:paraId="01C31D2E" w14:textId="49F85D30" w:rsidR="00667C74" w:rsidRPr="006E2347" w:rsidRDefault="00B56F0B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667C74">
              <w:rPr>
                <w:sz w:val="24"/>
                <w:szCs w:val="24"/>
              </w:rPr>
              <w:t xml:space="preserve"> </w:t>
            </w:r>
            <w:r w:rsidR="00667C74">
              <w:rPr>
                <w:rFonts w:cs="Times New Roman"/>
                <w:sz w:val="24"/>
                <w:szCs w:val="24"/>
              </w:rPr>
              <w:t>±</w:t>
            </w:r>
            <w:r w:rsidR="00667C74">
              <w:rPr>
                <w:sz w:val="24"/>
                <w:szCs w:val="24"/>
              </w:rPr>
              <w:t xml:space="preserve"> 1</w:t>
            </w:r>
          </w:p>
        </w:tc>
      </w:tr>
      <w:tr w:rsidR="00667C74" w:rsidRPr="006E2347" w14:paraId="47C3E040" w14:textId="77777777" w:rsidTr="00E225D4">
        <w:tc>
          <w:tcPr>
            <w:tcW w:w="4672" w:type="dxa"/>
            <w:vAlign w:val="center"/>
          </w:tcPr>
          <w:p w14:paraId="682CA4D7" w14:textId="77777777" w:rsidR="00667C74" w:rsidRPr="006E2347" w:rsidRDefault="00667C74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Дозировка</w:t>
            </w:r>
          </w:p>
        </w:tc>
        <w:tc>
          <w:tcPr>
            <w:tcW w:w="4673" w:type="dxa"/>
            <w:vAlign w:val="center"/>
          </w:tcPr>
          <w:p w14:paraId="13BCA99E" w14:textId="07B5813E" w:rsidR="00667C74" w:rsidRPr="006E2347" w:rsidRDefault="00667C74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B56F0B">
              <w:rPr>
                <w:sz w:val="24"/>
                <w:szCs w:val="24"/>
              </w:rPr>
              <w:t>008</w:t>
            </w:r>
            <w:r>
              <w:rPr>
                <w:rFonts w:cs="Times New Roman"/>
                <w:sz w:val="24"/>
                <w:szCs w:val="24"/>
              </w:rPr>
              <w:t>÷</w:t>
            </w:r>
            <w:r w:rsidR="00B56F0B">
              <w:rPr>
                <w:rFonts w:cs="Times New Roman"/>
                <w:sz w:val="24"/>
                <w:szCs w:val="24"/>
              </w:rPr>
              <w:t>0,014</w:t>
            </w:r>
            <w:r>
              <w:rPr>
                <w:sz w:val="24"/>
                <w:szCs w:val="24"/>
              </w:rPr>
              <w:t xml:space="preserve"> % по готовому продукту от массы вяжущего</w:t>
            </w:r>
          </w:p>
        </w:tc>
      </w:tr>
      <w:tr w:rsidR="00667C74" w:rsidRPr="006E2347" w14:paraId="50256059" w14:textId="77777777" w:rsidTr="00E225D4">
        <w:tc>
          <w:tcPr>
            <w:tcW w:w="4672" w:type="dxa"/>
            <w:vAlign w:val="center"/>
          </w:tcPr>
          <w:p w14:paraId="407EC686" w14:textId="77777777" w:rsidR="00667C74" w:rsidRPr="006E2347" w:rsidRDefault="00667C74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Хранение</w:t>
            </w:r>
          </w:p>
        </w:tc>
        <w:tc>
          <w:tcPr>
            <w:tcW w:w="4673" w:type="dxa"/>
            <w:vAlign w:val="center"/>
          </w:tcPr>
          <w:p w14:paraId="5A92E343" w14:textId="77777777" w:rsidR="00667C74" w:rsidRPr="006E2347" w:rsidRDefault="00667C74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минимальный срок хранения в запакованной заводской таре – 1 год</w:t>
            </w:r>
          </w:p>
        </w:tc>
      </w:tr>
    </w:tbl>
    <w:p w14:paraId="1BDBC9D1" w14:textId="77777777" w:rsidR="00667C74" w:rsidRDefault="00667C74" w:rsidP="00667C74">
      <w:pPr>
        <w:ind w:firstLine="0"/>
        <w:jc w:val="center"/>
      </w:pPr>
    </w:p>
    <w:p w14:paraId="448DA103" w14:textId="7D4003B9" w:rsidR="00667C74" w:rsidRDefault="00667C74" w:rsidP="00667C74">
      <w:pPr>
        <w:ind w:firstLine="0"/>
        <w:jc w:val="center"/>
      </w:pPr>
      <w:r>
        <w:t>ДОЗИРОВАНИЕ И ХРАНЕНИЕ</w:t>
      </w:r>
    </w:p>
    <w:p w14:paraId="498E21A5" w14:textId="77777777" w:rsidR="007D22E7" w:rsidRDefault="00667C74" w:rsidP="007D22E7">
      <w:r>
        <w:t>Добавка вводится в бетонную смесь в количестве 0,6</w:t>
      </w:r>
      <w:r>
        <w:rPr>
          <w:rFonts w:cs="Times New Roman"/>
        </w:rPr>
        <w:t>÷</w:t>
      </w:r>
      <w:r>
        <w:t xml:space="preserve">1,5 % готового продукта от массы вяжущего. Ее предпочтительно вносить вместе с водой </w:t>
      </w:r>
      <w:proofErr w:type="spellStart"/>
      <w:r>
        <w:t>затворения</w:t>
      </w:r>
      <w:proofErr w:type="spellEnd"/>
      <w:r>
        <w:t>. Оптимальная дозировка подбирается опытным путем в ходе лабораторных и промышленных испытаний и зависит от качества инертных и вяжущих материалов.</w:t>
      </w:r>
    </w:p>
    <w:p w14:paraId="6B1578DB" w14:textId="7024A9AC" w:rsidR="00667C74" w:rsidRDefault="00667C74" w:rsidP="007D22E7">
      <w:r>
        <w:t>Минимальный срок хранения – 1 год.</w:t>
      </w:r>
      <w:r w:rsidR="007D22E7">
        <w:t xml:space="preserve"> </w:t>
      </w:r>
      <w:r>
        <w:t>Хранить в закрытой заводской таре. Не расслаивается и не выпадает в осадок. При хранении необходимо защищать от попадания прямых солнечных лучей и попадания механических примесей внутрь тары. При замерзании необходимо дождаться полного оттаивания и перемешать перед применением.</w:t>
      </w:r>
    </w:p>
    <w:p w14:paraId="5B107A93" w14:textId="592BDA2C" w:rsidR="00667C74" w:rsidRDefault="00667C74" w:rsidP="00667C74">
      <w:pPr>
        <w:ind w:firstLine="0"/>
        <w:jc w:val="center"/>
      </w:pPr>
      <w:r>
        <w:t>МЕРЫ ПРЕДОСТОРОЖНОСТИ И ТРАНСПОРТИРОВКА</w:t>
      </w:r>
    </w:p>
    <w:p w14:paraId="223B4261" w14:textId="3E9825FB" w:rsidR="00667C74" w:rsidRDefault="00667C74" w:rsidP="00667C74">
      <w:r>
        <w:t>При работе с «</w:t>
      </w:r>
      <w:proofErr w:type="spellStart"/>
      <w:r>
        <w:t>Химком</w:t>
      </w:r>
      <w:proofErr w:type="spellEnd"/>
      <w:r>
        <w:t xml:space="preserve"> </w:t>
      </w:r>
      <w:r w:rsidR="00B56F0B">
        <w:rPr>
          <w:lang w:val="en-US"/>
        </w:rPr>
        <w:t>AERO</w:t>
      </w:r>
      <w:r>
        <w:t>» рекомендуется использовать защитные перчатки. При попадании на кожу промыть водой. При попадании на слизистые оболочки промыть обильным количеством воды. «</w:t>
      </w:r>
      <w:proofErr w:type="spellStart"/>
      <w:r>
        <w:t>Химком</w:t>
      </w:r>
      <w:proofErr w:type="spellEnd"/>
      <w:r>
        <w:t xml:space="preserve"> </w:t>
      </w:r>
      <w:r w:rsidR="00B56F0B">
        <w:rPr>
          <w:lang w:val="en-US"/>
        </w:rPr>
        <w:t>AERO</w:t>
      </w:r>
      <w:r>
        <w:t>» – нетоксичный и невоспламеняющийся продукт. Специальные рекомендации для транспортировки отсутствуют.</w:t>
      </w:r>
    </w:p>
    <w:p w14:paraId="39E50FD0" w14:textId="4836D42E" w:rsidR="00667C74" w:rsidRDefault="00667C74" w:rsidP="004709E5"/>
    <w:p w14:paraId="3A2C2039" w14:textId="20ABB172" w:rsidR="00C00331" w:rsidRDefault="00C00331" w:rsidP="00C00331">
      <w:pPr>
        <w:ind w:firstLine="0"/>
        <w:jc w:val="center"/>
        <w:rPr>
          <w:b/>
          <w:bCs/>
        </w:rPr>
      </w:pPr>
      <w:r>
        <w:rPr>
          <w:b/>
          <w:bCs/>
        </w:rPr>
        <w:t>ДОБАВКИ ДЛЯ ЗИМНЕГО БЕТОНИРОВАНИЯ</w:t>
      </w:r>
    </w:p>
    <w:p w14:paraId="49DCEFDE" w14:textId="77777777" w:rsidR="00C00331" w:rsidRDefault="00C00331" w:rsidP="00C00331">
      <w:pPr>
        <w:ind w:firstLine="0"/>
        <w:jc w:val="center"/>
        <w:rPr>
          <w:b/>
          <w:bCs/>
        </w:rPr>
      </w:pPr>
    </w:p>
    <w:p w14:paraId="3BEAE43A" w14:textId="16A638AD" w:rsidR="00C00331" w:rsidRDefault="00C00331" w:rsidP="00C00331">
      <w:pPr>
        <w:ind w:firstLine="0"/>
        <w:jc w:val="center"/>
        <w:rPr>
          <w:b/>
          <w:bCs/>
        </w:rPr>
      </w:pPr>
      <w:r>
        <w:rPr>
          <w:b/>
          <w:bCs/>
        </w:rPr>
        <w:t>ХИМКОМ ФРОСТ 20</w:t>
      </w:r>
    </w:p>
    <w:p w14:paraId="3D4250F9" w14:textId="77777777" w:rsidR="00C00331" w:rsidRDefault="00C00331" w:rsidP="00C00331">
      <w:pPr>
        <w:ind w:firstLine="0"/>
        <w:jc w:val="center"/>
      </w:pPr>
      <w:r>
        <w:t>ОПИСАНИЕ</w:t>
      </w:r>
    </w:p>
    <w:p w14:paraId="34293A5F" w14:textId="288072AF" w:rsidR="00C00331" w:rsidRDefault="00C00331" w:rsidP="00C00331">
      <w:r>
        <w:t>Добавка «</w:t>
      </w:r>
      <w:proofErr w:type="spellStart"/>
      <w:r>
        <w:t>Химком</w:t>
      </w:r>
      <w:proofErr w:type="spellEnd"/>
      <w:r>
        <w:t xml:space="preserve"> ФРОСТ 20» – </w:t>
      </w:r>
      <w:r w:rsidRPr="00C00331">
        <w:t>противоморозная добавка на основе натриевых и кальциевых солей, не содержит хлоридов, не вызывает коррозии бетона и арматуры. Обеспечивает твердение бетон</w:t>
      </w:r>
      <w:r>
        <w:t>ных</w:t>
      </w:r>
      <w:r w:rsidRPr="00C00331">
        <w:t xml:space="preserve"> и раствор</w:t>
      </w:r>
      <w:r>
        <w:t>ных смесей</w:t>
      </w:r>
      <w:r w:rsidRPr="00C00331">
        <w:t xml:space="preserve"> при отрицательной температуре до </w:t>
      </w:r>
      <w:r>
        <w:t>-</w:t>
      </w:r>
      <w:r w:rsidRPr="00C00331">
        <w:t xml:space="preserve">20°С и защищает </w:t>
      </w:r>
      <w:r>
        <w:t>их</w:t>
      </w:r>
      <w:r w:rsidRPr="00C00331">
        <w:t xml:space="preserve"> от замерзания </w:t>
      </w:r>
      <w:r>
        <w:t>в период от</w:t>
      </w:r>
      <w:r w:rsidRPr="00C00331">
        <w:t xml:space="preserve"> изготовления до укладки и подачи внешнего тепла.</w:t>
      </w:r>
    </w:p>
    <w:p w14:paraId="2CB12727" w14:textId="77777777" w:rsidR="00C00331" w:rsidRDefault="00C00331" w:rsidP="00C00331">
      <w:pPr>
        <w:ind w:firstLine="0"/>
        <w:jc w:val="center"/>
      </w:pPr>
      <w:r>
        <w:lastRenderedPageBreak/>
        <w:t>ОБЛАСТЬ ПРИМЕНЕНИЯ</w:t>
      </w:r>
    </w:p>
    <w:p w14:paraId="22650046" w14:textId="572FFC0C" w:rsidR="00C00331" w:rsidRDefault="00C00331" w:rsidP="00C00331">
      <w:r>
        <w:t>Добавка п</w:t>
      </w:r>
      <w:r w:rsidRPr="00C00331">
        <w:t>редназначена для проведения бетонных работ в зимнее время при температуре не ниже -20°С.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0331" w:rsidRPr="006E2347" w14:paraId="15F17406" w14:textId="77777777" w:rsidTr="00E225D4">
        <w:tc>
          <w:tcPr>
            <w:tcW w:w="4672" w:type="dxa"/>
            <w:vAlign w:val="center"/>
          </w:tcPr>
          <w:p w14:paraId="17C839D3" w14:textId="77777777" w:rsidR="00C00331" w:rsidRPr="006E2347" w:rsidRDefault="00C00331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Внешний вид</w:t>
            </w:r>
          </w:p>
        </w:tc>
        <w:tc>
          <w:tcPr>
            <w:tcW w:w="4673" w:type="dxa"/>
            <w:vAlign w:val="center"/>
          </w:tcPr>
          <w:p w14:paraId="775F168F" w14:textId="77777777" w:rsidR="00C00331" w:rsidRPr="006E2347" w:rsidRDefault="00C00331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жидкость коричневого цвета</w:t>
            </w:r>
          </w:p>
        </w:tc>
      </w:tr>
      <w:tr w:rsidR="00C00331" w:rsidRPr="006E2347" w14:paraId="32D4B5CE" w14:textId="77777777" w:rsidTr="00E225D4">
        <w:tc>
          <w:tcPr>
            <w:tcW w:w="4672" w:type="dxa"/>
            <w:vAlign w:val="center"/>
          </w:tcPr>
          <w:p w14:paraId="6AFCB842" w14:textId="77777777" w:rsidR="00C00331" w:rsidRPr="006E2347" w:rsidRDefault="00C00331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Плотность (при 20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С)</w:t>
            </w:r>
          </w:p>
        </w:tc>
        <w:tc>
          <w:tcPr>
            <w:tcW w:w="4673" w:type="dxa"/>
            <w:vAlign w:val="center"/>
          </w:tcPr>
          <w:p w14:paraId="7C35B103" w14:textId="057DF544" w:rsidR="00C00331" w:rsidRPr="006E2347" w:rsidRDefault="00C00331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1,170 г/см</w:t>
            </w:r>
            <w:r>
              <w:rPr>
                <w:sz w:val="24"/>
                <w:szCs w:val="24"/>
                <w:vertAlign w:val="superscript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±</w:t>
            </w:r>
            <w:r>
              <w:rPr>
                <w:sz w:val="24"/>
                <w:szCs w:val="24"/>
              </w:rPr>
              <w:t>0,02 г/см</w:t>
            </w:r>
            <w:r>
              <w:rPr>
                <w:sz w:val="24"/>
                <w:szCs w:val="24"/>
                <w:vertAlign w:val="superscript"/>
              </w:rPr>
              <w:t>3</w:t>
            </w:r>
          </w:p>
        </w:tc>
      </w:tr>
      <w:tr w:rsidR="00C00331" w:rsidRPr="006E2347" w14:paraId="2CEB2292" w14:textId="77777777" w:rsidTr="00E225D4">
        <w:tc>
          <w:tcPr>
            <w:tcW w:w="4672" w:type="dxa"/>
            <w:vAlign w:val="center"/>
          </w:tcPr>
          <w:p w14:paraId="254F611A" w14:textId="77777777" w:rsidR="00C00331" w:rsidRPr="006E2347" w:rsidRDefault="00C00331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рН (при 20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С)</w:t>
            </w:r>
          </w:p>
        </w:tc>
        <w:tc>
          <w:tcPr>
            <w:tcW w:w="4673" w:type="dxa"/>
            <w:vAlign w:val="center"/>
          </w:tcPr>
          <w:p w14:paraId="714CDDF0" w14:textId="72E011E9" w:rsidR="00C00331" w:rsidRPr="006E2347" w:rsidRDefault="00C00331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6,5 </w:t>
            </w:r>
            <w:r>
              <w:rPr>
                <w:rFonts w:cs="Times New Roman"/>
                <w:sz w:val="24"/>
                <w:szCs w:val="24"/>
              </w:rPr>
              <w:t>±</w:t>
            </w:r>
            <w:r>
              <w:rPr>
                <w:sz w:val="24"/>
                <w:szCs w:val="24"/>
              </w:rPr>
              <w:t xml:space="preserve"> 1</w:t>
            </w:r>
          </w:p>
        </w:tc>
      </w:tr>
      <w:tr w:rsidR="00C00331" w:rsidRPr="006E2347" w14:paraId="45351772" w14:textId="77777777" w:rsidTr="00E225D4">
        <w:tc>
          <w:tcPr>
            <w:tcW w:w="4672" w:type="dxa"/>
            <w:vAlign w:val="center"/>
          </w:tcPr>
          <w:p w14:paraId="470997AE" w14:textId="77777777" w:rsidR="00C00331" w:rsidRPr="006E2347" w:rsidRDefault="00C00331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Хранение</w:t>
            </w:r>
          </w:p>
        </w:tc>
        <w:tc>
          <w:tcPr>
            <w:tcW w:w="4673" w:type="dxa"/>
            <w:vAlign w:val="center"/>
          </w:tcPr>
          <w:p w14:paraId="560CD430" w14:textId="77777777" w:rsidR="00C00331" w:rsidRPr="006E2347" w:rsidRDefault="00C00331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минимальный срок хранения в запакованной заводской таре – 1 год</w:t>
            </w:r>
          </w:p>
        </w:tc>
      </w:tr>
    </w:tbl>
    <w:p w14:paraId="20D13A5F" w14:textId="77777777" w:rsidR="00C00331" w:rsidRDefault="00C00331" w:rsidP="00C00331">
      <w:pPr>
        <w:ind w:firstLine="0"/>
        <w:jc w:val="center"/>
      </w:pPr>
    </w:p>
    <w:p w14:paraId="15B90CB5" w14:textId="77777777" w:rsidR="00C00331" w:rsidRDefault="00C00331" w:rsidP="00C00331">
      <w:pPr>
        <w:ind w:firstLine="0"/>
        <w:jc w:val="center"/>
      </w:pPr>
      <w:r>
        <w:t>ЭФФЕКТИВНОСТЬ ПРИМЕНЕНИЯ ДОБАВКИ</w:t>
      </w:r>
    </w:p>
    <w:p w14:paraId="39207E21" w14:textId="35DF914C" w:rsidR="00C00331" w:rsidRDefault="00C00331" w:rsidP="00C00331">
      <w:pPr>
        <w:ind w:firstLine="0"/>
      </w:pPr>
      <w:r w:rsidRPr="00C00331">
        <w:t>Добавка «</w:t>
      </w:r>
      <w:proofErr w:type="spellStart"/>
      <w:r w:rsidRPr="00C00331">
        <w:t>Химком</w:t>
      </w:r>
      <w:proofErr w:type="spellEnd"/>
      <w:r w:rsidRPr="00C00331">
        <w:t xml:space="preserve"> ФРОСТ 20» обладает </w:t>
      </w:r>
      <w:proofErr w:type="spellStart"/>
      <w:r w:rsidRPr="00C00331">
        <w:t>антифризными</w:t>
      </w:r>
      <w:proofErr w:type="spellEnd"/>
      <w:r w:rsidRPr="00C00331">
        <w:t xml:space="preserve"> свойствами и является ускорителем твердения бетона, тем самым способствует понижению температуры замерзания воды в бетоне и ускоряет процессы гидратации клинкерных минералов. Кроме того, взаимодействие добавки «</w:t>
      </w:r>
      <w:proofErr w:type="spellStart"/>
      <w:r w:rsidRPr="00C00331">
        <w:t>Химком</w:t>
      </w:r>
      <w:proofErr w:type="spellEnd"/>
      <w:r w:rsidRPr="00C00331">
        <w:t xml:space="preserve"> ФРОСТ</w:t>
      </w:r>
      <w:r>
        <w:t xml:space="preserve"> </w:t>
      </w:r>
      <w:r w:rsidRPr="00C00331">
        <w:t xml:space="preserve">20» с продуктами гидратации сопровождается </w:t>
      </w:r>
      <w:r>
        <w:t>обильным</w:t>
      </w:r>
      <w:r w:rsidRPr="00C00331">
        <w:t xml:space="preserve"> тепловыделением, что также положительно влияет на процессы твердения бетон</w:t>
      </w:r>
      <w:r>
        <w:t>ных и растворных смесей</w:t>
      </w:r>
      <w:r w:rsidRPr="00C00331">
        <w:t>.</w:t>
      </w:r>
    </w:p>
    <w:p w14:paraId="4A38D030" w14:textId="658BA407" w:rsidR="00C00331" w:rsidRDefault="00C00331" w:rsidP="00C00331">
      <w:pPr>
        <w:ind w:firstLine="0"/>
        <w:jc w:val="center"/>
      </w:pPr>
      <w:r>
        <w:t>ДОЗИРОВАНИЕ И ХРАНЕНИЕ</w:t>
      </w:r>
    </w:p>
    <w:p w14:paraId="7D7AE91B" w14:textId="319FDE01" w:rsidR="007D22E7" w:rsidRDefault="00C00331" w:rsidP="007D22E7">
      <w:r>
        <w:t>Добавк</w:t>
      </w:r>
      <w:r w:rsidR="00FD12E1">
        <w:t>у</w:t>
      </w:r>
      <w:r>
        <w:t xml:space="preserve"> следует вносить вместе с водой </w:t>
      </w:r>
      <w:proofErr w:type="spellStart"/>
      <w:r>
        <w:t>затворения</w:t>
      </w:r>
      <w:proofErr w:type="spellEnd"/>
      <w:r>
        <w:t xml:space="preserve"> и тщательно перемешать готовую смесь. Дозировка зависит от температуры окружающей среды, качества инертных и вяжущих материалов.</w:t>
      </w:r>
    </w:p>
    <w:p w14:paraId="516C6FA4" w14:textId="25655A90" w:rsidR="00C00331" w:rsidRDefault="00C00331" w:rsidP="007D22E7">
      <w:r>
        <w:t>Минимальный срок хранения – 1 год.</w:t>
      </w:r>
      <w:r w:rsidR="007D22E7">
        <w:t xml:space="preserve"> </w:t>
      </w:r>
      <w:r>
        <w:t>Хранить в закрытой заводской таре. Не расслаивается и не выпадает в осадок. При хранении необходимо защищать от</w:t>
      </w:r>
      <w:r w:rsidR="007D22E7">
        <w:t xml:space="preserve"> температур ниже 1</w:t>
      </w:r>
      <w:r w:rsidR="00FD12E1">
        <w:t>2</w:t>
      </w:r>
      <w:r w:rsidR="007D22E7">
        <w:rPr>
          <w:vertAlign w:val="superscript"/>
        </w:rPr>
        <w:t>о</w:t>
      </w:r>
      <w:r w:rsidR="007D22E7">
        <w:t>С, от</w:t>
      </w:r>
      <w:r>
        <w:t xml:space="preserve"> попадания прямых солнечных лучей и попадания механических примесей внутрь тары. При замерзании необходимо дождаться полного оттаивания и перемешать перед применением.</w:t>
      </w:r>
    </w:p>
    <w:p w14:paraId="2A8A2CDF" w14:textId="66FE4EB9" w:rsidR="007D22E7" w:rsidRDefault="007D22E7" w:rsidP="007D22E7">
      <w:pPr>
        <w:ind w:firstLine="0"/>
        <w:jc w:val="center"/>
      </w:pPr>
      <w:r>
        <w:t>РЕКОМЕНДУЕМЫЙ ДИАПАЗОН ДОЗИРОВОК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D22E7" w:rsidRPr="007D22E7" w14:paraId="4185DF18" w14:textId="77777777" w:rsidTr="007D22E7">
        <w:tc>
          <w:tcPr>
            <w:tcW w:w="4672" w:type="dxa"/>
          </w:tcPr>
          <w:p w14:paraId="49036458" w14:textId="240A7AB9" w:rsidR="007D22E7" w:rsidRPr="007D22E7" w:rsidRDefault="007D22E7" w:rsidP="007D22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 расчетная температура твердения бетона</w:t>
            </w:r>
          </w:p>
        </w:tc>
        <w:tc>
          <w:tcPr>
            <w:tcW w:w="4673" w:type="dxa"/>
          </w:tcPr>
          <w:p w14:paraId="222D5E42" w14:textId="2C6EB98C" w:rsidR="007D22E7" w:rsidRPr="007D22E7" w:rsidRDefault="007D22E7" w:rsidP="007D22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Дозировка по готовому продукту, % от массы вяжущего</w:t>
            </w:r>
          </w:p>
        </w:tc>
      </w:tr>
      <w:tr w:rsidR="007D22E7" w:rsidRPr="007D22E7" w14:paraId="794139E8" w14:textId="77777777" w:rsidTr="007D22E7">
        <w:tc>
          <w:tcPr>
            <w:tcW w:w="4672" w:type="dxa"/>
          </w:tcPr>
          <w:p w14:paraId="47CC82BF" w14:textId="66C331C0" w:rsidR="007D22E7" w:rsidRPr="007D22E7" w:rsidRDefault="007D22E7" w:rsidP="007D22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-5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</w:t>
            </w:r>
          </w:p>
        </w:tc>
        <w:tc>
          <w:tcPr>
            <w:tcW w:w="4673" w:type="dxa"/>
          </w:tcPr>
          <w:p w14:paraId="0BC0A9DD" w14:textId="3DA4435B" w:rsidR="007D22E7" w:rsidRPr="007D22E7" w:rsidRDefault="007D22E7" w:rsidP="007D22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0,9-1,1</w:t>
            </w:r>
          </w:p>
        </w:tc>
      </w:tr>
      <w:tr w:rsidR="007D22E7" w:rsidRPr="007D22E7" w14:paraId="7879CDEC" w14:textId="77777777" w:rsidTr="007D22E7">
        <w:tc>
          <w:tcPr>
            <w:tcW w:w="4672" w:type="dxa"/>
          </w:tcPr>
          <w:p w14:paraId="56576314" w14:textId="6110D835" w:rsidR="007D22E7" w:rsidRPr="007D22E7" w:rsidRDefault="007D22E7" w:rsidP="007D22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-10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</w:t>
            </w:r>
          </w:p>
        </w:tc>
        <w:tc>
          <w:tcPr>
            <w:tcW w:w="4673" w:type="dxa"/>
          </w:tcPr>
          <w:p w14:paraId="7180E262" w14:textId="32C6DA2C" w:rsidR="007D22E7" w:rsidRPr="007D22E7" w:rsidRDefault="007D22E7" w:rsidP="007D22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1,9-2,1</w:t>
            </w:r>
          </w:p>
        </w:tc>
      </w:tr>
      <w:tr w:rsidR="007D22E7" w:rsidRPr="007D22E7" w14:paraId="64F60B80" w14:textId="77777777" w:rsidTr="007D22E7">
        <w:tc>
          <w:tcPr>
            <w:tcW w:w="4672" w:type="dxa"/>
          </w:tcPr>
          <w:p w14:paraId="73DDCE8B" w14:textId="5E4345DD" w:rsidR="007D22E7" w:rsidRPr="007D22E7" w:rsidRDefault="007D22E7" w:rsidP="007D22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-15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</w:t>
            </w:r>
          </w:p>
        </w:tc>
        <w:tc>
          <w:tcPr>
            <w:tcW w:w="4673" w:type="dxa"/>
          </w:tcPr>
          <w:p w14:paraId="1F49956C" w14:textId="7E034F12" w:rsidR="007D22E7" w:rsidRPr="007D22E7" w:rsidRDefault="007D22E7" w:rsidP="007D22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2,7-3,2</w:t>
            </w:r>
          </w:p>
        </w:tc>
      </w:tr>
      <w:tr w:rsidR="007D22E7" w:rsidRPr="007D22E7" w14:paraId="6FE4133D" w14:textId="77777777" w:rsidTr="007D22E7">
        <w:tc>
          <w:tcPr>
            <w:tcW w:w="4672" w:type="dxa"/>
          </w:tcPr>
          <w:p w14:paraId="4E242157" w14:textId="20B7E293" w:rsidR="007D22E7" w:rsidRPr="007D22E7" w:rsidRDefault="007D22E7" w:rsidP="007D22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-20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</w:t>
            </w:r>
          </w:p>
        </w:tc>
        <w:tc>
          <w:tcPr>
            <w:tcW w:w="4673" w:type="dxa"/>
          </w:tcPr>
          <w:p w14:paraId="5B1FD966" w14:textId="5E531A6D" w:rsidR="007D22E7" w:rsidRPr="007D22E7" w:rsidRDefault="007D22E7" w:rsidP="007D22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3,8-4,1</w:t>
            </w:r>
          </w:p>
        </w:tc>
      </w:tr>
    </w:tbl>
    <w:p w14:paraId="451EEA78" w14:textId="77777777" w:rsidR="007D22E7" w:rsidRDefault="007D22E7" w:rsidP="007D22E7">
      <w:pPr>
        <w:ind w:firstLine="0"/>
        <w:jc w:val="center"/>
      </w:pPr>
    </w:p>
    <w:p w14:paraId="7346F562" w14:textId="77777777" w:rsidR="00C00331" w:rsidRDefault="00C00331" w:rsidP="00C00331">
      <w:pPr>
        <w:ind w:firstLine="0"/>
        <w:jc w:val="center"/>
      </w:pPr>
      <w:r>
        <w:lastRenderedPageBreak/>
        <w:t>МЕРЫ ПРЕДОСТОРОЖНОСТИ И ТРАНСПОРТИРОВКА</w:t>
      </w:r>
    </w:p>
    <w:p w14:paraId="04409A1B" w14:textId="15714EAD" w:rsidR="00C00331" w:rsidRDefault="00C00331" w:rsidP="00C00331">
      <w:r>
        <w:t>При работе с «</w:t>
      </w:r>
      <w:proofErr w:type="spellStart"/>
      <w:r>
        <w:t>Химком</w:t>
      </w:r>
      <w:proofErr w:type="spellEnd"/>
      <w:r>
        <w:t xml:space="preserve"> Ф</w:t>
      </w:r>
      <w:r w:rsidR="007D22E7">
        <w:t>РОСТ 20</w:t>
      </w:r>
      <w:r>
        <w:t>» рекомендуется использовать защитные перчатки. При попадании на кожу промыть водой. При попадании на слизистые оболочки промыть обильным количеством воды. «</w:t>
      </w:r>
      <w:proofErr w:type="spellStart"/>
      <w:r>
        <w:t>Химком</w:t>
      </w:r>
      <w:proofErr w:type="spellEnd"/>
      <w:r>
        <w:t xml:space="preserve"> Ф</w:t>
      </w:r>
      <w:r w:rsidR="007D22E7">
        <w:t>РОСТ 20</w:t>
      </w:r>
      <w:r>
        <w:t>» – нетоксичный и невоспламеняющийся продукт. Специальные рекомендации для транспортировки отсутствуют.</w:t>
      </w:r>
    </w:p>
    <w:p w14:paraId="7A76C9E4" w14:textId="7FB2C23F" w:rsidR="00C00331" w:rsidRDefault="00C00331" w:rsidP="004709E5"/>
    <w:p w14:paraId="403E725D" w14:textId="33466390" w:rsidR="007D22E7" w:rsidRDefault="007D22E7" w:rsidP="007D22E7">
      <w:pPr>
        <w:ind w:firstLine="0"/>
        <w:jc w:val="center"/>
        <w:rPr>
          <w:b/>
          <w:bCs/>
        </w:rPr>
      </w:pPr>
      <w:r>
        <w:rPr>
          <w:b/>
          <w:bCs/>
        </w:rPr>
        <w:t>ХИМКОМ ФК-20М</w:t>
      </w:r>
    </w:p>
    <w:p w14:paraId="36B62DB5" w14:textId="77777777" w:rsidR="007D22E7" w:rsidRDefault="007D22E7" w:rsidP="007D22E7">
      <w:pPr>
        <w:ind w:firstLine="0"/>
        <w:jc w:val="center"/>
      </w:pPr>
      <w:r>
        <w:t>ОПИСАНИЕ</w:t>
      </w:r>
    </w:p>
    <w:p w14:paraId="06043D04" w14:textId="21CBD134" w:rsidR="007D22E7" w:rsidRDefault="007D22E7" w:rsidP="007D22E7">
      <w:r>
        <w:t>Добавка «</w:t>
      </w:r>
      <w:proofErr w:type="spellStart"/>
      <w:r>
        <w:t>Химком</w:t>
      </w:r>
      <w:proofErr w:type="spellEnd"/>
      <w:r>
        <w:t xml:space="preserve"> Ф</w:t>
      </w:r>
      <w:r w:rsidR="00FD12E1">
        <w:t>К-</w:t>
      </w:r>
      <w:r>
        <w:t>20</w:t>
      </w:r>
      <w:r w:rsidR="00FD12E1">
        <w:t>М</w:t>
      </w:r>
      <w:r>
        <w:t xml:space="preserve">» </w:t>
      </w:r>
      <w:r w:rsidRPr="007D22E7">
        <w:t xml:space="preserve">представляет собой комплексную добавку в виде водного раствора натриевых и кальциевых солей, модифицированных </w:t>
      </w:r>
      <w:proofErr w:type="spellStart"/>
      <w:r w:rsidRPr="007D22E7">
        <w:t>лигносульфонатов</w:t>
      </w:r>
      <w:proofErr w:type="spellEnd"/>
      <w:r w:rsidRPr="007D22E7">
        <w:t xml:space="preserve"> и </w:t>
      </w:r>
      <w:proofErr w:type="spellStart"/>
      <w:r w:rsidRPr="007D22E7">
        <w:t>пеногасителя</w:t>
      </w:r>
      <w:proofErr w:type="spellEnd"/>
      <w:r w:rsidRPr="007D22E7">
        <w:t>. Не содержит хлоридов. Обладает сильным пластифицирующим действием, ускоряет схватывание</w:t>
      </w:r>
      <w:r w:rsidR="00FD12E1">
        <w:t xml:space="preserve"> бетонных и растворных смесей</w:t>
      </w:r>
      <w:r w:rsidRPr="007D22E7">
        <w:t xml:space="preserve"> и</w:t>
      </w:r>
      <w:r w:rsidR="00FD12E1">
        <w:t xml:space="preserve"> последующий</w:t>
      </w:r>
      <w:r w:rsidRPr="007D22E7">
        <w:t xml:space="preserve"> </w:t>
      </w:r>
      <w:r w:rsidR="00FD12E1">
        <w:t>набор</w:t>
      </w:r>
      <w:r w:rsidRPr="007D22E7">
        <w:t xml:space="preserve"> прочности.</w:t>
      </w:r>
    </w:p>
    <w:p w14:paraId="6BA58822" w14:textId="77777777" w:rsidR="007D22E7" w:rsidRDefault="007D22E7" w:rsidP="007D22E7">
      <w:pPr>
        <w:ind w:firstLine="0"/>
        <w:jc w:val="center"/>
      </w:pPr>
      <w:r>
        <w:t>ОБЛАСТЬ ПРИМЕНЕНИЯ</w:t>
      </w:r>
    </w:p>
    <w:p w14:paraId="48647DB5" w14:textId="59FCB1A7" w:rsidR="007D22E7" w:rsidRDefault="00FD12E1" w:rsidP="007D22E7">
      <w:r w:rsidRPr="00FD12E1">
        <w:t>Применяется в качестве пластифицирующего и противоморозного компонента бетонной смеси в условиях зимнего бетонирования.</w:t>
      </w:r>
    </w:p>
    <w:p w14:paraId="7505BF6F" w14:textId="77777777" w:rsidR="00FD12E1" w:rsidRDefault="00FD12E1" w:rsidP="00FD12E1">
      <w:pPr>
        <w:ind w:firstLine="0"/>
        <w:jc w:val="center"/>
      </w:pPr>
      <w:r>
        <w:t>ЭФФЕКТИВНОСТЬ ПРИМЕНЕНИЯ ДОБАВКИ</w:t>
      </w:r>
    </w:p>
    <w:p w14:paraId="55A3BD4A" w14:textId="70DB1E19" w:rsidR="00FD12E1" w:rsidRDefault="00FD12E1" w:rsidP="00FD12E1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позволяет получать подвижные и пластичные бетонные и растворные смеси;</w:t>
      </w:r>
    </w:p>
    <w:p w14:paraId="05A1ACE8" w14:textId="2F36592A" w:rsidR="00FD12E1" w:rsidRDefault="00FD12E1" w:rsidP="00FD12E1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способствует быстрому набору прочности бетона при отрицательных температурах;</w:t>
      </w:r>
    </w:p>
    <w:p w14:paraId="2672FEC6" w14:textId="205D69A1" w:rsidR="00FD12E1" w:rsidRDefault="00FD12E1" w:rsidP="00FD12E1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 xml:space="preserve">позволяет получать более плотную структуру бетона, что способствует увеличению водо- и </w:t>
      </w:r>
      <w:proofErr w:type="spellStart"/>
      <w:r>
        <w:t>паронепроницаемости</w:t>
      </w:r>
      <w:proofErr w:type="spellEnd"/>
      <w:r>
        <w:t xml:space="preserve"> бетонных конструкций;</w:t>
      </w:r>
    </w:p>
    <w:p w14:paraId="4E384B2E" w14:textId="192F7019" w:rsidR="00FD12E1" w:rsidRDefault="00FD12E1" w:rsidP="00FD12E1">
      <w:pPr>
        <w:pStyle w:val="a4"/>
        <w:numPr>
          <w:ilvl w:val="0"/>
          <w:numId w:val="2"/>
        </w:numPr>
        <w:tabs>
          <w:tab w:val="left" w:pos="993"/>
        </w:tabs>
        <w:ind w:left="0" w:firstLine="709"/>
      </w:pPr>
      <w:r>
        <w:t>повышает долговечность бетона.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D22E7" w:rsidRPr="006E2347" w14:paraId="528F308F" w14:textId="77777777" w:rsidTr="00E225D4">
        <w:tc>
          <w:tcPr>
            <w:tcW w:w="4672" w:type="dxa"/>
            <w:vAlign w:val="center"/>
          </w:tcPr>
          <w:p w14:paraId="52375E3F" w14:textId="77777777" w:rsidR="007D22E7" w:rsidRPr="006E2347" w:rsidRDefault="007D22E7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Внешний вид</w:t>
            </w:r>
          </w:p>
        </w:tc>
        <w:tc>
          <w:tcPr>
            <w:tcW w:w="4673" w:type="dxa"/>
            <w:vAlign w:val="center"/>
          </w:tcPr>
          <w:p w14:paraId="31277A65" w14:textId="77777777" w:rsidR="007D22E7" w:rsidRPr="006E2347" w:rsidRDefault="007D22E7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жидкость коричневого цвета</w:t>
            </w:r>
          </w:p>
        </w:tc>
      </w:tr>
      <w:tr w:rsidR="007D22E7" w:rsidRPr="006E2347" w14:paraId="5B2EB326" w14:textId="77777777" w:rsidTr="00E225D4">
        <w:tc>
          <w:tcPr>
            <w:tcW w:w="4672" w:type="dxa"/>
            <w:vAlign w:val="center"/>
          </w:tcPr>
          <w:p w14:paraId="5A46BCCF" w14:textId="77777777" w:rsidR="007D22E7" w:rsidRPr="006E2347" w:rsidRDefault="007D22E7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Плотность (при 20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С)</w:t>
            </w:r>
          </w:p>
        </w:tc>
        <w:tc>
          <w:tcPr>
            <w:tcW w:w="4673" w:type="dxa"/>
            <w:vAlign w:val="center"/>
          </w:tcPr>
          <w:p w14:paraId="66C62963" w14:textId="3BDCE64C" w:rsidR="007D22E7" w:rsidRPr="006E2347" w:rsidRDefault="007D22E7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1,17</w:t>
            </w:r>
            <w:r w:rsidR="00FD12E1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г/см</w:t>
            </w:r>
            <w:r>
              <w:rPr>
                <w:sz w:val="24"/>
                <w:szCs w:val="24"/>
                <w:vertAlign w:val="superscript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±</w:t>
            </w:r>
            <w:r>
              <w:rPr>
                <w:sz w:val="24"/>
                <w:szCs w:val="24"/>
              </w:rPr>
              <w:t>0,02 г/см</w:t>
            </w:r>
            <w:r>
              <w:rPr>
                <w:sz w:val="24"/>
                <w:szCs w:val="24"/>
                <w:vertAlign w:val="superscript"/>
              </w:rPr>
              <w:t>3</w:t>
            </w:r>
          </w:p>
        </w:tc>
      </w:tr>
      <w:tr w:rsidR="007D22E7" w:rsidRPr="006E2347" w14:paraId="07DBF5BF" w14:textId="77777777" w:rsidTr="00E225D4">
        <w:tc>
          <w:tcPr>
            <w:tcW w:w="4672" w:type="dxa"/>
            <w:vAlign w:val="center"/>
          </w:tcPr>
          <w:p w14:paraId="299BA022" w14:textId="77777777" w:rsidR="007D22E7" w:rsidRPr="006E2347" w:rsidRDefault="007D22E7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рН (при 20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С)</w:t>
            </w:r>
          </w:p>
        </w:tc>
        <w:tc>
          <w:tcPr>
            <w:tcW w:w="4673" w:type="dxa"/>
            <w:vAlign w:val="center"/>
          </w:tcPr>
          <w:p w14:paraId="525AFE55" w14:textId="396FEC86" w:rsidR="007D22E7" w:rsidRPr="006E2347" w:rsidRDefault="007D22E7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 </w:t>
            </w:r>
            <w:r>
              <w:rPr>
                <w:rFonts w:cs="Times New Roman"/>
                <w:sz w:val="24"/>
                <w:szCs w:val="24"/>
              </w:rPr>
              <w:t>±</w:t>
            </w:r>
            <w:r>
              <w:rPr>
                <w:sz w:val="24"/>
                <w:szCs w:val="24"/>
              </w:rPr>
              <w:t xml:space="preserve"> 1</w:t>
            </w:r>
          </w:p>
        </w:tc>
      </w:tr>
      <w:tr w:rsidR="007D22E7" w:rsidRPr="006E2347" w14:paraId="1B20EEEC" w14:textId="77777777" w:rsidTr="00E225D4">
        <w:tc>
          <w:tcPr>
            <w:tcW w:w="4672" w:type="dxa"/>
            <w:vAlign w:val="center"/>
          </w:tcPr>
          <w:p w14:paraId="1C6F6553" w14:textId="77777777" w:rsidR="007D22E7" w:rsidRPr="006E2347" w:rsidRDefault="007D22E7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Хранение</w:t>
            </w:r>
          </w:p>
        </w:tc>
        <w:tc>
          <w:tcPr>
            <w:tcW w:w="4673" w:type="dxa"/>
            <w:vAlign w:val="center"/>
          </w:tcPr>
          <w:p w14:paraId="788ED8D2" w14:textId="77777777" w:rsidR="007D22E7" w:rsidRPr="006E2347" w:rsidRDefault="007D22E7" w:rsidP="00E225D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минимальный срок хранения в запакованной заводской таре – 1 год</w:t>
            </w:r>
          </w:p>
        </w:tc>
      </w:tr>
    </w:tbl>
    <w:p w14:paraId="597A864F" w14:textId="77777777" w:rsidR="007D22E7" w:rsidRDefault="007D22E7" w:rsidP="007D22E7">
      <w:pPr>
        <w:ind w:firstLine="0"/>
        <w:jc w:val="center"/>
      </w:pPr>
    </w:p>
    <w:p w14:paraId="21224D39" w14:textId="77777777" w:rsidR="007D22E7" w:rsidRDefault="007D22E7" w:rsidP="007D22E7">
      <w:pPr>
        <w:ind w:firstLine="0"/>
        <w:jc w:val="center"/>
      </w:pPr>
      <w:r>
        <w:lastRenderedPageBreak/>
        <w:t>ДОЗИРОВАНИЕ И ХРАНЕНИЕ</w:t>
      </w:r>
    </w:p>
    <w:p w14:paraId="3BF9535B" w14:textId="7930D5E8" w:rsidR="007D22E7" w:rsidRDefault="007D22E7" w:rsidP="007D22E7">
      <w:r>
        <w:t>Добавк</w:t>
      </w:r>
      <w:r w:rsidR="00FD12E1">
        <w:t>у</w:t>
      </w:r>
      <w:r>
        <w:t xml:space="preserve"> следует вносить вместе с водой </w:t>
      </w:r>
      <w:proofErr w:type="spellStart"/>
      <w:r>
        <w:t>затворения</w:t>
      </w:r>
      <w:proofErr w:type="spellEnd"/>
      <w:r>
        <w:t xml:space="preserve"> и тщательно перемешать готовую смесь. Дозировка зависит от температуры окружающей среды, качества инертных и вяжущих материалов.</w:t>
      </w:r>
    </w:p>
    <w:p w14:paraId="66FFA71E" w14:textId="6578F1AC" w:rsidR="007D22E7" w:rsidRDefault="007D22E7" w:rsidP="007D22E7">
      <w:r>
        <w:t>Минимальный срок хранения – 1 год. Хранить в закрытой заводской таре. Не расслаивается и не выпадает в осадок. При хранении необходимо защищать от температур ниже 1</w:t>
      </w:r>
      <w:r w:rsidR="00FD12E1">
        <w:t>2</w:t>
      </w:r>
      <w:r>
        <w:rPr>
          <w:vertAlign w:val="superscript"/>
        </w:rPr>
        <w:t>о</w:t>
      </w:r>
      <w:r>
        <w:t>С, от попадания прямых солнечных лучей и попадания механических примесей внутрь тары. При замерзании необходимо дождаться полного оттаивания и перемешать перед применением.</w:t>
      </w:r>
    </w:p>
    <w:p w14:paraId="78BB1AAA" w14:textId="77777777" w:rsidR="007D22E7" w:rsidRDefault="007D22E7" w:rsidP="007D22E7">
      <w:pPr>
        <w:ind w:firstLine="0"/>
        <w:jc w:val="center"/>
      </w:pPr>
      <w:r>
        <w:t>РЕКОМЕНДУЕМЫЙ ДИАПАЗОН ДОЗИРОВОК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D22E7" w:rsidRPr="007D22E7" w14:paraId="2EBED457" w14:textId="77777777" w:rsidTr="00E225D4">
        <w:tc>
          <w:tcPr>
            <w:tcW w:w="4672" w:type="dxa"/>
          </w:tcPr>
          <w:p w14:paraId="3CFAD3C2" w14:textId="77777777" w:rsidR="007D22E7" w:rsidRPr="007D22E7" w:rsidRDefault="007D22E7" w:rsidP="00E225D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 расчетная температура твердения бетона</w:t>
            </w:r>
          </w:p>
        </w:tc>
        <w:tc>
          <w:tcPr>
            <w:tcW w:w="4673" w:type="dxa"/>
          </w:tcPr>
          <w:p w14:paraId="7D9A97CF" w14:textId="77777777" w:rsidR="007D22E7" w:rsidRPr="007D22E7" w:rsidRDefault="007D22E7" w:rsidP="00E225D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Дозировка по готовому продукту, % от массы вяжущего</w:t>
            </w:r>
          </w:p>
        </w:tc>
      </w:tr>
      <w:tr w:rsidR="007D22E7" w:rsidRPr="007D22E7" w14:paraId="71AB78BF" w14:textId="77777777" w:rsidTr="00E225D4">
        <w:tc>
          <w:tcPr>
            <w:tcW w:w="4672" w:type="dxa"/>
          </w:tcPr>
          <w:p w14:paraId="69E4D60F" w14:textId="77777777" w:rsidR="007D22E7" w:rsidRPr="007D22E7" w:rsidRDefault="007D22E7" w:rsidP="00E225D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-5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</w:t>
            </w:r>
          </w:p>
        </w:tc>
        <w:tc>
          <w:tcPr>
            <w:tcW w:w="4673" w:type="dxa"/>
          </w:tcPr>
          <w:p w14:paraId="0AF4F018" w14:textId="77777777" w:rsidR="007D22E7" w:rsidRPr="007D22E7" w:rsidRDefault="007D22E7" w:rsidP="00E225D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0,9-1,1</w:t>
            </w:r>
          </w:p>
        </w:tc>
      </w:tr>
      <w:tr w:rsidR="007D22E7" w:rsidRPr="007D22E7" w14:paraId="250D4F40" w14:textId="77777777" w:rsidTr="00E225D4">
        <w:tc>
          <w:tcPr>
            <w:tcW w:w="4672" w:type="dxa"/>
          </w:tcPr>
          <w:p w14:paraId="5A4421C9" w14:textId="77777777" w:rsidR="007D22E7" w:rsidRPr="007D22E7" w:rsidRDefault="007D22E7" w:rsidP="00E225D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-10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</w:t>
            </w:r>
          </w:p>
        </w:tc>
        <w:tc>
          <w:tcPr>
            <w:tcW w:w="4673" w:type="dxa"/>
          </w:tcPr>
          <w:p w14:paraId="02D0F32A" w14:textId="77777777" w:rsidR="007D22E7" w:rsidRPr="007D22E7" w:rsidRDefault="007D22E7" w:rsidP="00E225D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1,9-2,1</w:t>
            </w:r>
          </w:p>
        </w:tc>
      </w:tr>
      <w:tr w:rsidR="007D22E7" w:rsidRPr="007D22E7" w14:paraId="5E2CBA52" w14:textId="77777777" w:rsidTr="00E225D4">
        <w:tc>
          <w:tcPr>
            <w:tcW w:w="4672" w:type="dxa"/>
          </w:tcPr>
          <w:p w14:paraId="0AA61E8D" w14:textId="77777777" w:rsidR="007D22E7" w:rsidRPr="007D22E7" w:rsidRDefault="007D22E7" w:rsidP="00E225D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-15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</w:t>
            </w:r>
          </w:p>
        </w:tc>
        <w:tc>
          <w:tcPr>
            <w:tcW w:w="4673" w:type="dxa"/>
          </w:tcPr>
          <w:p w14:paraId="21EEB89A" w14:textId="77777777" w:rsidR="007D22E7" w:rsidRPr="007D22E7" w:rsidRDefault="007D22E7" w:rsidP="00E225D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2,7-3,2</w:t>
            </w:r>
          </w:p>
        </w:tc>
      </w:tr>
      <w:tr w:rsidR="007D22E7" w:rsidRPr="007D22E7" w14:paraId="1FA13181" w14:textId="77777777" w:rsidTr="00E225D4">
        <w:tc>
          <w:tcPr>
            <w:tcW w:w="4672" w:type="dxa"/>
          </w:tcPr>
          <w:p w14:paraId="74F4B57A" w14:textId="77777777" w:rsidR="007D22E7" w:rsidRPr="007D22E7" w:rsidRDefault="007D22E7" w:rsidP="00E225D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-20</w:t>
            </w:r>
            <w:r>
              <w:rPr>
                <w:sz w:val="24"/>
                <w:szCs w:val="24"/>
                <w:vertAlign w:val="superscript"/>
              </w:rPr>
              <w:t>о</w:t>
            </w:r>
            <w:r>
              <w:rPr>
                <w:sz w:val="24"/>
                <w:szCs w:val="24"/>
              </w:rPr>
              <w:t>С</w:t>
            </w:r>
          </w:p>
        </w:tc>
        <w:tc>
          <w:tcPr>
            <w:tcW w:w="4673" w:type="dxa"/>
          </w:tcPr>
          <w:p w14:paraId="6AE2F36B" w14:textId="77777777" w:rsidR="007D22E7" w:rsidRPr="007D22E7" w:rsidRDefault="007D22E7" w:rsidP="00E225D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3,8-4,1</w:t>
            </w:r>
          </w:p>
        </w:tc>
      </w:tr>
    </w:tbl>
    <w:p w14:paraId="05F4EF6B" w14:textId="77777777" w:rsidR="007D22E7" w:rsidRDefault="007D22E7" w:rsidP="007D22E7">
      <w:pPr>
        <w:ind w:firstLine="0"/>
        <w:jc w:val="center"/>
      </w:pPr>
    </w:p>
    <w:p w14:paraId="20918F46" w14:textId="77777777" w:rsidR="007D22E7" w:rsidRDefault="007D22E7" w:rsidP="007D22E7">
      <w:pPr>
        <w:ind w:firstLine="0"/>
        <w:jc w:val="center"/>
      </w:pPr>
      <w:r>
        <w:t>МЕРЫ ПРЕДОСТОРОЖНОСТИ И ТРАНСПОРТИРОВКА</w:t>
      </w:r>
    </w:p>
    <w:p w14:paraId="0B323B23" w14:textId="2D85A510" w:rsidR="007D22E7" w:rsidRDefault="007D22E7" w:rsidP="007D22E7">
      <w:r>
        <w:t>При работе с «</w:t>
      </w:r>
      <w:proofErr w:type="spellStart"/>
      <w:r>
        <w:t>Химком</w:t>
      </w:r>
      <w:proofErr w:type="spellEnd"/>
      <w:r>
        <w:t xml:space="preserve"> </w:t>
      </w:r>
      <w:r w:rsidR="00FD12E1">
        <w:t>ФК-20М</w:t>
      </w:r>
      <w:r>
        <w:t>» рекомендуется использовать защитные перчатки. При попадании на кожу промыть водой. При попадании на слизистые оболочки промыть обильным количеством воды. «</w:t>
      </w:r>
      <w:proofErr w:type="spellStart"/>
      <w:r>
        <w:t>Химком</w:t>
      </w:r>
      <w:proofErr w:type="spellEnd"/>
      <w:r>
        <w:t xml:space="preserve"> </w:t>
      </w:r>
      <w:r w:rsidR="00FD12E1">
        <w:t>ФК-20М</w:t>
      </w:r>
      <w:r>
        <w:t>» – нетоксичный и невоспламеняющийся продукт. Специальные рекомендации для транспортировки отсутствуют.</w:t>
      </w:r>
    </w:p>
    <w:p w14:paraId="07D2E240" w14:textId="77777777" w:rsidR="007D22E7" w:rsidRPr="004C3194" w:rsidRDefault="007D22E7" w:rsidP="004709E5"/>
    <w:sectPr w:rsidR="007D22E7" w:rsidRPr="004C31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03F4C"/>
    <w:multiLevelType w:val="hybridMultilevel"/>
    <w:tmpl w:val="22266408"/>
    <w:lvl w:ilvl="0" w:tplc="8B640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22B492E"/>
    <w:multiLevelType w:val="hybridMultilevel"/>
    <w:tmpl w:val="BC709526"/>
    <w:lvl w:ilvl="0" w:tplc="59BC02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56"/>
    <w:rsid w:val="00031CF1"/>
    <w:rsid w:val="00191A63"/>
    <w:rsid w:val="00225AD7"/>
    <w:rsid w:val="00274FE4"/>
    <w:rsid w:val="004709E5"/>
    <w:rsid w:val="004C3194"/>
    <w:rsid w:val="004D17D8"/>
    <w:rsid w:val="004E7B6F"/>
    <w:rsid w:val="00605A2F"/>
    <w:rsid w:val="00667C74"/>
    <w:rsid w:val="006E2347"/>
    <w:rsid w:val="007A669C"/>
    <w:rsid w:val="007D22E7"/>
    <w:rsid w:val="008164BE"/>
    <w:rsid w:val="008229BB"/>
    <w:rsid w:val="00860259"/>
    <w:rsid w:val="00A045EF"/>
    <w:rsid w:val="00AD51BA"/>
    <w:rsid w:val="00B56F0B"/>
    <w:rsid w:val="00B617CC"/>
    <w:rsid w:val="00BF1C20"/>
    <w:rsid w:val="00C00331"/>
    <w:rsid w:val="00C05DC5"/>
    <w:rsid w:val="00CE0DC0"/>
    <w:rsid w:val="00D03156"/>
    <w:rsid w:val="00D04461"/>
    <w:rsid w:val="00FD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E85D1"/>
  <w15:chartTrackingRefBased/>
  <w15:docId w15:val="{08A36C3A-236D-4665-A300-2FFDAD65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5E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2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74F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14</Pages>
  <Words>2874</Words>
  <Characters>16382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psp.pastuhoff@yandex.ru</dc:creator>
  <cp:keywords/>
  <dc:description/>
  <cp:lastModifiedBy>psp.pastuhoff@yandex.ru</cp:lastModifiedBy>
  <cp:revision>8</cp:revision>
  <dcterms:created xsi:type="dcterms:W3CDTF">2024-01-22T07:55:00Z</dcterms:created>
  <dcterms:modified xsi:type="dcterms:W3CDTF">2024-02-11T17:49:00Z</dcterms:modified>
</cp:coreProperties>
</file>